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47" w:rsidRDefault="000D63F9">
      <w:hyperlink r:id="rId4" w:history="1">
        <w:r w:rsidRPr="00161BA9">
          <w:rPr>
            <w:rStyle w:val="a3"/>
          </w:rPr>
          <w:t>https://habr.com/ru/articles/198982/</w:t>
        </w:r>
      </w:hyperlink>
    </w:p>
    <w:p w:rsidR="000D63F9" w:rsidRDefault="000D63F9">
      <w:bookmarkStart w:id="0" w:name="_GoBack"/>
      <w:bookmarkEnd w:id="0"/>
    </w:p>
    <w:sectPr w:rsidR="000D6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04"/>
    <w:rsid w:val="000D63F9"/>
    <w:rsid w:val="00BB1804"/>
    <w:rsid w:val="00F5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2F040-F431-4D32-A627-07A78EE3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articles/1989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2</cp:revision>
  <dcterms:created xsi:type="dcterms:W3CDTF">2024-08-19T17:07:00Z</dcterms:created>
  <dcterms:modified xsi:type="dcterms:W3CDTF">2024-08-19T17:07:00Z</dcterms:modified>
</cp:coreProperties>
</file>