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SimbioReader revisione dei punti critici</w:t>
      </w:r>
    </w:p>
    <w:p>
      <w:r>
        <w:t>Analisi del codice e verifiche del 14 ottobre 2026</w:t>
      </w:r>
    </w:p>
    <w:p>
      <w:r>
        <w:t>La revisione identifica dieci criticità nella lettura dei dati, nei metadati, nelle preview e nelle API. I primi tre punti hanno priorità maggiore perché possono alterare dati e metadati senza provocare errori. La lista descrive lo stato osservato durante la revisione; i sorgenti non sono stati modificati.</w:t>
      </w:r>
    </w:p>
    <w:p>
      <w:r>
        <w:t>P1 indica una correzione prioritaria per la correttezza dei dati. P2 indica un malfunzionamento o un rischio da affrontare successivamente.</w:t>
      </w:r>
    </w:p>
    <w:p>
      <w:pPr>
        <w:pStyle w:val="Heading2"/>
      </w:pPr>
      <w:r>
        <w:t>1 P1 Pixel unsigned interpretati come signed</w:t>
      </w:r>
    </w:p>
    <w:p>
      <w:r>
        <w:rPr>
          <w:i/>
          <w:sz w:val="18"/>
        </w:rPr>
        <w:t>src/SimbioReader/sr.py riga 317</w:t>
      </w:r>
    </w:p>
    <w:p>
      <w:r>
        <w:t>UnsignedLSB2 viene letto con np.int16. Nel caso riprodotto, 32768 diventa −32768 e 65535 diventa −1, alterando i valori dei dati raw.</w:t>
      </w:r>
    </w:p>
    <w:p>
      <w:r>
        <w:rPr>
          <w:b/>
        </w:rPr>
        <w:t xml:space="preserve">Correzione proposta  </w:t>
      </w:r>
      <w:r>
        <w:t>Usare un tipo unsigned con endian esplicito, come &lt;u2. Esplicitare anche &lt;f4 per IEEE754LSBSingle.</w:t>
      </w:r>
    </w:p>
    <w:p>
      <w:pPr>
        <w:pStyle w:val="Heading2"/>
      </w:pPr>
      <w:r>
        <w:t>2 P1 Forma delle immagini 2D invertita</w:t>
      </w:r>
    </w:p>
    <w:p>
      <w:r>
        <w:rPr>
          <w:i/>
          <w:sz w:val="18"/>
        </w:rPr>
        <w:t>src/SimbioReader/sr.py riga 363</w:t>
      </w:r>
    </w:p>
    <w:p>
      <w:r>
        <w:t>Il reshape usa (samples, lines). La label di prova dichiara Line come primo asse e Sample come secondo: il prodotto da 64 × 128 viene caricato come 128 × 64. Questa operazione altera la disposizione dei pixel e le preview.</w:t>
      </w:r>
    </w:p>
    <w:p>
      <w:r>
        <w:rPr>
          <w:b/>
        </w:rPr>
        <w:t xml:space="preserve">Correzione proposta  </w:t>
      </w:r>
      <w:r>
        <w:t>Ricostruire la forma rispettando gli assi della label e verificarla con una matrice rettangolare dai valori noti.</w:t>
      </w:r>
    </w:p>
    <w:p>
      <w:pPr>
        <w:pStyle w:val="Heading2"/>
      </w:pPr>
      <w:r>
        <w:t>3 P1 SCET finale letto dal campo iniziale</w:t>
      </w:r>
    </w:p>
    <w:p>
      <w:r>
        <w:rPr>
          <w:i/>
          <w:sz w:val="18"/>
        </w:rPr>
        <w:t>src/SimbioReader/sr.py riga 659</w:t>
      </w:r>
    </w:p>
    <w:p>
      <w:r>
        <w:t>stop_scet legge spacecraft_clock_start_count. Una label di prova con SCET iniziale e finale differenti restituisce comunque lo SCET iniziale come valore finale. Il test esistente usa valori uguali.</w:t>
      </w:r>
    </w:p>
    <w:p>
      <w:r>
        <w:rPr>
          <w:b/>
        </w:rPr>
        <w:t xml:space="preserve">Correzione proposta  </w:t>
      </w:r>
      <w:r>
        <w:t>Leggere spacecraft_clock_stop_count e coprire un caso con valori differenti.</w:t>
      </w:r>
    </w:p>
    <w:p>
      <w:r>
        <w:br w:type="page"/>
      </w:r>
    </w:p>
    <w:p>
      <w:pPr>
        <w:pStyle w:val="Heading2"/>
      </w:pPr>
      <w:r>
        <w:t>4 P2 Visualizzazione incompleta per VIHI</w:t>
      </w:r>
    </w:p>
    <w:p>
      <w:r>
        <w:rPr>
          <w:i/>
          <w:sz w:val="18"/>
        </w:rPr>
        <w:t>src/SimbioReader/sr.py riga 743</w:t>
      </w:r>
    </w:p>
    <w:p>
      <w:r>
        <w:t>I percorsi detector e struttura dati accedono a data.filters; anche summary, a riga 805, usa la stessa collezione. VIHI espone invece data.segments. Riprodotto AttributeError su questi percorsi con un oggetto VIHI minimale.</w:t>
      </w:r>
    </w:p>
    <w:p>
      <w:r>
        <w:rPr>
          <w:b/>
        </w:rPr>
        <w:t xml:space="preserve">Correzione proposta  </w:t>
      </w:r>
      <w:r>
        <w:t>Gestire la collezione corretta per ciascun canale e verificare le opzioni CLI anche per VIHI.</w:t>
      </w:r>
    </w:p>
    <w:p>
      <w:pPr>
        <w:pStyle w:val="Heading2"/>
      </w:pPr>
      <w:r>
        <w:t>5 P2 Preview calibrate senza normalizzazione</w:t>
      </w:r>
    </w:p>
    <w:p>
      <w:r>
        <w:rPr>
          <w:i/>
          <w:sz w:val="18"/>
        </w:rPr>
        <w:t>src/SimbioReader/sr.py riga 418</w:t>
      </w:r>
    </w:p>
    <w:p>
      <w:r>
        <w:t>I float vengono convertiti direttamente in RGB. Riprodotto: 0.1 e 0.5 diventano nero, mentre 300 viene saturato a 255. Le immagini possono risultare nere o perdere contrasto.</w:t>
      </w:r>
    </w:p>
    <w:p>
      <w:r>
        <w:rPr>
          <w:b/>
        </w:rPr>
        <w:t xml:space="preserve">Correzione proposta  </w:t>
      </w:r>
      <w:r>
        <w:t>Definire una trasformazione dei valori scientifici nell’intervallo di visualizzazione, con gestione dei valori non finiti.</w:t>
      </w:r>
    </w:p>
    <w:p>
      <w:pPr>
        <w:pStyle w:val="Heading2"/>
      </w:pPr>
      <w:r>
        <w:t>6 P2 Controllo di integrità dipendente da verbose</w:t>
      </w:r>
    </w:p>
    <w:p>
      <w:r>
        <w:rPr>
          <w:i/>
          <w:sz w:val="18"/>
        </w:rPr>
        <w:t>src/SimbioReader/sr.py riga 322</w:t>
      </w:r>
    </w:p>
    <w:p>
      <w:r>
        <w:t>La verifica dimensionale è nel ramo verbose. Un file con byte aggiuntivi viene accettato nella modalità normale e rifiutato con verbose=True. Il checksum letto dalla label non viene verificato.</w:t>
      </w:r>
    </w:p>
    <w:p>
      <w:r>
        <w:rPr>
          <w:b/>
        </w:rPr>
        <w:t xml:space="preserve">Correzione proposta  </w:t>
      </w:r>
      <w:r>
        <w:t>Eseguire i controlli indipendentemente dalla verbosità. Valutare una verifica del checksum configurabile.</w:t>
      </w:r>
    </w:p>
    <w:p>
      <w:pPr>
        <w:pStyle w:val="Heading2"/>
      </w:pPr>
      <w:r>
        <w:t>7 P2 Ricerca dei test errata con una sola corrispondenza</w:t>
      </w:r>
    </w:p>
    <w:p>
      <w:r>
        <w:rPr>
          <w:i/>
          <w:sz w:val="18"/>
        </w:rPr>
        <w:t>src/SimbioReader/simbioInfo.py riga 505</w:t>
      </w:r>
    </w:p>
    <w:p>
      <w:r>
        <w:t>get_test_by_subphase restituisce una stringa quando trova un solo test. Il chiamante a riga 388 la percorre carattere per carattere. Riprodotto sulla subfase msb6: ricerca per nome visualizzato terminata con KeyError sul carattere m.</w:t>
      </w:r>
    </w:p>
    <w:p>
      <w:r>
        <w:rPr>
          <w:b/>
        </w:rPr>
        <w:t xml:space="preserve">Correzione proposta  </w:t>
      </w:r>
      <w:r>
        <w:t>Restituire sempre una lista e verificare i casi con zero, una e più corrispondenze.</w:t>
      </w:r>
    </w:p>
    <w:p>
      <w:r>
        <w:br w:type="page"/>
      </w:r>
    </w:p>
    <w:p>
      <w:pPr>
        <w:pStyle w:val="Heading2"/>
      </w:pPr>
      <w:r>
        <w:t>8 P2 Attributi mancanti nascosti e metodo image non funzionante</w:t>
      </w:r>
    </w:p>
    <w:p>
      <w:r>
        <w:rPr>
          <w:i/>
          <w:sz w:val="18"/>
        </w:rPr>
        <w:t>src/SimbioReader/sr.py riga 822</w:t>
      </w:r>
    </w:p>
    <w:p>
      <w:r>
        <w:t>__getattr__ restituisce None per qualsiasi attributo mancante. hasattr(reader, "missing_attribute") restituisce quindi True. Il metodo image, a riga 941, usa self.img, che il reader non possiede, e genera AttributeError.</w:t>
      </w:r>
    </w:p>
    <w:p>
      <w:r>
        <w:rPr>
          <w:b/>
        </w:rPr>
        <w:t xml:space="preserve">Correzione proposta  </w:t>
      </w:r>
      <w:r>
        <w:t>Sollevare AttributeError per attributi assenti e definire quale filtro o segmento debba essere convertito dal metodo image.</w:t>
      </w:r>
    </w:p>
    <w:p>
      <w:pPr>
        <w:pStyle w:val="Heading2"/>
      </w:pPr>
      <w:r>
        <w:t>9 P2 Ricerca dei filtri fragile</w:t>
      </w:r>
    </w:p>
    <w:p>
      <w:r>
        <w:rPr>
          <w:i/>
          <w:sz w:val="18"/>
        </w:rPr>
        <w:t>src/SimbioReader/filters_tools.py riga 16</w:t>
      </w:r>
    </w:p>
    <w:p>
      <w:r>
        <w:t>Il confronto distingue maiuscole e minuscole. Il fallback cerca CUST-0, assente dal database corrente, e accede poi al primo elemento di una lista vuota. Riprodotto IndexError con win-x e con un nome inesistente.</w:t>
      </w:r>
    </w:p>
    <w:p>
      <w:r>
        <w:rPr>
          <w:b/>
        </w:rPr>
        <w:t xml:space="preserve">Correzione proposta  </w:t>
      </w:r>
      <w:r>
        <w:t>Normalizzare il nome e sollevare un errore esplicativo quando il filtro non è disponibile.</w:t>
      </w:r>
    </w:p>
    <w:p>
      <w:pPr>
        <w:pStyle w:val="Heading2"/>
      </w:pPr>
      <w:r>
        <w:t>10 P2 Associazione posizionale tra file e metadati</w:t>
      </w:r>
    </w:p>
    <w:p>
      <w:r>
        <w:rPr>
          <w:i/>
          <w:sz w:val="18"/>
        </w:rPr>
        <w:t>src/SimbioReader/sr.py riga 507</w:t>
      </w:r>
    </w:p>
    <w:p>
      <w:r>
        <w:t>File_Area_Observational, Imaging e Geometry vengono associati usando lo stesso indice. Un CSV anteposto ai dati o un ordine differente può produrre associazioni errate o IndexError. Questo è un rischio individuato dal codice, non verificato su un prodotto reale con ordine differente.</w:t>
      </w:r>
    </w:p>
    <w:p>
      <w:r>
        <w:rPr>
          <w:b/>
        </w:rPr>
        <w:t xml:space="preserve">Correzione proposta  </w:t>
      </w:r>
      <w:r>
        <w:t>Associare file e metadati tramite i riferimenti presenti nella label, verificando cardinalità e coerenza.</w:t>
      </w:r>
    </w:p>
    <w:p>
      <w:pPr>
        <w:pStyle w:val="Heading2"/>
      </w:pPr>
      <w:r>
        <w:t>Verifiche e copertura</w:t>
      </w:r>
    </w:p>
    <w:p>
      <w:r>
        <w:t>La suite corrente ha superato 53 test, con 51 warning, disabilitando il controllo aggiornamenti online e gli output di coverage. I casi mirati hanno riprodotto i problemi riportati ai punti da 1 a 9; per VIHI è stato usato un oggetto minimale. Il punto 10 resta un rischio da verificare su prodotti con ordine differente.</w:t>
      </w:r>
    </w:p>
    <w:p>
      <w:r>
        <w:t>La copertura corrente non intercetta valori unsigned elevati, ordine dei pixel, SCET iniziale e finale differenti e i percorsi di visualizzazione VIHI. La sequenza consigliata è correggere prima i punti 1, 2 e 3, aggiungendo regressioni che verifichino valori e metadati.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SimbioReader revisione dei punti critici</dc:title>
  <dc:subject>Revisione tecnica del codice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