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80FB9" w14:textId="77777777" w:rsidR="002C5D29" w:rsidRDefault="002C5D29" w:rsidP="002C5D29">
      <w:r>
        <w:t>========================================================================</w:t>
      </w:r>
    </w:p>
    <w:p w14:paraId="1890097F" w14:textId="77777777" w:rsidR="002C5D29" w:rsidRDefault="002C5D29" w:rsidP="002C5D29">
      <w:r>
        <w:t>EXECUTIVE SUMMARY: REAL ESTATE PREDICTIVE ANALYTICS REPORT</w:t>
      </w:r>
    </w:p>
    <w:p w14:paraId="68C90614" w14:textId="77777777" w:rsidR="002C5D29" w:rsidRDefault="002C5D29" w:rsidP="002C5D29">
      <w:r>
        <w:t>========================================================================</w:t>
      </w:r>
    </w:p>
    <w:p w14:paraId="02FB2F45" w14:textId="00B696DE" w:rsidR="002C5D29" w:rsidRDefault="002C5D29" w:rsidP="002C5D29">
      <w:r>
        <w:t>Prepared by: Simran (</w:t>
      </w:r>
      <w:r>
        <w:t xml:space="preserve">AI &amp; </w:t>
      </w:r>
      <w:r>
        <w:t xml:space="preserve">Data Science Intern)  </w:t>
      </w:r>
    </w:p>
    <w:p w14:paraId="79512329" w14:textId="77777777" w:rsidR="002C5D29" w:rsidRDefault="002C5D29" w:rsidP="002C5D29">
      <w:r>
        <w:t>Project: House Price Prediction (Week 1)</w:t>
      </w:r>
    </w:p>
    <w:p w14:paraId="38BEC579" w14:textId="1FAE9550" w:rsidR="002C5D29" w:rsidRDefault="002C5D29" w:rsidP="002C5D29">
      <w:r>
        <w:t xml:space="preserve">Submission Date: </w:t>
      </w:r>
      <w:r>
        <w:t>18</w:t>
      </w:r>
      <w:r>
        <w:t>/0</w:t>
      </w:r>
      <w:r>
        <w:t>6</w:t>
      </w:r>
      <w:r>
        <w:t>/2026</w:t>
      </w:r>
    </w:p>
    <w:p w14:paraId="09AA7AD1" w14:textId="77777777" w:rsidR="002C5D29" w:rsidRDefault="002C5D29" w:rsidP="002C5D29"/>
    <w:p w14:paraId="6C365ED1" w14:textId="77777777" w:rsidR="002C5D29" w:rsidRDefault="002C5D29" w:rsidP="002C5D29">
      <w:r>
        <w:t>1. Feature Influence Analysis:</w:t>
      </w:r>
    </w:p>
    <w:p w14:paraId="7CE06F48" w14:textId="77777777" w:rsidR="002C5D29" w:rsidRDefault="002C5D29" w:rsidP="002C5D29">
      <w:r>
        <w:t>Our feature engineering and machine learning models identified property size (total area) as the absolute most dominant feature determining real estate market value. Beyond raw square footage, structural features—specifically the number of bathrooms and stories—exerted stronger upward pressure on valuations than the total number of bedrooms.</w:t>
      </w:r>
    </w:p>
    <w:p w14:paraId="491A2AFF" w14:textId="77777777" w:rsidR="002C5D29" w:rsidRDefault="002C5D29" w:rsidP="002C5D29"/>
    <w:p w14:paraId="0BF04CA3" w14:textId="77777777" w:rsidR="002C5D29" w:rsidRDefault="002C5D29" w:rsidP="002C5D29">
      <w:r>
        <w:t>2. Model Accuracy Summary:</w:t>
      </w:r>
    </w:p>
    <w:p w14:paraId="1CB8AE15" w14:textId="77777777" w:rsidR="002C5D29" w:rsidRDefault="002C5D29" w:rsidP="002C5D29">
      <w:r>
        <w:t>Two predictive regression algorithms were trained and benchmarked. While the baseline Linear Regression model performed reliably, the Random Forest Regressor demonstrated superior metrics. It achieved an R² score of approximately 0.67, meaning our model successfully captures and explains roughly 67% of the real variance in property pricing using the provided features.</w:t>
      </w:r>
    </w:p>
    <w:p w14:paraId="73FB1D30" w14:textId="77777777" w:rsidR="002C5D29" w:rsidRDefault="002C5D29" w:rsidP="002C5D29"/>
    <w:p w14:paraId="039BB82C" w14:textId="77777777" w:rsidR="002C5D29" w:rsidRDefault="002C5D29" w:rsidP="002C5D29">
      <w:r>
        <w:t>3. Key Insights &amp; Data Surprises:</w:t>
      </w:r>
    </w:p>
    <w:p w14:paraId="07F51BAC" w14:textId="77777777" w:rsidR="002C5D29" w:rsidRDefault="002C5D29" w:rsidP="002C5D29">
      <w:r>
        <w:t>A surprising trend uncovered during exploration was that premium amenities like air conditioning and localized geographical advantages (preferred area) carried more pricing influence than core structural features like total bedroom counts. This suggests that modern buyers place a massive premium on turnkey operational comfort and lifestyle conveniences over sheer room volume.</w:t>
      </w:r>
    </w:p>
    <w:p w14:paraId="613344FD" w14:textId="77777777" w:rsidR="002C5D29" w:rsidRDefault="002C5D29" w:rsidP="002C5D29"/>
    <w:p w14:paraId="06EA7DE6" w14:textId="77777777" w:rsidR="002C5D29" w:rsidRDefault="002C5D29" w:rsidP="002C5D29">
      <w:r>
        <w:t>4. Data-Driven Business Recommendations:</w:t>
      </w:r>
    </w:p>
    <w:p w14:paraId="48D1B595" w14:textId="6CEC87D1" w:rsidR="001D6CE4" w:rsidRDefault="002C5D29" w:rsidP="002C5D29">
      <w:r>
        <w:t>Real estate businesses should immediately update their appraisal protocols away from crude regional averages. Valuation engines should rely on a weighted matrix prioritizing total square footage paired with bathroom volume. Furthermore, adding value through specific asset modernizations (such as installing premium climate controls or cosmetic upgrades to boost the home's furnishing status) will deliver a significantly higher return on investment (ROI) prior to listing property assets.</w:t>
      </w:r>
    </w:p>
    <w:sectPr w:rsidR="001D6C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D29"/>
    <w:rsid w:val="000A66DA"/>
    <w:rsid w:val="000C02E8"/>
    <w:rsid w:val="001D6CE4"/>
    <w:rsid w:val="002C5D29"/>
    <w:rsid w:val="004B49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D1E68"/>
  <w15:chartTrackingRefBased/>
  <w15:docId w15:val="{925EB7C3-F477-47D0-B887-E86C2BE34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D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5D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5D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5D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5D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5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D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5D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5D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5D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5D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5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D29"/>
    <w:rPr>
      <w:rFonts w:eastAsiaTheme="majorEastAsia" w:cstheme="majorBidi"/>
      <w:color w:val="272727" w:themeColor="text1" w:themeTint="D8"/>
    </w:rPr>
  </w:style>
  <w:style w:type="paragraph" w:styleId="Title">
    <w:name w:val="Title"/>
    <w:basedOn w:val="Normal"/>
    <w:next w:val="Normal"/>
    <w:link w:val="TitleChar"/>
    <w:uiPriority w:val="10"/>
    <w:qFormat/>
    <w:rsid w:val="002C5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D29"/>
    <w:pPr>
      <w:spacing w:before="160"/>
      <w:jc w:val="center"/>
    </w:pPr>
    <w:rPr>
      <w:i/>
      <w:iCs/>
      <w:color w:val="404040" w:themeColor="text1" w:themeTint="BF"/>
    </w:rPr>
  </w:style>
  <w:style w:type="character" w:customStyle="1" w:styleId="QuoteChar">
    <w:name w:val="Quote Char"/>
    <w:basedOn w:val="DefaultParagraphFont"/>
    <w:link w:val="Quote"/>
    <w:uiPriority w:val="29"/>
    <w:rsid w:val="002C5D29"/>
    <w:rPr>
      <w:i/>
      <w:iCs/>
      <w:color w:val="404040" w:themeColor="text1" w:themeTint="BF"/>
    </w:rPr>
  </w:style>
  <w:style w:type="paragraph" w:styleId="ListParagraph">
    <w:name w:val="List Paragraph"/>
    <w:basedOn w:val="Normal"/>
    <w:uiPriority w:val="34"/>
    <w:qFormat/>
    <w:rsid w:val="002C5D29"/>
    <w:pPr>
      <w:ind w:left="720"/>
      <w:contextualSpacing/>
    </w:pPr>
  </w:style>
  <w:style w:type="character" w:styleId="IntenseEmphasis">
    <w:name w:val="Intense Emphasis"/>
    <w:basedOn w:val="DefaultParagraphFont"/>
    <w:uiPriority w:val="21"/>
    <w:qFormat/>
    <w:rsid w:val="002C5D29"/>
    <w:rPr>
      <w:i/>
      <w:iCs/>
      <w:color w:val="2F5496" w:themeColor="accent1" w:themeShade="BF"/>
    </w:rPr>
  </w:style>
  <w:style w:type="paragraph" w:styleId="IntenseQuote">
    <w:name w:val="Intense Quote"/>
    <w:basedOn w:val="Normal"/>
    <w:next w:val="Normal"/>
    <w:link w:val="IntenseQuoteChar"/>
    <w:uiPriority w:val="30"/>
    <w:qFormat/>
    <w:rsid w:val="002C5D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5D29"/>
    <w:rPr>
      <w:i/>
      <w:iCs/>
      <w:color w:val="2F5496" w:themeColor="accent1" w:themeShade="BF"/>
    </w:rPr>
  </w:style>
  <w:style w:type="character" w:styleId="IntenseReference">
    <w:name w:val="Intense Reference"/>
    <w:basedOn w:val="DefaultParagraphFont"/>
    <w:uiPriority w:val="32"/>
    <w:qFormat/>
    <w:rsid w:val="002C5D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305</Words>
  <Characters>1739</Characters>
  <Application>Microsoft Office Word</Application>
  <DocSecurity>0</DocSecurity>
  <Lines>14</Lines>
  <Paragraphs>4</Paragraphs>
  <ScaleCrop>false</ScaleCrop>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 ❤️</dc:creator>
  <cp:keywords/>
  <dc:description/>
  <cp:lastModifiedBy>Simran ❤️</cp:lastModifiedBy>
  <cp:revision>1</cp:revision>
  <dcterms:created xsi:type="dcterms:W3CDTF">2026-06-17T07:41:00Z</dcterms:created>
  <dcterms:modified xsi:type="dcterms:W3CDTF">2026-06-17T07:49:00Z</dcterms:modified>
</cp:coreProperties>
</file>