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21/04/2021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ff99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9"/>
          <w:szCs w:val="29"/>
          <w:rtl w:val="0"/>
        </w:rPr>
        <w:t xml:space="preserve">Assignment: TAGS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 Tag is a reference word which you can assign to one or more GameObjects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For example, you might define “Player” Tags for player-controlled characters and an “Enemy” Tag for non-player-controlled characters. You might define items the player can collect in a Scene with a “Collectable” Tag.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554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Tags help you identify GameObjects for scripting purposes. They ensure you don’t need to manually add GameObjects to a script’s exposed properties using drag and drop, thereby saving time when you are using the same script code in multiple GameObjects.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You can use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9"/>
            <w:szCs w:val="29"/>
            <w:rtl w:val="0"/>
          </w:rPr>
          <w:t xml:space="preserve">GameObject.FindWithTag()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function to find a GameObject by setting it to look for any object that contains the Tag you want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220" w:before="0" w:line="240" w:lineRule="auto"/>
        <w:rPr>
          <w:rFonts w:ascii="Times New Roman" w:cs="Times New Roman" w:eastAsia="Times New Roman" w:hAnsi="Times New Roman"/>
          <w:b w:val="1"/>
          <w:color w:val="ff9900"/>
          <w:sz w:val="28"/>
          <w:szCs w:val="28"/>
        </w:rPr>
      </w:pPr>
      <w:bookmarkStart w:colFirst="0" w:colLast="0" w:name="_eme6qmr5btv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Creating new Tags: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The Inspector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shows the Tag and 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drop-down menus just below any GameObject’s name.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40" w:lineRule="auto"/>
        <w:rPr>
          <w:rFonts w:ascii="Times New Roman" w:cs="Times New Roman" w:eastAsia="Times New Roman" w:hAnsi="Times New Roman"/>
          <w:b w:val="1"/>
          <w:color w:val="ff9900"/>
          <w:sz w:val="28"/>
          <w:szCs w:val="28"/>
        </w:rPr>
      </w:pPr>
      <w:bookmarkStart w:colFirst="0" w:colLast="0" w:name="_qmy0xfkn9um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Applying a Tag: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The Inspector shows the Tag and Layer drop-down menus just below any GameObject’s name. To apply an existing Tag to a GameObject, open the Tags dropdown and choose the Tag you want to apply. The GameObject is now associated with this Tag.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 GameObject can only have one Tag assigned to it.Unity includes some built-in Tags which do not appear in the Tag Manager: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Respawn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Untagged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Finish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EditorOnly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MainCamera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Player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GameController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0" w:sz="0" w:val="none"/>
        </w:pBdr>
        <w:spacing w:after="760" w:lineRule="auto"/>
        <w:ind w:left="1440" w:hanging="360"/>
        <w:rPr>
          <w:rFonts w:ascii="Times New Roman" w:cs="Times New Roman" w:eastAsia="Times New Roman" w:hAnsi="Times New Roman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220" w:before="0" w:line="240" w:lineRule="auto"/>
        <w:rPr>
          <w:rFonts w:ascii="Roboto" w:cs="Roboto" w:eastAsia="Roboto" w:hAnsi="Roboto"/>
          <w:b w:val="1"/>
          <w:color w:val="1b2229"/>
          <w:sz w:val="34"/>
          <w:szCs w:val="34"/>
        </w:rPr>
      </w:pPr>
      <w:bookmarkStart w:colFirst="0" w:colLast="0" w:name="_3f29ru3fw79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455463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45546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unity3d.com/ScriptReference/GameObject.FindWithTa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