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ghtList-Accent3"/>
        <w:tblW w:w="8969" w:type="dxa"/>
        <w:tblLook w:val="0620" w:firstRow="1" w:lastRow="0" w:firstColumn="0" w:lastColumn="0" w:noHBand="1" w:noVBand="1"/>
      </w:tblPr>
      <w:tblGrid>
        <w:gridCol w:w="1767"/>
        <w:gridCol w:w="3272"/>
        <w:gridCol w:w="3930"/>
      </w:tblGrid>
      <w:tr w:rsidR="00C906D0" w14:paraId="48DABB7C" w14:textId="474A9852" w:rsidTr="00C90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tcW w:w="1767" w:type="dxa"/>
          </w:tcPr>
          <w:p w14:paraId="6BD8A09A" w14:textId="5FADDEDE" w:rsidR="00C906D0" w:rsidRDefault="00C906D0" w:rsidP="00C906D0">
            <w:r>
              <w:t>Algorithms</w:t>
            </w:r>
          </w:p>
        </w:tc>
        <w:tc>
          <w:tcPr>
            <w:tcW w:w="3272" w:type="dxa"/>
          </w:tcPr>
          <w:p w14:paraId="4723630B" w14:textId="76646D04" w:rsidR="00C906D0" w:rsidRDefault="00C906D0" w:rsidP="00C906D0">
            <w:r>
              <w:t>Percentage reduction</w:t>
            </w:r>
          </w:p>
        </w:tc>
        <w:tc>
          <w:tcPr>
            <w:tcW w:w="3930" w:type="dxa"/>
          </w:tcPr>
          <w:p w14:paraId="70961619" w14:textId="4CF977DA" w:rsidR="00C906D0" w:rsidRDefault="00C906D0" w:rsidP="00C906D0">
            <w:r>
              <w:t>Remarks</w:t>
            </w:r>
          </w:p>
        </w:tc>
      </w:tr>
      <w:tr w:rsidR="00C906D0" w14:paraId="349DDB0D" w14:textId="2098944D" w:rsidTr="00C906D0">
        <w:trPr>
          <w:trHeight w:val="718"/>
        </w:trPr>
        <w:tc>
          <w:tcPr>
            <w:tcW w:w="1767" w:type="dxa"/>
          </w:tcPr>
          <w:p w14:paraId="0A576E60" w14:textId="2B04D59D" w:rsidR="00C906D0" w:rsidRDefault="00C906D0" w:rsidP="00C906D0">
            <w:r>
              <w:t>PSO</w:t>
            </w:r>
          </w:p>
        </w:tc>
        <w:tc>
          <w:tcPr>
            <w:tcW w:w="3272" w:type="dxa"/>
          </w:tcPr>
          <w:p w14:paraId="70B4642F" w14:textId="05B7326F" w:rsidR="00C906D0" w:rsidRDefault="00C906D0" w:rsidP="00C906D0">
            <w:r>
              <w:t>17.78</w:t>
            </w:r>
          </w:p>
        </w:tc>
        <w:tc>
          <w:tcPr>
            <w:tcW w:w="3930" w:type="dxa"/>
          </w:tcPr>
          <w:p w14:paraId="5623AE7E" w14:textId="213754A5" w:rsidR="00C906D0" w:rsidRDefault="00C906D0" w:rsidP="00C906D0">
            <w:r>
              <w:t>The algorithm converged globally with minimum information exchange.</w:t>
            </w:r>
          </w:p>
          <w:p w14:paraId="573202AF" w14:textId="011686F6" w:rsidR="00C906D0" w:rsidRDefault="00C906D0" w:rsidP="00C906D0">
            <w:r>
              <w:t>Load shifting technique</w:t>
            </w:r>
          </w:p>
        </w:tc>
      </w:tr>
      <w:tr w:rsidR="00C906D0" w14:paraId="445C1393" w14:textId="3A236FBC" w:rsidTr="00C906D0">
        <w:trPr>
          <w:trHeight w:val="718"/>
        </w:trPr>
        <w:tc>
          <w:tcPr>
            <w:tcW w:w="1767" w:type="dxa"/>
          </w:tcPr>
          <w:p w14:paraId="26E955A5" w14:textId="4E67274D" w:rsidR="00C906D0" w:rsidRDefault="00C906D0" w:rsidP="00C906D0">
            <w:r>
              <w:t>FA</w:t>
            </w:r>
          </w:p>
        </w:tc>
        <w:tc>
          <w:tcPr>
            <w:tcW w:w="3272" w:type="dxa"/>
          </w:tcPr>
          <w:p w14:paraId="30CE8BAE" w14:textId="60168917" w:rsidR="00C906D0" w:rsidRDefault="00C906D0" w:rsidP="00C906D0">
            <w:r>
              <w:t>16</w:t>
            </w:r>
          </w:p>
        </w:tc>
        <w:tc>
          <w:tcPr>
            <w:tcW w:w="3930" w:type="dxa"/>
          </w:tcPr>
          <w:p w14:paraId="60875F33" w14:textId="1F9A8492" w:rsidR="00C906D0" w:rsidRDefault="00C906D0" w:rsidP="00C906D0">
            <w:r>
              <w:t>More variation not suitable</w:t>
            </w:r>
          </w:p>
        </w:tc>
      </w:tr>
      <w:tr w:rsidR="00C906D0" w14:paraId="36F4D3B6" w14:textId="30E456E7" w:rsidTr="00C906D0">
        <w:trPr>
          <w:trHeight w:val="718"/>
        </w:trPr>
        <w:tc>
          <w:tcPr>
            <w:tcW w:w="1767" w:type="dxa"/>
          </w:tcPr>
          <w:p w14:paraId="1B67C566" w14:textId="63EE6EF2" w:rsidR="00C906D0" w:rsidRDefault="00C906D0" w:rsidP="00C906D0">
            <w:r>
              <w:t>SQP</w:t>
            </w:r>
          </w:p>
        </w:tc>
        <w:tc>
          <w:tcPr>
            <w:tcW w:w="3272" w:type="dxa"/>
          </w:tcPr>
          <w:p w14:paraId="438F9BDE" w14:textId="5B961D1B" w:rsidR="00C906D0" w:rsidRDefault="00C906D0" w:rsidP="00C906D0">
            <w:r>
              <w:t>17.64</w:t>
            </w:r>
          </w:p>
        </w:tc>
        <w:tc>
          <w:tcPr>
            <w:tcW w:w="3930" w:type="dxa"/>
          </w:tcPr>
          <w:p w14:paraId="39AC5566" w14:textId="7B67BF5A" w:rsidR="00C906D0" w:rsidRDefault="00C906D0" w:rsidP="00C906D0">
            <w:r>
              <w:t>More variation</w:t>
            </w:r>
          </w:p>
          <w:p w14:paraId="770C891B" w14:textId="1AADAB8D" w:rsidR="00C906D0" w:rsidRDefault="00C906D0" w:rsidP="00C906D0"/>
        </w:tc>
      </w:tr>
      <w:tr w:rsidR="00C906D0" w14:paraId="7ABA59D9" w14:textId="279E27BD" w:rsidTr="00C906D0">
        <w:trPr>
          <w:trHeight w:val="718"/>
        </w:trPr>
        <w:tc>
          <w:tcPr>
            <w:tcW w:w="1767" w:type="dxa"/>
          </w:tcPr>
          <w:p w14:paraId="696AAD2E" w14:textId="45DB7378" w:rsidR="00C906D0" w:rsidRDefault="00C906D0" w:rsidP="00C906D0">
            <w:r>
              <w:t>GA</w:t>
            </w:r>
          </w:p>
        </w:tc>
        <w:tc>
          <w:tcPr>
            <w:tcW w:w="3272" w:type="dxa"/>
          </w:tcPr>
          <w:p w14:paraId="0AD756D3" w14:textId="28E78846" w:rsidR="00C906D0" w:rsidRDefault="00C906D0" w:rsidP="00C906D0">
            <w:r>
              <w:t>14</w:t>
            </w:r>
          </w:p>
        </w:tc>
        <w:tc>
          <w:tcPr>
            <w:tcW w:w="3930" w:type="dxa"/>
          </w:tcPr>
          <w:p w14:paraId="3C82A32A" w14:textId="5CEE0C0F" w:rsidR="00C906D0" w:rsidRDefault="00C906D0" w:rsidP="00C906D0">
            <w:r>
              <w:t>Heuristic-based load shifting technique</w:t>
            </w:r>
          </w:p>
        </w:tc>
      </w:tr>
    </w:tbl>
    <w:p w14:paraId="73D727B2" w14:textId="77777777" w:rsidR="00286A68" w:rsidRDefault="00286A68"/>
    <w:sectPr w:rsidR="0028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98"/>
    <w:rsid w:val="000427C0"/>
    <w:rsid w:val="00286A68"/>
    <w:rsid w:val="003F7C98"/>
    <w:rsid w:val="007E0DE6"/>
    <w:rsid w:val="007F3562"/>
    <w:rsid w:val="00C9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2AE2"/>
  <w15:chartTrackingRefBased/>
  <w15:docId w15:val="{7FEC1817-06BE-4CED-A383-33E87CD1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3F7C9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dcterms:created xsi:type="dcterms:W3CDTF">2024-04-25T01:29:00Z</dcterms:created>
  <dcterms:modified xsi:type="dcterms:W3CDTF">2024-04-30T11:16:00Z</dcterms:modified>
</cp:coreProperties>
</file>