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Calibri" w:cs="Calibri" w:eastAsia="Calibri" w:hAnsi="Calibri"/>
          <w:b/>
          <w:bCs/>
          <w:color w:val="8A5A2B"/>
          <w:spacing w:val="40"/>
          <w:sz w:val="18"/>
          <w:szCs w:val="18"/>
        </w:rPr>
        <w:t xml:space="preserve">STERILE BY DESIGN  ·  SBD WIP</w:t>
      </w:r>
    </w:p>
    <w:p>
      <w:pPr>
        <w:spacing w:after="40" w:before="140"/>
      </w:pPr>
      <w:r>
        <w:rPr>
          <w:rFonts w:ascii="Georgia" w:cs="Georgia" w:eastAsia="Georgia" w:hAnsi="Georgia"/>
          <w:b/>
          <w:bCs/>
          <w:color w:val="1E2761"/>
          <w:sz w:val="52"/>
          <w:szCs w:val="52"/>
        </w:rPr>
        <w:t xml:space="preserve">Facilitator Certification Program</w:t>
      </w:r>
    </w:p>
    <w:p>
      <w:pPr>
        <w:spacing w:after="60"/>
      </w:pPr>
      <w:r>
        <w:rPr>
          <w:rFonts w:ascii="Georgia" w:cs="Georgia" w:eastAsia="Georgia" w:hAnsi="Georgia"/>
          <w:color w:val="0E1726"/>
          <w:sz w:val="26"/>
          <w:szCs w:val="26"/>
        </w:rPr>
        <w:t xml:space="preserve">A Leadership Guide to the Three-Level Pathway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6B7B8C"/>
          <w:sz w:val="21"/>
          <w:szCs w:val="21"/>
        </w:rPr>
        <w:t xml:space="preserve">How SBD certifies the educators who run competency development in the sterile processing department</w:t>
      </w:r>
    </w:p>
    <w:p>
      <w:pPr>
        <w:pBdr>
          <w:top w:val="single" w:color="D8DEE6" w:sz="8" w:space="8"/>
          <w:bottom w:val="single" w:color="D8DEE6" w:sz="8" w:space="8"/>
        </w:pBdr>
        <w:spacing w:after="200" w:before="200"/>
      </w:pPr>
      <w:r>
        <w:rPr>
          <w:rFonts w:ascii="Georgia" w:cs="Georgia" w:eastAsia="Georgia" w:hAnsi="Georgia"/>
          <w:i/>
          <w:iCs/>
          <w:color w:val="1E2761"/>
          <w:sz w:val="24"/>
          <w:szCs w:val="24"/>
        </w:rPr>
        <w:t xml:space="preserve">We certify our facilitators the way we develop technicians: three independent gates, an objective standard, and no shortcut to the credential.</w:t>
      </w:r>
    </w:p>
    <w:p>
      <w:pPr>
        <w:spacing w:before="2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Jake Tayler Jacobs DBA, MBA, B.Ed.</w:t>
      </w:r>
    </w:p>
    <w:p>
      <w:r>
        <w:rPr>
          <w:rFonts w:ascii="Calibri" w:cs="Calibri" w:eastAsia="Calibri" w:hAnsi="Calibri"/>
          <w:color w:val="6B7B8C"/>
          <w:sz w:val="19"/>
          <w:szCs w:val="19"/>
        </w:rPr>
        <w:t xml:space="preserve">SIPS Healthcare Solutions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Part I · Leadership Overview</w:t>
      </w:r>
    </w:p>
    <w:p>
      <w:pPr>
        <w:spacing w:after="30" w:before="220"/>
      </w:pPr>
      <w:r>
        <w:rPr>
          <w:rFonts w:ascii="Calibri" w:cs="Calibri" w:eastAsia="Calibri" w:hAnsi="Calibri"/>
          <w:b/>
          <w:bCs/>
          <w:color w:val="8A5A2B"/>
          <w:spacing w:val="30"/>
          <w:sz w:val="16"/>
          <w:szCs w:val="16"/>
        </w:rPr>
        <w:t xml:space="preserve">PROGRAM PHILOSOPHY</w:t>
      </w:r>
    </w:p>
    <w:p>
      <w:pPr>
        <w:spacing w:after="170" w:line="290"/>
      </w:pPr>
      <w:r>
        <w:rPr>
          <w:rFonts w:ascii="Georgia" w:cs="Georgia" w:eastAsia="Georgia" w:hAnsi="Georgia"/>
          <w:i/>
          <w:iCs/>
          <w:color w:val="1E2761"/>
          <w:sz w:val="22"/>
          <w:szCs w:val="22"/>
        </w:rPr>
        <w:t xml:space="preserve">Transform traditional SPD educators into precision facilitators who use SBD OS and David OG to deliver standardized, scalable, data-driven competency development.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The certification is built on a single principle: practice what we preach. Facilitators earn their credential through the same three-gate model they will later use with their own staff, knowledge, then simulation, then live observation. A facilitator who has not cleared that bar does not carry the credential.</w:t>
      </w: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Why this matters to leadership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An SBD department is only as strong as the educator running it. Standardized curriculum and objective gates remove subjectivity from technician development, but a facilitator still interprets the data, coaches through barriers, and validates technique by hand. This program certifies that the facilitator can do exactly that, to a defined standard, and produces the evidence to prove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Consistency across facilities.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 Every certified facilitator holds the same competencies, so “development” means the same thing in every department.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Scalable capacity.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 A certified facilitator supports roughly twenty learners at once, freeing senior educators from the administrative load that caps traditional teaching.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Defensible competency.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 The three-gate credential, with documented observation, gives surveyors and leadership an individual-level record of who is qualified to develop and assess staff.</w:t>
      </w: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The three-level pathway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The program advances through three levels. Each is earned, not attended, and each opens a wider scope of authority.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3200"/>
        <w:gridCol w:w="3320"/>
        <w:gridCol w:w="3320"/>
      </w:tblGrid>
      <w:tr>
        <w:trPr>
          <w:tblHeader/>
        </w:trPr>
        <w:tc>
          <w:tcPr>
            <w:tcW w:type="dxa" w:w="320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32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it is for</w:t>
            </w:r>
          </w:p>
        </w:tc>
        <w:tc>
          <w:tcPr>
            <w:tcW w:type="dxa" w:w="332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produces</w:t>
            </w:r>
          </w:p>
        </w:tc>
      </w:tr>
      <w:tr>
        <w:tc>
          <w:tcPr>
            <w:tcW w:type="dxa" w:w="32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Level 1 — Certified Facilitator</w:t>
            </w:r>
          </w:p>
        </w:tc>
        <w:tc>
          <w:tcPr>
            <w:tcW w:type="dxa" w:w="332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SPD educators, managers, and supervisors new to SBD OS</w:t>
            </w:r>
          </w:p>
        </w:tc>
        <w:tc>
          <w:tcPr>
            <w:tcW w:type="dxa" w:w="332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An independent facilitator who can coach, assign modules, and run White, Yellow, and Green assessments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Level 2 — Advanced Facilitator</w:t>
            </w:r>
          </w:p>
        </w:tc>
        <w:tc>
          <w:tcPr>
            <w:tcW w:type="dxa" w:w="33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Certified facilitators leading multiple facilities or large departments</w:t>
            </w:r>
          </w:p>
        </w:tc>
        <w:tc>
          <w:tcPr>
            <w:tcW w:type="dxa" w:w="33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A multi-facility lead who benchmarks, designs programs, and manages change</w:t>
            </w:r>
          </w:p>
        </w:tc>
      </w:tr>
      <w:tr>
        <w:tc>
          <w:tcPr>
            <w:tcW w:type="dxa" w:w="32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Level 3 — Master Facilitator</w:t>
            </w:r>
          </w:p>
        </w:tc>
        <w:tc>
          <w:tcPr>
            <w:tcW w:type="dxa" w:w="332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Advanced facilitators who will train and certify others</w:t>
            </w:r>
          </w:p>
        </w:tc>
        <w:tc>
          <w:tcPr>
            <w:tcW w:type="dxa" w:w="332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A train-the-trainer authority who certifies Level 1 facilitators and develops curriculum</w:t>
            </w:r>
          </w:p>
        </w:tc>
      </w:tr>
    </w:tbl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The shared three-gate model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Every level is earned through the same three independent gates. Each measures what the others cannot confirm alone.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Gate 1 — Knowledge: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written assessment of the standard: terminology, curriculum, scripts, and criteria. Confirms the facilitator knows the material.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Gate 2 — Simulation: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Scenario-based exercises under realistic pressure. Confirms the facilitator can apply the standard when conditions are not calm.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Gate 3 — Observation: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Live performance evaluated by a Master Facilitator against a defined rubric. Confirms the facilitator does the work in a real environment.</w:t>
      </w: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Time commitment and prerequisites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1500"/>
        <w:gridCol w:w="3100"/>
        <w:gridCol w:w="3140"/>
        <w:gridCol w:w="2100"/>
      </w:tblGrid>
      <w:tr>
        <w:trPr>
          <w:tblHeader/>
        </w:trPr>
        <w:tc>
          <w:tcPr>
            <w:tcW w:type="dxa" w:w="150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0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Training</w:t>
            </w:r>
          </w:p>
        </w:tc>
        <w:tc>
          <w:tcPr>
            <w:tcW w:type="dxa" w:w="314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210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Practice before next level</w:t>
            </w:r>
          </w:p>
        </w:tc>
      </w:tr>
      <w:tr>
        <w:tc>
          <w:tcPr>
            <w:tcW w:type="dxa" w:w="15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Level 1</w:t>
            </w:r>
          </w:p>
        </w:tc>
        <w:tc>
          <w:tcPr>
            <w:tcW w:type="dxa" w:w="3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40 hours (1 week intensive or 4 weeks part-time)</w:t>
            </w:r>
          </w:p>
        </w:tc>
        <w:tc>
          <w:tcPr>
            <w:tcW w:type="dxa" w:w="314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SPD experience</w:t>
            </w:r>
          </w:p>
        </w:tc>
        <w:tc>
          <w:tcPr>
            <w:tcW w:type="dxa" w:w="2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6+ months as a facilitator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Level 2</w:t>
            </w:r>
          </w:p>
        </w:tc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24 hours (3 days or 6 weeks part-time)</w:t>
            </w:r>
          </w:p>
        </w:tc>
        <w:tc>
          <w:tcPr>
            <w:tcW w:type="dxa" w:w="31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Level 1 + managed 20+ staff through an advancement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2+ years</w:t>
            </w:r>
          </w:p>
        </w:tc>
      </w:tr>
      <w:tr>
        <w:tc>
          <w:tcPr>
            <w:tcW w:type="dxa" w:w="15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Level 3</w:t>
            </w:r>
          </w:p>
        </w:tc>
        <w:tc>
          <w:tcPr>
            <w:tcW w:type="dxa" w:w="3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40 hours + 6-month practicum</w:t>
            </w:r>
          </w:p>
        </w:tc>
        <w:tc>
          <w:tcPr>
            <w:tcW w:type="dxa" w:w="314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Level 2 + managed 100+ staff, with strong outcomes</w:t>
            </w:r>
          </w:p>
        </w:tc>
        <w:tc>
          <w:tcPr>
            <w:tcW w:type="dxa" w:w="21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left w:val="single" w:color="1E2761" w:sz="18" w:space="8"/>
        </w:pBdr>
        <w:shd w:fill="E9EDF4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Total investment.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Roughly 104 training hours plus about three years of applied experience carries an educator from entry to Master Facilitator.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Part II · Level 1 — Certified SBD Facilitator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The foundation level. Forty hours across six modules, earned through all three gates. It authorizes an educator to operate independently as an SBD Facilitator.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1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The SBD Philosophy and System Architecture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4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Understand the shift from teacher-centered to system-facilitated education.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Articulate the SBD competency framework, White through Black Belt.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Explain how SBD OS and David OG work together as one system.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Identify the facilitator's new role: coach, observer, interventionist.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problem we solve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Traditional SPD training is inconsistent, unscalable, and subjective.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The cost of incompetence: patient safety, efficiency, and retention.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Why unstructured on-the-job training is no longer enough.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SBD solution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 standardized competency framework, the belt system.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Automated, self-paced learning delivery.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Intelligent intervention through David OG monitoring.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Objective, three-gate assessment.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System architecture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Placement drives everything; belt curriculum is standardized and not customizable.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Practice exams at a 90% threshold; Foundation and Instrument modules are the customizable layer.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Assessment gates and the David OG intelligence layer connect the whole system.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facilitator's new role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Not a lecturer and not an administrator.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Now a coach, an observer, and a data interpreter.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Case-study analysis: three traditional programs versus SBD OS outcomes.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Live system demo: a walkthrough of the SBD OS interface.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First David OG conversation: how it helps facilitators.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20-question knowledge check on system architecture and philosophy, plus a short reflection on how the facilitator's role changes.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2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Mastering David OG, Your Operational Partner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6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Conduct effective daily briefings with David OG.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Interpret David's coaching briefs and intervention recommendations.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Use David for real-time curriculum lookup and guidance.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Generate leadership reports from David's analytics.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David OG fundamentals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What David monitors: placement, practice, modules, assessments, history.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What David provides: alerts, briefs, recommendations, reports.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What David cannot do: hands-on observation, human coaching, manual assignment.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daily workflow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Morning intel, pre-coaching briefs, stuck analysis, readiness checks, and end-of-day summary.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Curriculum and standards lookup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Real-time competency requirements, observation fail indicators, and module criteria, with cited sources.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Data interpretation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Reading placement results, domain-level practice scores, OIP profiles, and readiness reports.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Reporting to leadership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Weekly summaries, monthly competency reports, cohort comparisons, and efficiency metrics.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Hands-on lab: each facilitator runs twenty different David OG queries.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Role-play: one plays a stuck learner while the other uses David to diagnose and coach.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Report generation: build a leadership summary from David's data.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practical exam: given five staff scenarios, use David OG to diagnose barriers, recommend interventions, judge readiness, and produce a coaching brief. Four of five must be correctly actioned.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3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The Belt System and Curriculum Mastery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8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Explain the competency requirements at each belt, White through Black.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Navigate the SBD Learner Guides and curriculum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Distinguish standardized belt content from customizable modules.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Teach staff to use practice exams effectively.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belt progression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White foundational, Yellow single-zone, Green multi-area, Blue leadership entry, Brown operational engineering, Black full mastery.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Placement assessment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Structure and scoring, weak-domain identification, and the Operator Identity Profile used in coaching.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How to deliver placement results with empathy: a starting point, not a judgment.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practice-exam system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Belt-specific knowledge and simulation banks, the 90% threshold as a readiness predictor, and domain-level feedback.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Foundation modules (fm-01 to fm-10)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Foundations, decontamination, inspection, assembly, packaging, sterilization, storage, HLD, quality, and professional practice.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Each module runs its own three gates: knowledge, simulation, and a facilitator observation.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Instrument modules (im-wb to im-bb)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Progressive instrument mastery from foundational recognition to lead-level sets.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When to assign what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Placement-driven, failure-driven, proactive, and advancement-driven assignment.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Curriculum scavenger hunt: answer twenty curriculum questions with David OG in thirty minutes.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Module assignment exercise: from five placement results, decide which modules to assign and in what order.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Take a White Belt practice exam and review the scoring and feedback firsthand.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50-question exam across all belts and modules, plus three personalized training plans built from staff profiles. 85% on the exam, all three plans sound.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4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Coaching and Intervention Strategies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8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Apply profile-informed coaching using the Operator Identity Profile.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Conduct effective interventions for stuck, failing, and inactive learners.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Use motivational technique to re-engage learners.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Handle difficult conversations with structure and care.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psychology of adult learning in SPD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Barriers: time, confidence, prior bad experience, fear of failure.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Drivers: advancement, recognition, mastery, autonomy, and psychological safety.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Profile-informed coaching, by OIP type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Architect (systems thinker): needs data and rationale. Provide evidence, explain the why, guard against over-analysis.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Steward (culture builder): needs encouragement and team context. Build the relationship, celebrate small wins, break goals into steps.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Sentinel (precision operator): wants clear steps and standards. Provide checklists and cite the standard; help with ambiguity and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Surgeon (high-output performer): wants efficiency and results. Be direct, set firm deadlines, require proof of mastery so speed does not skip steps.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intervention protocols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Stuck: open with empathy, diagnose together, break it down, offer support, set a small goal, schedule follow-up.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Failure recovery: normalize the failure, analyze it with David, assign targeted remediation, rebuild confidence, set a realistic timeline.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Confidence boost: for high scorers who will not request assessment, present the evidence and make scheduling easy.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Re-engagement: for inactive learners, a low-pressure check-in, remove the obstacle, create a small commitment.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Difficult conversations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Repeated failures, resistance, performance concerns, and knowing when to escalate beyond coaching.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Role-play across five scenarios spanning each OIP type and a mixed attitude-and-performance case.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Peer feedback: each facilitator is coached on their own coaching style.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Analyze a recorded expert intervention for technique.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simulation exam: three live coaching conversations with trained actors across three OIP types, scored on empathy, accurate diagnosis, profile-appropriate approach, action plan, and follow-up. 80%+ on at least two of three.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5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Observation and Assessment Mastery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10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Conduct valid, reliable Gate 3 observations for Foundation and Instrument modules.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Administer belt-level assessment observations.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Apply standardized rubrics objectively.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Give constructive feedback and document observations correctly in SBD OS.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philosophy of observation-based assessment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Why observation is the gold standard; formative versus summative; objectivity through rubrics; psychological safety over the “gotcha.”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Gate 3 module observations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For each Foundation module, the observation focus, pass criteria, and common failures, from PPE and manual cleaning through packaging, sterilization, storage, HLD, quality, and professional practice.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Belt-level assessment observations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Scope and duration climb with the belt: White at 30 to 45 minutes through Brown and Black at 90 to 120 minutes, each with defined skills, pass criteria, and common failures.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observation process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Before: review the brief, prepare the scenario, gather materials, set expectations.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During: explain clearly, observe silently, score on the rubric, ask clarifying questions, hold a neutral demeanor.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After: feedback starting with strengths, a rubric-based pass or fail, a remediation plan or next steps, and immediate documentation.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Common observation mistakes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Being too lenient or too harsh, coaching during a summative gate, subjective scoring, inconsistent standards, and poor documentation.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Constructive feedback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The Situation-Behavior-Impact model, and the difference between positive, corrective, and growth feedback.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Observation lab: six live observations, three module gates and three belt levels, watched and critiqued by a Master Facilitator.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Rubric calibration: score three recorded observations, then reconcile against an expert.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Documentation practice: complete SBD OS logging for all six observations.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An observation exam: conduct two live observations, one module Gate 3 and one Yellow Belt assessment, while being evaluated on preparation, clarity, technique, objectivity, feedback, and documentation. 85%+ on both.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6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Operational Excellence and Scalability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4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Establish daily and weekly facilitator rhythms.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Manage 15 to 20 learners at once.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Prioritize interventions using David's alerts.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Build cohort strategies and report outcomes to leadership.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Daily and weekly rhythm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 day anchored by a five-minute morning brief and a five-minute end-of-day summary, with observations, coaching, and assessments in between.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 week that plans on Monday, executes midweek, and wraps with leadership reporting on Friday.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The prioritization framework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Immediate: safety concerns, scheduled assessments, long inactivity.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Same day: ready observations and hot assessment requests.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This week: check-ins and first-time failures.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Monitor: learners progressing normally.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Cohort strategies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Group review after individual gates, peer pairing, and batch scheduling of observations.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Managing twenty learners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The system delivers content, tracks, and alerts; the facilitator observes, coaches, assesses, and assigns, roughly eight focused hours a week.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Leadership reporting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Weekly and monthly templates covering engagement, advancement, quality metrics, and facilitator efficiency.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Simulation: manage a week in the life of a facilitator from a fifteen-alert morning brief.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Report building: a 90-day leadership presentation from demo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Scalability planning: a 90-day roadmap and weekly schedule for a 30-person facility.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practical exam managing a simulated week of daily briefs, judged on prioritization, time management, and documentation, plus a ten-minute leadership presentation. 80%+ on both.</w:t>
      </w: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Level 1 Certification Gates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Gate 1 — Knowledge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 100-question comprehensive exam, two hours, 90% to pass, weighted across all six modules with multiple-choice, scenario, true/false, and matching items.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Gate 2 — Simulation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Five scenario-based simulations, three hours, 80% average to pass: placement review and module assignment, a stuck-learner intervention, assessment-readiness determination, Gate 3 observation planning, and leadership reporting.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Gate 3 — Observation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 full-day live observation by a Master Facilitator, 85% on a comprehensive rubric. The candidate runs a morning brief, a coaching conversation, a module Gate 3 observation, an assessment-readiness review, a Yellow Belt assessment observation, and a leadership briefing, closing with reflection and feedback.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500"/>
        <w:gridCol w:w="2340"/>
      </w:tblGrid>
      <w:tr>
        <w:trPr>
          <w:tblHeader/>
        </w:trPr>
        <w:tc>
          <w:tcPr>
            <w:tcW w:type="dxa" w:w="750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Rubric category</w:t>
            </w:r>
          </w:p>
        </w:tc>
        <w:tc>
          <w:tcPr>
            <w:tcW w:type="dxa" w:w="234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75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David OG proficiency</w:t>
            </w:r>
          </w:p>
        </w:tc>
        <w:tc>
          <w:tcPr>
            <w:tcW w:type="dxa" w:w="234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Coaching effectiveness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5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Observation technique</w:t>
            </w:r>
          </w:p>
        </w:tc>
        <w:tc>
          <w:tcPr>
            <w:tcW w:type="dxa" w:w="234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Assessment accuracy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5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Operational excellence</w:t>
            </w:r>
          </w:p>
        </w:tc>
        <w:tc>
          <w:tcPr>
            <w:tcW w:type="dxa" w:w="234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15</w:t>
            </w:r>
          </w:p>
        </w:tc>
      </w:tr>
    </w:tbl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Level 1 award</w:t>
      </w:r>
    </w:p>
    <w:tbl>
      <w:tblPr>
        <w:tblW w:type="dxa" w:w="9840"/>
        <w:tblBorders>
          <w:top w:val="double" w:color="1E2761" w:sz="6"/>
          <w:left w:val="double" w:color="1E2761" w:sz="6"/>
          <w:bottom w:val="double" w:color="1E2761" w:sz="6"/>
          <w:right w:val="double" w:color="1E2761" w:sz="6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shd w:fill="FBFCFE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2761"/>
                <w:spacing w:val="20"/>
                <w:sz w:val="22"/>
                <w:szCs w:val="22"/>
              </w:rPr>
              <w:t xml:space="preserve">STERILE BY DESIGN</w:t>
            </w:r>
          </w:p>
          <w:p>
            <w:pPr>
              <w:spacing w:after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E1726"/>
                <w:sz w:val="26"/>
                <w:szCs w:val="26"/>
              </w:rPr>
              <w:t xml:space="preserve">Certified SBD Facilitator (Level 1)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A4A5E"/>
                <w:sz w:val="19"/>
                <w:szCs w:val="19"/>
              </w:rPr>
              <w:t xml:space="preserve">Certifies competency in SBD OS and David OG mastery, belt and curriculum knowledge, profile-informed coaching, observation and assessment validation, and operational excellence.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Conduct Gate 3 observations for Foundation and Instrument modules.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Administer White, Yellow, and Green belt assessments.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Coach and facilitate SPD competency development.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Operate independently as an SBD Facilitator.</w:t>
            </w:r>
          </w:p>
        </w:tc>
      </w:tr>
    </w:tbl>
    <w:p>
      <w:pPr>
        <w:spacing w:after="6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The credential is valid for two years and carries a digital badge, access to the facilitator community, monthly office hours, and the Level 2 pathway.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Part III · Level 2 — Advanced SBD Facilitator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For certified facilitators leading multiple facilities or large departments. Twenty-four hours across four modules, earned through all three gates. Prerequisite: Level 1, six-plus months of experience, and twenty staff carried through at least one advancement.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7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Multi-Facility Operations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6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Manage competency development across two or more facilities.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Conduct cross-facility benchmarking and analysis.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Standardize practice while respecting facility culture.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Coordinate remote facilitation and virtual observation.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Cross-facility management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Network-wide intelligence through David OG, system-wide versus facility-specific trends, and resource allocation.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Benchmarking and performance analysis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Comparing advancement rates, identifying strong and struggling facilities, root-cause analysis, and best-practice transfer.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Remote facilitation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When virtual coaching works and when it does not, the limits of remote observation, and building trust without daily presence.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Training local champions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Identifying facilitators within each facility, delegating observation to certified observers, and quality assurance for distributed facilitation.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Analyze three facilities with different performance profiles.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Conduct a coaching session by video.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Benchmark five facilities with David OG and present findings.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multi-facility report analyzing 90 days of data across three facilities, plus a remote coaching session evaluated by a Master Facilitator.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8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Advanced Coaching and Leadership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6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Coach high-level belts (Blue, Brown, Black).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Develop leadership competency in staff.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Manage complex interpersonal dynamics.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Navigate the organizational politics around training.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High-level belt coaching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Coaching expert practitioners who may know more than you, developing manager-level competency, and strategic thinking at the top belts.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Leadership development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Spotting leadership potential beyond technical skill, coaching leadership behaviors, and succession planning.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Complex dynamics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Generational and cultural difference, resistance from senior staff, and political navigation when training meets operations.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Coaching the coaches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Developing other facilitators, peer feedback, and mentoring.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Advanced role-play: coach a Blue Belt candidate.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Evaluate three staff for leadership potential and build development plans.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Give structured feedback to another facilitator.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Conduct and evaluate a Blue Belt assessment observation, and build a leadership development plan for a high-potential staff member.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9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Program Design and Continuous Improvement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6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Design facility-specific programs on the SBD framework.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Analyze program effectiveness with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Run continuous-improvement cycles.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Contribute to SBD curriculum development.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Custom program design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Assessing facility needs, building 6- and 12-month roadmaps, aligning training to facility goals, and resource planning.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Data-driven evaluation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Program KPIs, David OG analytics for assessment, and root-cause analysis of failures.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Continuous improvement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Plan-Do-Study-Act cycles, stakeholder feedback, and scaling what works.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Contributing to curriculum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Identifying gaps and proposing new modules or content to the SBD community.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Design a full 12-month program for a 40-person facility.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Analyze six months of data and surface three improvement opportunities.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Propose a new or enhanced Foundation module.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Present a 12-month program design and defend the decisions, then implement one improvement and report the measured result.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10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Organizational Change Management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6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Lead SBD implementation in new facilities.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Manage resistance to standardized training.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Build stakeholder buy-in across leadership, staff, and physicians.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Sustain a training culture over the long term.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Implementation strategy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Phased rollout, stakeholder mapping, readiness assessment, and quick wins versus long-term transformation.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Managing resistance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Common objections, addressing fears, building champions, and neutralizing saboteurs.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Building buy-in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Executive sponsorship, physician engagement tied to outcomes, and staff engagement framed as growth.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Sustaining culture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Embedding training in daily operations, celebrating milestones, and preventing backsliding.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Create a 90-day rollout plan for a new facility.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Role-play managing a resistant manager.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Present the SBD value case to mock executives.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comprehensive change-management and sustainment plan, plus a 15-minute executive briefing evaluated on persuasiveness.</w:t>
      </w: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Level 2 Certification Gates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Gate 1 — Knowledge: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75-question exam plus a case-study analysis, 90% to pass.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Gate 2 — Simulation: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full-day multi-facility simulation managing three facilities for a simulated week, 85% to pass.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Gate 3 — Observation: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multi-day observation and capstone, 90% to pass: conduct a Blue Belt observation, coach a Level 1 facilitator through an observation, and present and defend a 12-month program design.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Level 2 award</w:t>
      </w:r>
    </w:p>
    <w:tbl>
      <w:tblPr>
        <w:tblW w:type="dxa" w:w="9840"/>
        <w:tblBorders>
          <w:top w:val="double" w:color="1E2761" w:sz="6"/>
          <w:left w:val="double" w:color="1E2761" w:sz="6"/>
          <w:bottom w:val="double" w:color="1E2761" w:sz="6"/>
          <w:right w:val="double" w:color="1E2761" w:sz="6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shd w:fill="FBFCFE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2761"/>
                <w:spacing w:val="20"/>
                <w:sz w:val="22"/>
                <w:szCs w:val="22"/>
              </w:rPr>
              <w:t xml:space="preserve">STERILE BY DESIGN</w:t>
            </w:r>
          </w:p>
          <w:p>
            <w:pPr>
              <w:spacing w:after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E1726"/>
                <w:sz w:val="26"/>
                <w:szCs w:val="26"/>
              </w:rPr>
              <w:t xml:space="preserve">Advanced SBD Facilitator (Level 2)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A4A5E"/>
                <w:sz w:val="19"/>
                <w:szCs w:val="19"/>
              </w:rPr>
              <w:t xml:space="preserve">Certifies competency in multi-facility operations, advanced coaching and leadership, program design, and organizational change management.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Lead competency development across multiple facilities.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Conduct Blue Belt assessment observations.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Design and defend facility-specific programs.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Develop and mentor Level 1 facilitators in the field.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Part IV · Level 3 — Master SBD Facilitator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The train-the-trainer level. Forty hours across five modules plus a six-month practicum, earned through knowledge, a delivered training simulation, and a practicum with capstone defense. Prerequisite: Level 2, two-plus years of experience, 100+ staff carried through advancements, and demonstrated excellence.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11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Facilitator Training Pedagogy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8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Develop other facilitators to a defined standard.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Design and deliver facilitator training.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Assess facilitator competency and certify Level 1 candidates.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Core content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Adult-learning theory for facilitator development, designing training, assessing competency, giving feedback to candidates, and conducting Level 1 Gate 3 observations.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Deliver a training segment to peers and receive structured critique.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Score a mock Level 1 Gate 3 observation against the rubric.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Demonstrate the ability to teach a defined segment and to certify a candidate observation accurately.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12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Curriculum Development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8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Apply instructional-design principles to SPD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Create modules, rubrics, and practice items.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Produce supporting learning content.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Core content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Instructional design for SPD, creating Foundation modules where new content is needed, developing rubrics, writing practice-exam questions, and producing video and learner content.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Draft one new module outline with objectives and a rubric.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Write and validate a set of practice-exam items.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Produce a curriculum component, module, rubric, or assessment, that meets SBD standards on review.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13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SBD System Administration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8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Administer SBD OS at an advanced level.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Manage roles, facilities, and data integrity.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Configure reports and integrations.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Core content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Advanced administration, user roles and permissions, facility configuration, data integrity and quality assurance, troubleshooting, custom reporting, and data exports.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Configure a facility and role set in a sandbox.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Build a custom report and export.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Demonstrate accurate administration, configuration, and reporting against a defined task set.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14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Strategic Leadership and Program Scaling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8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Build regional and system-wide programs.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Advise health systems on competency strategy.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Model outcomes and mentor Master candidates.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Core content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Building programs at scale, consulting with hospital systems, outcome modeling, publishing and presenting results, contributing to industry standards, and mentoring Master Facilitator candidates.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Draft a scaling plan for a multi-facility system.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Prepare an outcomes briefing for system leadership.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Present a defensible scaling strategy and outcomes case to a Master panel.</w:t>
      </w:r>
    </w:p>
    <w:p>
      <w:pPr>
        <w:pStyle w:val="Heading2"/>
        <w:spacing w:after="40" w:before="320"/>
      </w:pPr>
      <w:r>
        <w:rPr>
          <w:rFonts w:ascii="Calibri" w:cs="Calibri" w:eastAsia="Calibri" w:hAnsi="Calibri"/>
          <w:b/>
          <w:bCs/>
          <w:color w:val="8A5A2B"/>
          <w:sz w:val="25"/>
          <w:szCs w:val="25"/>
        </w:rPr>
        <w:t xml:space="preserve">Module 15  </w:t>
      </w: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Research and Evidence-Based Practice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B8C"/>
          <w:sz w:val="19"/>
          <w:szCs w:val="19"/>
        </w:rPr>
        <w:t xml:space="preserve">Duration: 8 hours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Conduct training-effectiveness research.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Synthesize evidence and publish findings.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Contribute to the SPD body of knowledge.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Topics</w:t>
      </w:r>
    </w:p>
    <w:p>
      <w:pPr>
        <w:spacing w:after="40" w:before="70"/>
      </w:pPr>
      <w:r>
        <w:rPr>
          <w:rFonts w:ascii="Calibri" w:cs="Calibri" w:eastAsia="Calibri" w:hAnsi="Calibri"/>
          <w:b/>
          <w:bCs/>
          <w:color w:val="0E1726"/>
          <w:sz w:val="20"/>
          <w:szCs w:val="20"/>
        </w:rPr>
        <w:t xml:space="preserve">Core content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Effectiveness research, publishing case studies and outcomes, literature review and evidence synthesis, academic collaboration, and contributing to the field.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761"/>
          <w:sz w:val="20"/>
          <w:szCs w:val="20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Design a small effectiveness study.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Draft a case study for publication or conference.</w:t>
      </w:r>
    </w:p>
    <w:p>
      <w:pPr>
        <w:pBdr>
          <w:left w:val="single" w:color="8A5A2B" w:sz="18" w:space="8"/>
        </w:pBdr>
        <w:shd w:fill="F2F5F8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Assessment.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Produce a research or evidence artifact suitable for internal review or external presentation.</w:t>
      </w: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Level 3 Certification Gates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Gate 1 — Knowledge: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100-question exam plus a 3,000-word evidence-based white paper on SBD training effectiveness, 95% to pass.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Gate 2 — Simulation: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Deliver an eight-hour condensed facilitator training to a candidate cohort, 90% to pass, evaluated on instructional design, delivery, engagement, and assessment.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Gate 3 — Practicum and Capstone: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A six-month practicum, 95% to pass: train and certify three Level 1 facilitators, develop one curriculum component, publish or present one case study, and mentor two Level 2 candidates, closing with a 60-minute capstone defense before a Master panel.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Level 3 award</w:t>
      </w:r>
    </w:p>
    <w:tbl>
      <w:tblPr>
        <w:tblW w:type="dxa" w:w="9840"/>
        <w:tblBorders>
          <w:top w:val="double" w:color="1E2761" w:sz="6"/>
          <w:left w:val="double" w:color="1E2761" w:sz="6"/>
          <w:bottom w:val="double" w:color="1E2761" w:sz="6"/>
          <w:right w:val="double" w:color="1E2761" w:sz="6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shd w:fill="FBFCFE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2761"/>
                <w:spacing w:val="20"/>
                <w:sz w:val="22"/>
                <w:szCs w:val="22"/>
              </w:rPr>
              <w:t xml:space="preserve">STERILE BY DESIGN</w:t>
            </w:r>
          </w:p>
          <w:p>
            <w:pPr>
              <w:spacing w:after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E1726"/>
                <w:sz w:val="26"/>
                <w:szCs w:val="26"/>
              </w:rPr>
              <w:t xml:space="preserve">Master SBD Facilitator (Level 3)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3A4A5E"/>
                <w:sz w:val="19"/>
                <w:szCs w:val="19"/>
              </w:rPr>
              <w:t xml:space="preserve">Certifies master status in SBD facilitation and train-the-trainer authority.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Train and certify Level 1 SBD Facilitators.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Evaluate and advance Level 2 facilitators.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Develop SBD curriculum and assessments.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Advise on enterprise-wide competency strategy.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C5C30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3A4A5E"/>
                <w:sz w:val="19"/>
                <w:szCs w:val="19"/>
              </w:rPr>
              <w:t xml:space="preserve">Represent SBD at industry and academic forums.</w:t>
            </w:r>
          </w:p>
        </w:tc>
      </w:tr>
    </w:tbl>
    <w:p>
      <w:pPr>
        <w:spacing w:after="6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Master certification is held for the career with annual continuing education, and carries faculty standing and a seat on the curriculum council.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Part V · Maintaining the Credential</w:t>
      </w: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Continuing education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1600"/>
        <w:gridCol w:w="1900"/>
        <w:gridCol w:w="6340"/>
      </w:tblGrid>
      <w:tr>
        <w:trPr>
          <w:tblHeader/>
        </w:trPr>
        <w:tc>
          <w:tcPr>
            <w:tcW w:type="dxa" w:w="160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90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 CE</w:t>
            </w:r>
          </w:p>
        </w:tc>
        <w:tc>
          <w:tcPr>
            <w:tcW w:type="dxa" w:w="6340"/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Must include</w:t>
            </w:r>
          </w:p>
        </w:tc>
      </w:tr>
      <w:tr>
        <w:tc>
          <w:tcPr>
            <w:tcW w:type="dxa" w:w="16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Level 1</w:t>
            </w:r>
          </w:p>
        </w:tc>
        <w:tc>
          <w:tcPr>
            <w:tcW w:type="dxa" w:w="19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10 hours</w:t>
            </w:r>
          </w:p>
        </w:tc>
        <w:tc>
          <w:tcPr>
            <w:tcW w:type="dxa" w:w="634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SBD webinars, office hours, peer learning, or conferences, plus an annual impact report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Level 2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15 hours</w:t>
            </w:r>
          </w:p>
        </w:tc>
        <w:tc>
          <w:tcPr>
            <w:tcW w:type="dxa" w:w="6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One advanced workshop, one peer presentation, one mentorship activity</w:t>
            </w:r>
          </w:p>
        </w:tc>
      </w:tr>
      <w:tr>
        <w:tc>
          <w:tcPr>
            <w:tcW w:type="dxa" w:w="16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726"/>
                <w:sz w:val="19"/>
                <w:szCs w:val="19"/>
              </w:rPr>
              <w:t xml:space="preserve">Level 3</w:t>
            </w:r>
          </w:p>
        </w:tc>
        <w:tc>
          <w:tcPr>
            <w:tcW w:type="dxa" w:w="190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20 hours</w:t>
            </w:r>
          </w:p>
        </w:tc>
        <w:tc>
          <w:tcPr>
            <w:tcW w:type="dxa" w:w="6340"/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A4A5E"/>
                <w:sz w:val="19"/>
                <w:szCs w:val="19"/>
              </w:rPr>
              <w:t xml:space="preserve">One curriculum contribution, one research or publication activity, one mentorship of a candidate</w:t>
            </w:r>
          </w:p>
        </w:tc>
      </w:tr>
    </w:tbl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Quality assurance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Annual audit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 random 10% of certified facilitators are reviewed each year: observation documentation, staff feedback, and outcome metrics, with a remediation plan where standards are not met.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Recertification (Levels 1 and 2, every two years)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Submit a portfolio of observations conducted and staff advanced.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Pass a 50-question recertification exam at 85%.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Complete a peer review of one live observation.</w:t>
      </w:r>
    </w:p>
    <w:p>
      <w:pPr>
        <w:spacing w:after="6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All three components must pass, or the facilitator retakes certification.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Revocation</w:t>
      </w:r>
    </w:p>
    <w:p>
      <w:pPr>
        <w:spacing w:after="130" w:line="278"/>
      </w:pPr>
      <w:r>
        <w:rPr>
          <w:rFonts w:ascii="Calibri" w:cs="Calibri" w:eastAsia="Calibri" w:hAnsi="Calibri"/>
          <w:color w:val="3A4A5E"/>
          <w:sz w:val="21"/>
          <w:szCs w:val="21"/>
        </w:rPr>
        <w:t xml:space="preserve">Certification is revoked for falsifying observation results, consistent failure to meet quality standards, ethical violations, or failure to complete continuing education.</w:t>
      </w:r>
    </w:p>
    <w:p>
      <w:pPr>
        <w:pStyle w:val="Heading2"/>
        <w:spacing w:after="110" w:before="300"/>
      </w:pPr>
      <w:r>
        <w:rPr>
          <w:rFonts w:ascii="Calibri" w:cs="Calibri" w:eastAsia="Calibri" w:hAnsi="Calibri"/>
          <w:b/>
          <w:bCs/>
          <w:color w:val="0E1726"/>
          <w:sz w:val="25"/>
          <w:szCs w:val="25"/>
        </w:rPr>
        <w:t xml:space="preserve">Quality safeguards that protect the credential</w:t>
      </w:r>
    </w:p>
    <w:p>
      <w:pPr>
        <w:pBdr>
          <w:left w:val="single" w:color="1C5C30" w:sz="18" w:space="8"/>
        </w:pBdr>
        <w:shd w:fill="E7F1EC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1C5C30"/>
          <w:sz w:val="21"/>
          <w:szCs w:val="21"/>
        </w:rPr>
        <w:t xml:space="preserve">Maintain rigor.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Pass thresholds hold at 85 to 90%. Retakes are allowed only with remediation between attempts, and certification is revoked for quality failures. The value of the credential is the standard behind it.</w:t>
      </w:r>
    </w:p>
    <w:p>
      <w:pPr>
        <w:pBdr>
          <w:left w:val="single" w:color="1E2761" w:sz="18" w:space="8"/>
        </w:pBdr>
        <w:shd w:fill="E9EDF4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1E2761"/>
          <w:sz w:val="21"/>
          <w:szCs w:val="21"/>
        </w:rPr>
        <w:t xml:space="preserve">Practice what we preach.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Facilitators are certified through the same three-gate model they will use with staff, and they experience David OG as learners before they wield it as coaches.</w:t>
      </w:r>
    </w:p>
    <w:p>
      <w:pPr>
        <w:pBdr>
          <w:left w:val="single" w:color="8A5A2B" w:sz="18" w:space="8"/>
        </w:pBdr>
        <w:shd w:fill="F3ECE3" w:color="auto" w:val="clear"/>
        <w:spacing w:after="120" w:before="80"/>
        <w:ind w:left="160" w:right="16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Keep content current.  </w:t>
      </w:r>
      <w:r>
        <w:rPr>
          <w:rFonts w:ascii="Calibri" w:cs="Calibri" w:eastAsia="Calibri" w:hAnsi="Calibri"/>
          <w:color w:val="3A4A5E"/>
          <w:sz w:val="21"/>
          <w:szCs w:val="21"/>
        </w:rPr>
        <w:t xml:space="preserve">Master Facilitators review content quarterly, updates push automatically to the field, and a feedback loop runs from field facilitators back to the curriculum team.</w:t>
      </w:r>
    </w:p>
    <w:p>
      <w:pPr>
        <w:pBdr>
          <w:top w:val="single" w:color="D8DEE6" w:sz="6" w:space="8"/>
        </w:pBdr>
        <w:spacing w:before="300"/>
      </w:pPr>
      <w:r>
        <w:rPr>
          <w:rFonts w:ascii="Calibri" w:cs="Calibri" w:eastAsia="Calibri" w:hAnsi="Calibri"/>
          <w:i/>
          <w:iCs/>
          <w:color w:val="6B7B8C"/>
          <w:sz w:val="16"/>
          <w:szCs w:val="16"/>
        </w:rPr>
        <w:t xml:space="preserve">Prepared by Jake Tayler Jacobs DBA, MBA, B.Ed. for SIPS Healthcare Solutions. Program structure and standards are subject to SBD curriculum-council review.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6" w:space="6"/>
      </w:pBdr>
      <w:jc w:val="center"/>
    </w:pPr>
    <w:r>
      <w:rPr>
        <w:rFonts w:ascii="Calibri" w:cs="Calibri" w:eastAsia="Calibri" w:hAnsi="Calibri"/>
        <w:color w:val="6B7B8C"/>
        <w:sz w:val="14"/>
        <w:szCs w:val="14"/>
      </w:rPr>
      <w:t xml:space="preserve">SIPS Healthcare Solutions  ·  Confidential  ·  For SPD and Perioperative Leadership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6" w:space="6"/>
      </w:pBdr>
    </w:pPr>
    <w:r>
      <w:rPr>
        <w:rFonts w:ascii="Calibri" w:cs="Calibri" w:eastAsia="Calibri" w:hAnsi="Calibri"/>
        <w:color w:val="6B7B8C"/>
        <w:spacing w:val="20"/>
        <w:sz w:val="15"/>
        <w:szCs w:val="15"/>
      </w:rPr>
      <w:t xml:space="preserve">SBD WIP  ·  Facilitator Certification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10"/>
      </w:pPr>
      <w:rPr>
        <w:color w:val="8A5A2B"/>
      </w:rPr>
    </w:lvl>
    <w:lvl w:ilvl="1" w15:tentative="1">
      <w:start w:val="1"/>
      <w:numFmt w:val="bullet"/>
      <w:lvlText w:val="–"/>
      <w:lvlJc w:val="left"/>
      <w:pPr>
        <w:ind w:left="760" w:hanging="210"/>
      </w:pPr>
      <w:rPr>
        <w:color w:val="6B7B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4A5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E172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SBD WIP Facilitator Certification Program</dc:title>
  <dc:creator>Jake Tayler Jacobs DBA, MBA, B.Ed.</dc:creator>
  <cp:lastModifiedBy>Un-named</cp:lastModifiedBy>
  <cp:revision>1</cp:revision>
  <dcterms:created xsi:type="dcterms:W3CDTF">2026-07-12T19:48:42.565Z</dcterms:created>
  <dcterms:modified xsi:type="dcterms:W3CDTF">2026-07-12T19:48:42.577Z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