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00"/>
      </w:pPr>
      <w:r>
        <w:rPr>
          <w:rFonts w:ascii="Calibri" w:cs="Calibri" w:eastAsia="Calibri" w:hAnsi="Calibri"/>
          <w:b/>
          <w:bCs/>
          <w:i w:val="false"/>
          <w:iCs w:val="false"/>
          <w:color w:val="8A5A2B"/>
          <w:spacing w:val="34"/>
          <w:sz w:val="17"/>
          <w:szCs w:val="17"/>
        </w:rPr>
        <w:t xml:space="preserve">SBD WIP FACILITATOR CERTIFICATION  ·  LEVEL 1</w:t>
      </w:r>
    </w:p>
    <w:p>
      <w:pPr>
        <w:spacing w:after="0" w:before="160"/>
      </w:pPr>
      <w:r>
        <w:rPr>
          <w:rFonts w:ascii="Georgia" w:cs="Georgia" w:eastAsia="Georgia" w:hAnsi="Georgia"/>
          <w:b/>
          <w:bCs/>
          <w:i w:val="false"/>
          <w:iCs w:val="false"/>
          <w:color w:val="8A5A2B"/>
          <w:sz w:val="30"/>
          <w:szCs w:val="30"/>
        </w:rPr>
        <w:t xml:space="preserve">Module 1</w:t>
      </w:r>
    </w:p>
    <w:p>
      <w:pPr>
        <w:spacing w:after="40" w:before="40"/>
      </w:pPr>
      <w:r>
        <w:rPr>
          <w:rFonts w:ascii="Georgia" w:cs="Georgia" w:eastAsia="Georgia" w:hAnsi="Georgia"/>
          <w:b/>
          <w:bCs/>
          <w:i w:val="false"/>
          <w:iCs w:val="false"/>
          <w:color w:val="1E2761"/>
          <w:sz w:val="44"/>
          <w:szCs w:val="44"/>
        </w:rPr>
        <w:t xml:space="preserve">The SBD Philosophy and System Architecture</w:t>
      </w:r>
    </w:p>
    <w:p>
      <w:pPr>
        <w:spacing w:after="60"/>
      </w:pPr>
      <w:r>
        <w:rPr>
          <w:rFonts w:ascii="Georgia" w:cs="Georgia" w:eastAsia="Georgia" w:hAnsi="Georgia"/>
          <w:b w:val="false"/>
          <w:bCs w:val="false"/>
          <w:i w:val="false"/>
          <w:iCs w:val="false"/>
          <w:color w:val="0E1726"/>
          <w:sz w:val="24"/>
          <w:szCs w:val="24"/>
        </w:rPr>
        <w:t xml:space="preserve">Self-Paced Learner Workbook</w:t>
      </w:r>
    </w:p>
    <w:p>
      <w:pPr>
        <w:spacing w:after="300"/>
      </w:pPr>
      <w:r>
        <w:rPr>
          <w:rFonts w:ascii="Calibri" w:cs="Calibri" w:eastAsia="Calibri" w:hAnsi="Calibri"/>
          <w:b w:val="false"/>
          <w:bCs w:val="false"/>
          <w:i/>
          <w:iCs/>
          <w:color w:val="6B7B8C"/>
          <w:sz w:val="21"/>
          <w:szCs w:val="21"/>
        </w:rPr>
        <w:t xml:space="preserve">Read this on your own. It will develop you step by step, the same way you will one day develop your staff.</w:t>
      </w:r>
    </w:p>
    <w:p>
      <w:pPr>
        <w:pBdr>
          <w:top w:val="single" w:color="D8DEE6" w:sz="8" w:space="8"/>
          <w:bottom w:val="single" w:color="D8DEE6" w:sz="8" w:space="8"/>
        </w:pBdr>
        <w:spacing w:after="120" w:before="200"/>
      </w:pPr>
      <w:r>
        <w:rPr>
          <w:rFonts w:ascii="Calibri" w:cs="Calibri" w:eastAsia="Calibri" w:hAnsi="Calibri"/>
          <w:b/>
          <w:bCs/>
          <w:i w:val="false"/>
          <w:iCs w:val="false"/>
          <w:color w:val="1E2761"/>
          <w:sz w:val="20"/>
          <w:szCs w:val="20"/>
        </w:rPr>
        <w:t xml:space="preserve">Estimated time: 4 hours   ·   Ends with a knowledge check you must pass at 80%</w:t>
      </w:r>
    </w:p>
    <w:p>
      <w:pPr>
        <w:spacing w:before="240"/>
      </w:pPr>
      <w:r>
        <w:rPr>
          <w:rFonts w:ascii="Calibri" w:cs="Calibri" w:eastAsia="Calibri" w:hAnsi="Calibri"/>
          <w:b w:val="false"/>
          <w:bCs w:val="false"/>
          <w:i w:val="false"/>
          <w:iCs w:val="false"/>
          <w:color w:val="6B7B8C"/>
          <w:sz w:val="19"/>
          <w:szCs w:val="19"/>
        </w:rPr>
        <w:t xml:space="preserve">Jake Tayler Jacobs DBA, MBA, B.Ed.  ·  SIPS Healthcare Solutions</w:t>
      </w:r>
    </w:p>
    <w:p>
      <w:r>
        <w:br w:type="page"/>
      </w:r>
    </w:p>
    <w:p>
      <w:pPr>
        <w:pStyle w:val="Heading1"/>
        <w:spacing w:after="150" w:before="360"/>
      </w:pPr>
      <w:r>
        <w:rPr>
          <w:rFonts w:ascii="Georgia" w:cs="Georgia" w:eastAsia="Georgia" w:hAnsi="Georgia"/>
          <w:b/>
          <w:bCs/>
          <w:i w:val="false"/>
          <w:iCs w:val="false"/>
          <w:color w:val="1E2761"/>
          <w:sz w:val="34"/>
          <w:szCs w:val="34"/>
        </w:rPr>
        <w:t xml:space="preserve">How to use this workbook</w:t>
      </w:r>
    </w:p>
    <w:p>
      <w:pPr>
        <w:spacing w:after="150" w:before="0" w:line="292"/>
      </w:pPr>
      <w:r>
        <w:rPr>
          <w:rFonts w:ascii="Calibri" w:cs="Calibri" w:eastAsia="Calibri" w:hAnsi="Calibri"/>
          <w:b w:val="false"/>
          <w:bCs w:val="false"/>
          <w:i w:val="false"/>
          <w:iCs w:val="false"/>
          <w:color w:val="2E3B4B"/>
          <w:sz w:val="22"/>
          <w:szCs w:val="22"/>
        </w:rPr>
        <w:t xml:space="preserve">This is not a slide deck someone will read to you. It is a self-paced workbook, and it is written to develop you directly. You read it alone, at your own pace, and it walks you through every idea in order, explains why each one matters, shows you an example, and then asks you to do something with it before you move on.</w:t>
      </w:r>
    </w:p>
    <w:p>
      <w:pPr>
        <w:spacing w:after="150" w:before="0" w:line="292"/>
      </w:pPr>
      <w:r>
        <w:rPr>
          <w:rFonts w:ascii="Calibri" w:cs="Calibri" w:eastAsia="Calibri" w:hAnsi="Calibri"/>
          <w:b w:val="false"/>
          <w:bCs w:val="false"/>
          <w:i w:val="false"/>
          <w:iCs w:val="false"/>
          <w:color w:val="2E3B4B"/>
          <w:sz w:val="22"/>
          <w:szCs w:val="22"/>
        </w:rPr>
        <w:t xml:space="preserve">That is the same experience your future staff will have with the SBD learning system. You are about to learn the way they learn, on purpose. Pay attention to how it feels to be developed this way, because one day you will be the person on the other side of it.</w:t>
      </w:r>
    </w:p>
    <w:tbl>
      <w:tblPr>
        <w:tblW w:type="dxa" w:w="9840"/>
        <w:tblBorders>
          <w:top w:val="none"/>
          <w:left w:val="single" w:color="1C5C30" w:sz="22"/>
          <w:bottom w:val="none"/>
          <w:right w:val="none"/>
          <w:insideH w:val="none"/>
          <w:insideV w:val="none"/>
        </w:tblBorders>
      </w:tblPr>
      <w:tblGrid>
        <w:gridCol w:w="9840"/>
      </w:tblGrid>
      <w:tr>
        <w:tc>
          <w:tcPr>
            <w:tcW w:type="dxa" w:w="9840"/>
            <w:shd w:fill="E7F1EC" w:color="auto" w:val="clear"/>
            <w:tcMar>
              <w:top w:type="dxa" w:w="150"/>
              <w:left w:type="dxa" w:w="220"/>
              <w:bottom w:type="dxa" w:w="150"/>
              <w:right w:type="dxa" w:w="220"/>
            </w:tcMar>
          </w:tcPr>
          <w:p>
            <w:pPr>
              <w:spacing w:after="60"/>
            </w:pPr>
            <w:r>
              <w:rPr>
                <w:rFonts w:ascii="Calibri" w:cs="Calibri" w:eastAsia="Calibri" w:hAnsi="Calibri"/>
                <w:b/>
                <w:bCs/>
                <w:i w:val="false"/>
                <w:iCs w:val="false"/>
                <w:color w:val="1C5C30"/>
                <w:spacing w:val="20"/>
                <w:sz w:val="17"/>
                <w:szCs w:val="17"/>
              </w:rPr>
              <w:t xml:space="preserve">DO THIS   </w:t>
            </w:r>
            <w:r>
              <w:rPr>
                <w:rFonts w:ascii="Calibri" w:cs="Calibri" w:eastAsia="Calibri" w:hAnsi="Calibri"/>
                <w:b/>
                <w:bCs/>
                <w:i w:val="false"/>
                <w:iCs w:val="false"/>
                <w:color w:val="0E1726"/>
                <w:sz w:val="22"/>
                <w:szCs w:val="22"/>
              </w:rPr>
              <w:t xml:space="preserve">Work it, don't skim it.</w:t>
            </w:r>
          </w:p>
          <w:p>
            <w:pPr>
              <w:spacing w:after="100" w:before="0" w:line="284"/>
            </w:pPr>
            <w:r>
              <w:rPr>
                <w:rFonts w:ascii="Calibri" w:cs="Calibri" w:eastAsia="Calibri" w:hAnsi="Calibri"/>
                <w:b w:val="false"/>
                <w:bCs w:val="false"/>
                <w:i w:val="false"/>
                <w:iCs w:val="false"/>
                <w:color w:val="2E3B4B"/>
                <w:sz w:val="22"/>
                <w:szCs w:val="22"/>
              </w:rPr>
              <w:t xml:space="preserve">Three things appear throughout this workbook. When you see them, stop and do them. They are where the learning actually happens.</w:t>
            </w:r>
          </w:p>
          <w:p>
            <w:pPr>
              <w:pStyle w:val="ListParagraph"/>
              <w:numPr>
                <w:ilvl w:val="0"/>
                <w:numId w:val="2"/>
              </w:numPr>
              <w:spacing w:after="80" w:line="270"/>
            </w:pPr>
            <w:r>
              <w:rPr>
                <w:rFonts w:ascii="Calibri" w:cs="Calibri" w:eastAsia="Calibri" w:hAnsi="Calibri"/>
                <w:b/>
                <w:bCs/>
                <w:i w:val="false"/>
                <w:iCs w:val="false"/>
                <w:color w:val="0E1726"/>
                <w:sz w:val="22"/>
                <w:szCs w:val="22"/>
              </w:rPr>
              <w:t xml:space="preserve">Pause and think. </w:t>
            </w:r>
            <w:r>
              <w:rPr>
                <w:rFonts w:ascii="Calibri" w:cs="Calibri" w:eastAsia="Calibri" w:hAnsi="Calibri"/>
                <w:b w:val="false"/>
                <w:bCs w:val="false"/>
                <w:i w:val="false"/>
                <w:iCs w:val="false"/>
                <w:color w:val="2E3B4B"/>
                <w:sz w:val="22"/>
                <w:szCs w:val="22"/>
              </w:rPr>
              <w:t xml:space="preserve">A short question with space to write. Write a real answer, not a word.</w:t>
            </w:r>
          </w:p>
          <w:p>
            <w:pPr>
              <w:pStyle w:val="ListParagraph"/>
              <w:numPr>
                <w:ilvl w:val="0"/>
                <w:numId w:val="2"/>
              </w:numPr>
              <w:spacing w:after="80" w:line="270"/>
            </w:pPr>
            <w:r>
              <w:rPr>
                <w:rFonts w:ascii="Calibri" w:cs="Calibri" w:eastAsia="Calibri" w:hAnsi="Calibri"/>
                <w:b/>
                <w:bCs/>
                <w:i w:val="false"/>
                <w:iCs w:val="false"/>
                <w:color w:val="0E1726"/>
                <w:sz w:val="22"/>
                <w:szCs w:val="22"/>
              </w:rPr>
              <w:t xml:space="preserve">Example. </w:t>
            </w:r>
            <w:r>
              <w:rPr>
                <w:rFonts w:ascii="Calibri" w:cs="Calibri" w:eastAsia="Calibri" w:hAnsi="Calibri"/>
                <w:b w:val="false"/>
                <w:bCs w:val="false"/>
                <w:i w:val="false"/>
                <w:iCs w:val="false"/>
                <w:color w:val="2E3B4B"/>
                <w:sz w:val="22"/>
                <w:szCs w:val="22"/>
              </w:rPr>
              <w:t xml:space="preserve">A worked scenario. Read it slowly and notice the reasoning, not just the outcome.</w:t>
            </w:r>
          </w:p>
          <w:p>
            <w:pPr>
              <w:pStyle w:val="ListParagraph"/>
              <w:numPr>
                <w:ilvl w:val="0"/>
                <w:numId w:val="2"/>
              </w:numPr>
              <w:spacing w:after="80" w:line="270"/>
            </w:pPr>
            <w:r>
              <w:rPr>
                <w:rFonts w:ascii="Calibri" w:cs="Calibri" w:eastAsia="Calibri" w:hAnsi="Calibri"/>
                <w:b/>
                <w:bCs/>
                <w:i w:val="false"/>
                <w:iCs w:val="false"/>
                <w:color w:val="0E1726"/>
                <w:sz w:val="22"/>
                <w:szCs w:val="22"/>
              </w:rPr>
              <w:t xml:space="preserve">Check yourself. </w:t>
            </w:r>
            <w:r>
              <w:rPr>
                <w:rFonts w:ascii="Calibri" w:cs="Calibri" w:eastAsia="Calibri" w:hAnsi="Calibri"/>
                <w:b w:val="false"/>
                <w:bCs w:val="false"/>
                <w:i w:val="false"/>
                <w:iCs w:val="false"/>
                <w:color w:val="2E3B4B"/>
                <w:sz w:val="22"/>
                <w:szCs w:val="22"/>
              </w:rPr>
              <w:t xml:space="preserve">A quick self-test. If you cannot answer it, re-read the section before moving on.</w:t>
            </w:r>
          </w:p>
        </w:tc>
      </w:tr>
    </w:tbl>
    <w:p>
      <w:pPr>
        <w:spacing w:after="60" w:before="0" w:line="292"/>
      </w:pPr>
      <w:r>
        <w:rPr>
          <w:rFonts w:ascii="Calibri" w:cs="Calibri" w:eastAsia="Calibri" w:hAnsi="Calibri"/>
          <w:b w:val="false"/>
          <w:bCs w:val="false"/>
          <w:i w:val="false"/>
          <w:iCs w:val="false"/>
          <w:color w:val="2E3B4B"/>
          <w:sz w:val="22"/>
          <w:szCs w:val="22"/>
        </w:rPr>
        <w:t xml:space="preserve">At the end there is a knowledge check. You need 80% to complete this module. The answer key is included, but do the check before you look at it. Guessing your way past this module only hurts the staff who will depend on you later.</w:t>
      </w:r>
    </w:p>
    <w:p>
      <w:r>
        <w:br w:type="page"/>
      </w:r>
    </w:p>
    <w:p>
      <w:pPr>
        <w:pStyle w:val="Heading1"/>
        <w:spacing w:after="150" w:before="360"/>
      </w:pPr>
      <w:r>
        <w:rPr>
          <w:rFonts w:ascii="Georgia" w:cs="Georgia" w:eastAsia="Georgia" w:hAnsi="Georgia"/>
          <w:b/>
          <w:bCs/>
          <w:i w:val="false"/>
          <w:iCs w:val="false"/>
          <w:color w:val="1E2761"/>
          <w:sz w:val="34"/>
          <w:szCs w:val="34"/>
        </w:rPr>
        <w:t xml:space="preserve">What you will be able to do</w:t>
      </w:r>
    </w:p>
    <w:p>
      <w:pPr>
        <w:spacing w:after="150" w:before="0" w:line="292"/>
      </w:pPr>
      <w:r>
        <w:rPr>
          <w:rFonts w:ascii="Calibri" w:cs="Calibri" w:eastAsia="Calibri" w:hAnsi="Calibri"/>
          <w:b w:val="false"/>
          <w:bCs w:val="false"/>
          <w:i w:val="false"/>
          <w:iCs w:val="false"/>
          <w:color w:val="2E3B4B"/>
          <w:sz w:val="22"/>
          <w:szCs w:val="22"/>
        </w:rPr>
        <w:t xml:space="preserve">By the end of this module, you will be able to do four things. Read them now. You will see them again at the end, and you will be able to check each one off honestly.</w:t>
      </w:r>
    </w:p>
    <w:p>
      <w:pPr>
        <w:pStyle w:val="ListParagraph"/>
        <w:numPr>
          <w:ilvl w:val="0"/>
          <w:numId w:val="3"/>
        </w:numPr>
        <w:spacing w:after="90" w:line="274"/>
      </w:pPr>
      <w:r>
        <w:rPr>
          <w:rFonts w:ascii="Calibri" w:cs="Calibri" w:eastAsia="Calibri" w:hAnsi="Calibri"/>
          <w:b/>
          <w:bCs/>
          <w:i w:val="false"/>
          <w:iCs w:val="false"/>
          <w:color w:val="0E1726"/>
          <w:sz w:val="22"/>
          <w:szCs w:val="22"/>
        </w:rPr>
        <w:t xml:space="preserve">Explain the shift </w:t>
      </w:r>
      <w:r>
        <w:rPr>
          <w:rFonts w:ascii="Calibri" w:cs="Calibri" w:eastAsia="Calibri" w:hAnsi="Calibri"/>
          <w:b w:val="false"/>
          <w:bCs w:val="false"/>
          <w:i w:val="false"/>
          <w:iCs w:val="false"/>
          <w:color w:val="2E3B4B"/>
          <w:sz w:val="22"/>
          <w:szCs w:val="22"/>
        </w:rPr>
        <w:t xml:space="preserve">from teacher-centered training to system-facilitated learning, and why it matters for sterile processing.</w:t>
      </w:r>
    </w:p>
    <w:p>
      <w:pPr>
        <w:pStyle w:val="ListParagraph"/>
        <w:numPr>
          <w:ilvl w:val="0"/>
          <w:numId w:val="3"/>
        </w:numPr>
        <w:spacing w:after="90" w:line="274"/>
      </w:pPr>
      <w:r>
        <w:rPr>
          <w:rFonts w:ascii="Calibri" w:cs="Calibri" w:eastAsia="Calibri" w:hAnsi="Calibri"/>
          <w:b/>
          <w:bCs/>
          <w:i w:val="false"/>
          <w:iCs w:val="false"/>
          <w:color w:val="0E1726"/>
          <w:sz w:val="22"/>
          <w:szCs w:val="22"/>
        </w:rPr>
        <w:t xml:space="preserve">Describe the SBD competency framework, </w:t>
      </w:r>
      <w:r>
        <w:rPr>
          <w:rFonts w:ascii="Calibri" w:cs="Calibri" w:eastAsia="Calibri" w:hAnsi="Calibri"/>
          <w:b w:val="false"/>
          <w:bCs w:val="false"/>
          <w:i w:val="false"/>
          <w:iCs w:val="false"/>
          <w:color w:val="2E3B4B"/>
          <w:sz w:val="22"/>
          <w:szCs w:val="22"/>
        </w:rPr>
        <w:t xml:space="preserve">the belt system, from White through Black, in your own words.</w:t>
      </w:r>
    </w:p>
    <w:p>
      <w:pPr>
        <w:pStyle w:val="ListParagraph"/>
        <w:numPr>
          <w:ilvl w:val="0"/>
          <w:numId w:val="3"/>
        </w:numPr>
        <w:spacing w:after="90" w:line="274"/>
      </w:pPr>
      <w:r>
        <w:rPr>
          <w:rFonts w:ascii="Calibri" w:cs="Calibri" w:eastAsia="Calibri" w:hAnsi="Calibri"/>
          <w:b/>
          <w:bCs/>
          <w:i w:val="false"/>
          <w:iCs w:val="false"/>
          <w:color w:val="0E1726"/>
          <w:sz w:val="22"/>
          <w:szCs w:val="22"/>
        </w:rPr>
        <w:t xml:space="preserve">Explain how SBD OS and David OG work together </w:t>
      </w:r>
      <w:r>
        <w:rPr>
          <w:rFonts w:ascii="Calibri" w:cs="Calibri" w:eastAsia="Calibri" w:hAnsi="Calibri"/>
          <w:b w:val="false"/>
          <w:bCs w:val="false"/>
          <w:i w:val="false"/>
          <w:iCs w:val="false"/>
          <w:color w:val="2E3B4B"/>
          <w:sz w:val="22"/>
          <w:szCs w:val="22"/>
        </w:rPr>
        <w:t xml:space="preserve">as one system, and what each part does.</w:t>
      </w:r>
    </w:p>
    <w:p>
      <w:pPr>
        <w:pStyle w:val="ListParagraph"/>
        <w:numPr>
          <w:ilvl w:val="0"/>
          <w:numId w:val="3"/>
        </w:numPr>
        <w:spacing w:after="90" w:line="274"/>
      </w:pPr>
      <w:r>
        <w:rPr>
          <w:rFonts w:ascii="Calibri" w:cs="Calibri" w:eastAsia="Calibri" w:hAnsi="Calibri"/>
          <w:b/>
          <w:bCs/>
          <w:i w:val="false"/>
          <w:iCs w:val="false"/>
          <w:color w:val="0E1726"/>
          <w:sz w:val="22"/>
          <w:szCs w:val="22"/>
        </w:rPr>
        <w:t xml:space="preserve">Identify your new role </w:t>
      </w:r>
      <w:r>
        <w:rPr>
          <w:rFonts w:ascii="Calibri" w:cs="Calibri" w:eastAsia="Calibri" w:hAnsi="Calibri"/>
          <w:b w:val="false"/>
          <w:bCs w:val="false"/>
          <w:i w:val="false"/>
          <w:iCs w:val="false"/>
          <w:color w:val="2E3B4B"/>
          <w:sz w:val="22"/>
          <w:szCs w:val="22"/>
        </w:rPr>
        <w:t xml:space="preserve">as a facilitator: coach, observer, and interpreter, and name what you no longer do.</w:t>
      </w:r>
    </w:p>
    <w:p>
      <w:r>
        <w:br w:type="page"/>
      </w:r>
    </w:p>
    <w:p>
      <w:pPr>
        <w:spacing w:after="30" w:before="40"/>
      </w:pPr>
      <w:r>
        <w:rPr>
          <w:rFonts w:ascii="Calibri" w:cs="Calibri" w:eastAsia="Calibri" w:hAnsi="Calibri"/>
          <w:b/>
          <w:bCs/>
          <w:i w:val="false"/>
          <w:iCs w:val="false"/>
          <w:color w:val="8A5A2B"/>
          <w:spacing w:val="34"/>
          <w:sz w:val="16"/>
          <w:szCs w:val="16"/>
        </w:rPr>
        <w:t xml:space="preserve">SECTION 1 OF 4</w:t>
      </w:r>
    </w:p>
    <w:p>
      <w:pPr>
        <w:pStyle w:val="Heading1"/>
        <w:spacing w:after="150" w:before="360"/>
      </w:pPr>
      <w:r>
        <w:rPr>
          <w:rFonts w:ascii="Georgia" w:cs="Georgia" w:eastAsia="Georgia" w:hAnsi="Georgia"/>
          <w:b/>
          <w:bCs/>
          <w:i w:val="false"/>
          <w:iCs w:val="false"/>
          <w:color w:val="1E2761"/>
          <w:sz w:val="34"/>
          <w:szCs w:val="34"/>
        </w:rPr>
        <w:t xml:space="preserve">The problem we solve</w:t>
      </w:r>
    </w:p>
    <w:p>
      <w:pPr>
        <w:spacing w:after="170" w:before="0" w:line="300"/>
      </w:pPr>
      <w:r>
        <w:rPr>
          <w:rFonts w:ascii="Georgia" w:cs="Georgia" w:eastAsia="Georgia" w:hAnsi="Georgia"/>
          <w:b w:val="false"/>
          <w:bCs w:val="false"/>
          <w:i/>
          <w:iCs/>
          <w:color w:val="1E2761"/>
          <w:sz w:val="23"/>
          <w:szCs w:val="23"/>
        </w:rPr>
        <w:t xml:space="preserve">Before you can facilitate the SBD way, you have to understand why the old way stopped working. If you do not believe there is a real problem, you will not commit to the solution, and your staff will feel that.</w:t>
      </w:r>
    </w:p>
    <w:p>
      <w:pPr>
        <w:pStyle w:val="Heading2"/>
        <w:spacing w:after="110" w:before="320"/>
      </w:pPr>
      <w:r>
        <w:rPr>
          <w:rFonts w:ascii="Calibri" w:cs="Calibri" w:eastAsia="Calibri" w:hAnsi="Calibri"/>
          <w:b/>
          <w:bCs/>
          <w:i w:val="false"/>
          <w:iCs w:val="false"/>
          <w:color w:val="0E1726"/>
          <w:sz w:val="27"/>
          <w:szCs w:val="27"/>
        </w:rPr>
        <w:t xml:space="preserve">Start with what you already know</w:t>
      </w:r>
    </w:p>
    <w:tbl>
      <w:tblPr>
        <w:tblW w:type="dxa" w:w="9840"/>
        <w:tblBorders>
          <w:top w:val="none"/>
          <w:left w:val="single" w:color="1E2761" w:sz="22"/>
          <w:bottom w:val="none"/>
          <w:right w:val="none"/>
          <w:insideH w:val="none"/>
          <w:insideV w:val="none"/>
        </w:tblBorders>
      </w:tblPr>
      <w:tblGrid>
        <w:gridCol w:w="9840"/>
      </w:tblGrid>
      <w:tr>
        <w:tc>
          <w:tcPr>
            <w:tcW w:type="dxa" w:w="9840"/>
            <w:shd w:fill="E9EDF4" w:color="auto" w:val="clear"/>
            <w:tcMar>
              <w:top w:type="dxa" w:w="150"/>
              <w:left w:type="dxa" w:w="220"/>
              <w:bottom w:type="dxa" w:w="150"/>
              <w:right w:type="dxa" w:w="220"/>
            </w:tcMar>
          </w:tcPr>
          <w:p>
            <w:pPr>
              <w:spacing w:after="60"/>
            </w:pPr>
            <w:r>
              <w:rPr>
                <w:rFonts w:ascii="Calibri" w:cs="Calibri" w:eastAsia="Calibri" w:hAnsi="Calibri"/>
                <w:b/>
                <w:bCs/>
                <w:i w:val="false"/>
                <w:iCs w:val="false"/>
                <w:color w:val="1E2761"/>
                <w:spacing w:val="20"/>
                <w:sz w:val="17"/>
                <w:szCs w:val="17"/>
              </w:rPr>
              <w:t xml:space="preserve">KEY IDEA   </w:t>
            </w:r>
            <w:r>
              <w:rPr>
                <w:rFonts w:ascii="Calibri" w:cs="Calibri" w:eastAsia="Calibri" w:hAnsi="Calibri"/>
                <w:b/>
                <w:bCs/>
                <w:i w:val="false"/>
                <w:iCs w:val="false"/>
                <w:color w:val="0E1726"/>
                <w:sz w:val="22"/>
                <w:szCs w:val="22"/>
              </w:rPr>
              <w:t xml:space="preserve">Pause and think.</w:t>
            </w:r>
          </w:p>
          <w:p>
            <w:pPr>
              <w:spacing w:after="100" w:before="0" w:line="284"/>
            </w:pPr>
            <w:r>
              <w:rPr>
                <w:rFonts w:ascii="Calibri" w:cs="Calibri" w:eastAsia="Calibri" w:hAnsi="Calibri"/>
                <w:b w:val="false"/>
                <w:bCs w:val="false"/>
                <w:i w:val="false"/>
                <w:iCs w:val="false"/>
                <w:color w:val="2E3B4B"/>
                <w:sz w:val="22"/>
                <w:szCs w:val="22"/>
              </w:rPr>
              <w:t xml:space="preserve">Think about how you were trained when you first entered sterile processing. Who trained you? How did they decide you were “ready” to work on your own?</w:t>
            </w:r>
          </w:p>
          <w:p>
            <w:pPr>
              <w:spacing w:after="100" w:before="0" w:line="284"/>
            </w:pPr>
            <w:r>
              <w:rPr>
                <w:rFonts w:ascii="Calibri" w:cs="Calibri" w:eastAsia="Calibri" w:hAnsi="Calibri"/>
                <w:b w:val="false"/>
                <w:bCs w:val="false"/>
                <w:i w:val="false"/>
                <w:iCs w:val="false"/>
                <w:color w:val="2E3B4B"/>
                <w:sz w:val="22"/>
                <w:szCs w:val="22"/>
              </w:rPr>
              <w:t xml:space="preserve">Write it down before you read on:</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tc>
      </w:tr>
    </w:tbl>
    <w:p>
      <w:pPr>
        <w:spacing w:after="150" w:before="0" w:line="292"/>
      </w:pPr>
      <w:r>
        <w:rPr>
          <w:rFonts w:ascii="Calibri" w:cs="Calibri" w:eastAsia="Calibri" w:hAnsi="Calibri"/>
          <w:b w:val="false"/>
          <w:bCs w:val="false"/>
          <w:i w:val="false"/>
          <w:iCs w:val="false"/>
          <w:color w:val="2E3B4B"/>
          <w:sz w:val="22"/>
          <w:szCs w:val="22"/>
        </w:rPr>
        <w:t xml:space="preserve">Hold onto that memory. Most people, when they answer honestly, describe something like this: they followed an experienced tech around for a few days or weeks, picked things up by watching, and at some point someone simply decided they were ready, often because the department was short-staffed and needed them on the floor. There was rarely a test of whether they could actually do the work correctly and safely on their own.</w:t>
      </w:r>
    </w:p>
    <w:p>
      <w:pPr>
        <w:spacing w:after="150" w:before="0" w:line="292"/>
      </w:pPr>
      <w:r>
        <w:rPr>
          <w:rFonts w:ascii="Calibri" w:cs="Calibri" w:eastAsia="Calibri" w:hAnsi="Calibri"/>
          <w:b w:val="false"/>
          <w:bCs w:val="false"/>
          <w:i w:val="false"/>
          <w:iCs w:val="false"/>
          <w:color w:val="2E3B4B"/>
          <w:sz w:val="22"/>
          <w:szCs w:val="22"/>
        </w:rPr>
        <w:t xml:space="preserve">That is not a knock on the people who trained you. They did their best with the only model the field had. But that model has three problems, and once you see them, you cannot unsee them.</w:t>
      </w:r>
    </w:p>
    <w:p>
      <w:pPr>
        <w:pStyle w:val="Heading2"/>
        <w:spacing w:after="110" w:before="320"/>
      </w:pPr>
      <w:r>
        <w:rPr>
          <w:rFonts w:ascii="Calibri" w:cs="Calibri" w:eastAsia="Calibri" w:hAnsi="Calibri"/>
          <w:b/>
          <w:bCs/>
          <w:i w:val="false"/>
          <w:iCs w:val="false"/>
          <w:color w:val="0E1726"/>
          <w:sz w:val="27"/>
          <w:szCs w:val="27"/>
        </w:rPr>
        <w:t xml:space="preserve">Problem one: it is inconsistent</w:t>
      </w:r>
    </w:p>
    <w:p>
      <w:pPr>
        <w:spacing w:after="150" w:before="0" w:line="292"/>
      </w:pPr>
      <w:r>
        <w:rPr>
          <w:rFonts w:ascii="Calibri" w:cs="Calibri" w:eastAsia="Calibri" w:hAnsi="Calibri"/>
          <w:b w:val="false"/>
          <w:bCs w:val="false"/>
          <w:i w:val="false"/>
          <w:iCs w:val="false"/>
          <w:color w:val="2E3B4B"/>
          <w:sz w:val="22"/>
          <w:szCs w:val="22"/>
        </w:rPr>
        <w:t xml:space="preserve">When training happens by following someone around, every technician learns whatever their trainer happened to know, happened to remember to show them, and happened to do correctly that day. Two techs trained in the same department by two different preceptors can end up with very different skills, and neither of them knows what they missed.</w:t>
      </w:r>
    </w:p>
    <w:tbl>
      <w:tblPr>
        <w:tblW w:type="dxa" w:w="9840"/>
        <w:tblBorders>
          <w:top w:val="none"/>
          <w:left w:val="single" w:color="8A5A2B" w:sz="22"/>
          <w:bottom w:val="none"/>
          <w:right w:val="none"/>
          <w:insideH w:val="none"/>
          <w:insideV w:val="none"/>
        </w:tblBorders>
      </w:tblPr>
      <w:tblGrid>
        <w:gridCol w:w="9840"/>
      </w:tblGrid>
      <w:tr>
        <w:tc>
          <w:tcPr>
            <w:tcW w:type="dxa" w:w="9840"/>
            <w:shd w:fill="F4F6F9" w:color="auto" w:val="clear"/>
            <w:tcMar>
              <w:top w:type="dxa" w:w="150"/>
              <w:left w:type="dxa" w:w="220"/>
              <w:bottom w:type="dxa" w:w="150"/>
              <w:right w:type="dxa" w:w="220"/>
            </w:tcMar>
          </w:tcPr>
          <w:p>
            <w:pPr>
              <w:spacing w:after="60"/>
            </w:pPr>
            <w:r>
              <w:rPr>
                <w:rFonts w:ascii="Calibri" w:cs="Calibri" w:eastAsia="Calibri" w:hAnsi="Calibri"/>
                <w:b/>
                <w:bCs/>
                <w:i w:val="false"/>
                <w:iCs w:val="false"/>
                <w:color w:val="8A5A2B"/>
                <w:spacing w:val="20"/>
                <w:sz w:val="17"/>
                <w:szCs w:val="17"/>
              </w:rPr>
              <w:t xml:space="preserve">EXAMPLE   </w:t>
            </w:r>
            <w:r>
              <w:rPr>
                <w:rFonts w:ascii="Calibri" w:cs="Calibri" w:eastAsia="Calibri" w:hAnsi="Calibri"/>
                <w:b/>
                <w:bCs/>
                <w:i w:val="false"/>
                <w:iCs w:val="false"/>
                <w:color w:val="0E1726"/>
                <w:sz w:val="22"/>
                <w:szCs w:val="22"/>
              </w:rPr>
              <w:t xml:space="preserve">Two techs, one department</w:t>
            </w:r>
          </w:p>
          <w:p>
            <w:pPr>
              <w:spacing w:after="100" w:before="0" w:line="284"/>
            </w:pPr>
            <w:r>
              <w:rPr>
                <w:rFonts w:ascii="Calibri" w:cs="Calibri" w:eastAsia="Calibri" w:hAnsi="Calibri"/>
                <w:b w:val="false"/>
                <w:bCs w:val="false"/>
                <w:i w:val="false"/>
                <w:iCs w:val="false"/>
                <w:color w:val="2E3B4B"/>
                <w:sz w:val="22"/>
                <w:szCs w:val="22"/>
              </w:rPr>
              <w:t xml:space="preserve">Tech A was precepted by someone meticulous about instrument inspection, so Tech A checks every hinge and box lock by feel. Tech B was precepted by someone who was rushing that week, so Tech B never learned to check insulation on laparoscopic instruments at all.</w:t>
            </w:r>
          </w:p>
          <w:p>
            <w:pPr>
              <w:spacing w:after="100" w:before="0" w:line="284"/>
            </w:pPr>
            <w:r>
              <w:rPr>
                <w:rFonts w:ascii="Calibri" w:cs="Calibri" w:eastAsia="Calibri" w:hAnsi="Calibri"/>
                <w:b w:val="false"/>
                <w:bCs w:val="false"/>
                <w:i w:val="false"/>
                <w:iCs w:val="false"/>
                <w:color w:val="2E3B4B"/>
                <w:sz w:val="22"/>
                <w:szCs w:val="22"/>
              </w:rPr>
              <w:t xml:space="preserve">Both were told they were “trained.” Both are now working on live trays. One gap is invisible until an instrument fails in a case. That is inconsistency, and it is dangerous precisely because no one can see it.</w:t>
            </w:r>
          </w:p>
        </w:tc>
      </w:tr>
    </w:tbl>
    <w:p>
      <w:pPr>
        <w:pStyle w:val="Heading2"/>
        <w:spacing w:after="110" w:before="320"/>
      </w:pPr>
      <w:r>
        <w:rPr>
          <w:rFonts w:ascii="Calibri" w:cs="Calibri" w:eastAsia="Calibri" w:hAnsi="Calibri"/>
          <w:b/>
          <w:bCs/>
          <w:i w:val="false"/>
          <w:iCs w:val="false"/>
          <w:color w:val="0E1726"/>
          <w:sz w:val="27"/>
          <w:szCs w:val="27"/>
        </w:rPr>
        <w:t xml:space="preserve">Problem two: it does not scale</w:t>
      </w:r>
    </w:p>
    <w:p>
      <w:pPr>
        <w:spacing w:after="150" w:before="0" w:line="292"/>
      </w:pPr>
      <w:r>
        <w:rPr>
          <w:rFonts w:ascii="Calibri" w:cs="Calibri" w:eastAsia="Calibri" w:hAnsi="Calibri"/>
          <w:b w:val="false"/>
          <w:bCs w:val="false"/>
          <w:i w:val="false"/>
          <w:iCs w:val="false"/>
          <w:color w:val="2E3B4B"/>
          <w:sz w:val="22"/>
          <w:szCs w:val="22"/>
        </w:rPr>
        <w:t xml:space="preserve">Follow-along training ties up your most experienced people. Every new hire consumes the time of a senior tech who could otherwise be doing skilled work. When you have one or two new people, that is manageable. When you have turnover, or you are opening a new department, or you lose several staff at once, there are not enough experienced hands to train everyone properly, so corners get cut and the inconsistency gets worse.</w:t>
      </w:r>
    </w:p>
    <w:p>
      <w:pPr>
        <w:pStyle w:val="Heading2"/>
        <w:spacing w:after="110" w:before="320"/>
      </w:pPr>
      <w:r>
        <w:rPr>
          <w:rFonts w:ascii="Calibri" w:cs="Calibri" w:eastAsia="Calibri" w:hAnsi="Calibri"/>
          <w:b/>
          <w:bCs/>
          <w:i w:val="false"/>
          <w:iCs w:val="false"/>
          <w:color w:val="0E1726"/>
          <w:sz w:val="27"/>
          <w:szCs w:val="27"/>
        </w:rPr>
        <w:t xml:space="preserve">Problem three: it is subjective</w:t>
      </w:r>
    </w:p>
    <w:p>
      <w:pPr>
        <w:spacing w:after="150" w:before="0" w:line="292"/>
      </w:pPr>
      <w:r>
        <w:rPr>
          <w:rFonts w:ascii="Calibri" w:cs="Calibri" w:eastAsia="Calibri" w:hAnsi="Calibri"/>
          <w:b w:val="false"/>
          <w:bCs w:val="false"/>
          <w:i w:val="false"/>
          <w:iCs w:val="false"/>
          <w:color w:val="2E3B4B"/>
          <w:sz w:val="22"/>
          <w:szCs w:val="22"/>
        </w:rPr>
        <w:t xml:space="preserve">“Ready” is a feeling in the old model. Someone looks at a new tech and decides they seem ready. There is no defined standard, no objective measure, and no record. If a surveyor or a manager asks “how do you know this person is competent,” the honest answer is usually “I just know,” and that answer does not hold up.</w:t>
      </w:r>
    </w:p>
    <w:p>
      <w:pPr>
        <w:pStyle w:val="Heading2"/>
        <w:spacing w:after="110" w:before="320"/>
      </w:pPr>
      <w:r>
        <w:rPr>
          <w:rFonts w:ascii="Calibri" w:cs="Calibri" w:eastAsia="Calibri" w:hAnsi="Calibri"/>
          <w:b/>
          <w:bCs/>
          <w:i w:val="false"/>
          <w:iCs w:val="false"/>
          <w:color w:val="0E1726"/>
          <w:sz w:val="27"/>
          <w:szCs w:val="27"/>
        </w:rPr>
        <w:t xml:space="preserve">Why this matters more in sterile processing than almost anywhere</w:t>
      </w:r>
    </w:p>
    <w:p>
      <w:pPr>
        <w:spacing w:after="150" w:before="0" w:line="292"/>
      </w:pPr>
      <w:r>
        <w:rPr>
          <w:rFonts w:ascii="Calibri" w:cs="Calibri" w:eastAsia="Calibri" w:hAnsi="Calibri"/>
          <w:b w:val="false"/>
          <w:bCs w:val="false"/>
          <w:i w:val="false"/>
          <w:iCs w:val="false"/>
          <w:color w:val="2E3B4B"/>
          <w:sz w:val="22"/>
          <w:szCs w:val="22"/>
        </w:rPr>
        <w:t xml:space="preserve">In many jobs, an inconsistent, unscalable, subjective training model produces mediocre work. In sterile processing, it produces risk that reaches a patient. An instrument that was not cleaned correctly, a tray that was assembled wrong, a load that was not verified, none of these announce themselves in the moment. They surface later, in the OR, as a delayed case, a damaged instrument, or an infection risk.</w:t>
      </w:r>
    </w:p>
    <w:tbl>
      <w:tblPr>
        <w:tblW w:type="dxa" w:w="9840"/>
        <w:tblBorders>
          <w:top w:val="none"/>
          <w:left w:val="single" w:color="1E2761" w:sz="22"/>
          <w:bottom w:val="none"/>
          <w:right w:val="none"/>
          <w:insideH w:val="none"/>
          <w:insideV w:val="none"/>
        </w:tblBorders>
      </w:tblPr>
      <w:tblGrid>
        <w:gridCol w:w="9840"/>
      </w:tblGrid>
      <w:tr>
        <w:tc>
          <w:tcPr>
            <w:tcW w:type="dxa" w:w="9840"/>
            <w:shd w:fill="E9EDF4" w:color="auto" w:val="clear"/>
            <w:tcMar>
              <w:top w:type="dxa" w:w="150"/>
              <w:left w:type="dxa" w:w="220"/>
              <w:bottom w:type="dxa" w:w="150"/>
              <w:right w:type="dxa" w:w="220"/>
            </w:tcMar>
          </w:tcPr>
          <w:p>
            <w:pPr>
              <w:spacing w:after="60"/>
            </w:pPr>
            <w:r>
              <w:rPr>
                <w:rFonts w:ascii="Calibri" w:cs="Calibri" w:eastAsia="Calibri" w:hAnsi="Calibri"/>
                <w:b/>
                <w:bCs/>
                <w:i w:val="false"/>
                <w:iCs w:val="false"/>
                <w:color w:val="1E2761"/>
                <w:spacing w:val="20"/>
                <w:sz w:val="17"/>
                <w:szCs w:val="17"/>
              </w:rPr>
              <w:t xml:space="preserve">KEY IDEA   </w:t>
            </w:r>
            <w:r>
              <w:rPr>
                <w:rFonts w:ascii="Calibri" w:cs="Calibri" w:eastAsia="Calibri" w:hAnsi="Calibri"/>
                <w:b/>
                <w:bCs/>
                <w:i w:val="false"/>
                <w:iCs w:val="false"/>
                <w:color w:val="0E1726"/>
                <w:sz w:val="22"/>
                <w:szCs w:val="22"/>
              </w:rPr>
              <w:t xml:space="preserve">The cost of incompetence is not abstract.</w:t>
            </w:r>
          </w:p>
          <w:p>
            <w:pPr>
              <w:spacing w:after="100" w:before="0" w:line="284"/>
            </w:pPr>
            <w:r>
              <w:rPr>
                <w:rFonts w:ascii="Calibri" w:cs="Calibri" w:eastAsia="Calibri" w:hAnsi="Calibri"/>
                <w:b w:val="false"/>
                <w:bCs w:val="false"/>
                <w:i w:val="false"/>
                <w:iCs w:val="false"/>
                <w:color w:val="2E3B4B"/>
                <w:sz w:val="22"/>
                <w:szCs w:val="22"/>
              </w:rPr>
              <w:t xml:space="preserve">Every competency gap in your department is a future incident waiting for the wrong day. Instrument damage runs thousands of dollars per event. OR delays cost dollars by the minute. And turnover climbs, because people who are set up to fail without real development do not stay.</w:t>
            </w:r>
          </w:p>
          <w:p>
            <w:pPr>
              <w:spacing w:after="100" w:before="0" w:line="284"/>
            </w:pPr>
            <w:r>
              <w:rPr>
                <w:rFonts w:ascii="Calibri" w:cs="Calibri" w:eastAsia="Calibri" w:hAnsi="Calibri"/>
                <w:b w:val="false"/>
                <w:bCs w:val="false"/>
                <w:i w:val="false"/>
                <w:iCs w:val="false"/>
                <w:color w:val="2E3B4B"/>
                <w:sz w:val="22"/>
                <w:szCs w:val="22"/>
              </w:rPr>
              <w:t xml:space="preserve">This is the problem SBD exists to solve. Not to make training a little better, but to remove the inconsistency, the ceiling on scale, and the subjectivity entirely.</w:t>
            </w:r>
          </w:p>
        </w:tc>
      </w:tr>
    </w:tbl>
    <w:tbl>
      <w:tblPr>
        <w:tblW w:type="dxa" w:w="9840"/>
        <w:tblBorders>
          <w:top w:val="none"/>
          <w:left w:val="single" w:color="1E2761" w:sz="22"/>
          <w:bottom w:val="none"/>
          <w:right w:val="none"/>
          <w:insideH w:val="none"/>
          <w:insideV w:val="none"/>
        </w:tblBorders>
      </w:tblPr>
      <w:tblGrid>
        <w:gridCol w:w="9840"/>
      </w:tblGrid>
      <w:tr>
        <w:tc>
          <w:tcPr>
            <w:tcW w:type="dxa" w:w="9840"/>
            <w:shd w:fill="E9EDF4" w:color="auto" w:val="clear"/>
            <w:tcMar>
              <w:top w:type="dxa" w:w="150"/>
              <w:left w:type="dxa" w:w="220"/>
              <w:bottom w:type="dxa" w:w="150"/>
              <w:right w:type="dxa" w:w="220"/>
            </w:tcMar>
          </w:tcPr>
          <w:p>
            <w:pPr>
              <w:spacing w:after="60"/>
            </w:pPr>
            <w:r>
              <w:rPr>
                <w:rFonts w:ascii="Calibri" w:cs="Calibri" w:eastAsia="Calibri" w:hAnsi="Calibri"/>
                <w:b/>
                <w:bCs/>
                <w:i w:val="false"/>
                <w:iCs w:val="false"/>
                <w:color w:val="1E2761"/>
                <w:spacing w:val="20"/>
                <w:sz w:val="17"/>
                <w:szCs w:val="17"/>
              </w:rPr>
              <w:t xml:space="preserve">KEY IDEA   </w:t>
            </w:r>
            <w:r>
              <w:rPr>
                <w:rFonts w:ascii="Calibri" w:cs="Calibri" w:eastAsia="Calibri" w:hAnsi="Calibri"/>
                <w:b/>
                <w:bCs/>
                <w:i w:val="false"/>
                <w:iCs w:val="false"/>
                <w:color w:val="0E1726"/>
                <w:sz w:val="22"/>
                <w:szCs w:val="22"/>
              </w:rPr>
              <w:t xml:space="preserve">Check yourself.</w:t>
            </w:r>
          </w:p>
          <w:p>
            <w:pPr>
              <w:spacing w:after="100" w:before="0" w:line="284"/>
            </w:pPr>
            <w:r>
              <w:rPr>
                <w:rFonts w:ascii="Calibri" w:cs="Calibri" w:eastAsia="Calibri" w:hAnsi="Calibri"/>
                <w:b w:val="false"/>
                <w:bCs w:val="false"/>
                <w:i w:val="false"/>
                <w:iCs w:val="false"/>
                <w:color w:val="2E3B4B"/>
                <w:sz w:val="22"/>
                <w:szCs w:val="22"/>
              </w:rPr>
              <w:t xml:space="preserve">Without looking back, name the three problems with traditional follow-along training. Then say, in one sentence, why they are more serious in sterile processing than in most fields.</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tc>
      </w:tr>
    </w:tbl>
    <w:p>
      <w:r>
        <w:br w:type="page"/>
      </w:r>
    </w:p>
    <w:p>
      <w:pPr>
        <w:spacing w:after="30" w:before="40"/>
      </w:pPr>
      <w:r>
        <w:rPr>
          <w:rFonts w:ascii="Calibri" w:cs="Calibri" w:eastAsia="Calibri" w:hAnsi="Calibri"/>
          <w:b/>
          <w:bCs/>
          <w:i w:val="false"/>
          <w:iCs w:val="false"/>
          <w:color w:val="8A5A2B"/>
          <w:spacing w:val="34"/>
          <w:sz w:val="16"/>
          <w:szCs w:val="16"/>
        </w:rPr>
        <w:t xml:space="preserve">SECTION 2 OF 4</w:t>
      </w:r>
    </w:p>
    <w:p>
      <w:pPr>
        <w:pStyle w:val="Heading1"/>
        <w:spacing w:after="150" w:before="360"/>
      </w:pPr>
      <w:r>
        <w:rPr>
          <w:rFonts w:ascii="Georgia" w:cs="Georgia" w:eastAsia="Georgia" w:hAnsi="Georgia"/>
          <w:b/>
          <w:bCs/>
          <w:i w:val="false"/>
          <w:iCs w:val="false"/>
          <w:color w:val="1E2761"/>
          <w:sz w:val="34"/>
          <w:szCs w:val="34"/>
        </w:rPr>
        <w:t xml:space="preserve">The SBD solution</w:t>
      </w:r>
    </w:p>
    <w:p>
      <w:pPr>
        <w:spacing w:after="170" w:before="0" w:line="300"/>
      </w:pPr>
      <w:r>
        <w:rPr>
          <w:rFonts w:ascii="Georgia" w:cs="Georgia" w:eastAsia="Georgia" w:hAnsi="Georgia"/>
          <w:b w:val="false"/>
          <w:bCs w:val="false"/>
          <w:i/>
          <w:iCs/>
          <w:color w:val="1E2761"/>
          <w:sz w:val="23"/>
          <w:szCs w:val="23"/>
        </w:rPr>
        <w:t xml:space="preserve">If the problem is inconsistency, unscalability, and subjectivity, then the solution has to fix all three at the root. SBD does it with four moving parts that work together.</w:t>
      </w:r>
    </w:p>
    <w:p>
      <w:pPr>
        <w:spacing w:after="150" w:before="0" w:line="292"/>
      </w:pPr>
      <w:r>
        <w:rPr>
          <w:rFonts w:ascii="Calibri" w:cs="Calibri" w:eastAsia="Calibri" w:hAnsi="Calibri"/>
          <w:b w:val="false"/>
          <w:bCs w:val="false"/>
          <w:i w:val="false"/>
          <w:iCs w:val="false"/>
          <w:color w:val="2E3B4B"/>
          <w:sz w:val="22"/>
          <w:szCs w:val="22"/>
        </w:rPr>
        <w:t xml:space="preserve">Read each of the four parts below. For each one, notice which of the three problems it solves. By the end you will see that nothing is decorative, every part is there to remove a specific flaw in the old model.</w:t>
      </w:r>
    </w:p>
    <w:p>
      <w:pPr>
        <w:pStyle w:val="Heading3"/>
        <w:spacing w:after="80" w:before="240"/>
      </w:pPr>
      <w:r>
        <w:rPr>
          <w:rFonts w:ascii="Calibri" w:cs="Calibri" w:eastAsia="Calibri" w:hAnsi="Calibri"/>
          <w:b/>
          <w:bCs/>
          <w:i w:val="false"/>
          <w:iCs w:val="false"/>
          <w:color w:val="8A5A2B"/>
          <w:sz w:val="22"/>
          <w:szCs w:val="22"/>
        </w:rPr>
        <w:t xml:space="preserve">Part one: a standardized competency framework, the belt system</w:t>
      </w:r>
    </w:p>
    <w:p>
      <w:pPr>
        <w:spacing w:after="150" w:before="0" w:line="292"/>
      </w:pPr>
      <w:r>
        <w:rPr>
          <w:rFonts w:ascii="Calibri" w:cs="Calibri" w:eastAsia="Calibri" w:hAnsi="Calibri"/>
          <w:b w:val="false"/>
          <w:bCs w:val="false"/>
          <w:i w:val="false"/>
          <w:iCs w:val="false"/>
          <w:color w:val="2E3B4B"/>
          <w:sz w:val="22"/>
          <w:szCs w:val="22"/>
        </w:rPr>
        <w:t xml:space="preserve">Instead of “trained” or “not trained,” SBD defines competency as a series of belt levels, White through Black. Each belt is a specific, defined set of things an operator is verified to do. Everyone in every department is measured against the same belts, so “competent at Yellow” means the exact same thing everywhere.</w:t>
      </w:r>
    </w:p>
    <w:p>
      <w:pPr>
        <w:spacing w:after="140" w:before="0" w:line="288"/>
      </w:pPr>
      <w:r>
        <w:rPr>
          <w:rFonts w:ascii="Calibri" w:cs="Calibri" w:eastAsia="Calibri" w:hAnsi="Calibri"/>
          <w:b/>
          <w:bCs/>
          <w:i w:val="false"/>
          <w:iCs w:val="false"/>
          <w:color w:val="1E2761"/>
          <w:sz w:val="22"/>
          <w:szCs w:val="22"/>
        </w:rPr>
        <w:t xml:space="preserve">This solves inconsistency. </w:t>
      </w:r>
      <w:r>
        <w:rPr>
          <w:rFonts w:ascii="Calibri" w:cs="Calibri" w:eastAsia="Calibri" w:hAnsi="Calibri"/>
          <w:b w:val="false"/>
          <w:bCs w:val="false"/>
          <w:i w:val="false"/>
          <w:iCs w:val="false"/>
          <w:color w:val="2E3B4B"/>
          <w:sz w:val="22"/>
          <w:szCs w:val="22"/>
        </w:rPr>
        <w:t xml:space="preserve">The standard no longer depends on who trained you or what they remembered to show you. The standard is fixed and public.</w:t>
      </w:r>
    </w:p>
    <w:p>
      <w:pPr>
        <w:pStyle w:val="Heading3"/>
        <w:spacing w:after="80" w:before="240"/>
      </w:pPr>
      <w:r>
        <w:rPr>
          <w:rFonts w:ascii="Calibri" w:cs="Calibri" w:eastAsia="Calibri" w:hAnsi="Calibri"/>
          <w:b/>
          <w:bCs/>
          <w:i w:val="false"/>
          <w:iCs w:val="false"/>
          <w:color w:val="8A5A2B"/>
          <w:sz w:val="22"/>
          <w:szCs w:val="22"/>
        </w:rPr>
        <w:t xml:space="preserve">Part two: automated, self-paced learning</w:t>
      </w:r>
    </w:p>
    <w:p>
      <w:pPr>
        <w:spacing w:after="150" w:before="0" w:line="292"/>
      </w:pPr>
      <w:r>
        <w:rPr>
          <w:rFonts w:ascii="Calibri" w:cs="Calibri" w:eastAsia="Calibri" w:hAnsi="Calibri"/>
          <w:b w:val="false"/>
          <w:bCs w:val="false"/>
          <w:i w:val="false"/>
          <w:iCs w:val="false"/>
          <w:color w:val="2E3B4B"/>
          <w:sz w:val="22"/>
          <w:szCs w:val="22"/>
        </w:rPr>
        <w:t xml:space="preserve">The teaching itself, the knowledge and the practice, is delivered by the system, not by a person standing in front of a room. Learners move through content at their own pace, with immediate feedback, exactly the way you are moving through this workbook right now.</w:t>
      </w:r>
    </w:p>
    <w:p>
      <w:pPr>
        <w:spacing w:after="140" w:before="0" w:line="288"/>
      </w:pPr>
      <w:r>
        <w:rPr>
          <w:rFonts w:ascii="Calibri" w:cs="Calibri" w:eastAsia="Calibri" w:hAnsi="Calibri"/>
          <w:b/>
          <w:bCs/>
          <w:i w:val="false"/>
          <w:iCs w:val="false"/>
          <w:color w:val="1E2761"/>
          <w:sz w:val="22"/>
          <w:szCs w:val="22"/>
        </w:rPr>
        <w:t xml:space="preserve">This solves scale. </w:t>
      </w:r>
      <w:r>
        <w:rPr>
          <w:rFonts w:ascii="Calibri" w:cs="Calibri" w:eastAsia="Calibri" w:hAnsi="Calibri"/>
          <w:b w:val="false"/>
          <w:bCs w:val="false"/>
          <w:i w:val="false"/>
          <w:iCs w:val="false"/>
          <w:color w:val="2E3B4B"/>
          <w:sz w:val="22"/>
          <w:szCs w:val="22"/>
        </w:rPr>
        <w:t xml:space="preserve">The system can develop twenty learners as easily as two, because it is not consuming a senior technician's hours to deliver the content.</w:t>
      </w:r>
    </w:p>
    <w:p>
      <w:pPr>
        <w:pStyle w:val="Heading3"/>
        <w:spacing w:after="80" w:before="240"/>
      </w:pPr>
      <w:r>
        <w:rPr>
          <w:rFonts w:ascii="Calibri" w:cs="Calibri" w:eastAsia="Calibri" w:hAnsi="Calibri"/>
          <w:b/>
          <w:bCs/>
          <w:i w:val="false"/>
          <w:iCs w:val="false"/>
          <w:color w:val="8A5A2B"/>
          <w:sz w:val="22"/>
          <w:szCs w:val="22"/>
        </w:rPr>
        <w:t xml:space="preserve">Part three: intelligent intervention through David OG</w:t>
      </w:r>
    </w:p>
    <w:p>
      <w:pPr>
        <w:spacing w:after="150" w:before="0" w:line="292"/>
      </w:pPr>
      <w:r>
        <w:rPr>
          <w:rFonts w:ascii="Calibri" w:cs="Calibri" w:eastAsia="Calibri" w:hAnsi="Calibri"/>
          <w:b w:val="false"/>
          <w:bCs w:val="false"/>
          <w:i w:val="false"/>
          <w:iCs w:val="false"/>
          <w:color w:val="2E3B4B"/>
          <w:sz w:val="22"/>
          <w:szCs w:val="22"/>
        </w:rPr>
        <w:t xml:space="preserve">A system that only delivers content would leave learners stuck with no one noticing. David OG is the intelligence layer that watches every learner's progress and flags exactly who is stuck, who is ready, and who needs a human. You will learn David OG in depth in Module 2. For now, understand its job: it points the human to where the human is actually needed.</w:t>
      </w:r>
    </w:p>
    <w:p>
      <w:pPr>
        <w:spacing w:after="140" w:before="0" w:line="288"/>
      </w:pPr>
      <w:r>
        <w:rPr>
          <w:rFonts w:ascii="Calibri" w:cs="Calibri" w:eastAsia="Calibri" w:hAnsi="Calibri"/>
          <w:b/>
          <w:bCs/>
          <w:i w:val="false"/>
          <w:iCs w:val="false"/>
          <w:color w:val="1E2761"/>
          <w:sz w:val="22"/>
          <w:szCs w:val="22"/>
        </w:rPr>
        <w:t xml:space="preserve">This protects scale without losing the human. </w:t>
      </w:r>
      <w:r>
        <w:rPr>
          <w:rFonts w:ascii="Calibri" w:cs="Calibri" w:eastAsia="Calibri" w:hAnsi="Calibri"/>
          <w:b w:val="false"/>
          <w:bCs w:val="false"/>
          <w:i w:val="false"/>
          <w:iCs w:val="false"/>
          <w:color w:val="2E3B4B"/>
          <w:sz w:val="22"/>
          <w:szCs w:val="22"/>
        </w:rPr>
        <w:t xml:space="preserve">You can carry twenty learners because David tells you which three need you today.</w:t>
      </w:r>
    </w:p>
    <w:p>
      <w:pPr>
        <w:pStyle w:val="Heading3"/>
        <w:spacing w:after="80" w:before="240"/>
      </w:pPr>
      <w:r>
        <w:rPr>
          <w:rFonts w:ascii="Calibri" w:cs="Calibri" w:eastAsia="Calibri" w:hAnsi="Calibri"/>
          <w:b/>
          <w:bCs/>
          <w:i w:val="false"/>
          <w:iCs w:val="false"/>
          <w:color w:val="8A5A2B"/>
          <w:sz w:val="22"/>
          <w:szCs w:val="22"/>
        </w:rPr>
        <w:t xml:space="preserve">Part four: objective, three-gate assessment</w:t>
      </w:r>
    </w:p>
    <w:p>
      <w:pPr>
        <w:spacing w:after="150" w:before="0" w:line="292"/>
      </w:pPr>
      <w:r>
        <w:rPr>
          <w:rFonts w:ascii="Calibri" w:cs="Calibri" w:eastAsia="Calibri" w:hAnsi="Calibri"/>
          <w:b w:val="false"/>
          <w:bCs w:val="false"/>
          <w:i w:val="false"/>
          <w:iCs w:val="false"/>
          <w:color w:val="2E3B4B"/>
          <w:sz w:val="22"/>
          <w:szCs w:val="22"/>
        </w:rPr>
        <w:t xml:space="preserve">No one advances a belt because someone feels they are ready. Advancement is earned by passing three independent gates: a knowledge test, a simulation under pressure, and a live observation of the actual work. Each gate checks something the others cannot.</w:t>
      </w:r>
    </w:p>
    <w:p>
      <w:pPr>
        <w:spacing w:after="140" w:before="0" w:line="288"/>
      </w:pPr>
      <w:r>
        <w:rPr>
          <w:rFonts w:ascii="Calibri" w:cs="Calibri" w:eastAsia="Calibri" w:hAnsi="Calibri"/>
          <w:b/>
          <w:bCs/>
          <w:i w:val="false"/>
          <w:iCs w:val="false"/>
          <w:color w:val="1E2761"/>
          <w:sz w:val="22"/>
          <w:szCs w:val="22"/>
        </w:rPr>
        <w:t xml:space="preserve">This solves subjectivity. </w:t>
      </w:r>
      <w:r>
        <w:rPr>
          <w:rFonts w:ascii="Calibri" w:cs="Calibri" w:eastAsia="Calibri" w:hAnsi="Calibri"/>
          <w:b w:val="false"/>
          <w:bCs w:val="false"/>
          <w:i w:val="false"/>
          <w:iCs w:val="false"/>
          <w:color w:val="2E3B4B"/>
          <w:sz w:val="22"/>
          <w:szCs w:val="22"/>
        </w:rPr>
        <w:t xml:space="preserve">“Ready” stops being a feeling and becomes a documented, defensible result.</w:t>
      </w:r>
    </w:p>
    <w:tbl>
      <w:tblPr>
        <w:tblW w:type="dxa" w:w="9840"/>
        <w:tblBorders>
          <w:top w:val="none"/>
          <w:left w:val="single" w:color="8A5A2B" w:sz="22"/>
          <w:bottom w:val="none"/>
          <w:right w:val="none"/>
          <w:insideH w:val="none"/>
          <w:insideV w:val="none"/>
        </w:tblBorders>
      </w:tblPr>
      <w:tblGrid>
        <w:gridCol w:w="9840"/>
      </w:tblGrid>
      <w:tr>
        <w:tc>
          <w:tcPr>
            <w:tcW w:type="dxa" w:w="9840"/>
            <w:shd w:fill="F4F6F9" w:color="auto" w:val="clear"/>
            <w:tcMar>
              <w:top w:type="dxa" w:w="150"/>
              <w:left w:type="dxa" w:w="220"/>
              <w:bottom w:type="dxa" w:w="150"/>
              <w:right w:type="dxa" w:w="220"/>
            </w:tcMar>
          </w:tcPr>
          <w:p>
            <w:pPr>
              <w:spacing w:after="60"/>
            </w:pPr>
            <w:r>
              <w:rPr>
                <w:rFonts w:ascii="Calibri" w:cs="Calibri" w:eastAsia="Calibri" w:hAnsi="Calibri"/>
                <w:b/>
                <w:bCs/>
                <w:i w:val="false"/>
                <w:iCs w:val="false"/>
                <w:color w:val="8A5A2B"/>
                <w:spacing w:val="20"/>
                <w:sz w:val="17"/>
                <w:szCs w:val="17"/>
              </w:rPr>
              <w:t xml:space="preserve">EXAMPLE   </w:t>
            </w:r>
            <w:r>
              <w:rPr>
                <w:rFonts w:ascii="Calibri" w:cs="Calibri" w:eastAsia="Calibri" w:hAnsi="Calibri"/>
                <w:b/>
                <w:bCs/>
                <w:i w:val="false"/>
                <w:iCs w:val="false"/>
                <w:color w:val="0E1726"/>
                <w:sz w:val="22"/>
                <w:szCs w:val="22"/>
              </w:rPr>
              <w:t xml:space="preserve">See the four parts work together</w:t>
            </w:r>
          </w:p>
          <w:p>
            <w:pPr>
              <w:spacing w:after="100" w:before="0" w:line="284"/>
            </w:pPr>
            <w:r>
              <w:rPr>
                <w:rFonts w:ascii="Calibri" w:cs="Calibri" w:eastAsia="Calibri" w:hAnsi="Calibri"/>
                <w:b w:val="false"/>
                <w:bCs w:val="false"/>
                <w:i w:val="false"/>
                <w:iCs w:val="false"/>
                <w:color w:val="2E3B4B"/>
                <w:sz w:val="22"/>
                <w:szCs w:val="22"/>
              </w:rPr>
              <w:t xml:space="preserve">A new tech is placed by assessment (objective), works through packaging content at her own pace (scalable, self-paced), gets stuck on one concept, and David OG flags her to you (intelligent intervention). You coach her through the one sticking point. She then passes all three gates for that competency (objective), and the record shows exactly what she can do (consistent, defensible).</w:t>
            </w:r>
          </w:p>
          <w:p>
            <w:pPr>
              <w:spacing w:after="100" w:before="0" w:line="284"/>
            </w:pPr>
            <w:r>
              <w:rPr>
                <w:rFonts w:ascii="Calibri" w:cs="Calibri" w:eastAsia="Calibri" w:hAnsi="Calibri"/>
                <w:b w:val="false"/>
                <w:bCs w:val="false"/>
                <w:i w:val="false"/>
                <w:iCs w:val="false"/>
                <w:color w:val="2E3B4B"/>
                <w:sz w:val="22"/>
                <w:szCs w:val="22"/>
              </w:rPr>
              <w:t xml:space="preserve">No senior tech was consumed for days. Nothing was left to chance. And her competency means the same thing yours does.</w:t>
            </w:r>
          </w:p>
        </w:tc>
      </w:tr>
    </w:tbl>
    <w:tbl>
      <w:tblPr>
        <w:tblW w:type="dxa" w:w="9840"/>
        <w:tblBorders>
          <w:top w:val="none"/>
          <w:left w:val="single" w:color="1E2761" w:sz="22"/>
          <w:bottom w:val="none"/>
          <w:right w:val="none"/>
          <w:insideH w:val="none"/>
          <w:insideV w:val="none"/>
        </w:tblBorders>
      </w:tblPr>
      <w:tblGrid>
        <w:gridCol w:w="9840"/>
      </w:tblGrid>
      <w:tr>
        <w:tc>
          <w:tcPr>
            <w:tcW w:type="dxa" w:w="9840"/>
            <w:shd w:fill="E9EDF4" w:color="auto" w:val="clear"/>
            <w:tcMar>
              <w:top w:type="dxa" w:w="150"/>
              <w:left w:type="dxa" w:w="220"/>
              <w:bottom w:type="dxa" w:w="150"/>
              <w:right w:type="dxa" w:w="220"/>
            </w:tcMar>
          </w:tcPr>
          <w:p>
            <w:pPr>
              <w:spacing w:after="60"/>
            </w:pPr>
            <w:r>
              <w:rPr>
                <w:rFonts w:ascii="Calibri" w:cs="Calibri" w:eastAsia="Calibri" w:hAnsi="Calibri"/>
                <w:b/>
                <w:bCs/>
                <w:i w:val="false"/>
                <w:iCs w:val="false"/>
                <w:color w:val="1E2761"/>
                <w:spacing w:val="20"/>
                <w:sz w:val="17"/>
                <w:szCs w:val="17"/>
              </w:rPr>
              <w:t xml:space="preserve">KEY IDEA   </w:t>
            </w:r>
            <w:r>
              <w:rPr>
                <w:rFonts w:ascii="Calibri" w:cs="Calibri" w:eastAsia="Calibri" w:hAnsi="Calibri"/>
                <w:b/>
                <w:bCs/>
                <w:i w:val="false"/>
                <w:iCs w:val="false"/>
                <w:color w:val="0E1726"/>
                <w:sz w:val="22"/>
                <w:szCs w:val="22"/>
              </w:rPr>
              <w:t xml:space="preserve">Check yourself.</w:t>
            </w:r>
          </w:p>
          <w:p>
            <w:pPr>
              <w:spacing w:after="100" w:before="0" w:line="284"/>
            </w:pPr>
            <w:r>
              <w:rPr>
                <w:rFonts w:ascii="Calibri" w:cs="Calibri" w:eastAsia="Calibri" w:hAnsi="Calibri"/>
                <w:b w:val="false"/>
                <w:bCs w:val="false"/>
                <w:i w:val="false"/>
                <w:iCs w:val="false"/>
                <w:color w:val="2E3B4B"/>
                <w:sz w:val="22"/>
                <w:szCs w:val="22"/>
              </w:rPr>
              <w:t xml:space="preserve">Match each part of the SBD solution to the problem it solves: belt system, self-paced learning, David OG, three-gate assessment. Which fixes inconsistency? Scale? Subjectivity? Write it out.</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tc>
      </w:tr>
    </w:tbl>
    <w:p>
      <w:r>
        <w:br w:type="page"/>
      </w:r>
    </w:p>
    <w:p>
      <w:pPr>
        <w:spacing w:after="30" w:before="40"/>
      </w:pPr>
      <w:r>
        <w:rPr>
          <w:rFonts w:ascii="Calibri" w:cs="Calibri" w:eastAsia="Calibri" w:hAnsi="Calibri"/>
          <w:b/>
          <w:bCs/>
          <w:i w:val="false"/>
          <w:iCs w:val="false"/>
          <w:color w:val="8A5A2B"/>
          <w:spacing w:val="34"/>
          <w:sz w:val="16"/>
          <w:szCs w:val="16"/>
        </w:rPr>
        <w:t xml:space="preserve">SECTION 3 OF 4</w:t>
      </w:r>
    </w:p>
    <w:p>
      <w:pPr>
        <w:pStyle w:val="Heading1"/>
        <w:spacing w:after="150" w:before="360"/>
      </w:pPr>
      <w:r>
        <w:rPr>
          <w:rFonts w:ascii="Georgia" w:cs="Georgia" w:eastAsia="Georgia" w:hAnsi="Georgia"/>
          <w:b/>
          <w:bCs/>
          <w:i w:val="false"/>
          <w:iCs w:val="false"/>
          <w:color w:val="1E2761"/>
          <w:sz w:val="34"/>
          <w:szCs w:val="34"/>
        </w:rPr>
        <w:t xml:space="preserve">How the system fits together</w:t>
      </w:r>
    </w:p>
    <w:p>
      <w:pPr>
        <w:spacing w:after="170" w:before="0" w:line="300"/>
      </w:pPr>
      <w:r>
        <w:rPr>
          <w:rFonts w:ascii="Georgia" w:cs="Georgia" w:eastAsia="Georgia" w:hAnsi="Georgia"/>
          <w:b w:val="false"/>
          <w:bCs w:val="false"/>
          <w:i/>
          <w:iCs/>
          <w:color w:val="1E2761"/>
          <w:sz w:val="23"/>
          <w:szCs w:val="23"/>
        </w:rPr>
        <w:t xml:space="preserve">You do not need to be a software person to facilitate. But you do need a clear mental model of how the pieces connect, because your staff will ask you, and your confidence depends on understanding it.</w:t>
      </w:r>
    </w:p>
    <w:p>
      <w:pPr>
        <w:spacing w:after="150" w:before="0" w:line="292"/>
      </w:pPr>
      <w:r>
        <w:rPr>
          <w:rFonts w:ascii="Calibri" w:cs="Calibri" w:eastAsia="Calibri" w:hAnsi="Calibri"/>
          <w:b w:val="false"/>
          <w:bCs w:val="false"/>
          <w:i w:val="false"/>
          <w:iCs w:val="false"/>
          <w:color w:val="2E3B4B"/>
          <w:sz w:val="22"/>
          <w:szCs w:val="22"/>
        </w:rPr>
        <w:t xml:space="preserve">Here is the whole architecture in one sentence, then we will walk each piece: placement decides where a learner starts, the standardized belt curriculum and self-paced practice develop them, David OG watches and flags, the three gates verify, and the belt advances, while David OG turns all of it into intelligence for you and for leadership.</w:t>
      </w:r>
    </w:p>
    <w:p>
      <w:pPr>
        <w:pStyle w:val="Heading2"/>
        <w:spacing w:after="110" w:before="320"/>
      </w:pPr>
      <w:r>
        <w:rPr>
          <w:rFonts w:ascii="Calibri" w:cs="Calibri" w:eastAsia="Calibri" w:hAnsi="Calibri"/>
          <w:b/>
          <w:bCs/>
          <w:i w:val="false"/>
          <w:iCs w:val="false"/>
          <w:color w:val="0E1726"/>
          <w:sz w:val="27"/>
          <w:szCs w:val="27"/>
        </w:rPr>
        <w:t xml:space="preserve">Placement drives everything</w:t>
      </w:r>
    </w:p>
    <w:p>
      <w:pPr>
        <w:spacing w:after="150" w:before="0" w:line="292"/>
      </w:pPr>
      <w:r>
        <w:rPr>
          <w:rFonts w:ascii="Calibri" w:cs="Calibri" w:eastAsia="Calibri" w:hAnsi="Calibri"/>
          <w:b w:val="false"/>
          <w:bCs w:val="false"/>
          <w:i w:val="false"/>
          <w:iCs w:val="false"/>
          <w:color w:val="2E3B4B"/>
          <w:sz w:val="22"/>
          <w:szCs w:val="22"/>
        </w:rPr>
        <w:t xml:space="preserve">Before a learner does anything else, they are placed. The placement assessment establishes the belt level their current, real competency supports, not the belt their years of experience or their certificate would predict. Placement also surfaces their weakest domains and produces their Operator Identity Profile, which tells you how they tend to operate. Everything downstream starts from placement.</w:t>
      </w:r>
    </w:p>
    <w:p>
      <w:pPr>
        <w:pStyle w:val="Heading2"/>
        <w:spacing w:after="110" w:before="320"/>
      </w:pPr>
      <w:r>
        <w:rPr>
          <w:rFonts w:ascii="Calibri" w:cs="Calibri" w:eastAsia="Calibri" w:hAnsi="Calibri"/>
          <w:b/>
          <w:bCs/>
          <w:i w:val="false"/>
          <w:iCs w:val="false"/>
          <w:color w:val="0E1726"/>
          <w:sz w:val="27"/>
          <w:szCs w:val="27"/>
        </w:rPr>
        <w:t xml:space="preserve">The belt curriculum is standardized. It does not bend.</w:t>
      </w:r>
    </w:p>
    <w:p>
      <w:pPr>
        <w:spacing w:after="150" w:before="0" w:line="292"/>
      </w:pPr>
      <w:r>
        <w:rPr>
          <w:rFonts w:ascii="Calibri" w:cs="Calibri" w:eastAsia="Calibri" w:hAnsi="Calibri"/>
          <w:b w:val="false"/>
          <w:bCs w:val="false"/>
          <w:i w:val="false"/>
          <w:iCs w:val="false"/>
          <w:color w:val="2E3B4B"/>
          <w:sz w:val="22"/>
          <w:szCs w:val="22"/>
        </w:rPr>
        <w:t xml:space="preserve">The content that defines each belt, and the gates that verify it, are fixed. You do not modify what Yellow Belt requires, and neither does any other facilitator anywhere. This is deliberate. The moment the standard bends to local preference, you have reintroduced the inconsistency SBD exists to remove.</w:t>
      </w:r>
    </w:p>
    <w:tbl>
      <w:tblPr>
        <w:tblW w:type="dxa" w:w="9840"/>
        <w:tblBorders>
          <w:top w:val="none"/>
          <w:left w:val="single" w:color="B7791F" w:sz="22"/>
          <w:bottom w:val="none"/>
          <w:right w:val="none"/>
          <w:insideH w:val="none"/>
          <w:insideV w:val="none"/>
        </w:tblBorders>
      </w:tblPr>
      <w:tblGrid>
        <w:gridCol w:w="9840"/>
      </w:tblGrid>
      <w:tr>
        <w:tc>
          <w:tcPr>
            <w:tcW w:type="dxa" w:w="9840"/>
            <w:shd w:fill="FBF3E2" w:color="auto" w:val="clear"/>
            <w:tcMar>
              <w:top w:type="dxa" w:w="150"/>
              <w:left w:type="dxa" w:w="220"/>
              <w:bottom w:type="dxa" w:w="150"/>
              <w:right w:type="dxa" w:w="220"/>
            </w:tcMar>
          </w:tcPr>
          <w:p>
            <w:pPr>
              <w:spacing w:after="60"/>
            </w:pPr>
            <w:r>
              <w:rPr>
                <w:rFonts w:ascii="Calibri" w:cs="Calibri" w:eastAsia="Calibri" w:hAnsi="Calibri"/>
                <w:b/>
                <w:bCs/>
                <w:i w:val="false"/>
                <w:iCs w:val="false"/>
                <w:color w:val="8A5A12"/>
                <w:spacing w:val="20"/>
                <w:sz w:val="17"/>
                <w:szCs w:val="17"/>
              </w:rPr>
              <w:t xml:space="preserve">WATCH OUT   </w:t>
            </w:r>
            <w:r>
              <w:rPr>
                <w:rFonts w:ascii="Calibri" w:cs="Calibri" w:eastAsia="Calibri" w:hAnsi="Calibri"/>
                <w:b/>
                <w:bCs/>
                <w:i w:val="false"/>
                <w:iCs w:val="false"/>
                <w:color w:val="0E1726"/>
                <w:sz w:val="22"/>
                <w:szCs w:val="22"/>
              </w:rPr>
              <w:t xml:space="preserve">Do not confuse “standardized” with “rigid delivery.”</w:t>
            </w:r>
          </w:p>
          <w:p>
            <w:pPr>
              <w:spacing w:after="100" w:before="0" w:line="284"/>
            </w:pPr>
            <w:r>
              <w:rPr>
                <w:rFonts w:ascii="Calibri" w:cs="Calibri" w:eastAsia="Calibri" w:hAnsi="Calibri"/>
                <w:b w:val="false"/>
                <w:bCs w:val="false"/>
                <w:i w:val="false"/>
                <w:iCs w:val="false"/>
                <w:color w:val="2E3B4B"/>
                <w:sz w:val="22"/>
                <w:szCs w:val="22"/>
              </w:rPr>
              <w:t xml:space="preserve">The competency bar is fixed. How you coach a specific person toward it, which supporting module you assign first, in what order, at what pace, is flexible, and that is where your judgment lives. The standard is locked. The path to it bends to the person.</w:t>
            </w:r>
          </w:p>
        </w:tc>
      </w:tr>
    </w:tbl>
    <w:p>
      <w:pPr>
        <w:pStyle w:val="Heading2"/>
        <w:spacing w:after="110" w:before="320"/>
      </w:pPr>
      <w:r>
        <w:rPr>
          <w:rFonts w:ascii="Calibri" w:cs="Calibri" w:eastAsia="Calibri" w:hAnsi="Calibri"/>
          <w:b/>
          <w:bCs/>
          <w:i w:val="false"/>
          <w:iCs w:val="false"/>
          <w:color w:val="0E1726"/>
          <w:sz w:val="27"/>
          <w:szCs w:val="27"/>
        </w:rPr>
        <w:t xml:space="preserve">Practice exams and the 90% threshold</w:t>
      </w:r>
    </w:p>
    <w:p>
      <w:pPr>
        <w:spacing w:after="150" w:before="0" w:line="292"/>
      </w:pPr>
      <w:r>
        <w:rPr>
          <w:rFonts w:ascii="Calibri" w:cs="Calibri" w:eastAsia="Calibri" w:hAnsi="Calibri"/>
          <w:b w:val="false"/>
          <w:bCs w:val="false"/>
          <w:i w:val="false"/>
          <w:iCs w:val="false"/>
          <w:color w:val="2E3B4B"/>
          <w:sz w:val="22"/>
          <w:szCs w:val="22"/>
        </w:rPr>
        <w:t xml:space="preserve">Learners prepare for the gates using practice exams, both knowledge and simulation. The practice system uses a 90% threshold as a readiness signal: a learner who is consistently scoring at or above 90% in practice is genuinely ready to request a real assessment. A learner who is not is telling you, and David OG, exactly where they still need work, by domain.</w:t>
      </w:r>
    </w:p>
    <w:p>
      <w:pPr>
        <w:pStyle w:val="Heading2"/>
        <w:spacing w:after="110" w:before="320"/>
      </w:pPr>
      <w:r>
        <w:rPr>
          <w:rFonts w:ascii="Calibri" w:cs="Calibri" w:eastAsia="Calibri" w:hAnsi="Calibri"/>
          <w:b/>
          <w:bCs/>
          <w:i w:val="false"/>
          <w:iCs w:val="false"/>
          <w:color w:val="0E1726"/>
          <w:sz w:val="27"/>
          <w:szCs w:val="27"/>
        </w:rPr>
        <w:t xml:space="preserve">Foundation and Instrument modules: the customizable layer</w:t>
      </w:r>
    </w:p>
    <w:p>
      <w:pPr>
        <w:spacing w:after="150" w:before="0" w:line="292"/>
      </w:pPr>
      <w:r>
        <w:rPr>
          <w:rFonts w:ascii="Calibri" w:cs="Calibri" w:eastAsia="Calibri" w:hAnsi="Calibri"/>
          <w:b w:val="false"/>
          <w:bCs w:val="false"/>
          <w:i w:val="false"/>
          <w:iCs w:val="false"/>
          <w:color w:val="2E3B4B"/>
          <w:sz w:val="22"/>
          <w:szCs w:val="22"/>
        </w:rPr>
        <w:t xml:space="preserve">Around the fixed belt curriculum sit the Foundation modules and Instrument modules. These are the building blocks you assign based on a learner's specific gaps. This is the layer you work with most as a facilitator: placement and David OG tell you the gaps, and you assign the right modules to close them.</w:t>
      </w:r>
    </w:p>
    <w:p>
      <w:pPr>
        <w:pStyle w:val="Heading2"/>
        <w:spacing w:after="110" w:before="320"/>
      </w:pPr>
      <w:r>
        <w:rPr>
          <w:rFonts w:ascii="Calibri" w:cs="Calibri" w:eastAsia="Calibri" w:hAnsi="Calibri"/>
          <w:b/>
          <w:bCs/>
          <w:i w:val="false"/>
          <w:iCs w:val="false"/>
          <w:color w:val="0E1726"/>
          <w:sz w:val="27"/>
          <w:szCs w:val="27"/>
        </w:rPr>
        <w:t xml:space="preserve">The gates verify, and David OG connects it all</w:t>
      </w:r>
    </w:p>
    <w:p>
      <w:pPr>
        <w:spacing w:after="150" w:before="0" w:line="292"/>
      </w:pPr>
      <w:r>
        <w:rPr>
          <w:rFonts w:ascii="Calibri" w:cs="Calibri" w:eastAsia="Calibri" w:hAnsi="Calibri"/>
          <w:b w:val="false"/>
          <w:bCs w:val="false"/>
          <w:i w:val="false"/>
          <w:iCs w:val="false"/>
          <w:color w:val="2E3B4B"/>
          <w:sz w:val="22"/>
          <w:szCs w:val="22"/>
        </w:rPr>
        <w:t xml:space="preserve">When a learner is ready, they pass through the three gates. Their result is recorded. And underneath everything, David OG is watching the whole loop, turning placement results, practice scores, module progress, and gate outcomes into the alerts, briefs, and reports that make you effective. You will spend all of Module 2 learning to use it.</w:t>
      </w:r>
    </w:p>
    <w:tbl>
      <w:tblPr>
        <w:tblW w:type="dxa" w:w="9840"/>
        <w:tblBorders>
          <w:top w:val="none"/>
          <w:left w:val="single" w:color="1E2761" w:sz="22"/>
          <w:bottom w:val="none"/>
          <w:right w:val="none"/>
          <w:insideH w:val="none"/>
          <w:insideV w:val="none"/>
        </w:tblBorders>
      </w:tblPr>
      <w:tblGrid>
        <w:gridCol w:w="9840"/>
      </w:tblGrid>
      <w:tr>
        <w:tc>
          <w:tcPr>
            <w:tcW w:type="dxa" w:w="9840"/>
            <w:shd w:fill="E9EDF4" w:color="auto" w:val="clear"/>
            <w:tcMar>
              <w:top w:type="dxa" w:w="150"/>
              <w:left w:type="dxa" w:w="220"/>
              <w:bottom w:type="dxa" w:w="150"/>
              <w:right w:type="dxa" w:w="220"/>
            </w:tcMar>
          </w:tcPr>
          <w:p>
            <w:pPr>
              <w:spacing w:after="60"/>
            </w:pPr>
            <w:r>
              <w:rPr>
                <w:rFonts w:ascii="Calibri" w:cs="Calibri" w:eastAsia="Calibri" w:hAnsi="Calibri"/>
                <w:b/>
                <w:bCs/>
                <w:i w:val="false"/>
                <w:iCs w:val="false"/>
                <w:color w:val="1E2761"/>
                <w:spacing w:val="20"/>
                <w:sz w:val="17"/>
                <w:szCs w:val="17"/>
              </w:rPr>
              <w:t xml:space="preserve">KEY IDEA   </w:t>
            </w:r>
            <w:r>
              <w:rPr>
                <w:rFonts w:ascii="Calibri" w:cs="Calibri" w:eastAsia="Calibri" w:hAnsi="Calibri"/>
                <w:b/>
                <w:bCs/>
                <w:i w:val="false"/>
                <w:iCs w:val="false"/>
                <w:color w:val="0E1726"/>
                <w:sz w:val="22"/>
                <w:szCs w:val="22"/>
              </w:rPr>
              <w:t xml:space="preserve">The one-paragraph mental model</w:t>
            </w:r>
          </w:p>
          <w:p>
            <w:pPr>
              <w:spacing w:after="100" w:before="0" w:line="284"/>
            </w:pPr>
            <w:r>
              <w:rPr>
                <w:rFonts w:ascii="Calibri" w:cs="Calibri" w:eastAsia="Calibri" w:hAnsi="Calibri"/>
                <w:b w:val="false"/>
                <w:bCs w:val="false"/>
                <w:i w:val="false"/>
                <w:iCs w:val="false"/>
                <w:color w:val="2E3B4B"/>
                <w:sz w:val="22"/>
                <w:szCs w:val="22"/>
              </w:rPr>
              <w:t xml:space="preserve">Placement sets the start. The standardized belt curriculum and self-paced practice do the teaching. You assign Foundation and Instrument modules to close specific gaps. Practice exams at 90% signal readiness. The three gates verify. The belt advances. And David OG watches all of it and tells you where you, the human, are needed. Learn to hold that whole picture, because you will be explaining it to your staff for years.</w:t>
            </w:r>
          </w:p>
        </w:tc>
      </w:tr>
    </w:tbl>
    <w:tbl>
      <w:tblPr>
        <w:tblW w:type="dxa" w:w="9840"/>
        <w:tblBorders>
          <w:top w:val="none"/>
          <w:left w:val="single" w:color="1E2761" w:sz="22"/>
          <w:bottom w:val="none"/>
          <w:right w:val="none"/>
          <w:insideH w:val="none"/>
          <w:insideV w:val="none"/>
        </w:tblBorders>
      </w:tblPr>
      <w:tblGrid>
        <w:gridCol w:w="9840"/>
      </w:tblGrid>
      <w:tr>
        <w:tc>
          <w:tcPr>
            <w:tcW w:type="dxa" w:w="9840"/>
            <w:shd w:fill="E9EDF4" w:color="auto" w:val="clear"/>
            <w:tcMar>
              <w:top w:type="dxa" w:w="150"/>
              <w:left w:type="dxa" w:w="220"/>
              <w:bottom w:type="dxa" w:w="150"/>
              <w:right w:type="dxa" w:w="220"/>
            </w:tcMar>
          </w:tcPr>
          <w:p>
            <w:pPr>
              <w:spacing w:after="60"/>
            </w:pPr>
            <w:r>
              <w:rPr>
                <w:rFonts w:ascii="Calibri" w:cs="Calibri" w:eastAsia="Calibri" w:hAnsi="Calibri"/>
                <w:b/>
                <w:bCs/>
                <w:i w:val="false"/>
                <w:iCs w:val="false"/>
                <w:color w:val="1E2761"/>
                <w:spacing w:val="20"/>
                <w:sz w:val="17"/>
                <w:szCs w:val="17"/>
              </w:rPr>
              <w:t xml:space="preserve">KEY IDEA   </w:t>
            </w:r>
            <w:r>
              <w:rPr>
                <w:rFonts w:ascii="Calibri" w:cs="Calibri" w:eastAsia="Calibri" w:hAnsi="Calibri"/>
                <w:b/>
                <w:bCs/>
                <w:i w:val="false"/>
                <w:iCs w:val="false"/>
                <w:color w:val="0E1726"/>
                <w:sz w:val="22"/>
                <w:szCs w:val="22"/>
              </w:rPr>
              <w:t xml:space="preserve">Check yourself.</w:t>
            </w:r>
          </w:p>
          <w:p>
            <w:pPr>
              <w:spacing w:after="100" w:before="0" w:line="284"/>
            </w:pPr>
            <w:r>
              <w:rPr>
                <w:rFonts w:ascii="Calibri" w:cs="Calibri" w:eastAsia="Calibri" w:hAnsi="Calibri"/>
                <w:b w:val="false"/>
                <w:bCs w:val="false"/>
                <w:i w:val="false"/>
                <w:iCs w:val="false"/>
                <w:color w:val="2E3B4B"/>
                <w:sz w:val="22"/>
                <w:szCs w:val="22"/>
              </w:rPr>
              <w:t xml:space="preserve">In your own words, explain to an imaginary new hire what happens from their first day to their first belt advancement. Keep it to five or six sentences. If you get stuck, re-read the mental model above.</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tc>
      </w:tr>
    </w:tbl>
    <w:p>
      <w:r>
        <w:br w:type="page"/>
      </w:r>
    </w:p>
    <w:p>
      <w:pPr>
        <w:spacing w:after="30" w:before="40"/>
      </w:pPr>
      <w:r>
        <w:rPr>
          <w:rFonts w:ascii="Calibri" w:cs="Calibri" w:eastAsia="Calibri" w:hAnsi="Calibri"/>
          <w:b/>
          <w:bCs/>
          <w:i w:val="false"/>
          <w:iCs w:val="false"/>
          <w:color w:val="8A5A2B"/>
          <w:spacing w:val="34"/>
          <w:sz w:val="16"/>
          <w:szCs w:val="16"/>
        </w:rPr>
        <w:t xml:space="preserve">SECTION 4 OF 4</w:t>
      </w:r>
    </w:p>
    <w:p>
      <w:pPr>
        <w:pStyle w:val="Heading1"/>
        <w:spacing w:after="150" w:before="360"/>
      </w:pPr>
      <w:r>
        <w:rPr>
          <w:rFonts w:ascii="Georgia" w:cs="Georgia" w:eastAsia="Georgia" w:hAnsi="Georgia"/>
          <w:b/>
          <w:bCs/>
          <w:i w:val="false"/>
          <w:iCs w:val="false"/>
          <w:color w:val="1E2761"/>
          <w:sz w:val="34"/>
          <w:szCs w:val="34"/>
        </w:rPr>
        <w:t xml:space="preserve">Your new role</w:t>
      </w:r>
    </w:p>
    <w:p>
      <w:pPr>
        <w:spacing w:after="170" w:before="0" w:line="300"/>
      </w:pPr>
      <w:r>
        <w:rPr>
          <w:rFonts w:ascii="Georgia" w:cs="Georgia" w:eastAsia="Georgia" w:hAnsi="Georgia"/>
          <w:b w:val="false"/>
          <w:bCs w:val="false"/>
          <w:i/>
          <w:iCs/>
          <w:color w:val="1E2761"/>
          <w:sz w:val="23"/>
          <w:szCs w:val="23"/>
        </w:rPr>
        <w:t xml:space="preserve">This is the section that changes how you see your own job. Read it slowly. Some of it may feel uncomfortable, and that is normal.</w:t>
      </w:r>
    </w:p>
    <w:p>
      <w:pPr>
        <w:spacing w:after="150" w:before="0" w:line="292"/>
      </w:pPr>
      <w:r>
        <w:rPr>
          <w:rFonts w:ascii="Calibri" w:cs="Calibri" w:eastAsia="Calibri" w:hAnsi="Calibri"/>
          <w:b w:val="false"/>
          <w:bCs w:val="false"/>
          <w:i w:val="false"/>
          <w:iCs w:val="false"/>
          <w:color w:val="2E3B4B"/>
          <w:sz w:val="22"/>
          <w:szCs w:val="22"/>
        </w:rPr>
        <w:t xml:space="preserve">If the system now delivers the content, tracks progress, and flags who needs help, you might reasonably ask: what is left for me to do? The honest answer is that your role is not shrinking. It is moving up to the work only a human can do, and away from the work a human should never have been stuck doing.</w:t>
      </w:r>
    </w:p>
    <w:p>
      <w:pPr>
        <w:pStyle w:val="Heading2"/>
        <w:spacing w:after="110" w:before="320"/>
      </w:pPr>
      <w:r>
        <w:rPr>
          <w:rFonts w:ascii="Calibri" w:cs="Calibri" w:eastAsia="Calibri" w:hAnsi="Calibri"/>
          <w:b/>
          <w:bCs/>
          <w:i w:val="false"/>
          <w:iCs w:val="false"/>
          <w:color w:val="0E1726"/>
          <w:sz w:val="27"/>
          <w:szCs w:val="27"/>
        </w:rPr>
        <w:t xml:space="preserve">What you are no longer</w:t>
      </w:r>
    </w:p>
    <w:p>
      <w:pPr>
        <w:spacing w:after="140" w:before="0" w:line="288"/>
      </w:pPr>
      <w:r>
        <w:rPr>
          <w:rFonts w:ascii="Calibri" w:cs="Calibri" w:eastAsia="Calibri" w:hAnsi="Calibri"/>
          <w:b/>
          <w:bCs/>
          <w:i w:val="false"/>
          <w:iCs w:val="false"/>
          <w:color w:val="9A342A"/>
          <w:sz w:val="22"/>
          <w:szCs w:val="22"/>
        </w:rPr>
        <w:t xml:space="preserve">You are no longer the lecturer. </w:t>
      </w:r>
      <w:r>
        <w:rPr>
          <w:rFonts w:ascii="Calibri" w:cs="Calibri" w:eastAsia="Calibri" w:hAnsi="Calibri"/>
          <w:b w:val="false"/>
          <w:bCs w:val="false"/>
          <w:i w:val="false"/>
          <w:iCs w:val="false"/>
          <w:color w:val="2E3B4B"/>
          <w:sz w:val="22"/>
          <w:szCs w:val="22"/>
        </w:rPr>
        <w:t xml:space="preserve">You do not stand in front of a room delivering content the system delivers better, at scale, with immediate feedback. If you find yourself re-teaching what the module already teaches, stop, the learner's issue is rarely the content itself.</w:t>
      </w:r>
    </w:p>
    <w:p>
      <w:pPr>
        <w:spacing w:after="140" w:before="0" w:line="288"/>
      </w:pPr>
      <w:r>
        <w:rPr>
          <w:rFonts w:ascii="Calibri" w:cs="Calibri" w:eastAsia="Calibri" w:hAnsi="Calibri"/>
          <w:b/>
          <w:bCs/>
          <w:i w:val="false"/>
          <w:iCs w:val="false"/>
          <w:color w:val="9A342A"/>
          <w:sz w:val="22"/>
          <w:szCs w:val="22"/>
        </w:rPr>
        <w:t xml:space="preserve">You are no longer the administrator. </w:t>
      </w:r>
      <w:r>
        <w:rPr>
          <w:rFonts w:ascii="Calibri" w:cs="Calibri" w:eastAsia="Calibri" w:hAnsi="Calibri"/>
          <w:b w:val="false"/>
          <w:bCs w:val="false"/>
          <w:i w:val="false"/>
          <w:iCs w:val="false"/>
          <w:color w:val="2E3B4B"/>
          <w:sz w:val="22"/>
          <w:szCs w:val="22"/>
        </w:rPr>
        <w:t xml:space="preserve">You do not spend your day hunting through binders, tracking who is due for what, or building reports by hand. David OG does that instantly. If you are doing it manually, you are doing David's job instead of your own.</w:t>
      </w:r>
    </w:p>
    <w:p>
      <w:pPr>
        <w:pStyle w:val="Heading2"/>
        <w:spacing w:after="110" w:before="320"/>
      </w:pPr>
      <w:r>
        <w:rPr>
          <w:rFonts w:ascii="Calibri" w:cs="Calibri" w:eastAsia="Calibri" w:hAnsi="Calibri"/>
          <w:b/>
          <w:bCs/>
          <w:i w:val="false"/>
          <w:iCs w:val="false"/>
          <w:color w:val="0E1726"/>
          <w:sz w:val="27"/>
          <w:szCs w:val="27"/>
        </w:rPr>
        <w:t xml:space="preserve">What you now are</w:t>
      </w:r>
    </w:p>
    <w:p>
      <w:pPr>
        <w:spacing w:after="140" w:before="0" w:line="288"/>
      </w:pPr>
      <w:r>
        <w:rPr>
          <w:rFonts w:ascii="Calibri" w:cs="Calibri" w:eastAsia="Calibri" w:hAnsi="Calibri"/>
          <w:b/>
          <w:bCs/>
          <w:i w:val="false"/>
          <w:iCs w:val="false"/>
          <w:color w:val="1C5C30"/>
          <w:sz w:val="22"/>
          <w:szCs w:val="22"/>
        </w:rPr>
        <w:t xml:space="preserve">You are the coach. </w:t>
      </w:r>
      <w:r>
        <w:rPr>
          <w:rFonts w:ascii="Calibri" w:cs="Calibri" w:eastAsia="Calibri" w:hAnsi="Calibri"/>
          <w:b w:val="false"/>
          <w:bCs w:val="false"/>
          <w:i w:val="false"/>
          <w:iCs w:val="false"/>
          <w:color w:val="2E3B4B"/>
          <w:sz w:val="22"/>
          <w:szCs w:val="22"/>
        </w:rPr>
        <w:t xml:space="preserve">When a learner is stuck, confused, discouraged, or avoiding an assessment they are ready for, that is a human problem, and you are the human. This is the work Module 4 develops in depth.</w:t>
      </w:r>
    </w:p>
    <w:p>
      <w:pPr>
        <w:spacing w:after="140" w:before="0" w:line="288"/>
      </w:pPr>
      <w:r>
        <w:rPr>
          <w:rFonts w:ascii="Calibri" w:cs="Calibri" w:eastAsia="Calibri" w:hAnsi="Calibri"/>
          <w:b/>
          <w:bCs/>
          <w:i w:val="false"/>
          <w:iCs w:val="false"/>
          <w:color w:val="1C5C30"/>
          <w:sz w:val="22"/>
          <w:szCs w:val="22"/>
        </w:rPr>
        <w:t xml:space="preserve">You are the observer. </w:t>
      </w:r>
      <w:r>
        <w:rPr>
          <w:rFonts w:ascii="Calibri" w:cs="Calibri" w:eastAsia="Calibri" w:hAnsi="Calibri"/>
          <w:b w:val="false"/>
          <w:bCs w:val="false"/>
          <w:i w:val="false"/>
          <w:iCs w:val="false"/>
          <w:color w:val="2E3B4B"/>
          <w:sz w:val="22"/>
          <w:szCs w:val="22"/>
        </w:rPr>
        <w:t xml:space="preserve">The third gate, live observation of real technique, cannot be done by software. Only you can watch a pair of hands and confirm the work is correct. This is the work Module 5 develops.</w:t>
      </w:r>
    </w:p>
    <w:p>
      <w:pPr>
        <w:spacing w:after="140" w:before="0" w:line="288"/>
      </w:pPr>
      <w:r>
        <w:rPr>
          <w:rFonts w:ascii="Calibri" w:cs="Calibri" w:eastAsia="Calibri" w:hAnsi="Calibri"/>
          <w:b/>
          <w:bCs/>
          <w:i w:val="false"/>
          <w:iCs w:val="false"/>
          <w:color w:val="1C5C30"/>
          <w:sz w:val="22"/>
          <w:szCs w:val="22"/>
        </w:rPr>
        <w:t xml:space="preserve">You are the interpreter. </w:t>
      </w:r>
      <w:r>
        <w:rPr>
          <w:rFonts w:ascii="Calibri" w:cs="Calibri" w:eastAsia="Calibri" w:hAnsi="Calibri"/>
          <w:b w:val="false"/>
          <w:bCs w:val="false"/>
          <w:i w:val="false"/>
          <w:iCs w:val="false"/>
          <w:color w:val="2E3B4B"/>
          <w:sz w:val="22"/>
          <w:szCs w:val="22"/>
        </w:rPr>
        <w:t xml:space="preserve">David OG gives you data. Data is not a decision. You read the placement result, the practice pattern, the Operator Identity Profile, and you decide what this particular person needs next. The system informs. You judge.</w:t>
      </w:r>
    </w:p>
    <w:tbl>
      <w:tblPr>
        <w:tblW w:type="dxa" w:w="9840"/>
        <w:tblBorders>
          <w:top w:val="none"/>
          <w:left w:val="single" w:color="8A5A2B" w:sz="22"/>
          <w:bottom w:val="none"/>
          <w:right w:val="none"/>
          <w:insideH w:val="none"/>
          <w:insideV w:val="none"/>
        </w:tblBorders>
      </w:tblPr>
      <w:tblGrid>
        <w:gridCol w:w="9840"/>
      </w:tblGrid>
      <w:tr>
        <w:tc>
          <w:tcPr>
            <w:tcW w:type="dxa" w:w="9840"/>
            <w:shd w:fill="F4F6F9" w:color="auto" w:val="clear"/>
            <w:tcMar>
              <w:top w:type="dxa" w:w="150"/>
              <w:left w:type="dxa" w:w="220"/>
              <w:bottom w:type="dxa" w:w="150"/>
              <w:right w:type="dxa" w:w="220"/>
            </w:tcMar>
          </w:tcPr>
          <w:p>
            <w:pPr>
              <w:spacing w:after="60"/>
            </w:pPr>
            <w:r>
              <w:rPr>
                <w:rFonts w:ascii="Calibri" w:cs="Calibri" w:eastAsia="Calibri" w:hAnsi="Calibri"/>
                <w:b/>
                <w:bCs/>
                <w:i w:val="false"/>
                <w:iCs w:val="false"/>
                <w:color w:val="8A5A2B"/>
                <w:spacing w:val="20"/>
                <w:sz w:val="17"/>
                <w:szCs w:val="17"/>
              </w:rPr>
              <w:t xml:space="preserve">EXAMPLE   </w:t>
            </w:r>
            <w:r>
              <w:rPr>
                <w:rFonts w:ascii="Calibri" w:cs="Calibri" w:eastAsia="Calibri" w:hAnsi="Calibri"/>
                <w:b/>
                <w:bCs/>
                <w:i w:val="false"/>
                <w:iCs w:val="false"/>
                <w:color w:val="0E1726"/>
                <w:sz w:val="22"/>
                <w:szCs w:val="22"/>
              </w:rPr>
              <w:t xml:space="preserve">The same moment, old role versus new role</w:t>
            </w:r>
          </w:p>
          <w:p>
            <w:pPr>
              <w:spacing w:after="100" w:before="0" w:line="284"/>
            </w:pPr>
            <w:r>
              <w:rPr>
                <w:rFonts w:ascii="Calibri" w:cs="Calibri" w:eastAsia="Calibri" w:hAnsi="Calibri"/>
                <w:b w:val="false"/>
                <w:bCs w:val="false"/>
                <w:i w:val="false"/>
                <w:iCs w:val="false"/>
                <w:color w:val="2E3B4B"/>
                <w:sz w:val="22"/>
                <w:szCs w:val="22"/>
              </w:rPr>
              <w:t xml:space="preserve">A learner has failed a simulation twice. In the old model, you might sit them down and re-teach the whole topic from the front of a room, hoping something sticks.</w:t>
            </w:r>
          </w:p>
          <w:p>
            <w:pPr>
              <w:spacing w:after="100" w:before="0" w:line="284"/>
            </w:pPr>
            <w:r>
              <w:rPr>
                <w:rFonts w:ascii="Calibri" w:cs="Calibri" w:eastAsia="Calibri" w:hAnsi="Calibri"/>
                <w:b w:val="false"/>
                <w:bCs w:val="false"/>
                <w:i w:val="false"/>
                <w:iCs w:val="false"/>
                <w:color w:val="2E3B4B"/>
                <w:sz w:val="22"/>
                <w:szCs w:val="22"/>
              </w:rPr>
              <w:t xml:space="preserve">In your new role, you open David OG, see that both failures cluster in one specific domain, inspection, and realize the learner does not need the whole topic retaught. They need coaching on one skill and one confidence problem. You spend fifteen focused minutes where the old model would have spent two hours missing the point.</w:t>
            </w:r>
          </w:p>
          <w:p>
            <w:pPr>
              <w:spacing w:after="100" w:before="0" w:line="284"/>
            </w:pPr>
            <w:r>
              <w:rPr>
                <w:rFonts w:ascii="Calibri" w:cs="Calibri" w:eastAsia="Calibri" w:hAnsi="Calibri"/>
                <w:b w:val="false"/>
                <w:bCs w:val="false"/>
                <w:i w:val="false"/>
                <w:iCs w:val="false"/>
                <w:color w:val="2E3B4B"/>
                <w:sz w:val="22"/>
                <w:szCs w:val="22"/>
              </w:rPr>
              <w:t xml:space="preserve">That is the difference. The system freed you from re-teaching everything so you could solve the actual problem.</w:t>
            </w:r>
          </w:p>
        </w:tc>
      </w:tr>
    </w:tbl>
    <w:tbl>
      <w:tblPr>
        <w:tblW w:type="dxa" w:w="9840"/>
        <w:tblBorders>
          <w:top w:val="none"/>
          <w:left w:val="single" w:color="1E2761" w:sz="22"/>
          <w:bottom w:val="none"/>
          <w:right w:val="none"/>
          <w:insideH w:val="none"/>
          <w:insideV w:val="none"/>
        </w:tblBorders>
      </w:tblPr>
      <w:tblGrid>
        <w:gridCol w:w="9840"/>
      </w:tblGrid>
      <w:tr>
        <w:tc>
          <w:tcPr>
            <w:tcW w:type="dxa" w:w="9840"/>
            <w:shd w:fill="E9EDF4" w:color="auto" w:val="clear"/>
            <w:tcMar>
              <w:top w:type="dxa" w:w="150"/>
              <w:left w:type="dxa" w:w="220"/>
              <w:bottom w:type="dxa" w:w="150"/>
              <w:right w:type="dxa" w:w="220"/>
            </w:tcMar>
          </w:tcPr>
          <w:p>
            <w:pPr>
              <w:spacing w:after="60"/>
            </w:pPr>
            <w:r>
              <w:rPr>
                <w:rFonts w:ascii="Calibri" w:cs="Calibri" w:eastAsia="Calibri" w:hAnsi="Calibri"/>
                <w:b/>
                <w:bCs/>
                <w:i w:val="false"/>
                <w:iCs w:val="false"/>
                <w:color w:val="1E2761"/>
                <w:spacing w:val="20"/>
                <w:sz w:val="17"/>
                <w:szCs w:val="17"/>
              </w:rPr>
              <w:t xml:space="preserve">KEY IDEA   </w:t>
            </w:r>
            <w:r>
              <w:rPr>
                <w:rFonts w:ascii="Calibri" w:cs="Calibri" w:eastAsia="Calibri" w:hAnsi="Calibri"/>
                <w:b/>
                <w:bCs/>
                <w:i w:val="false"/>
                <w:iCs w:val="false"/>
                <w:color w:val="0E1726"/>
                <w:sz w:val="22"/>
                <w:szCs w:val="22"/>
              </w:rPr>
              <w:t xml:space="preserve">Pause and think.</w:t>
            </w:r>
          </w:p>
          <w:p>
            <w:pPr>
              <w:spacing w:after="100" w:before="0" w:line="284"/>
            </w:pPr>
            <w:r>
              <w:rPr>
                <w:rFonts w:ascii="Calibri" w:cs="Calibri" w:eastAsia="Calibri" w:hAnsi="Calibri"/>
                <w:b w:val="false"/>
                <w:bCs w:val="false"/>
                <w:i w:val="false"/>
                <w:iCs w:val="false"/>
                <w:color w:val="2E3B4B"/>
                <w:sz w:val="22"/>
                <w:szCs w:val="22"/>
              </w:rPr>
              <w:t xml:space="preserve">Be honest with yourself. Which part of the old role will be hardest for you to let go of, the lecturing or the administrative control? Why? There is no wrong answer, but naming it now will help you later.</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tc>
      </w:tr>
    </w:tbl>
    <w:tbl>
      <w:tblPr>
        <w:tblW w:type="dxa" w:w="9840"/>
        <w:tblBorders>
          <w:top w:val="none"/>
          <w:left w:val="single" w:color="8A5A2B" w:sz="22"/>
          <w:bottom w:val="none"/>
          <w:right w:val="none"/>
          <w:insideH w:val="none"/>
          <w:insideV w:val="none"/>
        </w:tblBorders>
      </w:tblPr>
      <w:tblGrid>
        <w:gridCol w:w="9840"/>
      </w:tblGrid>
      <w:tr>
        <w:tc>
          <w:tcPr>
            <w:tcW w:type="dxa" w:w="9840"/>
            <w:shd w:fill="F4EEE6" w:color="auto" w:val="clear"/>
            <w:tcMar>
              <w:top w:type="dxa" w:w="150"/>
              <w:left w:type="dxa" w:w="220"/>
              <w:bottom w:type="dxa" w:w="150"/>
              <w:right w:type="dxa" w:w="220"/>
            </w:tcMar>
          </w:tcPr>
          <w:p>
            <w:pPr>
              <w:spacing w:after="60"/>
            </w:pPr>
            <w:r>
              <w:rPr>
                <w:rFonts w:ascii="Calibri" w:cs="Calibri" w:eastAsia="Calibri" w:hAnsi="Calibri"/>
                <w:b/>
                <w:bCs/>
                <w:i w:val="false"/>
                <w:iCs w:val="false"/>
                <w:color w:val="8A5A2B"/>
                <w:spacing w:val="20"/>
                <w:sz w:val="17"/>
                <w:szCs w:val="17"/>
              </w:rPr>
              <w:t xml:space="preserve">IN YOUR WORDS   </w:t>
            </w:r>
            <w:r>
              <w:rPr>
                <w:rFonts w:ascii="Calibri" w:cs="Calibri" w:eastAsia="Calibri" w:hAnsi="Calibri"/>
                <w:b/>
                <w:bCs/>
                <w:i w:val="false"/>
                <w:iCs w:val="false"/>
                <w:color w:val="0E1726"/>
                <w:sz w:val="22"/>
                <w:szCs w:val="22"/>
              </w:rPr>
              <w:t xml:space="preserve">How to hold this in your head</w:t>
            </w:r>
          </w:p>
          <w:p>
            <w:pPr>
              <w:spacing w:after="100" w:before="0" w:line="284"/>
            </w:pPr>
            <w:r>
              <w:rPr>
                <w:rFonts w:ascii="Calibri" w:cs="Calibri" w:eastAsia="Calibri" w:hAnsi="Calibri"/>
                <w:b w:val="false"/>
                <w:bCs w:val="false"/>
                <w:i w:val="false"/>
                <w:iCs w:val="false"/>
                <w:color w:val="2E3B4B"/>
                <w:sz w:val="22"/>
                <w:szCs w:val="22"/>
              </w:rPr>
              <w:t xml:space="preserve">The system teaches. You transform. The system delivers content and tracks progress so that you can spend your hours coaching the stuck, observing the technique, and interpreting the data into the right next step. You were never hired to be a binder. You were hired to develop people, and this is the first time the job actually lets you.</w:t>
            </w:r>
          </w:p>
        </w:tc>
      </w:tr>
    </w:tbl>
    <w:p>
      <w:r>
        <w:br w:type="page"/>
      </w:r>
    </w:p>
    <w:p>
      <w:pPr>
        <w:pStyle w:val="Heading1"/>
        <w:spacing w:after="150" w:before="360"/>
      </w:pPr>
      <w:r>
        <w:rPr>
          <w:rFonts w:ascii="Georgia" w:cs="Georgia" w:eastAsia="Georgia" w:hAnsi="Georgia"/>
          <w:b/>
          <w:bCs/>
          <w:i w:val="false"/>
          <w:iCs w:val="false"/>
          <w:color w:val="1E2761"/>
          <w:sz w:val="34"/>
          <w:szCs w:val="34"/>
        </w:rPr>
        <w:t xml:space="preserve">Put it to work</w:t>
      </w:r>
    </w:p>
    <w:p>
      <w:pPr>
        <w:spacing w:after="150" w:before="0" w:line="292"/>
      </w:pPr>
      <w:r>
        <w:rPr>
          <w:rFonts w:ascii="Calibri" w:cs="Calibri" w:eastAsia="Calibri" w:hAnsi="Calibri"/>
          <w:b w:val="false"/>
          <w:bCs w:val="false"/>
          <w:i w:val="false"/>
          <w:iCs w:val="false"/>
          <w:color w:val="2E3B4B"/>
          <w:sz w:val="22"/>
          <w:szCs w:val="22"/>
        </w:rPr>
        <w:t xml:space="preserve">Before the knowledge check, do these three short activities. They are the self-paced version of what, in a classroom, an instructor would have you do out loud. Write real answers. You will get more from the check, and from the rest of the certification, if you do.</w:t>
      </w:r>
    </w:p>
    <w:p>
      <w:pPr>
        <w:pStyle w:val="Heading3"/>
        <w:spacing w:after="80" w:before="240"/>
      </w:pPr>
      <w:r>
        <w:rPr>
          <w:rFonts w:ascii="Calibri" w:cs="Calibri" w:eastAsia="Calibri" w:hAnsi="Calibri"/>
          <w:b/>
          <w:bCs/>
          <w:i w:val="false"/>
          <w:iCs w:val="false"/>
          <w:color w:val="8A5A2B"/>
          <w:sz w:val="22"/>
          <w:szCs w:val="22"/>
        </w:rPr>
        <w:t xml:space="preserve">Activity 1 · The contrast</w:t>
      </w:r>
    </w:p>
    <w:p>
      <w:pPr>
        <w:spacing w:after="150" w:before="0" w:line="292"/>
      </w:pPr>
      <w:r>
        <w:rPr>
          <w:rFonts w:ascii="Calibri" w:cs="Calibri" w:eastAsia="Calibri" w:hAnsi="Calibri"/>
          <w:b w:val="false"/>
          <w:bCs w:val="false"/>
          <w:i w:val="false"/>
          <w:iCs w:val="false"/>
          <w:color w:val="2E3B4B"/>
          <w:sz w:val="22"/>
          <w:szCs w:val="22"/>
        </w:rPr>
        <w:t xml:space="preserve">Think of one specific thing that was done poorly or inconsistently when you were trained. In two or three sentences, describe how the SBD system would handle that same thing differently, and which of the four parts is responsible.</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Style w:val="Heading3"/>
        <w:spacing w:after="80" w:before="240"/>
      </w:pPr>
      <w:r>
        <w:rPr>
          <w:rFonts w:ascii="Calibri" w:cs="Calibri" w:eastAsia="Calibri" w:hAnsi="Calibri"/>
          <w:b/>
          <w:bCs/>
          <w:i w:val="false"/>
          <w:iCs w:val="false"/>
          <w:color w:val="8A5A2B"/>
          <w:sz w:val="22"/>
          <w:szCs w:val="22"/>
        </w:rPr>
        <w:t xml:space="preserve">Activity 2 · Explain it simply</w:t>
      </w:r>
    </w:p>
    <w:p>
      <w:pPr>
        <w:spacing w:after="150" w:before="0" w:line="292"/>
      </w:pPr>
      <w:r>
        <w:rPr>
          <w:rFonts w:ascii="Calibri" w:cs="Calibri" w:eastAsia="Calibri" w:hAnsi="Calibri"/>
          <w:b w:val="false"/>
          <w:bCs w:val="false"/>
          <w:i w:val="false"/>
          <w:iCs w:val="false"/>
          <w:color w:val="2E3B4B"/>
          <w:sz w:val="22"/>
          <w:szCs w:val="22"/>
        </w:rPr>
        <w:t xml:space="preserve">Write, in five or six sentences, how you would explain the SBD system to a brand-new hire on their first day, someone who has never heard of a belt system. Use plain language. No jargon. This is a rehearsal for something you will do for real, many times.</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Style w:val="Heading3"/>
        <w:spacing w:after="80" w:before="240"/>
      </w:pPr>
      <w:r>
        <w:rPr>
          <w:rFonts w:ascii="Calibri" w:cs="Calibri" w:eastAsia="Calibri" w:hAnsi="Calibri"/>
          <w:b/>
          <w:bCs/>
          <w:i w:val="false"/>
          <w:iCs w:val="false"/>
          <w:color w:val="8A5A2B"/>
          <w:sz w:val="22"/>
          <w:szCs w:val="22"/>
        </w:rPr>
        <w:t xml:space="preserve">Activity 3 · Your first David OG question</w:t>
      </w:r>
    </w:p>
    <w:p>
      <w:pPr>
        <w:spacing w:after="150" w:before="0" w:line="292"/>
      </w:pPr>
      <w:r>
        <w:rPr>
          <w:rFonts w:ascii="Calibri" w:cs="Calibri" w:eastAsia="Calibri" w:hAnsi="Calibri"/>
          <w:b w:val="false"/>
          <w:bCs w:val="false"/>
          <w:i w:val="false"/>
          <w:iCs w:val="false"/>
          <w:color w:val="2E3B4B"/>
          <w:sz w:val="22"/>
          <w:szCs w:val="22"/>
        </w:rPr>
        <w:t xml:space="preserve">You will meet David OG properly in Module 2. For now, write down the very first question you would want to ask it about your own department. Notice what you are curious about, it usually points at the problem you most want to solve.</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r>
        <w:br w:type="page"/>
      </w:r>
    </w:p>
    <w:p>
      <w:pPr>
        <w:pStyle w:val="Heading1"/>
        <w:spacing w:after="150" w:before="360"/>
      </w:pPr>
      <w:r>
        <w:rPr>
          <w:rFonts w:ascii="Georgia" w:cs="Georgia" w:eastAsia="Georgia" w:hAnsi="Georgia"/>
          <w:b/>
          <w:bCs/>
          <w:i w:val="false"/>
          <w:iCs w:val="false"/>
          <w:color w:val="1E2761"/>
          <w:sz w:val="34"/>
          <w:szCs w:val="34"/>
        </w:rPr>
        <w:t xml:space="preserve">Knowledge check</w:t>
      </w:r>
    </w:p>
    <w:p>
      <w:pPr>
        <w:spacing w:after="150" w:before="0" w:line="292"/>
      </w:pPr>
      <w:r>
        <w:rPr>
          <w:rFonts w:ascii="Calibri" w:cs="Calibri" w:eastAsia="Calibri" w:hAnsi="Calibri"/>
          <w:b w:val="false"/>
          <w:bCs w:val="false"/>
          <w:i w:val="false"/>
          <w:iCs w:val="false"/>
          <w:color w:val="2E3B4B"/>
          <w:sz w:val="22"/>
          <w:szCs w:val="22"/>
        </w:rPr>
        <w:t xml:space="preserve">Answer all ten questions without looking back through the module. You need 8 of 10 correct to complete Module 1. The answer key is on the next page, do not look until you are done.</w:t>
      </w:r>
    </w:p>
    <w:p>
      <w:pPr>
        <w:spacing w:after="60" w:before="160"/>
      </w:pPr>
      <w:r>
        <w:rPr>
          <w:rFonts w:ascii="Calibri" w:cs="Calibri" w:eastAsia="Calibri" w:hAnsi="Calibri"/>
          <w:b/>
          <w:bCs/>
          <w:i w:val="false"/>
          <w:iCs w:val="false"/>
          <w:color w:val="8A5A2B"/>
          <w:sz w:val="22"/>
          <w:szCs w:val="22"/>
        </w:rPr>
        <w:t xml:space="preserve">1.  </w:t>
      </w:r>
      <w:r>
        <w:rPr>
          <w:rFonts w:ascii="Calibri" w:cs="Calibri" w:eastAsia="Calibri" w:hAnsi="Calibri"/>
          <w:b/>
          <w:bCs/>
          <w:i w:val="false"/>
          <w:iCs w:val="false"/>
          <w:color w:val="0E1726"/>
          <w:sz w:val="22"/>
          <w:szCs w:val="22"/>
        </w:rPr>
        <w:t xml:space="preserve">The three core problems with traditional follow-along training are:</w:t>
      </w:r>
    </w:p>
    <w:p>
      <w:pPr>
        <w:spacing w:after="40"/>
        <w:ind w:left="360"/>
      </w:pPr>
      <w:r>
        <w:rPr>
          <w:rFonts w:ascii="Calibri" w:cs="Calibri" w:eastAsia="Calibri" w:hAnsi="Calibri"/>
          <w:b/>
          <w:bCs/>
          <w:i w:val="false"/>
          <w:iCs w:val="false"/>
          <w:color w:val="2E3B4B"/>
          <w:sz w:val="22"/>
          <w:szCs w:val="22"/>
        </w:rPr>
        <w:t xml:space="preserve">A)  </w:t>
      </w:r>
      <w:r>
        <w:rPr>
          <w:rFonts w:ascii="Calibri" w:cs="Calibri" w:eastAsia="Calibri" w:hAnsi="Calibri"/>
          <w:b w:val="false"/>
          <w:bCs w:val="false"/>
          <w:i w:val="false"/>
          <w:iCs w:val="false"/>
          <w:color w:val="2E3B4B"/>
          <w:sz w:val="22"/>
          <w:szCs w:val="22"/>
        </w:rPr>
        <w:t xml:space="preserve">Cost, speed, and paperwork</w:t>
      </w:r>
    </w:p>
    <w:p>
      <w:pPr>
        <w:spacing w:after="40"/>
        <w:ind w:left="360"/>
      </w:pPr>
      <w:r>
        <w:rPr>
          <w:rFonts w:ascii="Calibri" w:cs="Calibri" w:eastAsia="Calibri" w:hAnsi="Calibri"/>
          <w:b/>
          <w:bCs/>
          <w:i w:val="false"/>
          <w:iCs w:val="false"/>
          <w:color w:val="2E3B4B"/>
          <w:sz w:val="22"/>
          <w:szCs w:val="22"/>
        </w:rPr>
        <w:t xml:space="preserve">B)  </w:t>
      </w:r>
      <w:r>
        <w:rPr>
          <w:rFonts w:ascii="Calibri" w:cs="Calibri" w:eastAsia="Calibri" w:hAnsi="Calibri"/>
          <w:b w:val="false"/>
          <w:bCs w:val="false"/>
          <w:i w:val="false"/>
          <w:iCs w:val="false"/>
          <w:color w:val="2E3B4B"/>
          <w:sz w:val="22"/>
          <w:szCs w:val="22"/>
        </w:rPr>
        <w:t xml:space="preserve">Inconsistency, lack of scale, and subjectivity</w:t>
      </w:r>
    </w:p>
    <w:p>
      <w:pPr>
        <w:spacing w:after="40"/>
        <w:ind w:left="360"/>
      </w:pPr>
      <w:r>
        <w:rPr>
          <w:rFonts w:ascii="Calibri" w:cs="Calibri" w:eastAsia="Calibri" w:hAnsi="Calibri"/>
          <w:b/>
          <w:bCs/>
          <w:i w:val="false"/>
          <w:iCs w:val="false"/>
          <w:color w:val="2E3B4B"/>
          <w:sz w:val="22"/>
          <w:szCs w:val="22"/>
        </w:rPr>
        <w:t xml:space="preserve">C)  </w:t>
      </w:r>
      <w:r>
        <w:rPr>
          <w:rFonts w:ascii="Calibri" w:cs="Calibri" w:eastAsia="Calibri" w:hAnsi="Calibri"/>
          <w:b w:val="false"/>
          <w:bCs w:val="false"/>
          <w:i w:val="false"/>
          <w:iCs w:val="false"/>
          <w:color w:val="2E3B4B"/>
          <w:sz w:val="22"/>
          <w:szCs w:val="22"/>
        </w:rPr>
        <w:t xml:space="preserve">Turnover, morale, and scheduling</w:t>
      </w:r>
    </w:p>
    <w:p>
      <w:pPr>
        <w:spacing w:after="40"/>
        <w:ind w:left="360"/>
      </w:pPr>
      <w:r>
        <w:rPr>
          <w:rFonts w:ascii="Calibri" w:cs="Calibri" w:eastAsia="Calibri" w:hAnsi="Calibri"/>
          <w:b/>
          <w:bCs/>
          <w:i w:val="false"/>
          <w:iCs w:val="false"/>
          <w:color w:val="2E3B4B"/>
          <w:sz w:val="22"/>
          <w:szCs w:val="22"/>
        </w:rPr>
        <w:t xml:space="preserve">D)  </w:t>
      </w:r>
      <w:r>
        <w:rPr>
          <w:rFonts w:ascii="Calibri" w:cs="Calibri" w:eastAsia="Calibri" w:hAnsi="Calibri"/>
          <w:b w:val="false"/>
          <w:bCs w:val="false"/>
          <w:i w:val="false"/>
          <w:iCs w:val="false"/>
          <w:color w:val="2E3B4B"/>
          <w:sz w:val="22"/>
          <w:szCs w:val="22"/>
        </w:rPr>
        <w:t xml:space="preserve">Equipment, space, and budget</w:t>
      </w:r>
    </w:p>
    <w:p>
      <w:pPr>
        <w:spacing w:after="60" w:before="160"/>
      </w:pPr>
      <w:r>
        <w:rPr>
          <w:rFonts w:ascii="Calibri" w:cs="Calibri" w:eastAsia="Calibri" w:hAnsi="Calibri"/>
          <w:b/>
          <w:bCs/>
          <w:i w:val="false"/>
          <w:iCs w:val="false"/>
          <w:color w:val="8A5A2B"/>
          <w:sz w:val="22"/>
          <w:szCs w:val="22"/>
        </w:rPr>
        <w:t xml:space="preserve">2.  </w:t>
      </w:r>
      <w:r>
        <w:rPr>
          <w:rFonts w:ascii="Calibri" w:cs="Calibri" w:eastAsia="Calibri" w:hAnsi="Calibri"/>
          <w:b/>
          <w:bCs/>
          <w:i w:val="false"/>
          <w:iCs w:val="false"/>
          <w:color w:val="0E1726"/>
          <w:sz w:val="22"/>
          <w:szCs w:val="22"/>
        </w:rPr>
        <w:t xml:space="preserve">Why are these problems more serious in sterile processing than in most fields?</w:t>
      </w:r>
    </w:p>
    <w:p>
      <w:pPr>
        <w:spacing w:after="40"/>
        <w:ind w:left="360"/>
      </w:pPr>
      <w:r>
        <w:rPr>
          <w:rFonts w:ascii="Calibri" w:cs="Calibri" w:eastAsia="Calibri" w:hAnsi="Calibri"/>
          <w:b/>
          <w:bCs/>
          <w:i w:val="false"/>
          <w:iCs w:val="false"/>
          <w:color w:val="2E3B4B"/>
          <w:sz w:val="22"/>
          <w:szCs w:val="22"/>
        </w:rPr>
        <w:t xml:space="preserve">A)  </w:t>
      </w:r>
      <w:r>
        <w:rPr>
          <w:rFonts w:ascii="Calibri" w:cs="Calibri" w:eastAsia="Calibri" w:hAnsi="Calibri"/>
          <w:b w:val="false"/>
          <w:bCs w:val="false"/>
          <w:i w:val="false"/>
          <w:iCs w:val="false"/>
          <w:color w:val="2E3B4B"/>
          <w:sz w:val="22"/>
          <w:szCs w:val="22"/>
        </w:rPr>
        <w:t xml:space="preserve">The work is more boring</w:t>
      </w:r>
    </w:p>
    <w:p>
      <w:pPr>
        <w:spacing w:after="40"/>
        <w:ind w:left="360"/>
      </w:pPr>
      <w:r>
        <w:rPr>
          <w:rFonts w:ascii="Calibri" w:cs="Calibri" w:eastAsia="Calibri" w:hAnsi="Calibri"/>
          <w:b/>
          <w:bCs/>
          <w:i w:val="false"/>
          <w:iCs w:val="false"/>
          <w:color w:val="2E3B4B"/>
          <w:sz w:val="22"/>
          <w:szCs w:val="22"/>
        </w:rPr>
        <w:t xml:space="preserve">B)  </w:t>
      </w:r>
      <w:r>
        <w:rPr>
          <w:rFonts w:ascii="Calibri" w:cs="Calibri" w:eastAsia="Calibri" w:hAnsi="Calibri"/>
          <w:b w:val="false"/>
          <w:bCs w:val="false"/>
          <w:i w:val="false"/>
          <w:iCs w:val="false"/>
          <w:color w:val="2E3B4B"/>
          <w:sz w:val="22"/>
          <w:szCs w:val="22"/>
        </w:rPr>
        <w:t xml:space="preserve">Errors are invisible in the moment and surface later as patient risk</w:t>
      </w:r>
    </w:p>
    <w:p>
      <w:pPr>
        <w:spacing w:after="40"/>
        <w:ind w:left="360"/>
      </w:pPr>
      <w:r>
        <w:rPr>
          <w:rFonts w:ascii="Calibri" w:cs="Calibri" w:eastAsia="Calibri" w:hAnsi="Calibri"/>
          <w:b/>
          <w:bCs/>
          <w:i w:val="false"/>
          <w:iCs w:val="false"/>
          <w:color w:val="2E3B4B"/>
          <w:sz w:val="22"/>
          <w:szCs w:val="22"/>
        </w:rPr>
        <w:t xml:space="preserve">C)  </w:t>
      </w:r>
      <w:r>
        <w:rPr>
          <w:rFonts w:ascii="Calibri" w:cs="Calibri" w:eastAsia="Calibri" w:hAnsi="Calibri"/>
          <w:b w:val="false"/>
          <w:bCs w:val="false"/>
          <w:i w:val="false"/>
          <w:iCs w:val="false"/>
          <w:color w:val="2E3B4B"/>
          <w:sz w:val="22"/>
          <w:szCs w:val="22"/>
        </w:rPr>
        <w:t xml:space="preserve">Sterile processing has more staff</w:t>
      </w:r>
    </w:p>
    <w:p>
      <w:pPr>
        <w:spacing w:after="40"/>
        <w:ind w:left="360"/>
      </w:pPr>
      <w:r>
        <w:rPr>
          <w:rFonts w:ascii="Calibri" w:cs="Calibri" w:eastAsia="Calibri" w:hAnsi="Calibri"/>
          <w:b/>
          <w:bCs/>
          <w:i w:val="false"/>
          <w:iCs w:val="false"/>
          <w:color w:val="2E3B4B"/>
          <w:sz w:val="22"/>
          <w:szCs w:val="22"/>
        </w:rPr>
        <w:t xml:space="preserve">D)  </w:t>
      </w:r>
      <w:r>
        <w:rPr>
          <w:rFonts w:ascii="Calibri" w:cs="Calibri" w:eastAsia="Calibri" w:hAnsi="Calibri"/>
          <w:b w:val="false"/>
          <w:bCs w:val="false"/>
          <w:i w:val="false"/>
          <w:iCs w:val="false"/>
          <w:color w:val="2E3B4B"/>
          <w:sz w:val="22"/>
          <w:szCs w:val="22"/>
        </w:rPr>
        <w:t xml:space="preserve">The instruments are more expensive to buy</w:t>
      </w:r>
    </w:p>
    <w:p>
      <w:pPr>
        <w:spacing w:after="60" w:before="160"/>
      </w:pPr>
      <w:r>
        <w:rPr>
          <w:rFonts w:ascii="Calibri" w:cs="Calibri" w:eastAsia="Calibri" w:hAnsi="Calibri"/>
          <w:b/>
          <w:bCs/>
          <w:i w:val="false"/>
          <w:iCs w:val="false"/>
          <w:color w:val="8A5A2B"/>
          <w:sz w:val="22"/>
          <w:szCs w:val="22"/>
        </w:rPr>
        <w:t xml:space="preserve">3.  </w:t>
      </w:r>
      <w:r>
        <w:rPr>
          <w:rFonts w:ascii="Calibri" w:cs="Calibri" w:eastAsia="Calibri" w:hAnsi="Calibri"/>
          <w:b/>
          <w:bCs/>
          <w:i w:val="false"/>
          <w:iCs w:val="false"/>
          <w:color w:val="0E1726"/>
          <w:sz w:val="22"/>
          <w:szCs w:val="22"/>
        </w:rPr>
        <w:t xml:space="preserve">Which part of the SBD solution primarily solves inconsistency?</w:t>
      </w:r>
    </w:p>
    <w:p>
      <w:pPr>
        <w:spacing w:after="40"/>
        <w:ind w:left="360"/>
      </w:pPr>
      <w:r>
        <w:rPr>
          <w:rFonts w:ascii="Calibri" w:cs="Calibri" w:eastAsia="Calibri" w:hAnsi="Calibri"/>
          <w:b/>
          <w:bCs/>
          <w:i w:val="false"/>
          <w:iCs w:val="false"/>
          <w:color w:val="2E3B4B"/>
          <w:sz w:val="22"/>
          <w:szCs w:val="22"/>
        </w:rPr>
        <w:t xml:space="preserve">A)  </w:t>
      </w:r>
      <w:r>
        <w:rPr>
          <w:rFonts w:ascii="Calibri" w:cs="Calibri" w:eastAsia="Calibri" w:hAnsi="Calibri"/>
          <w:b w:val="false"/>
          <w:bCs w:val="false"/>
          <w:i w:val="false"/>
          <w:iCs w:val="false"/>
          <w:color w:val="2E3B4B"/>
          <w:sz w:val="22"/>
          <w:szCs w:val="22"/>
        </w:rPr>
        <w:t xml:space="preserve">Self-paced learning</w:t>
      </w:r>
    </w:p>
    <w:p>
      <w:pPr>
        <w:spacing w:after="40"/>
        <w:ind w:left="360"/>
      </w:pPr>
      <w:r>
        <w:rPr>
          <w:rFonts w:ascii="Calibri" w:cs="Calibri" w:eastAsia="Calibri" w:hAnsi="Calibri"/>
          <w:b/>
          <w:bCs/>
          <w:i w:val="false"/>
          <w:iCs w:val="false"/>
          <w:color w:val="2E3B4B"/>
          <w:sz w:val="22"/>
          <w:szCs w:val="22"/>
        </w:rPr>
        <w:t xml:space="preserve">B)  </w:t>
      </w:r>
      <w:r>
        <w:rPr>
          <w:rFonts w:ascii="Calibri" w:cs="Calibri" w:eastAsia="Calibri" w:hAnsi="Calibri"/>
          <w:b w:val="false"/>
          <w:bCs w:val="false"/>
          <w:i w:val="false"/>
          <w:iCs w:val="false"/>
          <w:color w:val="2E3B4B"/>
          <w:sz w:val="22"/>
          <w:szCs w:val="22"/>
        </w:rPr>
        <w:t xml:space="preserve">David OG</w:t>
      </w:r>
    </w:p>
    <w:p>
      <w:pPr>
        <w:spacing w:after="40"/>
        <w:ind w:left="360"/>
      </w:pPr>
      <w:r>
        <w:rPr>
          <w:rFonts w:ascii="Calibri" w:cs="Calibri" w:eastAsia="Calibri" w:hAnsi="Calibri"/>
          <w:b/>
          <w:bCs/>
          <w:i w:val="false"/>
          <w:iCs w:val="false"/>
          <w:color w:val="2E3B4B"/>
          <w:sz w:val="22"/>
          <w:szCs w:val="22"/>
        </w:rPr>
        <w:t xml:space="preserve">C)  </w:t>
      </w:r>
      <w:r>
        <w:rPr>
          <w:rFonts w:ascii="Calibri" w:cs="Calibri" w:eastAsia="Calibri" w:hAnsi="Calibri"/>
          <w:b w:val="false"/>
          <w:bCs w:val="false"/>
          <w:i w:val="false"/>
          <w:iCs w:val="false"/>
          <w:color w:val="2E3B4B"/>
          <w:sz w:val="22"/>
          <w:szCs w:val="22"/>
        </w:rPr>
        <w:t xml:space="preserve">The standardized belt framework</w:t>
      </w:r>
    </w:p>
    <w:p>
      <w:pPr>
        <w:spacing w:after="40"/>
        <w:ind w:left="360"/>
      </w:pPr>
      <w:r>
        <w:rPr>
          <w:rFonts w:ascii="Calibri" w:cs="Calibri" w:eastAsia="Calibri" w:hAnsi="Calibri"/>
          <w:b/>
          <w:bCs/>
          <w:i w:val="false"/>
          <w:iCs w:val="false"/>
          <w:color w:val="2E3B4B"/>
          <w:sz w:val="22"/>
          <w:szCs w:val="22"/>
        </w:rPr>
        <w:t xml:space="preserve">D)  </w:t>
      </w:r>
      <w:r>
        <w:rPr>
          <w:rFonts w:ascii="Calibri" w:cs="Calibri" w:eastAsia="Calibri" w:hAnsi="Calibri"/>
          <w:b w:val="false"/>
          <w:bCs w:val="false"/>
          <w:i w:val="false"/>
          <w:iCs w:val="false"/>
          <w:color w:val="2E3B4B"/>
          <w:sz w:val="22"/>
          <w:szCs w:val="22"/>
        </w:rPr>
        <w:t xml:space="preserve">Practice exams</w:t>
      </w:r>
    </w:p>
    <w:p>
      <w:pPr>
        <w:spacing w:after="60" w:before="160"/>
      </w:pPr>
      <w:r>
        <w:rPr>
          <w:rFonts w:ascii="Calibri" w:cs="Calibri" w:eastAsia="Calibri" w:hAnsi="Calibri"/>
          <w:b/>
          <w:bCs/>
          <w:i w:val="false"/>
          <w:iCs w:val="false"/>
          <w:color w:val="8A5A2B"/>
          <w:sz w:val="22"/>
          <w:szCs w:val="22"/>
        </w:rPr>
        <w:t xml:space="preserve">4.  </w:t>
      </w:r>
      <w:r>
        <w:rPr>
          <w:rFonts w:ascii="Calibri" w:cs="Calibri" w:eastAsia="Calibri" w:hAnsi="Calibri"/>
          <w:b/>
          <w:bCs/>
          <w:i w:val="false"/>
          <w:iCs w:val="false"/>
          <w:color w:val="0E1726"/>
          <w:sz w:val="22"/>
          <w:szCs w:val="22"/>
        </w:rPr>
        <w:t xml:space="preserve">Which part primarily solves the problem of scale?</w:t>
      </w:r>
    </w:p>
    <w:p>
      <w:pPr>
        <w:spacing w:after="40"/>
        <w:ind w:left="360"/>
      </w:pPr>
      <w:r>
        <w:rPr>
          <w:rFonts w:ascii="Calibri" w:cs="Calibri" w:eastAsia="Calibri" w:hAnsi="Calibri"/>
          <w:b/>
          <w:bCs/>
          <w:i w:val="false"/>
          <w:iCs w:val="false"/>
          <w:color w:val="2E3B4B"/>
          <w:sz w:val="22"/>
          <w:szCs w:val="22"/>
        </w:rPr>
        <w:t xml:space="preserve">A)  </w:t>
      </w:r>
      <w:r>
        <w:rPr>
          <w:rFonts w:ascii="Calibri" w:cs="Calibri" w:eastAsia="Calibri" w:hAnsi="Calibri"/>
          <w:b w:val="false"/>
          <w:bCs w:val="false"/>
          <w:i w:val="false"/>
          <w:iCs w:val="false"/>
          <w:color w:val="2E3B4B"/>
          <w:sz w:val="22"/>
          <w:szCs w:val="22"/>
        </w:rPr>
        <w:t xml:space="preserve">The three-gate assessment</w:t>
      </w:r>
    </w:p>
    <w:p>
      <w:pPr>
        <w:spacing w:after="40"/>
        <w:ind w:left="360"/>
      </w:pPr>
      <w:r>
        <w:rPr>
          <w:rFonts w:ascii="Calibri" w:cs="Calibri" w:eastAsia="Calibri" w:hAnsi="Calibri"/>
          <w:b/>
          <w:bCs/>
          <w:i w:val="false"/>
          <w:iCs w:val="false"/>
          <w:color w:val="2E3B4B"/>
          <w:sz w:val="22"/>
          <w:szCs w:val="22"/>
        </w:rPr>
        <w:t xml:space="preserve">B)  </w:t>
      </w:r>
      <w:r>
        <w:rPr>
          <w:rFonts w:ascii="Calibri" w:cs="Calibri" w:eastAsia="Calibri" w:hAnsi="Calibri"/>
          <w:b w:val="false"/>
          <w:bCs w:val="false"/>
          <w:i w:val="false"/>
          <w:iCs w:val="false"/>
          <w:color w:val="2E3B4B"/>
          <w:sz w:val="22"/>
          <w:szCs w:val="22"/>
        </w:rPr>
        <w:t xml:space="preserve">Automated, self-paced learning</w:t>
      </w:r>
    </w:p>
    <w:p>
      <w:pPr>
        <w:spacing w:after="40"/>
        <w:ind w:left="360"/>
      </w:pPr>
      <w:r>
        <w:rPr>
          <w:rFonts w:ascii="Calibri" w:cs="Calibri" w:eastAsia="Calibri" w:hAnsi="Calibri"/>
          <w:b/>
          <w:bCs/>
          <w:i w:val="false"/>
          <w:iCs w:val="false"/>
          <w:color w:val="2E3B4B"/>
          <w:sz w:val="22"/>
          <w:szCs w:val="22"/>
        </w:rPr>
        <w:t xml:space="preserve">C)  </w:t>
      </w:r>
      <w:r>
        <w:rPr>
          <w:rFonts w:ascii="Calibri" w:cs="Calibri" w:eastAsia="Calibri" w:hAnsi="Calibri"/>
          <w:b w:val="false"/>
          <w:bCs w:val="false"/>
          <w:i w:val="false"/>
          <w:iCs w:val="false"/>
          <w:color w:val="2E3B4B"/>
          <w:sz w:val="22"/>
          <w:szCs w:val="22"/>
        </w:rPr>
        <w:t xml:space="preserve">The Operator Identity Profile</w:t>
      </w:r>
    </w:p>
    <w:p>
      <w:pPr>
        <w:spacing w:after="40"/>
        <w:ind w:left="360"/>
      </w:pPr>
      <w:r>
        <w:rPr>
          <w:rFonts w:ascii="Calibri" w:cs="Calibri" w:eastAsia="Calibri" w:hAnsi="Calibri"/>
          <w:b/>
          <w:bCs/>
          <w:i w:val="false"/>
          <w:iCs w:val="false"/>
          <w:color w:val="2E3B4B"/>
          <w:sz w:val="22"/>
          <w:szCs w:val="22"/>
        </w:rPr>
        <w:t xml:space="preserve">D)  </w:t>
      </w:r>
      <w:r>
        <w:rPr>
          <w:rFonts w:ascii="Calibri" w:cs="Calibri" w:eastAsia="Calibri" w:hAnsi="Calibri"/>
          <w:b w:val="false"/>
          <w:bCs w:val="false"/>
          <w:i w:val="false"/>
          <w:iCs w:val="false"/>
          <w:color w:val="2E3B4B"/>
          <w:sz w:val="22"/>
          <w:szCs w:val="22"/>
        </w:rPr>
        <w:t xml:space="preserve">The belt certificate</w:t>
      </w:r>
    </w:p>
    <w:p>
      <w:pPr>
        <w:spacing w:after="60" w:before="160"/>
      </w:pPr>
      <w:r>
        <w:rPr>
          <w:rFonts w:ascii="Calibri" w:cs="Calibri" w:eastAsia="Calibri" w:hAnsi="Calibri"/>
          <w:b/>
          <w:bCs/>
          <w:i w:val="false"/>
          <w:iCs w:val="false"/>
          <w:color w:val="8A5A2B"/>
          <w:sz w:val="22"/>
          <w:szCs w:val="22"/>
        </w:rPr>
        <w:t xml:space="preserve">5.  </w:t>
      </w:r>
      <w:r>
        <w:rPr>
          <w:rFonts w:ascii="Calibri" w:cs="Calibri" w:eastAsia="Calibri" w:hAnsi="Calibri"/>
          <w:b/>
          <w:bCs/>
          <w:i w:val="false"/>
          <w:iCs w:val="false"/>
          <w:color w:val="0E1726"/>
          <w:sz w:val="22"/>
          <w:szCs w:val="22"/>
        </w:rPr>
        <w:t xml:space="preserve">What is David OG's core job in the system?</w:t>
      </w:r>
    </w:p>
    <w:p>
      <w:pPr>
        <w:spacing w:after="40"/>
        <w:ind w:left="360"/>
      </w:pPr>
      <w:r>
        <w:rPr>
          <w:rFonts w:ascii="Calibri" w:cs="Calibri" w:eastAsia="Calibri" w:hAnsi="Calibri"/>
          <w:b/>
          <w:bCs/>
          <w:i w:val="false"/>
          <w:iCs w:val="false"/>
          <w:color w:val="2E3B4B"/>
          <w:sz w:val="22"/>
          <w:szCs w:val="22"/>
        </w:rPr>
        <w:t xml:space="preserve">A)  </w:t>
      </w:r>
      <w:r>
        <w:rPr>
          <w:rFonts w:ascii="Calibri" w:cs="Calibri" w:eastAsia="Calibri" w:hAnsi="Calibri"/>
          <w:b w:val="false"/>
          <w:bCs w:val="false"/>
          <w:i w:val="false"/>
          <w:iCs w:val="false"/>
          <w:color w:val="2E3B4B"/>
          <w:sz w:val="22"/>
          <w:szCs w:val="22"/>
        </w:rPr>
        <w:t xml:space="preserve">It delivers all the lectures</w:t>
      </w:r>
    </w:p>
    <w:p>
      <w:pPr>
        <w:spacing w:after="40"/>
        <w:ind w:left="360"/>
      </w:pPr>
      <w:r>
        <w:rPr>
          <w:rFonts w:ascii="Calibri" w:cs="Calibri" w:eastAsia="Calibri" w:hAnsi="Calibri"/>
          <w:b/>
          <w:bCs/>
          <w:i w:val="false"/>
          <w:iCs w:val="false"/>
          <w:color w:val="2E3B4B"/>
          <w:sz w:val="22"/>
          <w:szCs w:val="22"/>
        </w:rPr>
        <w:t xml:space="preserve">B)  </w:t>
      </w:r>
      <w:r>
        <w:rPr>
          <w:rFonts w:ascii="Calibri" w:cs="Calibri" w:eastAsia="Calibri" w:hAnsi="Calibri"/>
          <w:b w:val="false"/>
          <w:bCs w:val="false"/>
          <w:i w:val="false"/>
          <w:iCs w:val="false"/>
          <w:color w:val="2E3B4B"/>
          <w:sz w:val="22"/>
          <w:szCs w:val="22"/>
        </w:rPr>
        <w:t xml:space="preserve">It replaces the human facilitator</w:t>
      </w:r>
    </w:p>
    <w:p>
      <w:pPr>
        <w:spacing w:after="40"/>
        <w:ind w:left="360"/>
      </w:pPr>
      <w:r>
        <w:rPr>
          <w:rFonts w:ascii="Calibri" w:cs="Calibri" w:eastAsia="Calibri" w:hAnsi="Calibri"/>
          <w:b/>
          <w:bCs/>
          <w:i w:val="false"/>
          <w:iCs w:val="false"/>
          <w:color w:val="2E3B4B"/>
          <w:sz w:val="22"/>
          <w:szCs w:val="22"/>
        </w:rPr>
        <w:t xml:space="preserve">C)  </w:t>
      </w:r>
      <w:r>
        <w:rPr>
          <w:rFonts w:ascii="Calibri" w:cs="Calibri" w:eastAsia="Calibri" w:hAnsi="Calibri"/>
          <w:b w:val="false"/>
          <w:bCs w:val="false"/>
          <w:i w:val="false"/>
          <w:iCs w:val="false"/>
          <w:color w:val="2E3B4B"/>
          <w:sz w:val="22"/>
          <w:szCs w:val="22"/>
        </w:rPr>
        <w:t xml:space="preserve">It watches progress and flags who is stuck, ready, or needs a human</w:t>
      </w:r>
    </w:p>
    <w:p>
      <w:pPr>
        <w:spacing w:after="40"/>
        <w:ind w:left="360"/>
      </w:pPr>
      <w:r>
        <w:rPr>
          <w:rFonts w:ascii="Calibri" w:cs="Calibri" w:eastAsia="Calibri" w:hAnsi="Calibri"/>
          <w:b/>
          <w:bCs/>
          <w:i w:val="false"/>
          <w:iCs w:val="false"/>
          <w:color w:val="2E3B4B"/>
          <w:sz w:val="22"/>
          <w:szCs w:val="22"/>
        </w:rPr>
        <w:t xml:space="preserve">D)  </w:t>
      </w:r>
      <w:r>
        <w:rPr>
          <w:rFonts w:ascii="Calibri" w:cs="Calibri" w:eastAsia="Calibri" w:hAnsi="Calibri"/>
          <w:b w:val="false"/>
          <w:bCs w:val="false"/>
          <w:i w:val="false"/>
          <w:iCs w:val="false"/>
          <w:color w:val="2E3B4B"/>
          <w:sz w:val="22"/>
          <w:szCs w:val="22"/>
        </w:rPr>
        <w:t xml:space="preserve">It sets the pricing</w:t>
      </w:r>
    </w:p>
    <w:p>
      <w:pPr>
        <w:spacing w:after="60" w:before="160"/>
      </w:pPr>
      <w:r>
        <w:rPr>
          <w:rFonts w:ascii="Calibri" w:cs="Calibri" w:eastAsia="Calibri" w:hAnsi="Calibri"/>
          <w:b/>
          <w:bCs/>
          <w:i w:val="false"/>
          <w:iCs w:val="false"/>
          <w:color w:val="8A5A2B"/>
          <w:sz w:val="22"/>
          <w:szCs w:val="22"/>
        </w:rPr>
        <w:t xml:space="preserve">6.  </w:t>
      </w:r>
      <w:r>
        <w:rPr>
          <w:rFonts w:ascii="Calibri" w:cs="Calibri" w:eastAsia="Calibri" w:hAnsi="Calibri"/>
          <w:b/>
          <w:bCs/>
          <w:i w:val="false"/>
          <w:iCs w:val="false"/>
          <w:color w:val="0E1726"/>
          <w:sz w:val="22"/>
          <w:szCs w:val="22"/>
        </w:rPr>
        <w:t xml:space="preserve">“The belt curriculum is standardized” means:</w:t>
      </w:r>
    </w:p>
    <w:p>
      <w:pPr>
        <w:spacing w:after="40"/>
        <w:ind w:left="360"/>
      </w:pPr>
      <w:r>
        <w:rPr>
          <w:rFonts w:ascii="Calibri" w:cs="Calibri" w:eastAsia="Calibri" w:hAnsi="Calibri"/>
          <w:b/>
          <w:bCs/>
          <w:i w:val="false"/>
          <w:iCs w:val="false"/>
          <w:color w:val="2E3B4B"/>
          <w:sz w:val="22"/>
          <w:szCs w:val="22"/>
        </w:rPr>
        <w:t xml:space="preserve">A)  </w:t>
      </w:r>
      <w:r>
        <w:rPr>
          <w:rFonts w:ascii="Calibri" w:cs="Calibri" w:eastAsia="Calibri" w:hAnsi="Calibri"/>
          <w:b w:val="false"/>
          <w:bCs w:val="false"/>
          <w:i w:val="false"/>
          <w:iCs w:val="false"/>
          <w:color w:val="2E3B4B"/>
          <w:sz w:val="22"/>
          <w:szCs w:val="22"/>
        </w:rPr>
        <w:t xml:space="preserve">Facilitators can adjust the competency bar to fit their facility</w:t>
      </w:r>
    </w:p>
    <w:p>
      <w:pPr>
        <w:spacing w:after="40"/>
        <w:ind w:left="360"/>
      </w:pPr>
      <w:r>
        <w:rPr>
          <w:rFonts w:ascii="Calibri" w:cs="Calibri" w:eastAsia="Calibri" w:hAnsi="Calibri"/>
          <w:b/>
          <w:bCs/>
          <w:i w:val="false"/>
          <w:iCs w:val="false"/>
          <w:color w:val="2E3B4B"/>
          <w:sz w:val="22"/>
          <w:szCs w:val="22"/>
        </w:rPr>
        <w:t xml:space="preserve">B)  </w:t>
      </w:r>
      <w:r>
        <w:rPr>
          <w:rFonts w:ascii="Calibri" w:cs="Calibri" w:eastAsia="Calibri" w:hAnsi="Calibri"/>
          <w:b w:val="false"/>
          <w:bCs w:val="false"/>
          <w:i w:val="false"/>
          <w:iCs w:val="false"/>
          <w:color w:val="2E3B4B"/>
          <w:sz w:val="22"/>
          <w:szCs w:val="22"/>
        </w:rPr>
        <w:t xml:space="preserve">The competency bar is fixed, though the path to it can flex to the person</w:t>
      </w:r>
    </w:p>
    <w:p>
      <w:pPr>
        <w:spacing w:after="40"/>
        <w:ind w:left="360"/>
      </w:pPr>
      <w:r>
        <w:rPr>
          <w:rFonts w:ascii="Calibri" w:cs="Calibri" w:eastAsia="Calibri" w:hAnsi="Calibri"/>
          <w:b/>
          <w:bCs/>
          <w:i w:val="false"/>
          <w:iCs w:val="false"/>
          <w:color w:val="2E3B4B"/>
          <w:sz w:val="22"/>
          <w:szCs w:val="22"/>
        </w:rPr>
        <w:t xml:space="preserve">C)  </w:t>
      </w:r>
      <w:r>
        <w:rPr>
          <w:rFonts w:ascii="Calibri" w:cs="Calibri" w:eastAsia="Calibri" w:hAnsi="Calibri"/>
          <w:b w:val="false"/>
          <w:bCs w:val="false"/>
          <w:i w:val="false"/>
          <w:iCs w:val="false"/>
          <w:color w:val="2E3B4B"/>
          <w:sz w:val="22"/>
          <w:szCs w:val="22"/>
        </w:rPr>
        <w:t xml:space="preserve">Every learner must move at the same pace</w:t>
      </w:r>
    </w:p>
    <w:p>
      <w:pPr>
        <w:spacing w:after="40"/>
        <w:ind w:left="360"/>
      </w:pPr>
      <w:r>
        <w:rPr>
          <w:rFonts w:ascii="Calibri" w:cs="Calibri" w:eastAsia="Calibri" w:hAnsi="Calibri"/>
          <w:b/>
          <w:bCs/>
          <w:i w:val="false"/>
          <w:iCs w:val="false"/>
          <w:color w:val="2E3B4B"/>
          <w:sz w:val="22"/>
          <w:szCs w:val="22"/>
        </w:rPr>
        <w:t xml:space="preserve">D)  </w:t>
      </w:r>
      <w:r>
        <w:rPr>
          <w:rFonts w:ascii="Calibri" w:cs="Calibri" w:eastAsia="Calibri" w:hAnsi="Calibri"/>
          <w:b w:val="false"/>
          <w:bCs w:val="false"/>
          <w:i w:val="false"/>
          <w:iCs w:val="false"/>
          <w:color w:val="2E3B4B"/>
          <w:sz w:val="22"/>
          <w:szCs w:val="22"/>
        </w:rPr>
        <w:t xml:space="preserve">Only Master Facilitators can teach it</w:t>
      </w:r>
    </w:p>
    <w:p>
      <w:pPr>
        <w:spacing w:after="60" w:before="160"/>
      </w:pPr>
      <w:r>
        <w:rPr>
          <w:rFonts w:ascii="Calibri" w:cs="Calibri" w:eastAsia="Calibri" w:hAnsi="Calibri"/>
          <w:b/>
          <w:bCs/>
          <w:i w:val="false"/>
          <w:iCs w:val="false"/>
          <w:color w:val="8A5A2B"/>
          <w:sz w:val="22"/>
          <w:szCs w:val="22"/>
        </w:rPr>
        <w:t xml:space="preserve">7.  </w:t>
      </w:r>
      <w:r>
        <w:rPr>
          <w:rFonts w:ascii="Calibri" w:cs="Calibri" w:eastAsia="Calibri" w:hAnsi="Calibri"/>
          <w:b/>
          <w:bCs/>
          <w:i w:val="false"/>
          <w:iCs w:val="false"/>
          <w:color w:val="0E1726"/>
          <w:sz w:val="22"/>
          <w:szCs w:val="22"/>
        </w:rPr>
        <w:t xml:space="preserve">The 90% practice threshold is best understood as:</w:t>
      </w:r>
    </w:p>
    <w:p>
      <w:pPr>
        <w:spacing w:after="40"/>
        <w:ind w:left="360"/>
      </w:pPr>
      <w:r>
        <w:rPr>
          <w:rFonts w:ascii="Calibri" w:cs="Calibri" w:eastAsia="Calibri" w:hAnsi="Calibri"/>
          <w:b/>
          <w:bCs/>
          <w:i w:val="false"/>
          <w:iCs w:val="false"/>
          <w:color w:val="2E3B4B"/>
          <w:sz w:val="22"/>
          <w:szCs w:val="22"/>
        </w:rPr>
        <w:t xml:space="preserve">A)  </w:t>
      </w:r>
      <w:r>
        <w:rPr>
          <w:rFonts w:ascii="Calibri" w:cs="Calibri" w:eastAsia="Calibri" w:hAnsi="Calibri"/>
          <w:b w:val="false"/>
          <w:bCs w:val="false"/>
          <w:i w:val="false"/>
          <w:iCs w:val="false"/>
          <w:color w:val="2E3B4B"/>
          <w:sz w:val="22"/>
          <w:szCs w:val="22"/>
        </w:rPr>
        <w:t xml:space="preserve">The passing score for a real assessment</w:t>
      </w:r>
    </w:p>
    <w:p>
      <w:pPr>
        <w:spacing w:after="40"/>
        <w:ind w:left="360"/>
      </w:pPr>
      <w:r>
        <w:rPr>
          <w:rFonts w:ascii="Calibri" w:cs="Calibri" w:eastAsia="Calibri" w:hAnsi="Calibri"/>
          <w:b/>
          <w:bCs/>
          <w:i w:val="false"/>
          <w:iCs w:val="false"/>
          <w:color w:val="2E3B4B"/>
          <w:sz w:val="22"/>
          <w:szCs w:val="22"/>
        </w:rPr>
        <w:t xml:space="preserve">B)  </w:t>
      </w:r>
      <w:r>
        <w:rPr>
          <w:rFonts w:ascii="Calibri" w:cs="Calibri" w:eastAsia="Calibri" w:hAnsi="Calibri"/>
          <w:b w:val="false"/>
          <w:bCs w:val="false"/>
          <w:i w:val="false"/>
          <w:iCs w:val="false"/>
          <w:color w:val="2E3B4B"/>
          <w:sz w:val="22"/>
          <w:szCs w:val="22"/>
        </w:rPr>
        <w:t xml:space="preserve">A readiness signal that a learner is prepared to request a gate</w:t>
      </w:r>
    </w:p>
    <w:p>
      <w:pPr>
        <w:spacing w:after="40"/>
        <w:ind w:left="360"/>
      </w:pPr>
      <w:r>
        <w:rPr>
          <w:rFonts w:ascii="Calibri" w:cs="Calibri" w:eastAsia="Calibri" w:hAnsi="Calibri"/>
          <w:b/>
          <w:bCs/>
          <w:i w:val="false"/>
          <w:iCs w:val="false"/>
          <w:color w:val="2E3B4B"/>
          <w:sz w:val="22"/>
          <w:szCs w:val="22"/>
        </w:rPr>
        <w:t xml:space="preserve">C)  </w:t>
      </w:r>
      <w:r>
        <w:rPr>
          <w:rFonts w:ascii="Calibri" w:cs="Calibri" w:eastAsia="Calibri" w:hAnsi="Calibri"/>
          <w:b w:val="false"/>
          <w:bCs w:val="false"/>
          <w:i w:val="false"/>
          <w:iCs w:val="false"/>
          <w:color w:val="2E3B4B"/>
          <w:sz w:val="22"/>
          <w:szCs w:val="22"/>
        </w:rPr>
        <w:t xml:space="preserve">The percentage of learners who pass</w:t>
      </w:r>
    </w:p>
    <w:p>
      <w:pPr>
        <w:spacing w:after="40"/>
        <w:ind w:left="360"/>
      </w:pPr>
      <w:r>
        <w:rPr>
          <w:rFonts w:ascii="Calibri" w:cs="Calibri" w:eastAsia="Calibri" w:hAnsi="Calibri"/>
          <w:b/>
          <w:bCs/>
          <w:i w:val="false"/>
          <w:iCs w:val="false"/>
          <w:color w:val="2E3B4B"/>
          <w:sz w:val="22"/>
          <w:szCs w:val="22"/>
        </w:rPr>
        <w:t xml:space="preserve">D)  </w:t>
      </w:r>
      <w:r>
        <w:rPr>
          <w:rFonts w:ascii="Calibri" w:cs="Calibri" w:eastAsia="Calibri" w:hAnsi="Calibri"/>
          <w:b w:val="false"/>
          <w:bCs w:val="false"/>
          <w:i w:val="false"/>
          <w:iCs w:val="false"/>
          <w:color w:val="2E3B4B"/>
          <w:sz w:val="22"/>
          <w:szCs w:val="22"/>
        </w:rPr>
        <w:t xml:space="preserve">The facilitator's target caseload</w:t>
      </w:r>
    </w:p>
    <w:p>
      <w:pPr>
        <w:spacing w:after="60" w:before="160"/>
      </w:pPr>
      <w:r>
        <w:rPr>
          <w:rFonts w:ascii="Calibri" w:cs="Calibri" w:eastAsia="Calibri" w:hAnsi="Calibri"/>
          <w:b/>
          <w:bCs/>
          <w:i w:val="false"/>
          <w:iCs w:val="false"/>
          <w:color w:val="8A5A2B"/>
          <w:sz w:val="22"/>
          <w:szCs w:val="22"/>
        </w:rPr>
        <w:t xml:space="preserve">8.  </w:t>
      </w:r>
      <w:r>
        <w:rPr>
          <w:rFonts w:ascii="Calibri" w:cs="Calibri" w:eastAsia="Calibri" w:hAnsi="Calibri"/>
          <w:b/>
          <w:bCs/>
          <w:i w:val="false"/>
          <w:iCs w:val="false"/>
          <w:color w:val="0E1726"/>
          <w:sz w:val="22"/>
          <w:szCs w:val="22"/>
        </w:rPr>
        <w:t xml:space="preserve">In your new role, which task is NO LONGER yours?</w:t>
      </w:r>
    </w:p>
    <w:p>
      <w:pPr>
        <w:spacing w:after="40"/>
        <w:ind w:left="360"/>
      </w:pPr>
      <w:r>
        <w:rPr>
          <w:rFonts w:ascii="Calibri" w:cs="Calibri" w:eastAsia="Calibri" w:hAnsi="Calibri"/>
          <w:b/>
          <w:bCs/>
          <w:i w:val="false"/>
          <w:iCs w:val="false"/>
          <w:color w:val="2E3B4B"/>
          <w:sz w:val="22"/>
          <w:szCs w:val="22"/>
        </w:rPr>
        <w:t xml:space="preserve">A)  </w:t>
      </w:r>
      <w:r>
        <w:rPr>
          <w:rFonts w:ascii="Calibri" w:cs="Calibri" w:eastAsia="Calibri" w:hAnsi="Calibri"/>
          <w:b w:val="false"/>
          <w:bCs w:val="false"/>
          <w:i w:val="false"/>
          <w:iCs w:val="false"/>
          <w:color w:val="2E3B4B"/>
          <w:sz w:val="22"/>
          <w:szCs w:val="22"/>
        </w:rPr>
        <w:t xml:space="preserve">Coaching a stuck learner</w:t>
      </w:r>
    </w:p>
    <w:p>
      <w:pPr>
        <w:spacing w:after="40"/>
        <w:ind w:left="360"/>
      </w:pPr>
      <w:r>
        <w:rPr>
          <w:rFonts w:ascii="Calibri" w:cs="Calibri" w:eastAsia="Calibri" w:hAnsi="Calibri"/>
          <w:b/>
          <w:bCs/>
          <w:i w:val="false"/>
          <w:iCs w:val="false"/>
          <w:color w:val="2E3B4B"/>
          <w:sz w:val="22"/>
          <w:szCs w:val="22"/>
        </w:rPr>
        <w:t xml:space="preserve">B)  </w:t>
      </w:r>
      <w:r>
        <w:rPr>
          <w:rFonts w:ascii="Calibri" w:cs="Calibri" w:eastAsia="Calibri" w:hAnsi="Calibri"/>
          <w:b w:val="false"/>
          <w:bCs w:val="false"/>
          <w:i w:val="false"/>
          <w:iCs w:val="false"/>
          <w:color w:val="2E3B4B"/>
          <w:sz w:val="22"/>
          <w:szCs w:val="22"/>
        </w:rPr>
        <w:t xml:space="preserve">Observing live technique</w:t>
      </w:r>
    </w:p>
    <w:p>
      <w:pPr>
        <w:spacing w:after="40"/>
        <w:ind w:left="360"/>
      </w:pPr>
      <w:r>
        <w:rPr>
          <w:rFonts w:ascii="Calibri" w:cs="Calibri" w:eastAsia="Calibri" w:hAnsi="Calibri"/>
          <w:b/>
          <w:bCs/>
          <w:i w:val="false"/>
          <w:iCs w:val="false"/>
          <w:color w:val="2E3B4B"/>
          <w:sz w:val="22"/>
          <w:szCs w:val="22"/>
        </w:rPr>
        <w:t xml:space="preserve">C)  </w:t>
      </w:r>
      <w:r>
        <w:rPr>
          <w:rFonts w:ascii="Calibri" w:cs="Calibri" w:eastAsia="Calibri" w:hAnsi="Calibri"/>
          <w:b w:val="false"/>
          <w:bCs w:val="false"/>
          <w:i w:val="false"/>
          <w:iCs w:val="false"/>
          <w:color w:val="2E3B4B"/>
          <w:sz w:val="22"/>
          <w:szCs w:val="22"/>
        </w:rPr>
        <w:t xml:space="preserve">Delivering content the system already delivers</w:t>
      </w:r>
    </w:p>
    <w:p>
      <w:pPr>
        <w:spacing w:after="40"/>
        <w:ind w:left="360"/>
      </w:pPr>
      <w:r>
        <w:rPr>
          <w:rFonts w:ascii="Calibri" w:cs="Calibri" w:eastAsia="Calibri" w:hAnsi="Calibri"/>
          <w:b/>
          <w:bCs/>
          <w:i w:val="false"/>
          <w:iCs w:val="false"/>
          <w:color w:val="2E3B4B"/>
          <w:sz w:val="22"/>
          <w:szCs w:val="22"/>
        </w:rPr>
        <w:t xml:space="preserve">D)  </w:t>
      </w:r>
      <w:r>
        <w:rPr>
          <w:rFonts w:ascii="Calibri" w:cs="Calibri" w:eastAsia="Calibri" w:hAnsi="Calibri"/>
          <w:b w:val="false"/>
          <w:bCs w:val="false"/>
          <w:i w:val="false"/>
          <w:iCs w:val="false"/>
          <w:color w:val="2E3B4B"/>
          <w:sz w:val="22"/>
          <w:szCs w:val="22"/>
        </w:rPr>
        <w:t xml:space="preserve">Interpreting placement data</w:t>
      </w:r>
    </w:p>
    <w:p>
      <w:pPr>
        <w:spacing w:after="60" w:before="160"/>
      </w:pPr>
      <w:r>
        <w:rPr>
          <w:rFonts w:ascii="Calibri" w:cs="Calibri" w:eastAsia="Calibri" w:hAnsi="Calibri"/>
          <w:b/>
          <w:bCs/>
          <w:i w:val="false"/>
          <w:iCs w:val="false"/>
          <w:color w:val="8A5A2B"/>
          <w:sz w:val="22"/>
          <w:szCs w:val="22"/>
        </w:rPr>
        <w:t xml:space="preserve">9.  </w:t>
      </w:r>
      <w:r>
        <w:rPr>
          <w:rFonts w:ascii="Calibri" w:cs="Calibri" w:eastAsia="Calibri" w:hAnsi="Calibri"/>
          <w:b/>
          <w:bCs/>
          <w:i w:val="false"/>
          <w:iCs w:val="false"/>
          <w:color w:val="0E1726"/>
          <w:sz w:val="22"/>
          <w:szCs w:val="22"/>
        </w:rPr>
        <w:t xml:space="preserve">Gate 3, live observation, matters because:</w:t>
      </w:r>
    </w:p>
    <w:p>
      <w:pPr>
        <w:spacing w:after="40"/>
        <w:ind w:left="360"/>
      </w:pPr>
      <w:r>
        <w:rPr>
          <w:rFonts w:ascii="Calibri" w:cs="Calibri" w:eastAsia="Calibri" w:hAnsi="Calibri"/>
          <w:b/>
          <w:bCs/>
          <w:i w:val="false"/>
          <w:iCs w:val="false"/>
          <w:color w:val="2E3B4B"/>
          <w:sz w:val="22"/>
          <w:szCs w:val="22"/>
        </w:rPr>
        <w:t xml:space="preserve">A)  </w:t>
      </w:r>
      <w:r>
        <w:rPr>
          <w:rFonts w:ascii="Calibri" w:cs="Calibri" w:eastAsia="Calibri" w:hAnsi="Calibri"/>
          <w:b w:val="false"/>
          <w:bCs w:val="false"/>
          <w:i w:val="false"/>
          <w:iCs w:val="false"/>
          <w:color w:val="2E3B4B"/>
          <w:sz w:val="22"/>
          <w:szCs w:val="22"/>
        </w:rPr>
        <w:t xml:space="preserve">It is the easiest gate</w:t>
      </w:r>
    </w:p>
    <w:p>
      <w:pPr>
        <w:spacing w:after="40"/>
        <w:ind w:left="360"/>
      </w:pPr>
      <w:r>
        <w:rPr>
          <w:rFonts w:ascii="Calibri" w:cs="Calibri" w:eastAsia="Calibri" w:hAnsi="Calibri"/>
          <w:b/>
          <w:bCs/>
          <w:i w:val="false"/>
          <w:iCs w:val="false"/>
          <w:color w:val="2E3B4B"/>
          <w:sz w:val="22"/>
          <w:szCs w:val="22"/>
        </w:rPr>
        <w:t xml:space="preserve">B)  </w:t>
      </w:r>
      <w:r>
        <w:rPr>
          <w:rFonts w:ascii="Calibri" w:cs="Calibri" w:eastAsia="Calibri" w:hAnsi="Calibri"/>
          <w:b w:val="false"/>
          <w:bCs w:val="false"/>
          <w:i w:val="false"/>
          <w:iCs w:val="false"/>
          <w:color w:val="2E3B4B"/>
          <w:sz w:val="22"/>
          <w:szCs w:val="22"/>
        </w:rPr>
        <w:t xml:space="preserve">Only a human can watch real technique and confirm the work is correct</w:t>
      </w:r>
    </w:p>
    <w:p>
      <w:pPr>
        <w:spacing w:after="40"/>
        <w:ind w:left="360"/>
      </w:pPr>
      <w:r>
        <w:rPr>
          <w:rFonts w:ascii="Calibri" w:cs="Calibri" w:eastAsia="Calibri" w:hAnsi="Calibri"/>
          <w:b/>
          <w:bCs/>
          <w:i w:val="false"/>
          <w:iCs w:val="false"/>
          <w:color w:val="2E3B4B"/>
          <w:sz w:val="22"/>
          <w:szCs w:val="22"/>
        </w:rPr>
        <w:t xml:space="preserve">C)  </w:t>
      </w:r>
      <w:r>
        <w:rPr>
          <w:rFonts w:ascii="Calibri" w:cs="Calibri" w:eastAsia="Calibri" w:hAnsi="Calibri"/>
          <w:b w:val="false"/>
          <w:bCs w:val="false"/>
          <w:i w:val="false"/>
          <w:iCs w:val="false"/>
          <w:color w:val="2E3B4B"/>
          <w:sz w:val="22"/>
          <w:szCs w:val="22"/>
        </w:rPr>
        <w:t xml:space="preserve">It replaces the knowledge test</w:t>
      </w:r>
    </w:p>
    <w:p>
      <w:pPr>
        <w:spacing w:after="40"/>
        <w:ind w:left="360"/>
      </w:pPr>
      <w:r>
        <w:rPr>
          <w:rFonts w:ascii="Calibri" w:cs="Calibri" w:eastAsia="Calibri" w:hAnsi="Calibri"/>
          <w:b/>
          <w:bCs/>
          <w:i w:val="false"/>
          <w:iCs w:val="false"/>
          <w:color w:val="2E3B4B"/>
          <w:sz w:val="22"/>
          <w:szCs w:val="22"/>
        </w:rPr>
        <w:t xml:space="preserve">D)  </w:t>
      </w:r>
      <w:r>
        <w:rPr>
          <w:rFonts w:ascii="Calibri" w:cs="Calibri" w:eastAsia="Calibri" w:hAnsi="Calibri"/>
          <w:b w:val="false"/>
          <w:bCs w:val="false"/>
          <w:i w:val="false"/>
          <w:iCs w:val="false"/>
          <w:color w:val="2E3B4B"/>
          <w:sz w:val="22"/>
          <w:szCs w:val="22"/>
        </w:rPr>
        <w:t xml:space="preserve">It is optional</w:t>
      </w:r>
    </w:p>
    <w:p>
      <w:pPr>
        <w:spacing w:after="60" w:before="160"/>
      </w:pPr>
      <w:r>
        <w:rPr>
          <w:rFonts w:ascii="Calibri" w:cs="Calibri" w:eastAsia="Calibri" w:hAnsi="Calibri"/>
          <w:b/>
          <w:bCs/>
          <w:i w:val="false"/>
          <w:iCs w:val="false"/>
          <w:color w:val="8A5A2B"/>
          <w:sz w:val="22"/>
          <w:szCs w:val="22"/>
        </w:rPr>
        <w:t xml:space="preserve">10.  </w:t>
      </w:r>
      <w:r>
        <w:rPr>
          <w:rFonts w:ascii="Calibri" w:cs="Calibri" w:eastAsia="Calibri" w:hAnsi="Calibri"/>
          <w:b/>
          <w:bCs/>
          <w:i w:val="false"/>
          <w:iCs w:val="false"/>
          <w:color w:val="0E1726"/>
          <w:sz w:val="22"/>
          <w:szCs w:val="22"/>
        </w:rPr>
        <w:t xml:space="preserve">The best one-line summary of your new role is:</w:t>
      </w:r>
    </w:p>
    <w:p>
      <w:pPr>
        <w:spacing w:after="40"/>
        <w:ind w:left="360"/>
      </w:pPr>
      <w:r>
        <w:rPr>
          <w:rFonts w:ascii="Calibri" w:cs="Calibri" w:eastAsia="Calibri" w:hAnsi="Calibri"/>
          <w:b/>
          <w:bCs/>
          <w:i w:val="false"/>
          <w:iCs w:val="false"/>
          <w:color w:val="2E3B4B"/>
          <w:sz w:val="22"/>
          <w:szCs w:val="22"/>
        </w:rPr>
        <w:t xml:space="preserve">A)  </w:t>
      </w:r>
      <w:r>
        <w:rPr>
          <w:rFonts w:ascii="Calibri" w:cs="Calibri" w:eastAsia="Calibri" w:hAnsi="Calibri"/>
          <w:b w:val="false"/>
          <w:bCs w:val="false"/>
          <w:i w:val="false"/>
          <w:iCs w:val="false"/>
          <w:color w:val="2E3B4B"/>
          <w:sz w:val="22"/>
          <w:szCs w:val="22"/>
        </w:rPr>
        <w:t xml:space="preserve">The system teaches; you transform</w:t>
      </w:r>
    </w:p>
    <w:p>
      <w:pPr>
        <w:spacing w:after="40"/>
        <w:ind w:left="360"/>
      </w:pPr>
      <w:r>
        <w:rPr>
          <w:rFonts w:ascii="Calibri" w:cs="Calibri" w:eastAsia="Calibri" w:hAnsi="Calibri"/>
          <w:b/>
          <w:bCs/>
          <w:i w:val="false"/>
          <w:iCs w:val="false"/>
          <w:color w:val="2E3B4B"/>
          <w:sz w:val="22"/>
          <w:szCs w:val="22"/>
        </w:rPr>
        <w:t xml:space="preserve">B)  </w:t>
      </w:r>
      <w:r>
        <w:rPr>
          <w:rFonts w:ascii="Calibri" w:cs="Calibri" w:eastAsia="Calibri" w:hAnsi="Calibri"/>
          <w:b w:val="false"/>
          <w:bCs w:val="false"/>
          <w:i w:val="false"/>
          <w:iCs w:val="false"/>
          <w:color w:val="2E3B4B"/>
          <w:sz w:val="22"/>
          <w:szCs w:val="22"/>
        </w:rPr>
        <w:t xml:space="preserve">You lecture; the system watches</w:t>
      </w:r>
    </w:p>
    <w:p>
      <w:pPr>
        <w:spacing w:after="40"/>
        <w:ind w:left="360"/>
      </w:pPr>
      <w:r>
        <w:rPr>
          <w:rFonts w:ascii="Calibri" w:cs="Calibri" w:eastAsia="Calibri" w:hAnsi="Calibri"/>
          <w:b/>
          <w:bCs/>
          <w:i w:val="false"/>
          <w:iCs w:val="false"/>
          <w:color w:val="2E3B4B"/>
          <w:sz w:val="22"/>
          <w:szCs w:val="22"/>
        </w:rPr>
        <w:t xml:space="preserve">C)  </w:t>
      </w:r>
      <w:r>
        <w:rPr>
          <w:rFonts w:ascii="Calibri" w:cs="Calibri" w:eastAsia="Calibri" w:hAnsi="Calibri"/>
          <w:b w:val="false"/>
          <w:bCs w:val="false"/>
          <w:i w:val="false"/>
          <w:iCs w:val="false"/>
          <w:color w:val="2E3B4B"/>
          <w:sz w:val="22"/>
          <w:szCs w:val="22"/>
        </w:rPr>
        <w:t xml:space="preserve">You administer; David coaches</w:t>
      </w:r>
    </w:p>
    <w:p>
      <w:pPr>
        <w:spacing w:after="40"/>
        <w:ind w:left="360"/>
      </w:pPr>
      <w:r>
        <w:rPr>
          <w:rFonts w:ascii="Calibri" w:cs="Calibri" w:eastAsia="Calibri" w:hAnsi="Calibri"/>
          <w:b/>
          <w:bCs/>
          <w:i w:val="false"/>
          <w:iCs w:val="false"/>
          <w:color w:val="2E3B4B"/>
          <w:sz w:val="22"/>
          <w:szCs w:val="22"/>
        </w:rPr>
        <w:t xml:space="preserve">D)  </w:t>
      </w:r>
      <w:r>
        <w:rPr>
          <w:rFonts w:ascii="Calibri" w:cs="Calibri" w:eastAsia="Calibri" w:hAnsi="Calibri"/>
          <w:b w:val="false"/>
          <w:bCs w:val="false"/>
          <w:i w:val="false"/>
          <w:iCs w:val="false"/>
          <w:color w:val="2E3B4B"/>
          <w:sz w:val="22"/>
          <w:szCs w:val="22"/>
        </w:rPr>
        <w:t xml:space="preserve">The learner is on their own</w:t>
      </w:r>
    </w:p>
    <w:p>
      <w:r>
        <w:br w:type="page"/>
      </w:r>
    </w:p>
    <w:p>
      <w:pPr>
        <w:pStyle w:val="Heading1"/>
        <w:spacing w:after="150" w:before="360"/>
      </w:pPr>
      <w:r>
        <w:rPr>
          <w:rFonts w:ascii="Georgia" w:cs="Georgia" w:eastAsia="Georgia" w:hAnsi="Georgia"/>
          <w:b/>
          <w:bCs/>
          <w:i w:val="false"/>
          <w:iCs w:val="false"/>
          <w:color w:val="1E2761"/>
          <w:sz w:val="34"/>
          <w:szCs w:val="34"/>
        </w:rPr>
        <w:t xml:space="preserve">Answer key and rationale</w:t>
      </w:r>
    </w:p>
    <w:p>
      <w:pPr>
        <w:spacing w:after="150" w:before="0" w:line="292"/>
      </w:pPr>
      <w:r>
        <w:rPr>
          <w:rFonts w:ascii="Calibri" w:cs="Calibri" w:eastAsia="Calibri" w:hAnsi="Calibri"/>
          <w:b w:val="false"/>
          <w:bCs w:val="false"/>
          <w:i w:val="false"/>
          <w:iCs w:val="false"/>
          <w:color w:val="2E3B4B"/>
          <w:sz w:val="22"/>
          <w:szCs w:val="22"/>
        </w:rPr>
        <w:t xml:space="preserve">Score yourself. Eight or more correct completes Module 1. If you scored below eight, re-read the sections tied to the questions you missed before moving to Module 2, this is exactly what you will one day tell your own staff to do.</w:t>
      </w:r>
    </w:p>
    <w:tbl>
      <w:tblPr>
        <w:tblW w:type="dxa" w:w="9840"/>
        <w:tblBorders>
          <w:top w:val="single" w:color="D8DEE6" w:sz="4"/>
          <w:left w:val="single" w:color="D8DEE6" w:sz="4"/>
          <w:bottom w:val="single" w:color="D8DEE6" w:sz="4"/>
          <w:right w:val="single" w:color="D8DEE6" w:sz="4"/>
          <w:insideH w:val="single" w:color="E4E9EF" w:sz="2"/>
          <w:insideV w:val="single" w:color="E4E9EF" w:sz="2"/>
        </w:tblBorders>
      </w:tblPr>
      <w:tblGrid>
        <w:gridCol w:w="700"/>
        <w:gridCol w:w="1200"/>
        <w:gridCol w:w="7940"/>
      </w:tblGrid>
      <w:tr>
        <w:trPr>
          <w:tblHeader/>
        </w:trPr>
        <w:tc>
          <w:tcPr>
            <w:tcW w:type="dxa" w:w="700"/>
            <w:shd w:fill="1E2761" w:color="auto" w:val="clear"/>
            <w:tcMar>
              <w:top w:type="dxa" w:w="80"/>
              <w:left w:type="dxa" w:w="130"/>
              <w:bottom w:type="dxa" w:w="80"/>
              <w:right w:type="dxa" w:w="130"/>
            </w:tcMar>
          </w:tcPr>
          <w:p>
            <w:r>
              <w:rPr>
                <w:rFonts w:ascii="Calibri" w:cs="Calibri" w:eastAsia="Calibri" w:hAnsi="Calibri"/>
                <w:b/>
                <w:bCs/>
                <w:i w:val="false"/>
                <w:iCs w:val="false"/>
                <w:color w:val="FFFFFF"/>
                <w:sz w:val="19"/>
                <w:szCs w:val="19"/>
              </w:rPr>
              <w:t xml:space="preserve">Q</w:t>
            </w:r>
          </w:p>
        </w:tc>
        <w:tc>
          <w:tcPr>
            <w:tcW w:type="dxa" w:w="1200"/>
            <w:shd w:fill="1E2761" w:color="auto" w:val="clear"/>
            <w:tcMar>
              <w:top w:type="dxa" w:w="80"/>
              <w:left w:type="dxa" w:w="130"/>
              <w:bottom w:type="dxa" w:w="80"/>
              <w:right w:type="dxa" w:w="130"/>
            </w:tcMar>
          </w:tcPr>
          <w:p>
            <w:r>
              <w:rPr>
                <w:rFonts w:ascii="Calibri" w:cs="Calibri" w:eastAsia="Calibri" w:hAnsi="Calibri"/>
                <w:b/>
                <w:bCs/>
                <w:i w:val="false"/>
                <w:iCs w:val="false"/>
                <w:color w:val="FFFFFF"/>
                <w:sz w:val="19"/>
                <w:szCs w:val="19"/>
              </w:rPr>
              <w:t xml:space="preserve">Answer</w:t>
            </w:r>
          </w:p>
        </w:tc>
        <w:tc>
          <w:tcPr>
            <w:tcW w:type="dxa" w:w="7940"/>
            <w:shd w:fill="1E2761" w:color="auto" w:val="clear"/>
            <w:tcMar>
              <w:top w:type="dxa" w:w="80"/>
              <w:left w:type="dxa" w:w="130"/>
              <w:bottom w:type="dxa" w:w="80"/>
              <w:right w:type="dxa" w:w="130"/>
            </w:tcMar>
          </w:tcPr>
          <w:p>
            <w:r>
              <w:rPr>
                <w:rFonts w:ascii="Calibri" w:cs="Calibri" w:eastAsia="Calibri" w:hAnsi="Calibri"/>
                <w:b/>
                <w:bCs/>
                <w:i w:val="false"/>
                <w:iCs w:val="false"/>
                <w:color w:val="FFFFFF"/>
                <w:sz w:val="19"/>
                <w:szCs w:val="19"/>
              </w:rPr>
              <w:t xml:space="preserve">Why</w:t>
            </w:r>
          </w:p>
        </w:tc>
      </w:tr>
      <w:tr>
        <w:tc>
          <w:tcPr>
            <w:tcW w:type="dxa" w:w="700"/>
            <w:shd w:fill="F4F6F9"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1</w:t>
            </w:r>
          </w:p>
        </w:tc>
        <w:tc>
          <w:tcPr>
            <w:tcW w:type="dxa" w:w="1200"/>
            <w:shd w:fill="F4F6F9"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B</w:t>
            </w:r>
          </w:p>
        </w:tc>
        <w:tc>
          <w:tcPr>
            <w:tcW w:type="dxa" w:w="7940"/>
            <w:shd w:fill="F4F6F9"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Inconsistency, lack of scale, and subjectivity are the three root problems (Section 1).</w:t>
            </w:r>
          </w:p>
        </w:tc>
      </w:tr>
      <w:tr>
        <w:tc>
          <w:tcPr>
            <w:tcW w:type="dxa" w:w="700"/>
            <w:shd w:fill="FFFFFF"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2</w:t>
            </w:r>
          </w:p>
        </w:tc>
        <w:tc>
          <w:tcPr>
            <w:tcW w:type="dxa" w:w="1200"/>
            <w:shd w:fill="FFFFFF"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B</w:t>
            </w:r>
          </w:p>
        </w:tc>
        <w:tc>
          <w:tcPr>
            <w:tcW w:type="dxa" w:w="7940"/>
            <w:shd w:fill="FFFFFF"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Errors in SPD are invisible in the moment and surface later as patient risk (Section 1).</w:t>
            </w:r>
          </w:p>
        </w:tc>
      </w:tr>
      <w:tr>
        <w:tc>
          <w:tcPr>
            <w:tcW w:type="dxa" w:w="700"/>
            <w:shd w:fill="F4F6F9"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3</w:t>
            </w:r>
          </w:p>
        </w:tc>
        <w:tc>
          <w:tcPr>
            <w:tcW w:type="dxa" w:w="1200"/>
            <w:shd w:fill="F4F6F9"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C</w:t>
            </w:r>
          </w:p>
        </w:tc>
        <w:tc>
          <w:tcPr>
            <w:tcW w:type="dxa" w:w="7940"/>
            <w:shd w:fill="F4F6F9"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The standardized belt framework fixes the standard so it no longer depends on who trained you (Section 2).</w:t>
            </w:r>
          </w:p>
        </w:tc>
      </w:tr>
      <w:tr>
        <w:tc>
          <w:tcPr>
            <w:tcW w:type="dxa" w:w="700"/>
            <w:shd w:fill="FFFFFF"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4</w:t>
            </w:r>
          </w:p>
        </w:tc>
        <w:tc>
          <w:tcPr>
            <w:tcW w:type="dxa" w:w="1200"/>
            <w:shd w:fill="FFFFFF"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B</w:t>
            </w:r>
          </w:p>
        </w:tc>
        <w:tc>
          <w:tcPr>
            <w:tcW w:type="dxa" w:w="7940"/>
            <w:shd w:fill="FFFFFF"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Self-paced learning lets the system develop many learners without consuming senior staff hours (Section 2).</w:t>
            </w:r>
          </w:p>
        </w:tc>
      </w:tr>
      <w:tr>
        <w:tc>
          <w:tcPr>
            <w:tcW w:type="dxa" w:w="700"/>
            <w:shd w:fill="F4F6F9"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5</w:t>
            </w:r>
          </w:p>
        </w:tc>
        <w:tc>
          <w:tcPr>
            <w:tcW w:type="dxa" w:w="1200"/>
            <w:shd w:fill="F4F6F9"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C</w:t>
            </w:r>
          </w:p>
        </w:tc>
        <w:tc>
          <w:tcPr>
            <w:tcW w:type="dxa" w:w="7940"/>
            <w:shd w:fill="F4F6F9"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David OG watches progress and points the human to where they are needed (Sections 2 and 3).</w:t>
            </w:r>
          </w:p>
        </w:tc>
      </w:tr>
      <w:tr>
        <w:tc>
          <w:tcPr>
            <w:tcW w:type="dxa" w:w="700"/>
            <w:shd w:fill="FFFFFF"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6</w:t>
            </w:r>
          </w:p>
        </w:tc>
        <w:tc>
          <w:tcPr>
            <w:tcW w:type="dxa" w:w="1200"/>
            <w:shd w:fill="FFFFFF"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B</w:t>
            </w:r>
          </w:p>
        </w:tc>
        <w:tc>
          <w:tcPr>
            <w:tcW w:type="dxa" w:w="7940"/>
            <w:shd w:fill="FFFFFF"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The competency bar is fixed; the path to it flexes to the person (Section 3).</w:t>
            </w:r>
          </w:p>
        </w:tc>
      </w:tr>
      <w:tr>
        <w:tc>
          <w:tcPr>
            <w:tcW w:type="dxa" w:w="700"/>
            <w:shd w:fill="F4F6F9"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7</w:t>
            </w:r>
          </w:p>
        </w:tc>
        <w:tc>
          <w:tcPr>
            <w:tcW w:type="dxa" w:w="1200"/>
            <w:shd w:fill="F4F6F9"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B</w:t>
            </w:r>
          </w:p>
        </w:tc>
        <w:tc>
          <w:tcPr>
            <w:tcW w:type="dxa" w:w="7940"/>
            <w:shd w:fill="F4F6F9"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90% in practice signals genuine readiness to request a real gate (Section 3).</w:t>
            </w:r>
          </w:p>
        </w:tc>
      </w:tr>
      <w:tr>
        <w:tc>
          <w:tcPr>
            <w:tcW w:type="dxa" w:w="700"/>
            <w:shd w:fill="FFFFFF"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8</w:t>
            </w:r>
          </w:p>
        </w:tc>
        <w:tc>
          <w:tcPr>
            <w:tcW w:type="dxa" w:w="1200"/>
            <w:shd w:fill="FFFFFF"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C</w:t>
            </w:r>
          </w:p>
        </w:tc>
        <w:tc>
          <w:tcPr>
            <w:tcW w:type="dxa" w:w="7940"/>
            <w:shd w:fill="FFFFFF"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Delivering content the system already delivers is no longer your job (Section 4).</w:t>
            </w:r>
          </w:p>
        </w:tc>
      </w:tr>
      <w:tr>
        <w:tc>
          <w:tcPr>
            <w:tcW w:type="dxa" w:w="700"/>
            <w:shd w:fill="F4F6F9"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9</w:t>
            </w:r>
          </w:p>
        </w:tc>
        <w:tc>
          <w:tcPr>
            <w:tcW w:type="dxa" w:w="1200"/>
            <w:shd w:fill="F4F6F9"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B</w:t>
            </w:r>
          </w:p>
        </w:tc>
        <w:tc>
          <w:tcPr>
            <w:tcW w:type="dxa" w:w="7940"/>
            <w:shd w:fill="F4F6F9"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Only a human can observe and confirm real technique at Gate 3 (Section 4).</w:t>
            </w:r>
          </w:p>
        </w:tc>
      </w:tr>
      <w:tr>
        <w:tc>
          <w:tcPr>
            <w:tcW w:type="dxa" w:w="700"/>
            <w:shd w:fill="FFFFFF"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10</w:t>
            </w:r>
          </w:p>
        </w:tc>
        <w:tc>
          <w:tcPr>
            <w:tcW w:type="dxa" w:w="1200"/>
            <w:shd w:fill="FFFFFF"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A</w:t>
            </w:r>
          </w:p>
        </w:tc>
        <w:tc>
          <w:tcPr>
            <w:tcW w:type="dxa" w:w="7940"/>
            <w:shd w:fill="FFFFFF"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“The system teaches; you transform” captures the new role (Section 4).</w:t>
            </w:r>
          </w:p>
        </w:tc>
      </w:tr>
    </w:tbl>
    <w:p>
      <w:pPr>
        <w:pStyle w:val="Heading2"/>
        <w:spacing w:after="110" w:before="320"/>
      </w:pPr>
      <w:r>
        <w:rPr>
          <w:rFonts w:ascii="Calibri" w:cs="Calibri" w:eastAsia="Calibri" w:hAnsi="Calibri"/>
          <w:b/>
          <w:bCs/>
          <w:i w:val="false"/>
          <w:iCs w:val="false"/>
          <w:color w:val="0E1726"/>
          <w:sz w:val="27"/>
          <w:szCs w:val="27"/>
        </w:rPr>
        <w:t xml:space="preserve">You have completed Module 1</w:t>
      </w:r>
    </w:p>
    <w:p>
      <w:pPr>
        <w:spacing w:after="150" w:before="0" w:line="292"/>
      </w:pPr>
      <w:r>
        <w:rPr>
          <w:rFonts w:ascii="Calibri" w:cs="Calibri" w:eastAsia="Calibri" w:hAnsi="Calibri"/>
          <w:b w:val="false"/>
          <w:bCs w:val="false"/>
          <w:i w:val="false"/>
          <w:iCs w:val="false"/>
          <w:color w:val="2E3B4B"/>
          <w:sz w:val="22"/>
          <w:szCs w:val="22"/>
        </w:rPr>
        <w:t xml:space="preserve">Come back to the four objectives from the start. You should now be able to explain the shift to system-facilitated learning, describe the belt framework, explain how SBD OS and David OG fit together, and name your new role and what you have let go of. If any of those still feels shaky, that is your signal to re-read before Module 2.</w:t>
      </w:r>
    </w:p>
    <w:tbl>
      <w:tblPr>
        <w:tblW w:type="dxa" w:w="9840"/>
        <w:tblBorders>
          <w:top w:val="none"/>
          <w:left w:val="single" w:color="8A5A2B" w:sz="22"/>
          <w:bottom w:val="none"/>
          <w:right w:val="none"/>
          <w:insideH w:val="none"/>
          <w:insideV w:val="none"/>
        </w:tblBorders>
      </w:tblPr>
      <w:tblGrid>
        <w:gridCol w:w="9840"/>
      </w:tblGrid>
      <w:tr>
        <w:tc>
          <w:tcPr>
            <w:tcW w:type="dxa" w:w="9840"/>
            <w:shd w:fill="F4EEE6" w:color="auto" w:val="clear"/>
            <w:tcMar>
              <w:top w:type="dxa" w:w="150"/>
              <w:left w:type="dxa" w:w="220"/>
              <w:bottom w:type="dxa" w:w="150"/>
              <w:right w:type="dxa" w:w="220"/>
            </w:tcMar>
          </w:tcPr>
          <w:p>
            <w:pPr>
              <w:spacing w:after="60"/>
            </w:pPr>
            <w:r>
              <w:rPr>
                <w:rFonts w:ascii="Calibri" w:cs="Calibri" w:eastAsia="Calibri" w:hAnsi="Calibri"/>
                <w:b/>
                <w:bCs/>
                <w:i w:val="false"/>
                <w:iCs w:val="false"/>
                <w:color w:val="8A5A2B"/>
                <w:spacing w:val="20"/>
                <w:sz w:val="17"/>
                <w:szCs w:val="17"/>
              </w:rPr>
              <w:t xml:space="preserve">IN YOUR WORDS   </w:t>
            </w:r>
            <w:r>
              <w:rPr>
                <w:rFonts w:ascii="Calibri" w:cs="Calibri" w:eastAsia="Calibri" w:hAnsi="Calibri"/>
                <w:b/>
                <w:bCs/>
                <w:i w:val="false"/>
                <w:iCs w:val="false"/>
                <w:color w:val="0E1726"/>
                <w:sz w:val="22"/>
                <w:szCs w:val="22"/>
              </w:rPr>
              <w:t xml:space="preserve">Carry this into Module 2</w:t>
            </w:r>
          </w:p>
          <w:p>
            <w:pPr>
              <w:spacing w:after="100" w:before="0" w:line="284"/>
            </w:pPr>
            <w:r>
              <w:rPr>
                <w:rFonts w:ascii="Calibri" w:cs="Calibri" w:eastAsia="Calibri" w:hAnsi="Calibri"/>
                <w:b w:val="false"/>
                <w:bCs w:val="false"/>
                <w:i w:val="false"/>
                <w:iCs w:val="false"/>
                <w:color w:val="2E3B4B"/>
                <w:sz w:val="22"/>
                <w:szCs w:val="22"/>
              </w:rPr>
              <w:t xml:space="preserve">You just learned the way your staff will learn, developed straight from the page, at your own pace, checked at every step. Remember how that felt. In Module 2 you meet David OG, the partner that makes it possible for one person to develop twenty this way.</w:t>
            </w:r>
          </w:p>
        </w:tc>
      </w:tr>
    </w:tbl>
    <w:p>
      <w:pPr>
        <w:pBdr>
          <w:top w:val="single" w:color="D8DEE6" w:sz="6" w:space="8"/>
        </w:pBdr>
        <w:spacing w:before="260"/>
      </w:pPr>
      <w:r>
        <w:rPr>
          <w:rFonts w:ascii="Calibri" w:cs="Calibri" w:eastAsia="Calibri" w:hAnsi="Calibri"/>
          <w:b w:val="false"/>
          <w:bCs w:val="false"/>
          <w:i/>
          <w:iCs/>
          <w:color w:val="6B7B8C"/>
          <w:sz w:val="15"/>
          <w:szCs w:val="15"/>
        </w:rPr>
        <w:t xml:space="preserve">SBD WIP Facilitator Certification · Level 1 · Module 1 · Prepared by Jake Tayler Jacobs DBA, MBA, B.Ed. for SIPS Healthcare Solutions</w:t>
      </w:r>
    </w:p>
    <w:sectPr>
      <w:headerReference w:type="default" r:id="rId7"/>
      <w:footerReference w:type="default" r:id="rId8"/>
      <w:pgSz w:w="12240" w:h="15840" w:orient="portrait"/>
      <w:pgMar w:top="1080" w:right="1240" w:bottom="1080" w:left="12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EE6" w:sz="6" w:space="6"/>
      </w:pBdr>
      <w:jc w:val="center"/>
    </w:pPr>
    <w:r>
      <w:rPr>
        <w:rFonts w:ascii="Calibri" w:cs="Calibri" w:eastAsia="Calibri" w:hAnsi="Calibri"/>
        <w:b w:val="false"/>
        <w:bCs w:val="false"/>
        <w:i w:val="false"/>
        <w:iCs w:val="false"/>
        <w:color w:val="6B7B8C"/>
        <w:sz w:val="14"/>
        <w:szCs w:val="14"/>
      </w:rPr>
      <w:t xml:space="preserve">Self-Paced Learner Workbook · SIPS Healthcare Solutions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EE6" w:sz="6" w:space="6"/>
      </w:pBdr>
    </w:pPr>
    <w:r>
      <w:rPr>
        <w:rFonts w:ascii="Calibri" w:cs="Calibri" w:eastAsia="Calibri" w:hAnsi="Calibri"/>
        <w:b w:val="false"/>
        <w:bCs w:val="false"/>
        <w:i w:val="false"/>
        <w:iCs w:val="false"/>
        <w:color w:val="6B7B8C"/>
        <w:spacing w:val="16"/>
        <w:sz w:val="15"/>
        <w:szCs w:val="15"/>
      </w:rPr>
      <w:t xml:space="preserve">SBD WIP · Level 1 · Module 1 · The SBD Philosophy and System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rPr>
        <w:color w:val="8A5A2B"/>
      </w:rPr>
    </w:lvl>
  </w:abstractNum>
  <w:abstractNum w:abstractNumId="3" w15:restartNumberingAfterBreak="0">
    <w:multiLevelType w:val="hybridMultilevel"/>
    <w:lvl w:ilvl="0" w15:tentative="1">
      <w:start w:val="1"/>
      <w:numFmt w:val="decimal"/>
      <w:lvlText w:val="%1."/>
      <w:lvlJc w:val="left"/>
      <w:pPr>
        <w:ind w:left="420" w:hanging="260"/>
      </w:pPr>
      <w:rPr>
        <w:b/>
        <w:bCs/>
        <w:color w:val="8A5A2B"/>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E3B4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Georgia" w:cs="Georgia" w:eastAsia="Georgia" w:hAnsi="Georgia"/>
      <w:b/>
      <w:bCs/>
      <w:color w:val="1E2761"/>
      <w:sz w:val="34"/>
      <w:szCs w:val="34"/>
    </w:rPr>
  </w:style>
  <w:style w:type="paragraph" w:styleId="Heading2">
    <w:name w:val="Heading 2"/>
    <w:basedOn w:val="Normal"/>
    <w:next w:val="Normal"/>
    <w:qFormat/>
    <w:rPr>
      <w:rFonts w:ascii="Calibri" w:cs="Calibri" w:eastAsia="Calibri" w:hAnsi="Calibri"/>
      <w:b/>
      <w:bCs/>
      <w:color w:val="0E1726"/>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SBD Facilitator Certification — Module 1 (Self-Paced Learner Workbook)</dc:title>
  <dc:creator>Jake Tayler Jacobs DBA, MBA, B.Ed.</dc:creator>
  <cp:lastModifiedBy>Un-named</cp:lastModifiedBy>
  <cp:revision>1</cp:revision>
  <dcterms:created xsi:type="dcterms:W3CDTF">2026-07-12T19:55:33.899Z</dcterms:created>
  <dcterms:modified xsi:type="dcterms:W3CDTF">2026-07-12T19:55:33.915Z</dcterms:modified>
</cp:coreProperties>
</file>

<file path=docProps/custom.xml><?xml version="1.0" encoding="utf-8"?>
<Properties xmlns="http://schemas.openxmlformats.org/officeDocument/2006/custom-properties" xmlns:vt="http://schemas.openxmlformats.org/officeDocument/2006/docPropsVTypes"/>
</file>