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rPr>
          <w:rFonts w:ascii="Calibri" w:cs="Calibri" w:eastAsia="Calibri" w:hAnsi="Calibri"/>
          <w:b/>
          <w:bCs/>
          <w:i w:val="false"/>
          <w:iCs w:val="false"/>
          <w:color w:val="8A5A2B"/>
          <w:spacing w:val="26"/>
          <w:sz w:val="16"/>
          <w:szCs w:val="16"/>
        </w:rPr>
        <w:t xml:space="preserve">SBD WIP FACILITATOR CERTIFICATION  ·  LEVEL 2 · ADVANCED FACILITATOR</w:t>
      </w:r>
    </w:p>
    <w:p>
      <w:pPr>
        <w:spacing w:after="0" w:before="160"/>
      </w:pPr>
      <w:r>
        <w:rPr>
          <w:rFonts w:ascii="Georgia" w:cs="Georgia" w:eastAsia="Georgia" w:hAnsi="Georgia"/>
          <w:b/>
          <w:bCs/>
          <w:i w:val="false"/>
          <w:iCs w:val="false"/>
          <w:color w:val="8A5A2B"/>
          <w:sz w:val="30"/>
          <w:szCs w:val="30"/>
        </w:rPr>
        <w:t xml:space="preserve">Module 8</w:t>
      </w:r>
    </w:p>
    <w:p>
      <w:pPr>
        <w:spacing w:after="6"/>
      </w:pPr>
      <w:r>
        <w:rPr>
          <w:rFonts w:ascii="Calibri" w:cs="Calibri" w:eastAsia="Calibri" w:hAnsi="Calibri"/>
          <w:b/>
          <w:bCs/>
          <w:i w:val="false"/>
          <w:iCs w:val="false"/>
          <w:color w:val="6B7B8C"/>
          <w:spacing w:val="10"/>
          <w:sz w:val="19"/>
          <w:szCs w:val="19"/>
        </w:rPr>
        <w:t xml:space="preserve">Level 2 · Module 2 of 4</w:t>
      </w:r>
    </w:p>
    <w:p>
      <w:pPr>
        <w:spacing w:after="40" w:before="20"/>
      </w:pPr>
      <w:r>
        <w:rPr>
          <w:rFonts w:ascii="Georgia" w:cs="Georgia" w:eastAsia="Georgia" w:hAnsi="Georgia"/>
          <w:b/>
          <w:bCs/>
          <w:i w:val="false"/>
          <w:iCs w:val="false"/>
          <w:color w:val="1E2761"/>
          <w:sz w:val="44"/>
          <w:szCs w:val="44"/>
        </w:rPr>
        <w:t xml:space="preserve">Advanced Coaching and Leadership</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In Level 1 you learned to coach people toward the standard. Now you learn to coach the people who are near the top of it, and to grow the leaders who will one day replace you.</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6 hours   ·   Part of the 24-hour Level 2 program   ·   Prerequisite: Level 1 certification</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w:t>
      </w:r>
    </w:p>
    <w:p>
      <w:pPr>
        <w:spacing w:after="150" w:before="0" w:line="292"/>
      </w:pPr>
      <w:r>
        <w:rPr>
          <w:rFonts w:ascii="Calibri" w:cs="Calibri" w:eastAsia="Calibri" w:hAnsi="Calibri"/>
          <w:b w:val="false"/>
          <w:bCs w:val="false"/>
          <w:i w:val="false"/>
          <w:iCs w:val="false"/>
          <w:color w:val="2E3B4B"/>
          <w:sz w:val="22"/>
          <w:szCs w:val="22"/>
        </w:rPr>
        <w:t xml:space="preserve">Level 1 coaching was about moving people toward competency, the stuck learner, the discouraged one, the one avoiding an assessment they were ready for. This module is about a harder set of people: the ones near the top of the belt system who may know more than you do, the ones you are quietly developing into leaders, and the ones whose resistance is not about skill at all.</w:t>
      </w:r>
    </w:p>
    <w:p>
      <w:pPr>
        <w:spacing w:after="150" w:before="0" w:line="292"/>
      </w:pPr>
      <w:r>
        <w:rPr>
          <w:rFonts w:ascii="Calibri" w:cs="Calibri" w:eastAsia="Calibri" w:hAnsi="Calibri"/>
          <w:b w:val="false"/>
          <w:bCs w:val="false"/>
          <w:i w:val="false"/>
          <w:iCs w:val="false"/>
          <w:color w:val="2E3B4B"/>
          <w:sz w:val="22"/>
          <w:szCs w:val="22"/>
        </w:rPr>
        <w:t xml:space="preserve">The Level 1 protocols still work, but they are not enough here. Coaching a Blue Belt candidate is not like coaching a White Belt; the whole dynamic inverts. Developing a future supervisor requires you to grow judgment, not just skill. And navigating a resistant twenty-year veteran, or the politics between training and operations, calls for a kind of leadership that has nothing to do with the rubric. That is what this module builds.</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The shift this module asks of you.</w:t>
            </w:r>
          </w:p>
          <w:p>
            <w:pPr>
              <w:spacing w:after="100" w:before="0" w:line="284"/>
            </w:pPr>
            <w:r>
              <w:rPr>
                <w:rFonts w:ascii="Calibri" w:cs="Calibri" w:eastAsia="Calibri" w:hAnsi="Calibri"/>
                <w:b w:val="false"/>
                <w:bCs w:val="false"/>
                <w:i w:val="false"/>
                <w:iCs w:val="false"/>
                <w:color w:val="2E3B4B"/>
                <w:sz w:val="22"/>
                <w:szCs w:val="22"/>
              </w:rPr>
              <w:t xml:space="preserve">Up to now, your authority came from knowing the standard better than the learner. With high belts and emerging leaders, that source runs out, they may match or exceed your technical knowledge. Your authority now comes from something else: your judgment, your fairness, and your ability to develop people rather than out-know them. If you try to lead high performers by proving you know more, you will lose them. Lead them by making them better than you.</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 of Module 8:</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Coach high-level belts </w:t>
      </w:r>
      <w:r>
        <w:rPr>
          <w:rFonts w:ascii="Calibri" w:cs="Calibri" w:eastAsia="Calibri" w:hAnsi="Calibri"/>
          <w:b w:val="false"/>
          <w:bCs w:val="false"/>
          <w:i w:val="false"/>
          <w:iCs w:val="false"/>
          <w:color w:val="2E3B4B"/>
          <w:sz w:val="22"/>
          <w:szCs w:val="22"/>
        </w:rPr>
        <w:t xml:space="preserve">(Blue, Brown, Black), including people who may know more than you.</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Develop leadership competency </w:t>
      </w:r>
      <w:r>
        <w:rPr>
          <w:rFonts w:ascii="Calibri" w:cs="Calibri" w:eastAsia="Calibri" w:hAnsi="Calibri"/>
          <w:b w:val="false"/>
          <w:bCs w:val="false"/>
          <w:i w:val="false"/>
          <w:iCs w:val="false"/>
          <w:color w:val="2E3B4B"/>
          <w:sz w:val="22"/>
          <w:szCs w:val="22"/>
        </w:rPr>
        <w:t xml:space="preserve">in staff, not just technical skill.</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Navigate complex dynamics: </w:t>
      </w:r>
      <w:r>
        <w:rPr>
          <w:rFonts w:ascii="Calibri" w:cs="Calibri" w:eastAsia="Calibri" w:hAnsi="Calibri"/>
          <w:b w:val="false"/>
          <w:bCs w:val="false"/>
          <w:i w:val="false"/>
          <w:iCs w:val="false"/>
          <w:color w:val="2E3B4B"/>
          <w:sz w:val="22"/>
          <w:szCs w:val="22"/>
        </w:rPr>
        <w:t xml:space="preserve">generational, cultural, and resistance from senior staff.</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Coach other facilitators, </w:t>
      </w:r>
      <w:r>
        <w:rPr>
          <w:rFonts w:ascii="Calibri" w:cs="Calibri" w:eastAsia="Calibri" w:hAnsi="Calibri"/>
          <w:b w:val="false"/>
          <w:bCs w:val="false"/>
          <w:i w:val="false"/>
          <w:iCs w:val="false"/>
          <w:color w:val="2E3B4B"/>
          <w:sz w:val="22"/>
          <w:szCs w:val="22"/>
        </w:rPr>
        <w:t xml:space="preserve">developing the people who develop others.</w:t>
      </w:r>
    </w:p>
    <w:p>
      <w:r>
        <w:br w:type="page"/>
      </w:r>
    </w:p>
    <w:p>
      <w:pPr>
        <w:spacing w:after="30" w:before="40"/>
      </w:pPr>
      <w:r>
        <w:rPr>
          <w:rFonts w:ascii="Calibri" w:cs="Calibri" w:eastAsia="Calibri" w:hAnsi="Calibri"/>
          <w:b/>
          <w:bCs/>
          <w:i w:val="false"/>
          <w:iCs w:val="false"/>
          <w:color w:val="8A5A2B"/>
          <w:spacing w:val="34"/>
          <w:sz w:val="16"/>
          <w:szCs w:val="16"/>
        </w:rPr>
        <w:t xml:space="preserve">SECTION 1 OF 4</w:t>
      </w:r>
    </w:p>
    <w:p>
      <w:pPr>
        <w:pStyle w:val="Heading1"/>
        <w:spacing w:after="150" w:before="360"/>
      </w:pPr>
      <w:r>
        <w:rPr>
          <w:rFonts w:ascii="Georgia" w:cs="Georgia" w:eastAsia="Georgia" w:hAnsi="Georgia"/>
          <w:b/>
          <w:bCs/>
          <w:i w:val="false"/>
          <w:iCs w:val="false"/>
          <w:color w:val="1E2761"/>
          <w:sz w:val="34"/>
          <w:szCs w:val="34"/>
        </w:rPr>
        <w:t xml:space="preserve">Coaching the high belts</w:t>
      </w:r>
    </w:p>
    <w:p>
      <w:pPr>
        <w:spacing w:after="170" w:before="0" w:line="300"/>
      </w:pPr>
      <w:r>
        <w:rPr>
          <w:rFonts w:ascii="Georgia" w:cs="Georgia" w:eastAsia="Georgia" w:hAnsi="Georgia"/>
          <w:b w:val="false"/>
          <w:bCs w:val="false"/>
          <w:i/>
          <w:iCs/>
          <w:color w:val="1E2761"/>
          <w:sz w:val="23"/>
          <w:szCs w:val="23"/>
        </w:rPr>
        <w:t xml:space="preserve">When the person in front of you may be more skilled than you, coaching does not stop, it changes shape entirely.</w:t>
      </w:r>
    </w:p>
    <w:p>
      <w:pPr>
        <w:pStyle w:val="Heading2"/>
        <w:spacing w:after="110" w:before="320"/>
      </w:pPr>
      <w:r>
        <w:rPr>
          <w:rFonts w:ascii="Calibri" w:cs="Calibri" w:eastAsia="Calibri" w:hAnsi="Calibri"/>
          <w:b/>
          <w:bCs/>
          <w:i w:val="false"/>
          <w:iCs w:val="false"/>
          <w:color w:val="0E1726"/>
          <w:sz w:val="27"/>
          <w:szCs w:val="27"/>
        </w:rPr>
        <w:t xml:space="preserve">The authority problem</w:t>
      </w:r>
    </w:p>
    <w:p>
      <w:pPr>
        <w:spacing w:after="150" w:before="0" w:line="292"/>
      </w:pPr>
      <w:r>
        <w:rPr>
          <w:rFonts w:ascii="Calibri" w:cs="Calibri" w:eastAsia="Calibri" w:hAnsi="Calibri"/>
          <w:b w:val="false"/>
          <w:bCs w:val="false"/>
          <w:i w:val="false"/>
          <w:iCs w:val="false"/>
          <w:color w:val="2E3B4B"/>
          <w:sz w:val="22"/>
          <w:szCs w:val="22"/>
        </w:rPr>
        <w:t xml:space="preserve">A White Belt accepts your guidance because you clearly know more. A Brown Belt candidate might be the most skilled person in the building. If you walk into that conversation trying to prove your expertise, you will fail, they will see through it, and you will lose their respect. The move is the opposite: acknowledge their skill openly, and shift your role from expert to developer.</w:t>
      </w:r>
    </w:p>
    <w:tbl>
      <w:tblPr>
        <w:tblW w:type="dxa" w:w="9840"/>
        <w:tblBorders>
          <w:top w:val="none"/>
          <w:left w:val="single" w:color="1C5C30" w:sz="22"/>
          <w:bottom w:val="none"/>
          <w:right w:val="none"/>
          <w:insideH w:val="none"/>
          <w:insideV w:val="none"/>
        </w:tblBorders>
      </w:tblPr>
      <w:tblGrid>
        <w:gridCol w:w="9840"/>
      </w:tblGrid>
      <w:tr>
        <w:tc>
          <w:tcPr>
            <w:tcW w:type="dxa" w:w="9840"/>
            <w:shd w:fill="EEF4F0" w:color="auto" w:val="clear"/>
            <w:tcMar>
              <w:top w:type="dxa" w:w="150"/>
              <w:left w:type="dxa" w:w="220"/>
              <w:bottom w:type="dxa" w:w="150"/>
              <w:right w:type="dxa" w:w="220"/>
            </w:tcMar>
          </w:tcPr>
          <w:p>
            <w:pPr>
              <w:spacing w:after="70"/>
            </w:pPr>
            <w:r>
              <w:rPr>
                <w:rFonts w:ascii="Calibri" w:cs="Calibri" w:eastAsia="Calibri" w:hAnsi="Calibri"/>
                <w:b/>
                <w:bCs/>
                <w:i w:val="false"/>
                <w:iCs w:val="false"/>
                <w:color w:val="0E1726"/>
                <w:sz w:val="20"/>
                <w:szCs w:val="20"/>
              </w:rPr>
              <w:t xml:space="preserve">Coaching a Brown Belt candidate on root-cause analysis.</w:t>
            </w:r>
          </w:p>
          <w:p>
            <w:pPr>
              <w:spacing w:after="70" w:line="270"/>
            </w:pPr>
            <w:r>
              <w:rPr>
                <w:rFonts w:ascii="Consolas" w:cs="Consolas" w:eastAsia="Consolas" w:hAnsi="Consolas"/>
                <w:b/>
                <w:bCs/>
                <w:i w:val="false"/>
                <w:iCs w:val="false"/>
                <w:color w:val="8A5A2B"/>
                <w:sz w:val="19"/>
                <w:szCs w:val="19"/>
              </w:rPr>
              <w:t xml:space="preserve">Learner:  </w:t>
            </w:r>
            <w:r>
              <w:rPr>
                <w:rFonts w:ascii="Calibri" w:cs="Calibri" w:eastAsia="Calibri" w:hAnsi="Calibri"/>
                <w:b w:val="false"/>
                <w:bCs w:val="false"/>
                <w:i/>
                <w:iCs/>
                <w:color w:val="2E3B4B"/>
                <w:sz w:val="20"/>
                <w:szCs w:val="20"/>
              </w:rPr>
              <w:t xml:space="preserve">With respect, I've been doing failure investigations longer than you've been here.</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You have, and I'm not here to teach you investigation, you'd run circles around me on the floor. What Brown Belt asks is different: can you take what's in your head and make it a repeatable method someone else can follow? That's not about being better at it. It's about making it teachable. That's where I can actually be useful to you.</w:t>
            </w:r>
          </w:p>
        </w:tc>
      </w:tr>
    </w:tbl>
    <w:p>
      <w:pPr>
        <w:spacing w:after="150" w:before="0" w:line="292"/>
      </w:pPr>
      <w:r>
        <w:rPr>
          <w:rFonts w:ascii="Calibri" w:cs="Calibri" w:eastAsia="Calibri" w:hAnsi="Calibri"/>
          <w:b w:val="false"/>
          <w:bCs w:val="false"/>
          <w:i w:val="false"/>
          <w:iCs w:val="false"/>
          <w:color w:val="2E3B4B"/>
          <w:sz w:val="22"/>
          <w:szCs w:val="22"/>
        </w:rPr>
        <w:t xml:space="preserve">Notice what happened. You did not pretend to out-know them. You reframed the belt as something their experience alone does not automatically give, the ability to systematize and transfer what they know, and positioned yourself as a partner in that, not a superior. That reframe is the key to every high-belt conversation.</w:t>
      </w:r>
    </w:p>
    <w:p>
      <w:pPr>
        <w:pStyle w:val="Heading2"/>
        <w:spacing w:after="110" w:before="320"/>
      </w:pPr>
      <w:r>
        <w:rPr>
          <w:rFonts w:ascii="Calibri" w:cs="Calibri" w:eastAsia="Calibri" w:hAnsi="Calibri"/>
          <w:b/>
          <w:bCs/>
          <w:i w:val="false"/>
          <w:iCs w:val="false"/>
          <w:color w:val="0E1726"/>
          <w:sz w:val="27"/>
          <w:szCs w:val="27"/>
        </w:rPr>
        <w:t xml:space="preserve">What high belts actually need</w:t>
      </w:r>
    </w:p>
    <w:p>
      <w:pPr>
        <w:spacing w:after="150" w:before="0" w:line="292"/>
      </w:pPr>
      <w:r>
        <w:rPr>
          <w:rFonts w:ascii="Calibri" w:cs="Calibri" w:eastAsia="Calibri" w:hAnsi="Calibri"/>
          <w:b w:val="false"/>
          <w:bCs w:val="false"/>
          <w:i w:val="false"/>
          <w:iCs w:val="false"/>
          <w:color w:val="2E3B4B"/>
          <w:sz w:val="22"/>
          <w:szCs w:val="22"/>
        </w:rPr>
        <w:t xml:space="preserve">The higher the belt, the less the learner needs technical instruction and the more they need three other things: a genuine intellectual challenge worthy of their skill, honest feedback that most people are too intimidated to give them, and a reason that connects the belt to something they care about, usually legacy and influence rather than advancement.</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High performers are starved for honest feedback.</w:t>
            </w:r>
          </w:p>
          <w:p>
            <w:pPr>
              <w:spacing w:after="100" w:before="0" w:line="284"/>
            </w:pPr>
            <w:r>
              <w:rPr>
                <w:rFonts w:ascii="Calibri" w:cs="Calibri" w:eastAsia="Calibri" w:hAnsi="Calibri"/>
                <w:b w:val="false"/>
                <w:bCs w:val="false"/>
                <w:i w:val="false"/>
                <w:iCs w:val="false"/>
                <w:color w:val="2E3B4B"/>
                <w:sz w:val="22"/>
                <w:szCs w:val="22"/>
              </w:rPr>
              <w:t xml:space="preserve">The most skilled person in a department often gets the least real feedback, because everyone assumes they do not need it and is a little afraid to give it. That is a gap you can fill. A Brown Belt who has not heard an honest critique in years will respect the facilitator brave enough to offer one well. Do not let their skill make you timid, it is exactly why they need you.</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A Blue Belt candidate says, “I already know all this, why do I need you?” Write your response, in your own words, that reframes your role from expert to developer without pretending to out-know them.</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4</w:t>
      </w:r>
    </w:p>
    <w:p>
      <w:pPr>
        <w:pStyle w:val="Heading1"/>
        <w:spacing w:after="150" w:before="360"/>
      </w:pPr>
      <w:r>
        <w:rPr>
          <w:rFonts w:ascii="Georgia" w:cs="Georgia" w:eastAsia="Georgia" w:hAnsi="Georgia"/>
          <w:b/>
          <w:bCs/>
          <w:i w:val="false"/>
          <w:iCs w:val="false"/>
          <w:color w:val="1E2761"/>
          <w:sz w:val="34"/>
          <w:szCs w:val="34"/>
        </w:rPr>
        <w:t xml:space="preserve">Developing leaders, not just technicians</w:t>
      </w:r>
    </w:p>
    <w:p>
      <w:pPr>
        <w:spacing w:after="170" w:before="0" w:line="300"/>
      </w:pPr>
      <w:r>
        <w:rPr>
          <w:rFonts w:ascii="Georgia" w:cs="Georgia" w:eastAsia="Georgia" w:hAnsi="Georgia"/>
          <w:b w:val="false"/>
          <w:bCs w:val="false"/>
          <w:i/>
          <w:iCs/>
          <w:color w:val="1E2761"/>
          <w:sz w:val="23"/>
          <w:szCs w:val="23"/>
        </w:rPr>
        <w:t xml:space="preserve">At the higher belts, you are no longer only building skill. You are building the judgment, and the people, who will run the department after you.</w:t>
      </w:r>
    </w:p>
    <w:p>
      <w:pPr>
        <w:pStyle w:val="Heading2"/>
        <w:spacing w:after="110" w:before="320"/>
      </w:pPr>
      <w:r>
        <w:rPr>
          <w:rFonts w:ascii="Calibri" w:cs="Calibri" w:eastAsia="Calibri" w:hAnsi="Calibri"/>
          <w:b/>
          <w:bCs/>
          <w:i w:val="false"/>
          <w:iCs w:val="false"/>
          <w:color w:val="0E1726"/>
          <w:sz w:val="27"/>
          <w:szCs w:val="27"/>
        </w:rPr>
        <w:t xml:space="preserve">Spotting leadership potential</w:t>
      </w:r>
    </w:p>
    <w:p>
      <w:pPr>
        <w:spacing w:after="150" w:before="0" w:line="292"/>
      </w:pPr>
      <w:r>
        <w:rPr>
          <w:rFonts w:ascii="Calibri" w:cs="Calibri" w:eastAsia="Calibri" w:hAnsi="Calibri"/>
          <w:b w:val="false"/>
          <w:bCs w:val="false"/>
          <w:i w:val="false"/>
          <w:iCs w:val="false"/>
          <w:color w:val="2E3B4B"/>
          <w:sz w:val="22"/>
          <w:szCs w:val="22"/>
        </w:rPr>
        <w:t xml:space="preserve">Leadership potential is not the same as technical excellence, and confusing the two is a classic mistake. The best technician is not automatically the best leader, and promoting them as if they were often loses you a great tech and gains you a struggling supervisor. You are watching for different signals: does this person lift the people around them, do others already turn to them, do they think about the department and not just their own trays, do they stay steady under pressure.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The tell is influence, not output. </w:t>
      </w:r>
      <w:r>
        <w:rPr>
          <w:rFonts w:ascii="Calibri" w:cs="Calibri" w:eastAsia="Calibri" w:hAnsi="Calibri"/>
          <w:b w:val="false"/>
          <w:bCs w:val="false"/>
          <w:i w:val="false"/>
          <w:iCs w:val="false"/>
          <w:color w:val="2E3B4B"/>
          <w:sz w:val="22"/>
          <w:szCs w:val="22"/>
        </w:rPr>
        <w:t xml:space="preserve">A future leader makes the people near them better. A high performer just performs. Watch who the team already follows when no title says they should.</w:t>
      </w:r>
    </w:p>
    <w:p>
      <w:pPr>
        <w:pStyle w:val="Heading2"/>
        <w:spacing w:after="110" w:before="320"/>
      </w:pPr>
      <w:r>
        <w:rPr>
          <w:rFonts w:ascii="Calibri" w:cs="Calibri" w:eastAsia="Calibri" w:hAnsi="Calibri"/>
          <w:b/>
          <w:bCs/>
          <w:i w:val="false"/>
          <w:iCs w:val="false"/>
          <w:color w:val="0E1726"/>
          <w:sz w:val="27"/>
          <w:szCs w:val="27"/>
        </w:rPr>
        <w:t xml:space="preserve">Coaching leadership behaviors</w:t>
      </w:r>
    </w:p>
    <w:p>
      <w:pPr>
        <w:spacing w:after="150" w:before="0" w:line="292"/>
      </w:pPr>
      <w:r>
        <w:rPr>
          <w:rFonts w:ascii="Calibri" w:cs="Calibri" w:eastAsia="Calibri" w:hAnsi="Calibri"/>
          <w:b w:val="false"/>
          <w:bCs w:val="false"/>
          <w:i w:val="false"/>
          <w:iCs w:val="false"/>
          <w:color w:val="2E3B4B"/>
          <w:sz w:val="22"/>
          <w:szCs w:val="22"/>
        </w:rPr>
        <w:t xml:space="preserve">Once you spot potential, you develop it deliberately, the same way you developed technical skill, but aimed at judgment and people. You give them small leadership reps: let them run a group review, pair them with a struggling peer, ask them how they would handle a floor situation before you weigh in. Then you coach the judgment, not just the outcome.</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Developing judgment, not just answers</w:t>
            </w:r>
          </w:p>
          <w:p>
            <w:pPr>
              <w:spacing w:after="100" w:before="0" w:line="284"/>
            </w:pPr>
            <w:r>
              <w:rPr>
                <w:rFonts w:ascii="Calibri" w:cs="Calibri" w:eastAsia="Calibri" w:hAnsi="Calibri"/>
                <w:b w:val="false"/>
                <w:bCs w:val="false"/>
                <w:i w:val="false"/>
                <w:iCs w:val="false"/>
                <w:color w:val="2E3B4B"/>
                <w:sz w:val="22"/>
                <w:szCs w:val="22"/>
              </w:rPr>
              <w:t xml:space="preserve">You are growing a Green Belt toward a lead role. Instead of telling them how to handle a backlog, you ask: “Two STAT trays and a full backlog just landed at once. Walk me through how you'd prioritize, and why.” They give an answer. You do not just grade it, you probe the reasoning: “What made you put that one first? What would change your mind?” You are not testing whether they know the right answer. You are developing how they think under pressure, because that judgment is what a leader actually needs, and it cannot be handed to them as a fact.</w:t>
            </w:r>
          </w:p>
        </w:tc>
      </w:tr>
    </w:tbl>
    <w:p>
      <w:pPr>
        <w:pStyle w:val="Heading2"/>
        <w:spacing w:after="110" w:before="320"/>
      </w:pPr>
      <w:r>
        <w:rPr>
          <w:rFonts w:ascii="Calibri" w:cs="Calibri" w:eastAsia="Calibri" w:hAnsi="Calibri"/>
          <w:b/>
          <w:bCs/>
          <w:i w:val="false"/>
          <w:iCs w:val="false"/>
          <w:color w:val="0E1726"/>
          <w:sz w:val="27"/>
          <w:szCs w:val="27"/>
        </w:rPr>
        <w:t xml:space="preserve">Succession planning</w:t>
      </w:r>
    </w:p>
    <w:p>
      <w:pPr>
        <w:spacing w:after="150" w:before="0" w:line="292"/>
      </w:pPr>
      <w:r>
        <w:rPr>
          <w:rFonts w:ascii="Calibri" w:cs="Calibri" w:eastAsia="Calibri" w:hAnsi="Calibri"/>
          <w:b w:val="false"/>
          <w:bCs w:val="false"/>
          <w:i w:val="false"/>
          <w:iCs w:val="false"/>
          <w:color w:val="2E3B4B"/>
          <w:sz w:val="22"/>
          <w:szCs w:val="22"/>
        </w:rPr>
        <w:t xml:space="preserve">The highest expression of this work is building the people who will replace you and your leads. A department that depends entirely on you is fragile; a department that is always growing its next layer of leaders is durable. Part of your job at Level 2 is to always have someone in development for the next role up, so no departure leaves a hole no one can fill.</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Think of someone you would identify as having leadership potential, real or hypothetical. Write the specific signals that mark them, and one small leadership rep you would give them next to develop their judgment.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4</w:t>
      </w:r>
    </w:p>
    <w:p>
      <w:pPr>
        <w:pStyle w:val="Heading1"/>
        <w:spacing w:after="150" w:before="360"/>
      </w:pPr>
      <w:r>
        <w:rPr>
          <w:rFonts w:ascii="Georgia" w:cs="Georgia" w:eastAsia="Georgia" w:hAnsi="Georgia"/>
          <w:b/>
          <w:bCs/>
          <w:i w:val="false"/>
          <w:iCs w:val="false"/>
          <w:color w:val="1E2761"/>
          <w:sz w:val="34"/>
          <w:szCs w:val="34"/>
        </w:rPr>
        <w:t xml:space="preserve">Navigating complex dynamics</w:t>
      </w:r>
    </w:p>
    <w:p>
      <w:pPr>
        <w:spacing w:after="170" w:before="0" w:line="300"/>
      </w:pPr>
      <w:r>
        <w:rPr>
          <w:rFonts w:ascii="Georgia" w:cs="Georgia" w:eastAsia="Georgia" w:hAnsi="Georgia"/>
          <w:b w:val="false"/>
          <w:bCs w:val="false"/>
          <w:i/>
          <w:iCs/>
          <w:color w:val="1E2761"/>
          <w:sz w:val="23"/>
          <w:szCs w:val="23"/>
        </w:rPr>
        <w:t xml:space="preserve">Some of the hardest situations you face have nothing to do with skill. They are about people, history, and politics, and the rubric will not help you here.</w:t>
      </w:r>
    </w:p>
    <w:p>
      <w:pPr>
        <w:pStyle w:val="Heading2"/>
        <w:spacing w:after="110" w:before="320"/>
      </w:pPr>
      <w:r>
        <w:rPr>
          <w:rFonts w:ascii="Calibri" w:cs="Calibri" w:eastAsia="Calibri" w:hAnsi="Calibri"/>
          <w:b/>
          <w:bCs/>
          <w:i w:val="false"/>
          <w:iCs w:val="false"/>
          <w:color w:val="0E1726"/>
          <w:sz w:val="27"/>
          <w:szCs w:val="27"/>
        </w:rPr>
        <w:t xml:space="preserve">Resistance from senior staff</w:t>
      </w:r>
    </w:p>
    <w:p>
      <w:pPr>
        <w:spacing w:after="150" w:before="0" w:line="292"/>
      </w:pPr>
      <w:r>
        <w:rPr>
          <w:rFonts w:ascii="Calibri" w:cs="Calibri" w:eastAsia="Calibri" w:hAnsi="Calibri"/>
          <w:b w:val="false"/>
          <w:bCs w:val="false"/>
          <w:i w:val="false"/>
          <w:iCs w:val="false"/>
          <w:color w:val="2E3B4B"/>
          <w:sz w:val="22"/>
          <w:szCs w:val="22"/>
        </w:rPr>
        <w:t xml:space="preserve">You met this briefly in Level 1. At Level 2 you handle it as a leader, not just a coach. The experienced tech who resents a belt program is rarely arguing about the program; they are protecting their status and their sense of being respected. Argue the program and you lose. Honor the status and redirect it, and you often win them into becoming your strongest ally.</w:t>
      </w:r>
    </w:p>
    <w:tbl>
      <w:tblPr>
        <w:tblW w:type="dxa" w:w="9840"/>
        <w:tblBorders>
          <w:top w:val="none"/>
          <w:left w:val="single" w:color="1C5C30" w:sz="22"/>
          <w:bottom w:val="none"/>
          <w:right w:val="none"/>
          <w:insideH w:val="none"/>
          <w:insideV w:val="none"/>
        </w:tblBorders>
      </w:tblPr>
      <w:tblGrid>
        <w:gridCol w:w="9840"/>
      </w:tblGrid>
      <w:tr>
        <w:tc>
          <w:tcPr>
            <w:tcW w:type="dxa" w:w="9840"/>
            <w:shd w:fill="EEF4F0" w:color="auto" w:val="clear"/>
            <w:tcMar>
              <w:top w:type="dxa" w:w="150"/>
              <w:left w:type="dxa" w:w="220"/>
              <w:bottom w:type="dxa" w:w="150"/>
              <w:right w:type="dxa" w:w="220"/>
            </w:tcMar>
          </w:tcPr>
          <w:p>
            <w:pPr>
              <w:spacing w:after="70" w:line="270"/>
            </w:pPr>
            <w:r>
              <w:rPr>
                <w:rFonts w:ascii="Consolas" w:cs="Consolas" w:eastAsia="Consolas" w:hAnsi="Consolas"/>
                <w:b/>
                <w:bCs/>
                <w:i w:val="false"/>
                <w:iCs w:val="false"/>
                <w:color w:val="8A5A2B"/>
                <w:sz w:val="19"/>
                <w:szCs w:val="19"/>
              </w:rPr>
              <w:t xml:space="preserve">Veteran:  </w:t>
            </w:r>
            <w:r>
              <w:rPr>
                <w:rFonts w:ascii="Calibri" w:cs="Calibri" w:eastAsia="Calibri" w:hAnsi="Calibri"/>
                <w:b w:val="false"/>
                <w:bCs w:val="false"/>
                <w:i/>
                <w:iCs/>
                <w:color w:val="2E3B4B"/>
                <w:sz w:val="20"/>
                <w:szCs w:val="20"/>
              </w:rPr>
              <w:t xml:space="preserve">This whole belt thing is a waste of time. I trained half the people here.</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You did, and that's exactly the problem I need your help with. Right now everything you taught them lives in your head, and the day you retire, it walks out the door with you. The belt system is how we capture what you know so it outlasts you. I'm not asking you to prove yourself. I'm asking you to make sure the standard you set becomes permanent.</w:t>
            </w:r>
          </w:p>
        </w:tc>
      </w:tr>
    </w:tbl>
    <w:p>
      <w:pPr>
        <w:spacing w:after="150" w:before="0" w:line="292"/>
      </w:pPr>
      <w:r>
        <w:rPr>
          <w:rFonts w:ascii="Calibri" w:cs="Calibri" w:eastAsia="Calibri" w:hAnsi="Calibri"/>
          <w:b w:val="false"/>
          <w:bCs w:val="false"/>
          <w:i w:val="false"/>
          <w:iCs w:val="false"/>
          <w:color w:val="2E3B4B"/>
          <w:sz w:val="22"/>
          <w:szCs w:val="22"/>
        </w:rPr>
        <w:t xml:space="preserve">You turned the resistance into a legacy. The veteran's status is now on the side of the program, not against it. That is leadership, not coaching, and it is the move that converts your loudest skeptic into your anchor.</w:t>
      </w:r>
    </w:p>
    <w:p>
      <w:pPr>
        <w:pStyle w:val="Heading2"/>
        <w:spacing w:after="110" w:before="320"/>
      </w:pPr>
      <w:r>
        <w:rPr>
          <w:rFonts w:ascii="Calibri" w:cs="Calibri" w:eastAsia="Calibri" w:hAnsi="Calibri"/>
          <w:b/>
          <w:bCs/>
          <w:i w:val="false"/>
          <w:iCs w:val="false"/>
          <w:color w:val="0E1726"/>
          <w:sz w:val="27"/>
          <w:szCs w:val="27"/>
        </w:rPr>
        <w:t xml:space="preserve">Generational and cultural difference</w:t>
      </w:r>
    </w:p>
    <w:p>
      <w:pPr>
        <w:spacing w:after="150" w:before="0" w:line="292"/>
      </w:pPr>
      <w:r>
        <w:rPr>
          <w:rFonts w:ascii="Calibri" w:cs="Calibri" w:eastAsia="Calibri" w:hAnsi="Calibri"/>
          <w:b w:val="false"/>
          <w:bCs w:val="false"/>
          <w:i w:val="false"/>
          <w:iCs w:val="false"/>
          <w:color w:val="2E3B4B"/>
          <w:sz w:val="22"/>
          <w:szCs w:val="22"/>
        </w:rPr>
        <w:t xml:space="preserve">A multi-generational, multicultural department is normal in sterile processing, and the people in it respond to different things. A newer worker may want rapid feedback and a clear path; a veteran may want respect for experience; people from different backgrounds may read directness, hierarchy, and praise very differently. You do not need to become an expert in every difference. You need the humility to notice that one approach does not fit everyone, and the flexibility to adjust, exactly the lesson the OIP profiles taught you, widened to culture and generation.</w:t>
      </w:r>
    </w:p>
    <w:p>
      <w:pPr>
        <w:pStyle w:val="Heading2"/>
        <w:spacing w:after="110" w:before="320"/>
      </w:pPr>
      <w:r>
        <w:rPr>
          <w:rFonts w:ascii="Calibri" w:cs="Calibri" w:eastAsia="Calibri" w:hAnsi="Calibri"/>
          <w:b/>
          <w:bCs/>
          <w:i w:val="false"/>
          <w:iCs w:val="false"/>
          <w:color w:val="0E1726"/>
          <w:sz w:val="27"/>
          <w:szCs w:val="27"/>
        </w:rPr>
        <w:t xml:space="preserve">The politics of training versus operations</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You will get caught between development and the day's staffing.</w:t>
            </w:r>
          </w:p>
          <w:p>
            <w:pPr>
              <w:spacing w:after="100" w:before="0" w:line="284"/>
            </w:pPr>
            <w:r>
              <w:rPr>
                <w:rFonts w:ascii="Calibri" w:cs="Calibri" w:eastAsia="Calibri" w:hAnsi="Calibri"/>
                <w:b w:val="false"/>
                <w:bCs w:val="false"/>
                <w:i w:val="false"/>
                <w:iCs w:val="false"/>
                <w:color w:val="2E3B4B"/>
                <w:sz w:val="22"/>
                <w:szCs w:val="22"/>
              </w:rPr>
              <w:t xml:space="preserve">Operations wants bodies on the floor now. Development wants time to grow people properly. These pull against each other constantly, and as a Level 2 facilitator you sit right in the middle. Do not pretend the tension is not real, and do not always cave to the urgent. Your job is to make the case, in the language of operations, that developed staff are what solve the staffing problem permanently. Frame development as the cure for the very pressure operations is feeling, not a competitor for it.</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A resistant senior tech says the belt program is beneath them. Write the reframe that turns their experience into an asset for the program rather than an obstacle. Then name the one thing you should never do in that conversation.</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4</w:t>
      </w:r>
    </w:p>
    <w:p>
      <w:pPr>
        <w:pStyle w:val="Heading1"/>
        <w:spacing w:after="150" w:before="360"/>
      </w:pPr>
      <w:r>
        <w:rPr>
          <w:rFonts w:ascii="Georgia" w:cs="Georgia" w:eastAsia="Georgia" w:hAnsi="Georgia"/>
          <w:b/>
          <w:bCs/>
          <w:i w:val="false"/>
          <w:iCs w:val="false"/>
          <w:color w:val="1E2761"/>
          <w:sz w:val="34"/>
          <w:szCs w:val="34"/>
        </w:rPr>
        <w:t xml:space="preserve">Coaching other facilitators</w:t>
      </w:r>
    </w:p>
    <w:p>
      <w:pPr>
        <w:spacing w:after="170" w:before="0" w:line="300"/>
      </w:pPr>
      <w:r>
        <w:rPr>
          <w:rFonts w:ascii="Georgia" w:cs="Georgia" w:eastAsia="Georgia" w:hAnsi="Georgia"/>
          <w:b w:val="false"/>
          <w:bCs w:val="false"/>
          <w:i/>
          <w:iCs/>
          <w:color w:val="1E2761"/>
          <w:sz w:val="23"/>
          <w:szCs w:val="23"/>
        </w:rPr>
        <w:t xml:space="preserve">The final multiplier. When you develop other facilitators, your standard reaches every learner they will ever touch, long after you have moved on.</w:t>
      </w:r>
    </w:p>
    <w:p>
      <w:pPr>
        <w:spacing w:after="150" w:before="0" w:line="292"/>
      </w:pPr>
      <w:r>
        <w:rPr>
          <w:rFonts w:ascii="Calibri" w:cs="Calibri" w:eastAsia="Calibri" w:hAnsi="Calibri"/>
          <w:b w:val="false"/>
          <w:bCs w:val="false"/>
          <w:i w:val="false"/>
          <w:iCs w:val="false"/>
          <w:color w:val="2E3B4B"/>
          <w:sz w:val="22"/>
          <w:szCs w:val="22"/>
        </w:rPr>
        <w:t xml:space="preserve">At Level 2 you are often the most experienced facilitator in a group, and part of your role is developing the newer ones. Coaching a facilitator is different from coaching a technician: you are not building a hands-on skill, you are building judgment about people, and you do it largely by watching them work and giving honest feedback on how they handle the human moments.</w:t>
      </w:r>
    </w:p>
    <w:p>
      <w:pPr>
        <w:pStyle w:val="Heading2"/>
        <w:spacing w:after="110" w:before="320"/>
      </w:pPr>
      <w:r>
        <w:rPr>
          <w:rFonts w:ascii="Calibri" w:cs="Calibri" w:eastAsia="Calibri" w:hAnsi="Calibri"/>
          <w:b/>
          <w:bCs/>
          <w:i w:val="false"/>
          <w:iCs w:val="false"/>
          <w:color w:val="0E1726"/>
          <w:sz w:val="27"/>
          <w:szCs w:val="27"/>
        </w:rPr>
        <w:t xml:space="preserve">How you develop a facilitator</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Watch them coach and observe. </w:t>
      </w:r>
      <w:r>
        <w:rPr>
          <w:rFonts w:ascii="Calibri" w:cs="Calibri" w:eastAsia="Calibri" w:hAnsi="Calibri"/>
          <w:b w:val="false"/>
          <w:bCs w:val="false"/>
          <w:i w:val="false"/>
          <w:iCs w:val="false"/>
          <w:color w:val="2E3B4B"/>
          <w:sz w:val="22"/>
          <w:szCs w:val="22"/>
        </w:rPr>
        <w:t xml:space="preserve">Sit in on their coaching conversations and their Gate 3 observations, the same way a Master Facilitator will one day watch you.</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Give feedback on the human read, not just the mechanics. </w:t>
      </w:r>
      <w:r>
        <w:rPr>
          <w:rFonts w:ascii="Calibri" w:cs="Calibri" w:eastAsia="Calibri" w:hAnsi="Calibri"/>
          <w:b w:val="false"/>
          <w:bCs w:val="false"/>
          <w:i w:val="false"/>
          <w:iCs w:val="false"/>
          <w:color w:val="2E3B4B"/>
          <w:sz w:val="22"/>
          <w:szCs w:val="22"/>
        </w:rPr>
        <w:t xml:space="preserve">Did they catch the real barrier? Did they match the OIP profile? Did they stay silent during the gate? That is where facilitators grow.</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Mentor the judgment calls. </w:t>
      </w:r>
      <w:r>
        <w:rPr>
          <w:rFonts w:ascii="Calibri" w:cs="Calibri" w:eastAsia="Calibri" w:hAnsi="Calibri"/>
          <w:b w:val="false"/>
          <w:bCs w:val="false"/>
          <w:i w:val="false"/>
          <w:iCs w:val="false"/>
          <w:color w:val="2E3B4B"/>
          <w:sz w:val="22"/>
          <w:szCs w:val="22"/>
        </w:rPr>
        <w:t xml:space="preserve">Talk through the gray-area decisions, when to escalate, when to hold the line, how to handle a halo-effect temptation, because those are the calls that separate a good facilitator from a mechanical one.</w:t>
      </w:r>
    </w:p>
    <w:p>
      <w:pPr>
        <w:pStyle w:val="Heading2"/>
        <w:spacing w:after="110" w:before="320"/>
      </w:pPr>
      <w:r>
        <w:rPr>
          <w:rFonts w:ascii="Calibri" w:cs="Calibri" w:eastAsia="Calibri" w:hAnsi="Calibri"/>
          <w:b/>
          <w:bCs/>
          <w:i w:val="false"/>
          <w:iCs w:val="false"/>
          <w:color w:val="0E1726"/>
          <w:sz w:val="27"/>
          <w:szCs w:val="27"/>
        </w:rPr>
        <w:t xml:space="preserve">The peer-feedback discipline</w:t>
      </w:r>
    </w:p>
    <w:p>
      <w:pPr>
        <w:spacing w:after="150" w:before="0" w:line="292"/>
      </w:pPr>
      <w:r>
        <w:rPr>
          <w:rFonts w:ascii="Calibri" w:cs="Calibri" w:eastAsia="Calibri" w:hAnsi="Calibri"/>
          <w:b w:val="false"/>
          <w:bCs w:val="false"/>
          <w:i w:val="false"/>
          <w:iCs w:val="false"/>
          <w:color w:val="2E3B4B"/>
          <w:sz w:val="22"/>
          <w:szCs w:val="22"/>
        </w:rPr>
        <w:t xml:space="preserve">Giving honest feedback to a peer, someone at or near your own level, is one of the hardest things you will do, and one of the most valuable. Use the same SBI structure you use with learners, and lead with genuine respect, but do not soften the substance into uselessness. A facilitator who never hears honest peer feedback drifts, and their drift becomes their learners' drift.</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Coaching a facilitator through a halo-effect miss</w:t>
            </w:r>
          </w:p>
          <w:p>
            <w:pPr>
              <w:spacing w:after="100" w:before="0" w:line="284"/>
            </w:pPr>
            <w:r>
              <w:rPr>
                <w:rFonts w:ascii="Calibri" w:cs="Calibri" w:eastAsia="Calibri" w:hAnsi="Calibri"/>
                <w:b w:val="false"/>
                <w:bCs w:val="false"/>
                <w:i w:val="false"/>
                <w:iCs w:val="false"/>
                <w:color w:val="2E3B4B"/>
                <w:sz w:val="22"/>
                <w:szCs w:val="22"/>
              </w:rPr>
              <w:t xml:space="preserve">You watched a newer facilitator pass a learner on a Gate 3 despite a skipped verification step, because they knew the learner “usually does it right.” Afterward: “Can I give you something honest? During the observation (situation), the lumen check got skipped and you passed it anyway (behavior). I think you scored the person you know instead of the work you saw, that's the halo effect, and it's the most natural mistake there is (impact). Here's why it matters: that pass is now in a patient's chain of safety. Next time, score only what's in front of you, even when you're sure of the person.”</w:t>
            </w:r>
          </w:p>
          <w:p>
            <w:pPr>
              <w:spacing w:after="100" w:before="0" w:line="284"/>
            </w:pPr>
            <w:r>
              <w:rPr>
                <w:rFonts w:ascii="Calibri" w:cs="Calibri" w:eastAsia="Calibri" w:hAnsi="Calibri"/>
                <w:b w:val="false"/>
                <w:bCs w:val="false"/>
                <w:i w:val="false"/>
                <w:iCs w:val="false"/>
                <w:color w:val="2E3B4B"/>
                <w:sz w:val="22"/>
                <w:szCs w:val="22"/>
              </w:rPr>
              <w:t xml:space="preserve">You developed a facilitator, protected a standard, and did it with respect. That is the multiplier at work.</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Write a piece of honest peer feedback to a fellow facilitator who coached through a summative gate (helped instead of assessing). Use Situation, Behavior, Impact, lead with respect, and do not soften the substance.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Put it to work</w:t>
      </w:r>
    </w:p>
    <w:p>
      <w:pPr>
        <w:spacing w:after="150" w:before="0" w:line="292"/>
      </w:pPr>
      <w:r>
        <w:rPr>
          <w:rFonts w:ascii="Calibri" w:cs="Calibri" w:eastAsia="Calibri" w:hAnsi="Calibri"/>
          <w:b w:val="false"/>
          <w:bCs w:val="false"/>
          <w:i w:val="false"/>
          <w:iCs w:val="false"/>
          <w:color w:val="2E3B4B"/>
          <w:sz w:val="22"/>
          <w:szCs w:val="22"/>
        </w:rPr>
        <w:t xml:space="preserve">Two activities before the module assessment, both drawn from what Level 2 tests.</w:t>
      </w:r>
    </w:p>
    <w:p>
      <w:pPr>
        <w:pStyle w:val="Heading3"/>
        <w:spacing w:after="80" w:before="240"/>
      </w:pPr>
      <w:r>
        <w:rPr>
          <w:rFonts w:ascii="Calibri" w:cs="Calibri" w:eastAsia="Calibri" w:hAnsi="Calibri"/>
          <w:b/>
          <w:bCs/>
          <w:i w:val="false"/>
          <w:iCs w:val="false"/>
          <w:color w:val="8A5A2B"/>
          <w:sz w:val="22"/>
          <w:szCs w:val="22"/>
        </w:rPr>
        <w:t xml:space="preserve">Activity 1 · The high-belt conversation</w:t>
      </w:r>
    </w:p>
    <w:p>
      <w:pPr>
        <w:spacing w:after="150" w:before="0" w:line="292"/>
      </w:pPr>
      <w:r>
        <w:rPr>
          <w:rFonts w:ascii="Calibri" w:cs="Calibri" w:eastAsia="Calibri" w:hAnsi="Calibri"/>
          <w:b w:val="false"/>
          <w:bCs w:val="false"/>
          <w:i w:val="false"/>
          <w:iCs w:val="false"/>
          <w:color w:val="2E3B4B"/>
          <w:sz w:val="22"/>
          <w:szCs w:val="22"/>
        </w:rPr>
        <w:t xml:space="preserve">A Brown Belt candidate with more floor experience than you challenges why they need your coaching at all. Write the full conversation, your opening reframe, how you handle their pushback, and how you land on a genuine reason the belt asks something their experience alone does not give them.</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2 · The leadership development plan</w:t>
      </w:r>
    </w:p>
    <w:p>
      <w:pPr>
        <w:spacing w:after="150" w:before="0" w:line="292"/>
      </w:pPr>
      <w:r>
        <w:rPr>
          <w:rFonts w:ascii="Calibri" w:cs="Calibri" w:eastAsia="Calibri" w:hAnsi="Calibri"/>
          <w:b w:val="false"/>
          <w:bCs w:val="false"/>
          <w:i w:val="false"/>
          <w:iCs w:val="false"/>
          <w:color w:val="2E3B4B"/>
          <w:sz w:val="22"/>
          <w:szCs w:val="22"/>
        </w:rPr>
        <w:t xml:space="preserve">You have identified a Green Belt with leadership potential. Write a development plan that grows their judgment and people skills, not just their technical belt: the signals you saw, the leadership reps you would assign, and how you would coach the judgment behind their decisions.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Module 8 assessment</w:t>
      </w:r>
    </w:p>
    <w:p>
      <w:pPr>
        <w:spacing w:after="150" w:before="0" w:line="292"/>
      </w:pPr>
      <w:r>
        <w:rPr>
          <w:rFonts w:ascii="Calibri" w:cs="Calibri" w:eastAsia="Calibri" w:hAnsi="Calibri"/>
          <w:b w:val="false"/>
          <w:bCs w:val="false"/>
          <w:i w:val="false"/>
          <w:iCs w:val="false"/>
          <w:color w:val="2E3B4B"/>
          <w:sz w:val="22"/>
          <w:szCs w:val="22"/>
        </w:rPr>
        <w:t xml:space="preserve">Two applied tasks, mirroring the real work of an advanced facilitator. Complete both fully; they combine with the other Level 2 modules toward the certification gates. Score yourself against the guide that follows.</w:t>
      </w:r>
    </w:p>
    <w:p>
      <w:pPr>
        <w:pStyle w:val="Heading2"/>
        <w:spacing w:after="110" w:before="320"/>
      </w:pPr>
      <w:r>
        <w:rPr>
          <w:rFonts w:ascii="Calibri" w:cs="Calibri" w:eastAsia="Calibri" w:hAnsi="Calibri"/>
          <w:b/>
          <w:bCs/>
          <w:i w:val="false"/>
          <w:iCs w:val="false"/>
          <w:color w:val="0E1726"/>
          <w:sz w:val="27"/>
          <w:szCs w:val="27"/>
        </w:rPr>
        <w:t xml:space="preserve">Task 1 · Conduct and evaluate a high-belt coaching conversation</w:t>
      </w:r>
    </w:p>
    <w:p>
      <w:pPr>
        <w:spacing w:after="150" w:before="0" w:line="292"/>
      </w:pPr>
      <w:r>
        <w:rPr>
          <w:rFonts w:ascii="Calibri" w:cs="Calibri" w:eastAsia="Calibri" w:hAnsi="Calibri"/>
          <w:b w:val="false"/>
          <w:bCs w:val="false"/>
          <w:i w:val="false"/>
          <w:iCs w:val="false"/>
          <w:color w:val="2E3B4B"/>
          <w:sz w:val="22"/>
          <w:szCs w:val="22"/>
        </w:rPr>
        <w:t xml:space="preserve">Using the Brown Belt scenario from Activity 1, write the complete coaching conversation as you would deliver it, and then evaluate your own conversation: did you reframe your role well, did you offer honest feedback, and did you connect the belt to something the high performer actually cares about?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2"/>
        <w:spacing w:after="110" w:before="320"/>
      </w:pPr>
      <w:r>
        <w:rPr>
          <w:rFonts w:ascii="Calibri" w:cs="Calibri" w:eastAsia="Calibri" w:hAnsi="Calibri"/>
          <w:b/>
          <w:bCs/>
          <w:i w:val="false"/>
          <w:iCs w:val="false"/>
          <w:color w:val="0E1726"/>
          <w:sz w:val="27"/>
          <w:szCs w:val="27"/>
        </w:rPr>
        <w:t xml:space="preserve">Task 2 · Build a leadership development plan</w:t>
      </w:r>
    </w:p>
    <w:p>
      <w:pPr>
        <w:spacing w:after="150" w:before="0" w:line="292"/>
      </w:pPr>
      <w:r>
        <w:rPr>
          <w:rFonts w:ascii="Calibri" w:cs="Calibri" w:eastAsia="Calibri" w:hAnsi="Calibri"/>
          <w:b w:val="false"/>
          <w:bCs w:val="false"/>
          <w:i w:val="false"/>
          <w:iCs w:val="false"/>
          <w:color w:val="2E3B4B"/>
          <w:sz w:val="22"/>
          <w:szCs w:val="22"/>
        </w:rPr>
        <w:t xml:space="preserve">For the Green Belt with leadership potential, write the full development plan: the leadership signals, the specific reps, how you coach judgment rather than answers, and how this person fits your succession planning for the department.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task against its marks. Both tasks must reach at least four of five to complete Module 8.</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1 · High-belt coaching</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Reframes your role from expert to developer, without pretending to out-know them</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Offers honest feedback the learner likely is not getting elsewhere</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Connects the belt to legacy/influence, what a high performer cares about</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Holds respect and authority at the same time, neither timid nor arrogant</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Lands on a genuine reason the belt asks more than experience alone gives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spacing w:after="20" w:before="0" w:line="288"/>
      </w:pPr>
      <w:r>
        <w:rPr>
          <w:rFonts w:ascii="Calibri" w:cs="Calibri" w:eastAsia="Calibri" w:hAnsi="Calibri"/>
          <w:b w:val="false"/>
          <w:bCs w:val="false"/>
          <w:i w:val="false"/>
          <w:iCs w:val="false"/>
          <w:color w:val="2E3B4B"/>
          <w:sz w:val="8"/>
          <w:szCs w:val="8"/>
        </w:rPr>
        <w:t xml:space="preserve"> </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2 · Leadership development</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Distinguishes leadership potential (influence) from technical excellence (output)</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Assigns real leadership reps, not just more technical work</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Coaches judgment and reasoning, not just correct answers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Connects the individual to department succession planning</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Develops the person deliberately, not by accident or osmosis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8</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coach high-level belts, develop leadership rather than just skill, navigate complex human and political dynamics, and coach other facilitators. If the authority reframe with high belts, or the difference between developing a technician and developing a leader, still feels shaky, re-read before Module 9.</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Carry this into Module 9</w:t>
            </w:r>
          </w:p>
          <w:p>
            <w:pPr>
              <w:spacing w:after="100" w:before="0" w:line="284"/>
            </w:pPr>
            <w:r>
              <w:rPr>
                <w:rFonts w:ascii="Calibri" w:cs="Calibri" w:eastAsia="Calibri" w:hAnsi="Calibri"/>
                <w:b w:val="false"/>
                <w:bCs w:val="false"/>
                <w:i w:val="false"/>
                <w:iCs w:val="false"/>
                <w:color w:val="2E3B4B"/>
                <w:sz w:val="22"/>
                <w:szCs w:val="22"/>
              </w:rPr>
              <w:t xml:space="preserve">You can now develop people at the top of the belt system and grow the leaders and facilitators who extend your reach. Module 9, Program Design and Continuous Improvement, turns from developing people to designing the programs that develop them, building a facility-specific program on the SBD framework, and improving it with data. You have learned to lead people. Next you learn to build the system around them.</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2 · Module 8 (Module 2 of 4)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2 · Module 8 (Module 2 of 4) · Advanced Coaching and Leadership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8 (Level 2, Module 2 of 4)</dc:title>
  <dc:creator>Jake Tayler Jacobs DBA, MBA, B.Ed.</dc:creator>
  <cp:lastModifiedBy>Un-named</cp:lastModifiedBy>
  <cp:revision>1</cp:revision>
  <dcterms:created xsi:type="dcterms:W3CDTF">2026-07-12T22:50:11.145Z</dcterms:created>
  <dcterms:modified xsi:type="dcterms:W3CDTF">2026-07-12T22:50:11.160Z</dcterms:modified>
</cp:coreProperties>
</file>

<file path=docProps/custom.xml><?xml version="1.0" encoding="utf-8"?>
<Properties xmlns="http://schemas.openxmlformats.org/officeDocument/2006/custom-properties" xmlns:vt="http://schemas.openxmlformats.org/officeDocument/2006/docPropsVTypes"/>
</file>