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2F79" w14:textId="77777777" w:rsidR="00425835" w:rsidRDefault="00425835" w:rsidP="00425835">
      <w:pPr>
        <w:spacing w:after="240" w:line="240" w:lineRule="exact"/>
        <w:jc w:val="both"/>
        <w:rPr>
          <w:rFonts w:ascii="Cambria" w:eastAsia="MS Mincho" w:hAnsi="Cambria" w:cs="Times New Roman"/>
          <w:lang w:val="en-US"/>
        </w:rPr>
      </w:pPr>
    </w:p>
    <w:p w14:paraId="5A350953" w14:textId="77777777" w:rsidR="00D761BE" w:rsidRDefault="00D761BE" w:rsidP="00425835">
      <w:pPr>
        <w:spacing w:after="240" w:line="240" w:lineRule="exact"/>
        <w:jc w:val="both"/>
        <w:rPr>
          <w:rFonts w:ascii="Cambria" w:eastAsia="MS Mincho" w:hAnsi="Cambria" w:cs="Times New Roman"/>
          <w:lang w:val="en-US"/>
        </w:rPr>
      </w:pPr>
    </w:p>
    <w:p w14:paraId="3FB3A339" w14:textId="77777777" w:rsidR="00592F89" w:rsidRDefault="00592F89" w:rsidP="00425835">
      <w:pPr>
        <w:spacing w:after="240" w:line="240" w:lineRule="exact"/>
        <w:jc w:val="both"/>
        <w:rPr>
          <w:rFonts w:ascii="Cambria" w:eastAsia="MS Mincho" w:hAnsi="Cambria" w:cs="Times New Roman"/>
          <w:lang w:val="en-US"/>
        </w:rPr>
      </w:pPr>
    </w:p>
    <w:p w14:paraId="69899506" w14:textId="77777777" w:rsidR="00D761BE" w:rsidRDefault="00D761BE" w:rsidP="00425835">
      <w:pPr>
        <w:spacing w:after="240" w:line="240" w:lineRule="exact"/>
        <w:jc w:val="both"/>
        <w:rPr>
          <w:rFonts w:ascii="Cambria" w:eastAsia="MS Mincho" w:hAnsi="Cambria" w:cs="Times New Roman"/>
          <w:lang w:val="en-US"/>
        </w:rPr>
      </w:pPr>
    </w:p>
    <w:p w14:paraId="5E2706C8" w14:textId="496C0EAD" w:rsidR="00D761BE" w:rsidRDefault="00D761BE" w:rsidP="00425835">
      <w:pPr>
        <w:spacing w:after="240" w:line="240" w:lineRule="exact"/>
        <w:jc w:val="both"/>
        <w:rPr>
          <w:rFonts w:ascii="Cambria" w:eastAsia="MS Mincho" w:hAnsi="Cambria" w:cs="Times New Roman"/>
          <w:lang w:val="en-US"/>
        </w:rPr>
      </w:pPr>
    </w:p>
    <w:p w14:paraId="517BDC50" w14:textId="77777777" w:rsidR="00522148" w:rsidRDefault="00522148" w:rsidP="00425835">
      <w:pPr>
        <w:spacing w:after="240" w:line="240" w:lineRule="exact"/>
        <w:jc w:val="both"/>
        <w:rPr>
          <w:rFonts w:ascii="Cambria" w:eastAsia="MS Mincho" w:hAnsi="Cambria" w:cs="Times New Roman"/>
          <w:lang w:val="en-US"/>
        </w:rPr>
      </w:pPr>
    </w:p>
    <w:p w14:paraId="1A3C0D50" w14:textId="77777777" w:rsidR="00D761BE" w:rsidRPr="00425835" w:rsidRDefault="00D761BE" w:rsidP="00425835">
      <w:pPr>
        <w:spacing w:after="240" w:line="240" w:lineRule="exact"/>
        <w:jc w:val="both"/>
        <w:rPr>
          <w:rFonts w:ascii="Cambria" w:eastAsia="MS Mincho" w:hAnsi="Cambria" w:cs="Times New Roman"/>
          <w:lang w:val="en-US"/>
        </w:rPr>
      </w:pPr>
    </w:p>
    <w:p w14:paraId="3E186EE4" w14:textId="1C46161A" w:rsidR="00D761BE" w:rsidRPr="003924FC" w:rsidRDefault="00D761BE" w:rsidP="003924FC">
      <w:pPr>
        <w:spacing w:after="60" w:line="360" w:lineRule="auto"/>
        <w:rPr>
          <w:rFonts w:ascii="Arial" w:eastAsia="Cambria" w:hAnsi="Arial" w:cs="Arial"/>
          <w:sz w:val="26"/>
          <w:szCs w:val="26"/>
        </w:rPr>
      </w:pPr>
      <w:r w:rsidRPr="00475EA3">
        <w:rPr>
          <w:rFonts w:ascii="Arial" w:eastAsia="Cambria" w:hAnsi="Arial" w:cs="Arial"/>
          <w:sz w:val="26"/>
          <w:szCs w:val="26"/>
        </w:rPr>
        <w:t>Ormiston Academies Trust</w:t>
      </w:r>
      <w:r w:rsidRPr="00475EA3">
        <w:rPr>
          <w:rFonts w:ascii="Arial" w:eastAsia="MS Gothic" w:hAnsi="Arial" w:cs="Arial"/>
          <w:color w:val="00B0F0"/>
          <w:kern w:val="28"/>
          <w:sz w:val="42"/>
          <w:szCs w:val="56"/>
        </w:rPr>
        <w:br/>
      </w:r>
      <w:r w:rsidR="00834385">
        <w:rPr>
          <w:rFonts w:ascii="Arial" w:eastAsia="MS Gothic" w:hAnsi="Arial" w:cs="Arial"/>
          <w:color w:val="00B0F0"/>
          <w:kern w:val="28"/>
          <w:sz w:val="42"/>
          <w:szCs w:val="56"/>
        </w:rPr>
        <w:t>E</w:t>
      </w:r>
      <w:r w:rsidR="009E6F22">
        <w:rPr>
          <w:rFonts w:ascii="Arial" w:eastAsia="MS Gothic" w:hAnsi="Arial" w:cs="Arial"/>
          <w:color w:val="00B0F0"/>
          <w:kern w:val="28"/>
          <w:sz w:val="42"/>
          <w:szCs w:val="56"/>
        </w:rPr>
        <w:t xml:space="preserve">arly </w:t>
      </w:r>
      <w:r w:rsidR="00834385">
        <w:rPr>
          <w:rFonts w:ascii="Arial" w:eastAsia="MS Gothic" w:hAnsi="Arial" w:cs="Arial"/>
          <w:color w:val="00B0F0"/>
          <w:kern w:val="28"/>
          <w:sz w:val="42"/>
          <w:szCs w:val="56"/>
        </w:rPr>
        <w:t>C</w:t>
      </w:r>
      <w:r w:rsidR="009E6F22">
        <w:rPr>
          <w:rFonts w:ascii="Arial" w:eastAsia="MS Gothic" w:hAnsi="Arial" w:cs="Arial"/>
          <w:color w:val="00B0F0"/>
          <w:kern w:val="28"/>
          <w:sz w:val="42"/>
          <w:szCs w:val="56"/>
        </w:rPr>
        <w:t xml:space="preserve">areer </w:t>
      </w:r>
      <w:r w:rsidR="00FD39E5">
        <w:rPr>
          <w:rFonts w:ascii="Arial" w:eastAsia="MS Gothic" w:hAnsi="Arial" w:cs="Arial"/>
          <w:color w:val="00B0F0"/>
          <w:kern w:val="28"/>
          <w:sz w:val="42"/>
          <w:szCs w:val="56"/>
        </w:rPr>
        <w:t>T</w:t>
      </w:r>
      <w:r w:rsidR="009E6F22">
        <w:rPr>
          <w:rFonts w:ascii="Arial" w:eastAsia="MS Gothic" w:hAnsi="Arial" w:cs="Arial"/>
          <w:color w:val="00B0F0"/>
          <w:kern w:val="28"/>
          <w:sz w:val="42"/>
          <w:szCs w:val="56"/>
        </w:rPr>
        <w:t>eacher</w:t>
      </w:r>
      <w:r w:rsidR="00FD39E5">
        <w:rPr>
          <w:rFonts w:ascii="Arial" w:eastAsia="MS Gothic" w:hAnsi="Arial" w:cs="Arial"/>
          <w:color w:val="00B0F0"/>
          <w:kern w:val="28"/>
          <w:sz w:val="42"/>
          <w:szCs w:val="56"/>
        </w:rPr>
        <w:t xml:space="preserve"> induction </w:t>
      </w:r>
      <w:r w:rsidRPr="00475EA3">
        <w:rPr>
          <w:rFonts w:ascii="Arial" w:eastAsia="MS Gothic" w:hAnsi="Arial" w:cs="Arial"/>
          <w:color w:val="00B0F0"/>
          <w:kern w:val="28"/>
          <w:sz w:val="42"/>
          <w:szCs w:val="56"/>
        </w:rPr>
        <w:t>policy</w:t>
      </w:r>
    </w:p>
    <w:p w14:paraId="4A6308C1"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5453AB7B"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28E65F95"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6166BBB9" w14:textId="77777777" w:rsidTr="00CE3ADF">
        <w:trPr>
          <w:trHeight w:val="305"/>
        </w:trPr>
        <w:tc>
          <w:tcPr>
            <w:tcW w:w="2857" w:type="dxa"/>
            <w:tcMar>
              <w:top w:w="113" w:type="dxa"/>
            </w:tcMar>
          </w:tcPr>
          <w:p w14:paraId="28ED9F10"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3EFBEAAD" w14:textId="096F9F97" w:rsidR="00D761BE" w:rsidRPr="00475EA3" w:rsidRDefault="00F14213" w:rsidP="00E45E28">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0A2D81">
              <w:rPr>
                <w:rFonts w:ascii="Arial" w:eastAsia="MS Mincho" w:hAnsi="Arial" w:cs="Arial"/>
                <w:sz w:val="20"/>
                <w:szCs w:val="20"/>
              </w:rPr>
              <w:t xml:space="preserve"> </w:t>
            </w:r>
            <w:r w:rsidR="000B1C25">
              <w:rPr>
                <w:rFonts w:ascii="Arial" w:eastAsia="MS Mincho" w:hAnsi="Arial" w:cs="Arial"/>
                <w:sz w:val="20"/>
                <w:szCs w:val="20"/>
              </w:rPr>
              <w:t>– Mandatory OAT template</w:t>
            </w:r>
          </w:p>
        </w:tc>
      </w:tr>
      <w:tr w:rsidR="00D761BE" w14:paraId="734B6B8C" w14:textId="77777777" w:rsidTr="00CE3ADF">
        <w:tc>
          <w:tcPr>
            <w:tcW w:w="2857" w:type="dxa"/>
            <w:tcMar>
              <w:top w:w="113" w:type="dxa"/>
            </w:tcMar>
          </w:tcPr>
          <w:p w14:paraId="576C7FFA" w14:textId="29A6CC62"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787673F5" w14:textId="77777777" w:rsidR="00D761BE" w:rsidRPr="00475EA3" w:rsidRDefault="00E45E28"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Tuesday Humby </w:t>
            </w:r>
          </w:p>
        </w:tc>
      </w:tr>
      <w:tr w:rsidR="00D761BE" w14:paraId="3A44CBCD" w14:textId="77777777" w:rsidTr="00CE3ADF">
        <w:tc>
          <w:tcPr>
            <w:tcW w:w="2857" w:type="dxa"/>
            <w:tcMar>
              <w:top w:w="113" w:type="dxa"/>
            </w:tcMar>
          </w:tcPr>
          <w:p w14:paraId="2F69C947"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085B8688" w14:textId="2B719934" w:rsidR="00D761BE" w:rsidRPr="00EB142C" w:rsidRDefault="002D59B4" w:rsidP="00CE3ADF">
            <w:pPr>
              <w:tabs>
                <w:tab w:val="left" w:pos="284"/>
              </w:tabs>
              <w:spacing w:after="120" w:line="250" w:lineRule="exact"/>
              <w:rPr>
                <w:rFonts w:ascii="Arial" w:eastAsia="MS Mincho" w:hAnsi="Arial" w:cs="Arial"/>
                <w:sz w:val="20"/>
                <w:szCs w:val="20"/>
              </w:rPr>
            </w:pPr>
            <w:r w:rsidRPr="00EB142C">
              <w:rPr>
                <w:rFonts w:ascii="Arial" w:eastAsia="MS Mincho" w:hAnsi="Arial" w:cs="Arial"/>
                <w:sz w:val="20"/>
                <w:szCs w:val="20"/>
              </w:rPr>
              <w:t xml:space="preserve">Exec </w:t>
            </w:r>
            <w:r w:rsidR="00735611">
              <w:rPr>
                <w:rFonts w:ascii="Arial" w:eastAsia="MS Mincho" w:hAnsi="Arial" w:cs="Arial"/>
                <w:sz w:val="20"/>
                <w:szCs w:val="20"/>
              </w:rPr>
              <w:t>July 2022</w:t>
            </w:r>
          </w:p>
        </w:tc>
      </w:tr>
      <w:tr w:rsidR="00D80B89" w14:paraId="0FED1145" w14:textId="77777777" w:rsidTr="00CE3ADF">
        <w:tc>
          <w:tcPr>
            <w:tcW w:w="2857" w:type="dxa"/>
            <w:tcMar>
              <w:top w:w="113" w:type="dxa"/>
            </w:tcMar>
          </w:tcPr>
          <w:p w14:paraId="7F59C3C6" w14:textId="5F1F3E61" w:rsidR="00D80B89" w:rsidRPr="00DF4494" w:rsidRDefault="00D80B89" w:rsidP="00CE3ADF">
            <w:pPr>
              <w:tabs>
                <w:tab w:val="left" w:pos="284"/>
              </w:tabs>
              <w:spacing w:after="120" w:line="250" w:lineRule="exact"/>
              <w:rPr>
                <w:rFonts w:ascii="Arial" w:eastAsia="MS Mincho" w:hAnsi="Arial" w:cs="Arial"/>
                <w:sz w:val="20"/>
                <w:szCs w:val="20"/>
              </w:rPr>
            </w:pPr>
            <w:r w:rsidRPr="00DF4494">
              <w:rPr>
                <w:rFonts w:ascii="Arial" w:eastAsia="MS Mincho" w:hAnsi="Arial" w:cs="Arial"/>
                <w:sz w:val="20"/>
                <w:szCs w:val="20"/>
              </w:rPr>
              <w:t>Trust board approval</w:t>
            </w:r>
          </w:p>
        </w:tc>
        <w:tc>
          <w:tcPr>
            <w:tcW w:w="6246" w:type="dxa"/>
            <w:tcMar>
              <w:top w:w="113" w:type="dxa"/>
            </w:tcMar>
          </w:tcPr>
          <w:p w14:paraId="31B88C59" w14:textId="195D299F" w:rsidR="00D80B89" w:rsidRPr="00DF4494" w:rsidRDefault="00735611"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14 July 2022</w:t>
            </w:r>
          </w:p>
        </w:tc>
      </w:tr>
      <w:tr w:rsidR="00D761BE" w14:paraId="7284E224" w14:textId="77777777" w:rsidTr="00CE3ADF">
        <w:tc>
          <w:tcPr>
            <w:tcW w:w="2857" w:type="dxa"/>
            <w:tcMar>
              <w:top w:w="113" w:type="dxa"/>
            </w:tcMar>
          </w:tcPr>
          <w:p w14:paraId="7C4B3A6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6D0BA34E" w14:textId="60D45A7D" w:rsidR="00D761BE" w:rsidRPr="00EB142C" w:rsidRDefault="00735611"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September 2022</w:t>
            </w:r>
          </w:p>
        </w:tc>
      </w:tr>
      <w:tr w:rsidR="00D761BE" w14:paraId="373A4C89" w14:textId="77777777" w:rsidTr="00CE3ADF">
        <w:trPr>
          <w:trHeight w:val="243"/>
        </w:trPr>
        <w:tc>
          <w:tcPr>
            <w:tcW w:w="2857" w:type="dxa"/>
            <w:tcMar>
              <w:top w:w="113" w:type="dxa"/>
            </w:tcMar>
          </w:tcPr>
          <w:p w14:paraId="6EE47430" w14:textId="2AA53104" w:rsidR="00D761BE" w:rsidRPr="00475EA3" w:rsidRDefault="00B83E1A"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4D4A520B" w14:textId="64187FAA" w:rsidR="00D761BE" w:rsidRPr="00475EA3" w:rsidRDefault="00B83E1A" w:rsidP="00CE3ADF">
            <w:pPr>
              <w:tabs>
                <w:tab w:val="left" w:pos="284"/>
              </w:tabs>
              <w:spacing w:after="120" w:line="250" w:lineRule="exact"/>
              <w:rPr>
                <w:rFonts w:ascii="Arial" w:eastAsia="MS Mincho" w:hAnsi="Arial" w:cs="Arial"/>
                <w:sz w:val="20"/>
                <w:szCs w:val="20"/>
              </w:rPr>
            </w:pPr>
            <w:r>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4E1D2414" w14:textId="77777777" w:rsidTr="00CE3ADF">
        <w:trPr>
          <w:trHeight w:val="243"/>
        </w:trPr>
        <w:tc>
          <w:tcPr>
            <w:tcW w:w="2857" w:type="dxa"/>
            <w:tcMar>
              <w:top w:w="113" w:type="dxa"/>
            </w:tcMar>
          </w:tcPr>
          <w:p w14:paraId="5296E3C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01AC67F7" w14:textId="606E73A0" w:rsidR="00D761BE" w:rsidRPr="00475EA3" w:rsidRDefault="00E04EB6"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None </w:t>
            </w:r>
          </w:p>
        </w:tc>
      </w:tr>
    </w:tbl>
    <w:p w14:paraId="4EFDF9B2"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0060F7C3"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4BFE8365" w14:textId="1275692A" w:rsidR="00B435A8" w:rsidRDefault="00F2632A">
          <w:pPr>
            <w:pStyle w:val="TOC1"/>
            <w:tabs>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77863457" w:history="1">
            <w:r w:rsidR="00B435A8" w:rsidRPr="00DB424B">
              <w:rPr>
                <w:rStyle w:val="Hyperlink"/>
                <w:noProof/>
              </w:rPr>
              <w:t>Statement of intent</w:t>
            </w:r>
            <w:r w:rsidR="00B435A8">
              <w:rPr>
                <w:noProof/>
                <w:webHidden/>
              </w:rPr>
              <w:tab/>
            </w:r>
            <w:r w:rsidR="00B435A8">
              <w:rPr>
                <w:noProof/>
                <w:webHidden/>
              </w:rPr>
              <w:fldChar w:fldCharType="begin"/>
            </w:r>
            <w:r w:rsidR="00B435A8">
              <w:rPr>
                <w:noProof/>
                <w:webHidden/>
              </w:rPr>
              <w:instrText xml:space="preserve"> PAGEREF _Toc77863457 \h </w:instrText>
            </w:r>
            <w:r w:rsidR="00B435A8">
              <w:rPr>
                <w:noProof/>
                <w:webHidden/>
              </w:rPr>
            </w:r>
            <w:r w:rsidR="00B435A8">
              <w:rPr>
                <w:noProof/>
                <w:webHidden/>
              </w:rPr>
              <w:fldChar w:fldCharType="separate"/>
            </w:r>
            <w:r w:rsidR="00DC508C">
              <w:rPr>
                <w:noProof/>
                <w:webHidden/>
              </w:rPr>
              <w:t>3</w:t>
            </w:r>
            <w:r w:rsidR="00B435A8">
              <w:rPr>
                <w:noProof/>
                <w:webHidden/>
              </w:rPr>
              <w:fldChar w:fldCharType="end"/>
            </w:r>
          </w:hyperlink>
        </w:p>
        <w:p w14:paraId="7E039E8B" w14:textId="47C93312" w:rsidR="00B435A8" w:rsidRDefault="00000000">
          <w:pPr>
            <w:pStyle w:val="TOC1"/>
            <w:tabs>
              <w:tab w:val="left" w:pos="440"/>
              <w:tab w:val="right" w:leader="dot" w:pos="9054"/>
            </w:tabs>
            <w:rPr>
              <w:rFonts w:asciiTheme="minorHAnsi" w:hAnsiTheme="minorHAnsi"/>
              <w:noProof/>
              <w:sz w:val="22"/>
              <w:szCs w:val="22"/>
              <w:lang w:eastAsia="en-GB"/>
            </w:rPr>
          </w:pPr>
          <w:hyperlink w:anchor="_Toc77863458" w:history="1">
            <w:r w:rsidR="00B435A8" w:rsidRPr="00DB424B">
              <w:rPr>
                <w:rStyle w:val="Hyperlink"/>
                <w:rFonts w:eastAsia="MS Mincho"/>
                <w:noProof/>
              </w:rPr>
              <w:t>1.</w:t>
            </w:r>
            <w:r w:rsidR="00B435A8">
              <w:rPr>
                <w:rFonts w:asciiTheme="minorHAnsi" w:hAnsiTheme="minorHAnsi"/>
                <w:noProof/>
                <w:sz w:val="22"/>
                <w:szCs w:val="22"/>
                <w:lang w:eastAsia="en-GB"/>
              </w:rPr>
              <w:tab/>
            </w:r>
            <w:r w:rsidR="00B435A8" w:rsidRPr="00DB424B">
              <w:rPr>
                <w:rStyle w:val="Hyperlink"/>
                <w:rFonts w:eastAsia="MS Mincho"/>
                <w:noProof/>
              </w:rPr>
              <w:t>Legal framework</w:t>
            </w:r>
            <w:r w:rsidR="00B435A8">
              <w:rPr>
                <w:noProof/>
                <w:webHidden/>
              </w:rPr>
              <w:tab/>
            </w:r>
            <w:r w:rsidR="00B435A8">
              <w:rPr>
                <w:noProof/>
                <w:webHidden/>
              </w:rPr>
              <w:fldChar w:fldCharType="begin"/>
            </w:r>
            <w:r w:rsidR="00B435A8">
              <w:rPr>
                <w:noProof/>
                <w:webHidden/>
              </w:rPr>
              <w:instrText xml:space="preserve"> PAGEREF _Toc77863458 \h </w:instrText>
            </w:r>
            <w:r w:rsidR="00B435A8">
              <w:rPr>
                <w:noProof/>
                <w:webHidden/>
              </w:rPr>
            </w:r>
            <w:r w:rsidR="00B435A8">
              <w:rPr>
                <w:noProof/>
                <w:webHidden/>
              </w:rPr>
              <w:fldChar w:fldCharType="separate"/>
            </w:r>
            <w:r w:rsidR="00DC508C">
              <w:rPr>
                <w:noProof/>
                <w:webHidden/>
              </w:rPr>
              <w:t>4</w:t>
            </w:r>
            <w:r w:rsidR="00B435A8">
              <w:rPr>
                <w:noProof/>
                <w:webHidden/>
              </w:rPr>
              <w:fldChar w:fldCharType="end"/>
            </w:r>
          </w:hyperlink>
        </w:p>
        <w:p w14:paraId="6BE62711" w14:textId="7A76ADDE" w:rsidR="00B435A8" w:rsidRDefault="00000000">
          <w:pPr>
            <w:pStyle w:val="TOC1"/>
            <w:tabs>
              <w:tab w:val="left" w:pos="440"/>
              <w:tab w:val="right" w:leader="dot" w:pos="9054"/>
            </w:tabs>
            <w:rPr>
              <w:rFonts w:asciiTheme="minorHAnsi" w:hAnsiTheme="minorHAnsi"/>
              <w:noProof/>
              <w:sz w:val="22"/>
              <w:szCs w:val="22"/>
              <w:lang w:eastAsia="en-GB"/>
            </w:rPr>
          </w:pPr>
          <w:hyperlink w:anchor="_Toc77863459" w:history="1">
            <w:r w:rsidR="00B435A8" w:rsidRPr="00DB424B">
              <w:rPr>
                <w:rStyle w:val="Hyperlink"/>
                <w:rFonts w:eastAsia="MS Mincho"/>
                <w:noProof/>
              </w:rPr>
              <w:t>2.</w:t>
            </w:r>
            <w:r w:rsidR="00B435A8">
              <w:rPr>
                <w:rFonts w:asciiTheme="minorHAnsi" w:hAnsiTheme="minorHAnsi"/>
                <w:noProof/>
                <w:sz w:val="22"/>
                <w:szCs w:val="22"/>
                <w:lang w:eastAsia="en-GB"/>
              </w:rPr>
              <w:tab/>
            </w:r>
            <w:r w:rsidR="00B435A8" w:rsidRPr="00DB424B">
              <w:rPr>
                <w:rStyle w:val="Hyperlink"/>
                <w:rFonts w:eastAsia="MS Mincho"/>
                <w:noProof/>
              </w:rPr>
              <w:t>Roles and responsibilities</w:t>
            </w:r>
            <w:r w:rsidR="00B435A8">
              <w:rPr>
                <w:noProof/>
                <w:webHidden/>
              </w:rPr>
              <w:tab/>
            </w:r>
            <w:r w:rsidR="00B435A8">
              <w:rPr>
                <w:noProof/>
                <w:webHidden/>
              </w:rPr>
              <w:fldChar w:fldCharType="begin"/>
            </w:r>
            <w:r w:rsidR="00B435A8">
              <w:rPr>
                <w:noProof/>
                <w:webHidden/>
              </w:rPr>
              <w:instrText xml:space="preserve"> PAGEREF _Toc77863459 \h </w:instrText>
            </w:r>
            <w:r w:rsidR="00B435A8">
              <w:rPr>
                <w:noProof/>
                <w:webHidden/>
              </w:rPr>
            </w:r>
            <w:r w:rsidR="00B435A8">
              <w:rPr>
                <w:noProof/>
                <w:webHidden/>
              </w:rPr>
              <w:fldChar w:fldCharType="separate"/>
            </w:r>
            <w:r w:rsidR="00DC508C">
              <w:rPr>
                <w:noProof/>
                <w:webHidden/>
              </w:rPr>
              <w:t>4</w:t>
            </w:r>
            <w:r w:rsidR="00B435A8">
              <w:rPr>
                <w:noProof/>
                <w:webHidden/>
              </w:rPr>
              <w:fldChar w:fldCharType="end"/>
            </w:r>
          </w:hyperlink>
        </w:p>
        <w:p w14:paraId="777598A8" w14:textId="4E5DA1F4" w:rsidR="00B435A8" w:rsidRDefault="00000000">
          <w:pPr>
            <w:pStyle w:val="TOC2"/>
            <w:tabs>
              <w:tab w:val="left" w:pos="880"/>
              <w:tab w:val="right" w:leader="dot" w:pos="9054"/>
            </w:tabs>
            <w:rPr>
              <w:rFonts w:asciiTheme="minorHAnsi" w:hAnsiTheme="minorHAnsi"/>
              <w:noProof/>
              <w:sz w:val="22"/>
              <w:szCs w:val="22"/>
              <w:lang w:eastAsia="en-GB"/>
            </w:rPr>
          </w:pPr>
          <w:hyperlink w:anchor="_Toc77863460" w:history="1">
            <w:r w:rsidR="00B435A8" w:rsidRPr="00DB424B">
              <w:rPr>
                <w:rStyle w:val="Hyperlink"/>
                <w:noProof/>
              </w:rPr>
              <w:t>2.1.</w:t>
            </w:r>
            <w:r w:rsidR="00B435A8">
              <w:rPr>
                <w:rFonts w:asciiTheme="minorHAnsi" w:hAnsiTheme="minorHAnsi"/>
                <w:noProof/>
                <w:sz w:val="22"/>
                <w:szCs w:val="22"/>
                <w:lang w:eastAsia="en-GB"/>
              </w:rPr>
              <w:tab/>
            </w:r>
            <w:r w:rsidR="00B435A8" w:rsidRPr="00DB424B">
              <w:rPr>
                <w:rStyle w:val="Hyperlink"/>
                <w:noProof/>
              </w:rPr>
              <w:t>ECTs are responsible for:</w:t>
            </w:r>
            <w:r w:rsidR="00B435A8">
              <w:rPr>
                <w:noProof/>
                <w:webHidden/>
              </w:rPr>
              <w:tab/>
            </w:r>
            <w:r w:rsidR="00B435A8">
              <w:rPr>
                <w:noProof/>
                <w:webHidden/>
              </w:rPr>
              <w:fldChar w:fldCharType="begin"/>
            </w:r>
            <w:r w:rsidR="00B435A8">
              <w:rPr>
                <w:noProof/>
                <w:webHidden/>
              </w:rPr>
              <w:instrText xml:space="preserve"> PAGEREF _Toc77863460 \h </w:instrText>
            </w:r>
            <w:r w:rsidR="00B435A8">
              <w:rPr>
                <w:noProof/>
                <w:webHidden/>
              </w:rPr>
            </w:r>
            <w:r w:rsidR="00B435A8">
              <w:rPr>
                <w:noProof/>
                <w:webHidden/>
              </w:rPr>
              <w:fldChar w:fldCharType="separate"/>
            </w:r>
            <w:r w:rsidR="00DC508C">
              <w:rPr>
                <w:noProof/>
                <w:webHidden/>
              </w:rPr>
              <w:t>4</w:t>
            </w:r>
            <w:r w:rsidR="00B435A8">
              <w:rPr>
                <w:noProof/>
                <w:webHidden/>
              </w:rPr>
              <w:fldChar w:fldCharType="end"/>
            </w:r>
          </w:hyperlink>
        </w:p>
        <w:p w14:paraId="756E4B01" w14:textId="77E23E4C" w:rsidR="00B435A8" w:rsidRDefault="00000000">
          <w:pPr>
            <w:pStyle w:val="TOC2"/>
            <w:tabs>
              <w:tab w:val="left" w:pos="880"/>
              <w:tab w:val="right" w:leader="dot" w:pos="9054"/>
            </w:tabs>
            <w:rPr>
              <w:rFonts w:asciiTheme="minorHAnsi" w:hAnsiTheme="minorHAnsi"/>
              <w:noProof/>
              <w:sz w:val="22"/>
              <w:szCs w:val="22"/>
              <w:lang w:eastAsia="en-GB"/>
            </w:rPr>
          </w:pPr>
          <w:hyperlink w:anchor="_Toc77863461" w:history="1">
            <w:r w:rsidR="00B435A8" w:rsidRPr="00DB424B">
              <w:rPr>
                <w:rStyle w:val="Hyperlink"/>
                <w:noProof/>
              </w:rPr>
              <w:t>2.2.</w:t>
            </w:r>
            <w:r w:rsidR="00B435A8">
              <w:rPr>
                <w:rFonts w:asciiTheme="minorHAnsi" w:hAnsiTheme="minorHAnsi"/>
                <w:noProof/>
                <w:sz w:val="22"/>
                <w:szCs w:val="22"/>
                <w:lang w:eastAsia="en-GB"/>
              </w:rPr>
              <w:tab/>
            </w:r>
            <w:r w:rsidR="00B435A8" w:rsidRPr="00DB424B">
              <w:rPr>
                <w:rStyle w:val="Hyperlink"/>
                <w:noProof/>
              </w:rPr>
              <w:t>The principal is responsible for:</w:t>
            </w:r>
            <w:r w:rsidR="00B435A8">
              <w:rPr>
                <w:noProof/>
                <w:webHidden/>
              </w:rPr>
              <w:tab/>
            </w:r>
            <w:r w:rsidR="00B435A8">
              <w:rPr>
                <w:noProof/>
                <w:webHidden/>
              </w:rPr>
              <w:fldChar w:fldCharType="begin"/>
            </w:r>
            <w:r w:rsidR="00B435A8">
              <w:rPr>
                <w:noProof/>
                <w:webHidden/>
              </w:rPr>
              <w:instrText xml:space="preserve"> PAGEREF _Toc77863461 \h </w:instrText>
            </w:r>
            <w:r w:rsidR="00B435A8">
              <w:rPr>
                <w:noProof/>
                <w:webHidden/>
              </w:rPr>
            </w:r>
            <w:r w:rsidR="00B435A8">
              <w:rPr>
                <w:noProof/>
                <w:webHidden/>
              </w:rPr>
              <w:fldChar w:fldCharType="separate"/>
            </w:r>
            <w:r w:rsidR="00DC508C">
              <w:rPr>
                <w:noProof/>
                <w:webHidden/>
              </w:rPr>
              <w:t>5</w:t>
            </w:r>
            <w:r w:rsidR="00B435A8">
              <w:rPr>
                <w:noProof/>
                <w:webHidden/>
              </w:rPr>
              <w:fldChar w:fldCharType="end"/>
            </w:r>
          </w:hyperlink>
        </w:p>
        <w:p w14:paraId="23406DCF" w14:textId="59C27219" w:rsidR="00B435A8" w:rsidRDefault="00000000">
          <w:pPr>
            <w:pStyle w:val="TOC2"/>
            <w:tabs>
              <w:tab w:val="left" w:pos="880"/>
              <w:tab w:val="right" w:leader="dot" w:pos="9054"/>
            </w:tabs>
            <w:rPr>
              <w:rFonts w:asciiTheme="minorHAnsi" w:hAnsiTheme="minorHAnsi"/>
              <w:noProof/>
              <w:sz w:val="22"/>
              <w:szCs w:val="22"/>
              <w:lang w:eastAsia="en-GB"/>
            </w:rPr>
          </w:pPr>
          <w:hyperlink w:anchor="_Toc77863462" w:history="1">
            <w:r w:rsidR="00B435A8" w:rsidRPr="00DB424B">
              <w:rPr>
                <w:rStyle w:val="Hyperlink"/>
                <w:noProof/>
              </w:rPr>
              <w:t>2.3.</w:t>
            </w:r>
            <w:r w:rsidR="00B435A8">
              <w:rPr>
                <w:rFonts w:asciiTheme="minorHAnsi" w:hAnsiTheme="minorHAnsi"/>
                <w:noProof/>
                <w:sz w:val="22"/>
                <w:szCs w:val="22"/>
                <w:lang w:eastAsia="en-GB"/>
              </w:rPr>
              <w:tab/>
            </w:r>
            <w:r w:rsidR="00B435A8" w:rsidRPr="00DB424B">
              <w:rPr>
                <w:rStyle w:val="Hyperlink"/>
                <w:noProof/>
              </w:rPr>
              <w:t>The Induction tutor is expected to:</w:t>
            </w:r>
            <w:r w:rsidR="00B435A8">
              <w:rPr>
                <w:noProof/>
                <w:webHidden/>
              </w:rPr>
              <w:tab/>
            </w:r>
            <w:r w:rsidR="00B435A8">
              <w:rPr>
                <w:noProof/>
                <w:webHidden/>
              </w:rPr>
              <w:fldChar w:fldCharType="begin"/>
            </w:r>
            <w:r w:rsidR="00B435A8">
              <w:rPr>
                <w:noProof/>
                <w:webHidden/>
              </w:rPr>
              <w:instrText xml:space="preserve"> PAGEREF _Toc77863462 \h </w:instrText>
            </w:r>
            <w:r w:rsidR="00B435A8">
              <w:rPr>
                <w:noProof/>
                <w:webHidden/>
              </w:rPr>
            </w:r>
            <w:r w:rsidR="00B435A8">
              <w:rPr>
                <w:noProof/>
                <w:webHidden/>
              </w:rPr>
              <w:fldChar w:fldCharType="separate"/>
            </w:r>
            <w:r w:rsidR="00DC508C">
              <w:rPr>
                <w:noProof/>
                <w:webHidden/>
              </w:rPr>
              <w:t>6</w:t>
            </w:r>
            <w:r w:rsidR="00B435A8">
              <w:rPr>
                <w:noProof/>
                <w:webHidden/>
              </w:rPr>
              <w:fldChar w:fldCharType="end"/>
            </w:r>
          </w:hyperlink>
        </w:p>
        <w:p w14:paraId="79C16F32" w14:textId="774E18CC" w:rsidR="00B435A8" w:rsidRDefault="00000000">
          <w:pPr>
            <w:pStyle w:val="TOC2"/>
            <w:tabs>
              <w:tab w:val="left" w:pos="880"/>
              <w:tab w:val="right" w:leader="dot" w:pos="9054"/>
            </w:tabs>
            <w:rPr>
              <w:rFonts w:asciiTheme="minorHAnsi" w:hAnsiTheme="minorHAnsi"/>
              <w:noProof/>
              <w:sz w:val="22"/>
              <w:szCs w:val="22"/>
              <w:lang w:eastAsia="en-GB"/>
            </w:rPr>
          </w:pPr>
          <w:hyperlink w:anchor="_Toc77863463" w:history="1">
            <w:r w:rsidR="00B435A8" w:rsidRPr="00DB424B">
              <w:rPr>
                <w:rStyle w:val="Hyperlink"/>
                <w:noProof/>
              </w:rPr>
              <w:t>2.4.</w:t>
            </w:r>
            <w:r w:rsidR="00B435A8">
              <w:rPr>
                <w:rFonts w:asciiTheme="minorHAnsi" w:hAnsiTheme="minorHAnsi"/>
                <w:noProof/>
                <w:sz w:val="22"/>
                <w:szCs w:val="22"/>
                <w:lang w:eastAsia="en-GB"/>
              </w:rPr>
              <w:tab/>
            </w:r>
            <w:r w:rsidR="00B435A8" w:rsidRPr="00DB424B">
              <w:rPr>
                <w:rStyle w:val="Hyperlink"/>
                <w:noProof/>
              </w:rPr>
              <w:t>The Mentor is expected to;</w:t>
            </w:r>
            <w:r w:rsidR="00B435A8">
              <w:rPr>
                <w:noProof/>
                <w:webHidden/>
              </w:rPr>
              <w:tab/>
            </w:r>
            <w:r w:rsidR="00B435A8">
              <w:rPr>
                <w:noProof/>
                <w:webHidden/>
              </w:rPr>
              <w:fldChar w:fldCharType="begin"/>
            </w:r>
            <w:r w:rsidR="00B435A8">
              <w:rPr>
                <w:noProof/>
                <w:webHidden/>
              </w:rPr>
              <w:instrText xml:space="preserve"> PAGEREF _Toc77863463 \h </w:instrText>
            </w:r>
            <w:r w:rsidR="00B435A8">
              <w:rPr>
                <w:noProof/>
                <w:webHidden/>
              </w:rPr>
            </w:r>
            <w:r w:rsidR="00B435A8">
              <w:rPr>
                <w:noProof/>
                <w:webHidden/>
              </w:rPr>
              <w:fldChar w:fldCharType="separate"/>
            </w:r>
            <w:r w:rsidR="00DC508C">
              <w:rPr>
                <w:noProof/>
                <w:webHidden/>
              </w:rPr>
              <w:t>7</w:t>
            </w:r>
            <w:r w:rsidR="00B435A8">
              <w:rPr>
                <w:noProof/>
                <w:webHidden/>
              </w:rPr>
              <w:fldChar w:fldCharType="end"/>
            </w:r>
          </w:hyperlink>
        </w:p>
        <w:p w14:paraId="0CD3B892" w14:textId="4AE07185" w:rsidR="00B435A8" w:rsidRDefault="00000000">
          <w:pPr>
            <w:pStyle w:val="TOC2"/>
            <w:tabs>
              <w:tab w:val="left" w:pos="880"/>
              <w:tab w:val="right" w:leader="dot" w:pos="9054"/>
            </w:tabs>
            <w:rPr>
              <w:rFonts w:asciiTheme="minorHAnsi" w:hAnsiTheme="minorHAnsi"/>
              <w:noProof/>
              <w:sz w:val="22"/>
              <w:szCs w:val="22"/>
              <w:lang w:eastAsia="en-GB"/>
            </w:rPr>
          </w:pPr>
          <w:hyperlink w:anchor="_Toc77863464" w:history="1">
            <w:r w:rsidR="00B435A8" w:rsidRPr="00DB424B">
              <w:rPr>
                <w:rStyle w:val="Hyperlink"/>
                <w:noProof/>
              </w:rPr>
              <w:t>2.5.</w:t>
            </w:r>
            <w:r w:rsidR="00B435A8">
              <w:rPr>
                <w:rFonts w:asciiTheme="minorHAnsi" w:hAnsiTheme="minorHAnsi"/>
                <w:noProof/>
                <w:sz w:val="22"/>
                <w:szCs w:val="22"/>
                <w:lang w:eastAsia="en-GB"/>
              </w:rPr>
              <w:tab/>
            </w:r>
            <w:r w:rsidR="00B435A8" w:rsidRPr="00DB424B">
              <w:rPr>
                <w:rStyle w:val="Hyperlink"/>
                <w:noProof/>
              </w:rPr>
              <w:t>Appropriate bodies</w:t>
            </w:r>
            <w:r w:rsidR="00B435A8">
              <w:rPr>
                <w:noProof/>
                <w:webHidden/>
              </w:rPr>
              <w:tab/>
            </w:r>
            <w:r w:rsidR="00B435A8">
              <w:rPr>
                <w:noProof/>
                <w:webHidden/>
              </w:rPr>
              <w:fldChar w:fldCharType="begin"/>
            </w:r>
            <w:r w:rsidR="00B435A8">
              <w:rPr>
                <w:noProof/>
                <w:webHidden/>
              </w:rPr>
              <w:instrText xml:space="preserve"> PAGEREF _Toc77863464 \h </w:instrText>
            </w:r>
            <w:r w:rsidR="00B435A8">
              <w:rPr>
                <w:noProof/>
                <w:webHidden/>
              </w:rPr>
            </w:r>
            <w:r w:rsidR="00B435A8">
              <w:rPr>
                <w:noProof/>
                <w:webHidden/>
              </w:rPr>
              <w:fldChar w:fldCharType="separate"/>
            </w:r>
            <w:r w:rsidR="00DC508C">
              <w:rPr>
                <w:noProof/>
                <w:webHidden/>
              </w:rPr>
              <w:t>7</w:t>
            </w:r>
            <w:r w:rsidR="00B435A8">
              <w:rPr>
                <w:noProof/>
                <w:webHidden/>
              </w:rPr>
              <w:fldChar w:fldCharType="end"/>
            </w:r>
          </w:hyperlink>
        </w:p>
        <w:p w14:paraId="315C5FA1" w14:textId="14F43019" w:rsidR="00B435A8" w:rsidRDefault="00000000">
          <w:pPr>
            <w:pStyle w:val="TOC2"/>
            <w:tabs>
              <w:tab w:val="left" w:pos="880"/>
              <w:tab w:val="right" w:leader="dot" w:pos="9054"/>
            </w:tabs>
            <w:rPr>
              <w:rFonts w:asciiTheme="minorHAnsi" w:hAnsiTheme="minorHAnsi"/>
              <w:noProof/>
              <w:sz w:val="22"/>
              <w:szCs w:val="22"/>
              <w:lang w:eastAsia="en-GB"/>
            </w:rPr>
          </w:pPr>
          <w:hyperlink w:anchor="_Toc77863465" w:history="1">
            <w:r w:rsidR="00B435A8" w:rsidRPr="00DB424B">
              <w:rPr>
                <w:rStyle w:val="Hyperlink"/>
                <w:noProof/>
              </w:rPr>
              <w:t>2.6.</w:t>
            </w:r>
            <w:r w:rsidR="00B435A8">
              <w:rPr>
                <w:rFonts w:asciiTheme="minorHAnsi" w:hAnsiTheme="minorHAnsi"/>
                <w:noProof/>
                <w:sz w:val="22"/>
                <w:szCs w:val="22"/>
                <w:lang w:eastAsia="en-GB"/>
              </w:rPr>
              <w:tab/>
            </w:r>
            <w:r w:rsidR="00B435A8" w:rsidRPr="00DB424B">
              <w:rPr>
                <w:rStyle w:val="Hyperlink"/>
                <w:noProof/>
              </w:rPr>
              <w:t>The governing body is responsible for:</w:t>
            </w:r>
            <w:r w:rsidR="00B435A8">
              <w:rPr>
                <w:noProof/>
                <w:webHidden/>
              </w:rPr>
              <w:tab/>
            </w:r>
            <w:r w:rsidR="00B435A8">
              <w:rPr>
                <w:noProof/>
                <w:webHidden/>
              </w:rPr>
              <w:fldChar w:fldCharType="begin"/>
            </w:r>
            <w:r w:rsidR="00B435A8">
              <w:rPr>
                <w:noProof/>
                <w:webHidden/>
              </w:rPr>
              <w:instrText xml:space="preserve"> PAGEREF _Toc77863465 \h </w:instrText>
            </w:r>
            <w:r w:rsidR="00B435A8">
              <w:rPr>
                <w:noProof/>
                <w:webHidden/>
              </w:rPr>
            </w:r>
            <w:r w:rsidR="00B435A8">
              <w:rPr>
                <w:noProof/>
                <w:webHidden/>
              </w:rPr>
              <w:fldChar w:fldCharType="separate"/>
            </w:r>
            <w:r w:rsidR="00DC508C">
              <w:rPr>
                <w:noProof/>
                <w:webHidden/>
              </w:rPr>
              <w:t>9</w:t>
            </w:r>
            <w:r w:rsidR="00B435A8">
              <w:rPr>
                <w:noProof/>
                <w:webHidden/>
              </w:rPr>
              <w:fldChar w:fldCharType="end"/>
            </w:r>
          </w:hyperlink>
        </w:p>
        <w:p w14:paraId="3FCD6BDF" w14:textId="632B9F40" w:rsidR="00B435A8" w:rsidRDefault="00000000">
          <w:pPr>
            <w:pStyle w:val="TOC1"/>
            <w:tabs>
              <w:tab w:val="left" w:pos="440"/>
              <w:tab w:val="right" w:leader="dot" w:pos="9054"/>
            </w:tabs>
            <w:rPr>
              <w:rFonts w:asciiTheme="minorHAnsi" w:hAnsiTheme="minorHAnsi"/>
              <w:noProof/>
              <w:sz w:val="22"/>
              <w:szCs w:val="22"/>
              <w:lang w:eastAsia="en-GB"/>
            </w:rPr>
          </w:pPr>
          <w:hyperlink w:anchor="_Toc77863466" w:history="1">
            <w:r w:rsidR="00B435A8" w:rsidRPr="00DB424B">
              <w:rPr>
                <w:rStyle w:val="Hyperlink"/>
                <w:rFonts w:eastAsia="MS Mincho"/>
                <w:noProof/>
              </w:rPr>
              <w:t>3.</w:t>
            </w:r>
            <w:r w:rsidR="00B435A8">
              <w:rPr>
                <w:rFonts w:asciiTheme="minorHAnsi" w:hAnsiTheme="minorHAnsi"/>
                <w:noProof/>
                <w:sz w:val="22"/>
                <w:szCs w:val="22"/>
                <w:lang w:eastAsia="en-GB"/>
              </w:rPr>
              <w:tab/>
            </w:r>
            <w:r w:rsidR="00B435A8" w:rsidRPr="00DB424B">
              <w:rPr>
                <w:rStyle w:val="Hyperlink"/>
                <w:rFonts w:eastAsia="MS Mincho"/>
                <w:noProof/>
              </w:rPr>
              <w:t>Statutory induction</w:t>
            </w:r>
            <w:r w:rsidR="00B435A8">
              <w:rPr>
                <w:noProof/>
                <w:webHidden/>
              </w:rPr>
              <w:tab/>
            </w:r>
            <w:r w:rsidR="00B435A8">
              <w:rPr>
                <w:noProof/>
                <w:webHidden/>
              </w:rPr>
              <w:fldChar w:fldCharType="begin"/>
            </w:r>
            <w:r w:rsidR="00B435A8">
              <w:rPr>
                <w:noProof/>
                <w:webHidden/>
              </w:rPr>
              <w:instrText xml:space="preserve"> PAGEREF _Toc77863466 \h </w:instrText>
            </w:r>
            <w:r w:rsidR="00B435A8">
              <w:rPr>
                <w:noProof/>
                <w:webHidden/>
              </w:rPr>
            </w:r>
            <w:r w:rsidR="00B435A8">
              <w:rPr>
                <w:noProof/>
                <w:webHidden/>
              </w:rPr>
              <w:fldChar w:fldCharType="separate"/>
            </w:r>
            <w:r w:rsidR="00DC508C">
              <w:rPr>
                <w:noProof/>
                <w:webHidden/>
              </w:rPr>
              <w:t>9</w:t>
            </w:r>
            <w:r w:rsidR="00B435A8">
              <w:rPr>
                <w:noProof/>
                <w:webHidden/>
              </w:rPr>
              <w:fldChar w:fldCharType="end"/>
            </w:r>
          </w:hyperlink>
        </w:p>
        <w:p w14:paraId="46B00F52" w14:textId="722FB3B0" w:rsidR="00B435A8" w:rsidRDefault="00000000">
          <w:pPr>
            <w:pStyle w:val="TOC1"/>
            <w:tabs>
              <w:tab w:val="left" w:pos="440"/>
              <w:tab w:val="right" w:leader="dot" w:pos="9054"/>
            </w:tabs>
            <w:rPr>
              <w:rFonts w:asciiTheme="minorHAnsi" w:hAnsiTheme="minorHAnsi"/>
              <w:noProof/>
              <w:sz w:val="22"/>
              <w:szCs w:val="22"/>
              <w:lang w:eastAsia="en-GB"/>
            </w:rPr>
          </w:pPr>
          <w:hyperlink w:anchor="_Toc77863467" w:history="1">
            <w:r w:rsidR="00B435A8" w:rsidRPr="00DB424B">
              <w:rPr>
                <w:rStyle w:val="Hyperlink"/>
                <w:rFonts w:eastAsia="MS Mincho"/>
                <w:noProof/>
              </w:rPr>
              <w:t>4.</w:t>
            </w:r>
            <w:r w:rsidR="00B435A8">
              <w:rPr>
                <w:rFonts w:asciiTheme="minorHAnsi" w:hAnsiTheme="minorHAnsi"/>
                <w:noProof/>
                <w:sz w:val="22"/>
                <w:szCs w:val="22"/>
                <w:lang w:eastAsia="en-GB"/>
              </w:rPr>
              <w:tab/>
            </w:r>
            <w:r w:rsidR="00B435A8" w:rsidRPr="00DB424B">
              <w:rPr>
                <w:rStyle w:val="Hyperlink"/>
                <w:rFonts w:eastAsia="MS Mincho"/>
                <w:noProof/>
              </w:rPr>
              <w:t>Suitable Posts</w:t>
            </w:r>
            <w:r w:rsidR="00B435A8">
              <w:rPr>
                <w:noProof/>
                <w:webHidden/>
              </w:rPr>
              <w:tab/>
            </w:r>
            <w:r w:rsidR="00B435A8">
              <w:rPr>
                <w:noProof/>
                <w:webHidden/>
              </w:rPr>
              <w:fldChar w:fldCharType="begin"/>
            </w:r>
            <w:r w:rsidR="00B435A8">
              <w:rPr>
                <w:noProof/>
                <w:webHidden/>
              </w:rPr>
              <w:instrText xml:space="preserve"> PAGEREF _Toc77863467 \h </w:instrText>
            </w:r>
            <w:r w:rsidR="00B435A8">
              <w:rPr>
                <w:noProof/>
                <w:webHidden/>
              </w:rPr>
            </w:r>
            <w:r w:rsidR="00B435A8">
              <w:rPr>
                <w:noProof/>
                <w:webHidden/>
              </w:rPr>
              <w:fldChar w:fldCharType="separate"/>
            </w:r>
            <w:r w:rsidR="00DC508C">
              <w:rPr>
                <w:noProof/>
                <w:webHidden/>
              </w:rPr>
              <w:t>10</w:t>
            </w:r>
            <w:r w:rsidR="00B435A8">
              <w:rPr>
                <w:noProof/>
                <w:webHidden/>
              </w:rPr>
              <w:fldChar w:fldCharType="end"/>
            </w:r>
          </w:hyperlink>
        </w:p>
        <w:p w14:paraId="6B48974D" w14:textId="2A6C159B" w:rsidR="00B435A8" w:rsidRDefault="00000000">
          <w:pPr>
            <w:pStyle w:val="TOC2"/>
            <w:tabs>
              <w:tab w:val="left" w:pos="880"/>
              <w:tab w:val="right" w:leader="dot" w:pos="9054"/>
            </w:tabs>
            <w:rPr>
              <w:rFonts w:asciiTheme="minorHAnsi" w:hAnsiTheme="minorHAnsi"/>
              <w:noProof/>
              <w:sz w:val="22"/>
              <w:szCs w:val="22"/>
              <w:lang w:eastAsia="en-GB"/>
            </w:rPr>
          </w:pPr>
          <w:hyperlink w:anchor="_Toc77863468" w:history="1">
            <w:r w:rsidR="00B435A8" w:rsidRPr="00DB424B">
              <w:rPr>
                <w:rStyle w:val="Hyperlink"/>
                <w:noProof/>
              </w:rPr>
              <w:t>4.3.</w:t>
            </w:r>
            <w:r w:rsidR="00B435A8">
              <w:rPr>
                <w:rFonts w:asciiTheme="minorHAnsi" w:hAnsiTheme="minorHAnsi"/>
                <w:noProof/>
                <w:sz w:val="22"/>
                <w:szCs w:val="22"/>
                <w:lang w:eastAsia="en-GB"/>
              </w:rPr>
              <w:tab/>
            </w:r>
            <w:r w:rsidR="00B435A8" w:rsidRPr="00DB424B">
              <w:rPr>
                <w:rStyle w:val="Hyperlink"/>
                <w:noProof/>
              </w:rPr>
              <w:t>Ensuring a reduced timetable</w:t>
            </w:r>
            <w:r w:rsidR="00B435A8">
              <w:rPr>
                <w:noProof/>
                <w:webHidden/>
              </w:rPr>
              <w:tab/>
            </w:r>
            <w:r w:rsidR="00B435A8">
              <w:rPr>
                <w:noProof/>
                <w:webHidden/>
              </w:rPr>
              <w:fldChar w:fldCharType="begin"/>
            </w:r>
            <w:r w:rsidR="00B435A8">
              <w:rPr>
                <w:noProof/>
                <w:webHidden/>
              </w:rPr>
              <w:instrText xml:space="preserve"> PAGEREF _Toc77863468 \h </w:instrText>
            </w:r>
            <w:r w:rsidR="00B435A8">
              <w:rPr>
                <w:noProof/>
                <w:webHidden/>
              </w:rPr>
            </w:r>
            <w:r w:rsidR="00B435A8">
              <w:rPr>
                <w:noProof/>
                <w:webHidden/>
              </w:rPr>
              <w:fldChar w:fldCharType="separate"/>
            </w:r>
            <w:r w:rsidR="00DC508C">
              <w:rPr>
                <w:noProof/>
                <w:webHidden/>
              </w:rPr>
              <w:t>10</w:t>
            </w:r>
            <w:r w:rsidR="00B435A8">
              <w:rPr>
                <w:noProof/>
                <w:webHidden/>
              </w:rPr>
              <w:fldChar w:fldCharType="end"/>
            </w:r>
          </w:hyperlink>
        </w:p>
        <w:p w14:paraId="5AE14EFF" w14:textId="0E6578A6" w:rsidR="00B435A8" w:rsidRDefault="00000000">
          <w:pPr>
            <w:pStyle w:val="TOC1"/>
            <w:tabs>
              <w:tab w:val="left" w:pos="440"/>
              <w:tab w:val="right" w:leader="dot" w:pos="9054"/>
            </w:tabs>
            <w:rPr>
              <w:rFonts w:asciiTheme="minorHAnsi" w:hAnsiTheme="minorHAnsi"/>
              <w:noProof/>
              <w:sz w:val="22"/>
              <w:szCs w:val="22"/>
              <w:lang w:eastAsia="en-GB"/>
            </w:rPr>
          </w:pPr>
          <w:hyperlink w:anchor="_Toc77863469" w:history="1">
            <w:r w:rsidR="00B435A8" w:rsidRPr="00DB424B">
              <w:rPr>
                <w:rStyle w:val="Hyperlink"/>
                <w:rFonts w:eastAsia="MS Mincho"/>
                <w:noProof/>
              </w:rPr>
              <w:t>5.</w:t>
            </w:r>
            <w:r w:rsidR="00B435A8">
              <w:rPr>
                <w:rFonts w:asciiTheme="minorHAnsi" w:hAnsiTheme="minorHAnsi"/>
                <w:noProof/>
                <w:sz w:val="22"/>
                <w:szCs w:val="22"/>
                <w:lang w:eastAsia="en-GB"/>
              </w:rPr>
              <w:tab/>
            </w:r>
            <w:r w:rsidR="00B435A8" w:rsidRPr="00DB424B">
              <w:rPr>
                <w:rStyle w:val="Hyperlink"/>
                <w:rFonts w:eastAsia="MS Mincho"/>
                <w:noProof/>
              </w:rPr>
              <w:t>Monitoring, support and assessment</w:t>
            </w:r>
            <w:r w:rsidR="00B435A8">
              <w:rPr>
                <w:noProof/>
                <w:webHidden/>
              </w:rPr>
              <w:tab/>
            </w:r>
            <w:r w:rsidR="00B435A8">
              <w:rPr>
                <w:noProof/>
                <w:webHidden/>
              </w:rPr>
              <w:fldChar w:fldCharType="begin"/>
            </w:r>
            <w:r w:rsidR="00B435A8">
              <w:rPr>
                <w:noProof/>
                <w:webHidden/>
              </w:rPr>
              <w:instrText xml:space="preserve"> PAGEREF _Toc77863469 \h </w:instrText>
            </w:r>
            <w:r w:rsidR="00B435A8">
              <w:rPr>
                <w:noProof/>
                <w:webHidden/>
              </w:rPr>
            </w:r>
            <w:r w:rsidR="00B435A8">
              <w:rPr>
                <w:noProof/>
                <w:webHidden/>
              </w:rPr>
              <w:fldChar w:fldCharType="separate"/>
            </w:r>
            <w:r w:rsidR="00DC508C">
              <w:rPr>
                <w:noProof/>
                <w:webHidden/>
              </w:rPr>
              <w:t>11</w:t>
            </w:r>
            <w:r w:rsidR="00B435A8">
              <w:rPr>
                <w:noProof/>
                <w:webHidden/>
              </w:rPr>
              <w:fldChar w:fldCharType="end"/>
            </w:r>
          </w:hyperlink>
        </w:p>
        <w:p w14:paraId="10A06761" w14:textId="6B0E6E8A" w:rsidR="00B435A8" w:rsidRDefault="00000000">
          <w:pPr>
            <w:pStyle w:val="TOC2"/>
            <w:tabs>
              <w:tab w:val="left" w:pos="880"/>
              <w:tab w:val="right" w:leader="dot" w:pos="9054"/>
            </w:tabs>
            <w:rPr>
              <w:rFonts w:asciiTheme="minorHAnsi" w:hAnsiTheme="minorHAnsi"/>
              <w:noProof/>
              <w:sz w:val="22"/>
              <w:szCs w:val="22"/>
              <w:lang w:eastAsia="en-GB"/>
            </w:rPr>
          </w:pPr>
          <w:hyperlink w:anchor="_Toc77863470" w:history="1">
            <w:r w:rsidR="00B435A8" w:rsidRPr="00DB424B">
              <w:rPr>
                <w:rStyle w:val="Hyperlink"/>
                <w:noProof/>
              </w:rPr>
              <w:t>5.2.</w:t>
            </w:r>
            <w:r w:rsidR="00B435A8">
              <w:rPr>
                <w:rFonts w:asciiTheme="minorHAnsi" w:hAnsiTheme="minorHAnsi"/>
                <w:noProof/>
                <w:sz w:val="22"/>
                <w:szCs w:val="22"/>
                <w:lang w:eastAsia="en-GB"/>
              </w:rPr>
              <w:tab/>
            </w:r>
            <w:r w:rsidR="00B435A8" w:rsidRPr="00DB424B">
              <w:rPr>
                <w:rStyle w:val="Hyperlink"/>
                <w:noProof/>
              </w:rPr>
              <w:t>Appointment of an induction tutor</w:t>
            </w:r>
            <w:r w:rsidR="00B435A8">
              <w:rPr>
                <w:noProof/>
                <w:webHidden/>
              </w:rPr>
              <w:tab/>
            </w:r>
            <w:r w:rsidR="00B435A8">
              <w:rPr>
                <w:noProof/>
                <w:webHidden/>
              </w:rPr>
              <w:fldChar w:fldCharType="begin"/>
            </w:r>
            <w:r w:rsidR="00B435A8">
              <w:rPr>
                <w:noProof/>
                <w:webHidden/>
              </w:rPr>
              <w:instrText xml:space="preserve"> PAGEREF _Toc77863470 \h </w:instrText>
            </w:r>
            <w:r w:rsidR="00B435A8">
              <w:rPr>
                <w:noProof/>
                <w:webHidden/>
              </w:rPr>
            </w:r>
            <w:r w:rsidR="00B435A8">
              <w:rPr>
                <w:noProof/>
                <w:webHidden/>
              </w:rPr>
              <w:fldChar w:fldCharType="separate"/>
            </w:r>
            <w:r w:rsidR="00DC508C">
              <w:rPr>
                <w:noProof/>
                <w:webHidden/>
              </w:rPr>
              <w:t>11</w:t>
            </w:r>
            <w:r w:rsidR="00B435A8">
              <w:rPr>
                <w:noProof/>
                <w:webHidden/>
              </w:rPr>
              <w:fldChar w:fldCharType="end"/>
            </w:r>
          </w:hyperlink>
        </w:p>
        <w:p w14:paraId="74AAA670" w14:textId="11E8DD6A" w:rsidR="00B435A8" w:rsidRDefault="00000000">
          <w:pPr>
            <w:pStyle w:val="TOC2"/>
            <w:tabs>
              <w:tab w:val="left" w:pos="880"/>
              <w:tab w:val="right" w:leader="dot" w:pos="9054"/>
            </w:tabs>
            <w:rPr>
              <w:rFonts w:asciiTheme="minorHAnsi" w:hAnsiTheme="minorHAnsi"/>
              <w:noProof/>
              <w:sz w:val="22"/>
              <w:szCs w:val="22"/>
              <w:lang w:eastAsia="en-GB"/>
            </w:rPr>
          </w:pPr>
          <w:hyperlink w:anchor="_Toc77863471" w:history="1">
            <w:r w:rsidR="00B435A8" w:rsidRPr="00DB424B">
              <w:rPr>
                <w:rStyle w:val="Hyperlink"/>
                <w:noProof/>
              </w:rPr>
              <w:t>5.3.</w:t>
            </w:r>
            <w:r w:rsidR="00B435A8">
              <w:rPr>
                <w:rFonts w:asciiTheme="minorHAnsi" w:hAnsiTheme="minorHAnsi"/>
                <w:noProof/>
                <w:sz w:val="22"/>
                <w:szCs w:val="22"/>
                <w:lang w:eastAsia="en-GB"/>
              </w:rPr>
              <w:tab/>
            </w:r>
            <w:r w:rsidR="00B435A8" w:rsidRPr="00DB424B">
              <w:rPr>
                <w:rStyle w:val="Hyperlink"/>
                <w:noProof/>
              </w:rPr>
              <w:t>Appointment of a mentor</w:t>
            </w:r>
            <w:r w:rsidR="00B435A8">
              <w:rPr>
                <w:noProof/>
                <w:webHidden/>
              </w:rPr>
              <w:tab/>
            </w:r>
            <w:r w:rsidR="00B435A8">
              <w:rPr>
                <w:noProof/>
                <w:webHidden/>
              </w:rPr>
              <w:fldChar w:fldCharType="begin"/>
            </w:r>
            <w:r w:rsidR="00B435A8">
              <w:rPr>
                <w:noProof/>
                <w:webHidden/>
              </w:rPr>
              <w:instrText xml:space="preserve"> PAGEREF _Toc77863471 \h </w:instrText>
            </w:r>
            <w:r w:rsidR="00B435A8">
              <w:rPr>
                <w:noProof/>
                <w:webHidden/>
              </w:rPr>
            </w:r>
            <w:r w:rsidR="00B435A8">
              <w:rPr>
                <w:noProof/>
                <w:webHidden/>
              </w:rPr>
              <w:fldChar w:fldCharType="separate"/>
            </w:r>
            <w:r w:rsidR="00DC508C">
              <w:rPr>
                <w:noProof/>
                <w:webHidden/>
              </w:rPr>
              <w:t>11</w:t>
            </w:r>
            <w:r w:rsidR="00B435A8">
              <w:rPr>
                <w:noProof/>
                <w:webHidden/>
              </w:rPr>
              <w:fldChar w:fldCharType="end"/>
            </w:r>
          </w:hyperlink>
        </w:p>
        <w:p w14:paraId="51C00B5A" w14:textId="276D877D" w:rsidR="00B435A8" w:rsidRDefault="00000000">
          <w:pPr>
            <w:pStyle w:val="TOC2"/>
            <w:tabs>
              <w:tab w:val="left" w:pos="880"/>
              <w:tab w:val="right" w:leader="dot" w:pos="9054"/>
            </w:tabs>
            <w:rPr>
              <w:rFonts w:asciiTheme="minorHAnsi" w:hAnsiTheme="minorHAnsi"/>
              <w:noProof/>
              <w:sz w:val="22"/>
              <w:szCs w:val="22"/>
              <w:lang w:eastAsia="en-GB"/>
            </w:rPr>
          </w:pPr>
          <w:hyperlink w:anchor="_Toc77863472" w:history="1">
            <w:r w:rsidR="00B435A8" w:rsidRPr="00DB424B">
              <w:rPr>
                <w:rStyle w:val="Hyperlink"/>
                <w:noProof/>
              </w:rPr>
              <w:t>5.4.</w:t>
            </w:r>
            <w:r w:rsidR="00B435A8">
              <w:rPr>
                <w:rFonts w:asciiTheme="minorHAnsi" w:hAnsiTheme="minorHAnsi"/>
                <w:noProof/>
                <w:sz w:val="22"/>
                <w:szCs w:val="22"/>
                <w:lang w:eastAsia="en-GB"/>
              </w:rPr>
              <w:tab/>
            </w:r>
            <w:r w:rsidR="00B435A8" w:rsidRPr="00DB424B">
              <w:rPr>
                <w:rStyle w:val="Hyperlink"/>
                <w:noProof/>
              </w:rPr>
              <w:t>Observation of the ECT’s teaching practice</w:t>
            </w:r>
            <w:r w:rsidR="00B435A8">
              <w:rPr>
                <w:noProof/>
                <w:webHidden/>
              </w:rPr>
              <w:tab/>
            </w:r>
            <w:r w:rsidR="00B435A8">
              <w:rPr>
                <w:noProof/>
                <w:webHidden/>
              </w:rPr>
              <w:fldChar w:fldCharType="begin"/>
            </w:r>
            <w:r w:rsidR="00B435A8">
              <w:rPr>
                <w:noProof/>
                <w:webHidden/>
              </w:rPr>
              <w:instrText xml:space="preserve"> PAGEREF _Toc77863472 \h </w:instrText>
            </w:r>
            <w:r w:rsidR="00B435A8">
              <w:rPr>
                <w:noProof/>
                <w:webHidden/>
              </w:rPr>
            </w:r>
            <w:r w:rsidR="00B435A8">
              <w:rPr>
                <w:noProof/>
                <w:webHidden/>
              </w:rPr>
              <w:fldChar w:fldCharType="separate"/>
            </w:r>
            <w:r w:rsidR="00DC508C">
              <w:rPr>
                <w:noProof/>
                <w:webHidden/>
              </w:rPr>
              <w:t>12</w:t>
            </w:r>
            <w:r w:rsidR="00B435A8">
              <w:rPr>
                <w:noProof/>
                <w:webHidden/>
              </w:rPr>
              <w:fldChar w:fldCharType="end"/>
            </w:r>
          </w:hyperlink>
        </w:p>
        <w:p w14:paraId="4F804E7E" w14:textId="39B9FFD0" w:rsidR="00B435A8" w:rsidRDefault="00000000">
          <w:pPr>
            <w:pStyle w:val="TOC2"/>
            <w:tabs>
              <w:tab w:val="left" w:pos="880"/>
              <w:tab w:val="right" w:leader="dot" w:pos="9054"/>
            </w:tabs>
            <w:rPr>
              <w:rFonts w:asciiTheme="minorHAnsi" w:hAnsiTheme="minorHAnsi"/>
              <w:noProof/>
              <w:sz w:val="22"/>
              <w:szCs w:val="22"/>
              <w:lang w:eastAsia="en-GB"/>
            </w:rPr>
          </w:pPr>
          <w:hyperlink w:anchor="_Toc77863473" w:history="1">
            <w:r w:rsidR="00B435A8" w:rsidRPr="00DB424B">
              <w:rPr>
                <w:rStyle w:val="Hyperlink"/>
                <w:noProof/>
              </w:rPr>
              <w:t>5.5.</w:t>
            </w:r>
            <w:r w:rsidR="00B435A8">
              <w:rPr>
                <w:rFonts w:asciiTheme="minorHAnsi" w:hAnsiTheme="minorHAnsi"/>
                <w:noProof/>
                <w:sz w:val="22"/>
                <w:szCs w:val="22"/>
                <w:lang w:eastAsia="en-GB"/>
              </w:rPr>
              <w:tab/>
            </w:r>
            <w:r w:rsidR="00B435A8" w:rsidRPr="00DB424B">
              <w:rPr>
                <w:rStyle w:val="Hyperlink"/>
                <w:noProof/>
              </w:rPr>
              <w:t>Professional progress reviews of the ECT</w:t>
            </w:r>
            <w:r w:rsidR="00B435A8">
              <w:rPr>
                <w:noProof/>
                <w:webHidden/>
              </w:rPr>
              <w:tab/>
            </w:r>
            <w:r w:rsidR="00B435A8">
              <w:rPr>
                <w:noProof/>
                <w:webHidden/>
              </w:rPr>
              <w:fldChar w:fldCharType="begin"/>
            </w:r>
            <w:r w:rsidR="00B435A8">
              <w:rPr>
                <w:noProof/>
                <w:webHidden/>
              </w:rPr>
              <w:instrText xml:space="preserve"> PAGEREF _Toc77863473 \h </w:instrText>
            </w:r>
            <w:r w:rsidR="00B435A8">
              <w:rPr>
                <w:noProof/>
                <w:webHidden/>
              </w:rPr>
            </w:r>
            <w:r w:rsidR="00B435A8">
              <w:rPr>
                <w:noProof/>
                <w:webHidden/>
              </w:rPr>
              <w:fldChar w:fldCharType="separate"/>
            </w:r>
            <w:r w:rsidR="00DC508C">
              <w:rPr>
                <w:noProof/>
                <w:webHidden/>
              </w:rPr>
              <w:t>12</w:t>
            </w:r>
            <w:r w:rsidR="00B435A8">
              <w:rPr>
                <w:noProof/>
                <w:webHidden/>
              </w:rPr>
              <w:fldChar w:fldCharType="end"/>
            </w:r>
          </w:hyperlink>
        </w:p>
        <w:p w14:paraId="0850069A" w14:textId="1484B735" w:rsidR="00B435A8" w:rsidRDefault="00000000">
          <w:pPr>
            <w:pStyle w:val="TOC2"/>
            <w:tabs>
              <w:tab w:val="left" w:pos="880"/>
              <w:tab w:val="right" w:leader="dot" w:pos="9054"/>
            </w:tabs>
            <w:rPr>
              <w:rFonts w:asciiTheme="minorHAnsi" w:hAnsiTheme="minorHAnsi"/>
              <w:noProof/>
              <w:sz w:val="22"/>
              <w:szCs w:val="22"/>
              <w:lang w:eastAsia="en-GB"/>
            </w:rPr>
          </w:pPr>
          <w:hyperlink w:anchor="_Toc77863474" w:history="1">
            <w:r w:rsidR="00B435A8" w:rsidRPr="00DB424B">
              <w:rPr>
                <w:rStyle w:val="Hyperlink"/>
                <w:noProof/>
              </w:rPr>
              <w:t>5.6.</w:t>
            </w:r>
            <w:r w:rsidR="00B435A8">
              <w:rPr>
                <w:rFonts w:asciiTheme="minorHAnsi" w:hAnsiTheme="minorHAnsi"/>
                <w:noProof/>
                <w:sz w:val="22"/>
                <w:szCs w:val="22"/>
                <w:lang w:eastAsia="en-GB"/>
              </w:rPr>
              <w:tab/>
            </w:r>
            <w:r w:rsidR="00B435A8" w:rsidRPr="00DB424B">
              <w:rPr>
                <w:rStyle w:val="Hyperlink"/>
                <w:noProof/>
              </w:rPr>
              <w:t>Formal assessments</w:t>
            </w:r>
            <w:r w:rsidR="00B435A8">
              <w:rPr>
                <w:noProof/>
                <w:webHidden/>
              </w:rPr>
              <w:tab/>
            </w:r>
            <w:r w:rsidR="00B435A8">
              <w:rPr>
                <w:noProof/>
                <w:webHidden/>
              </w:rPr>
              <w:fldChar w:fldCharType="begin"/>
            </w:r>
            <w:r w:rsidR="00B435A8">
              <w:rPr>
                <w:noProof/>
                <w:webHidden/>
              </w:rPr>
              <w:instrText xml:space="preserve"> PAGEREF _Toc77863474 \h </w:instrText>
            </w:r>
            <w:r w:rsidR="00B435A8">
              <w:rPr>
                <w:noProof/>
                <w:webHidden/>
              </w:rPr>
            </w:r>
            <w:r w:rsidR="00B435A8">
              <w:rPr>
                <w:noProof/>
                <w:webHidden/>
              </w:rPr>
              <w:fldChar w:fldCharType="separate"/>
            </w:r>
            <w:r w:rsidR="00DC508C">
              <w:rPr>
                <w:noProof/>
                <w:webHidden/>
              </w:rPr>
              <w:t>13</w:t>
            </w:r>
            <w:r w:rsidR="00B435A8">
              <w:rPr>
                <w:noProof/>
                <w:webHidden/>
              </w:rPr>
              <w:fldChar w:fldCharType="end"/>
            </w:r>
          </w:hyperlink>
        </w:p>
        <w:p w14:paraId="0119F8B9" w14:textId="78C54100" w:rsidR="00B435A8" w:rsidRDefault="00000000">
          <w:pPr>
            <w:pStyle w:val="TOC2"/>
            <w:tabs>
              <w:tab w:val="left" w:pos="880"/>
              <w:tab w:val="right" w:leader="dot" w:pos="9054"/>
            </w:tabs>
            <w:rPr>
              <w:rFonts w:asciiTheme="minorHAnsi" w:hAnsiTheme="minorHAnsi"/>
              <w:noProof/>
              <w:sz w:val="22"/>
              <w:szCs w:val="22"/>
              <w:lang w:eastAsia="en-GB"/>
            </w:rPr>
          </w:pPr>
          <w:hyperlink w:anchor="_Toc77863475" w:history="1">
            <w:r w:rsidR="00B435A8" w:rsidRPr="00DB424B">
              <w:rPr>
                <w:rStyle w:val="Hyperlink"/>
                <w:noProof/>
              </w:rPr>
              <w:t>5.7.</w:t>
            </w:r>
            <w:r w:rsidR="00B435A8">
              <w:rPr>
                <w:rFonts w:asciiTheme="minorHAnsi" w:hAnsiTheme="minorHAnsi"/>
                <w:noProof/>
                <w:sz w:val="22"/>
                <w:szCs w:val="22"/>
                <w:lang w:eastAsia="en-GB"/>
              </w:rPr>
              <w:tab/>
            </w:r>
            <w:r w:rsidR="00B435A8" w:rsidRPr="00DB424B">
              <w:rPr>
                <w:rStyle w:val="Hyperlink"/>
                <w:noProof/>
              </w:rPr>
              <w:t>Interim assessments</w:t>
            </w:r>
            <w:r w:rsidR="00B435A8">
              <w:rPr>
                <w:noProof/>
                <w:webHidden/>
              </w:rPr>
              <w:tab/>
            </w:r>
            <w:r w:rsidR="00B435A8">
              <w:rPr>
                <w:noProof/>
                <w:webHidden/>
              </w:rPr>
              <w:fldChar w:fldCharType="begin"/>
            </w:r>
            <w:r w:rsidR="00B435A8">
              <w:rPr>
                <w:noProof/>
                <w:webHidden/>
              </w:rPr>
              <w:instrText xml:space="preserve"> PAGEREF _Toc77863475 \h </w:instrText>
            </w:r>
            <w:r w:rsidR="00B435A8">
              <w:rPr>
                <w:noProof/>
                <w:webHidden/>
              </w:rPr>
            </w:r>
            <w:r w:rsidR="00B435A8">
              <w:rPr>
                <w:noProof/>
                <w:webHidden/>
              </w:rPr>
              <w:fldChar w:fldCharType="separate"/>
            </w:r>
            <w:r w:rsidR="00DC508C">
              <w:rPr>
                <w:noProof/>
                <w:webHidden/>
              </w:rPr>
              <w:t>13</w:t>
            </w:r>
            <w:r w:rsidR="00B435A8">
              <w:rPr>
                <w:noProof/>
                <w:webHidden/>
              </w:rPr>
              <w:fldChar w:fldCharType="end"/>
            </w:r>
          </w:hyperlink>
        </w:p>
        <w:p w14:paraId="5C677C37" w14:textId="4F8339FF" w:rsidR="00B435A8" w:rsidRDefault="00000000">
          <w:pPr>
            <w:pStyle w:val="TOC2"/>
            <w:tabs>
              <w:tab w:val="left" w:pos="880"/>
              <w:tab w:val="right" w:leader="dot" w:pos="9054"/>
            </w:tabs>
            <w:rPr>
              <w:rFonts w:asciiTheme="minorHAnsi" w:hAnsiTheme="minorHAnsi"/>
              <w:noProof/>
              <w:sz w:val="22"/>
              <w:szCs w:val="22"/>
              <w:lang w:eastAsia="en-GB"/>
            </w:rPr>
          </w:pPr>
          <w:hyperlink w:anchor="_Toc77863476" w:history="1">
            <w:r w:rsidR="00B435A8" w:rsidRPr="00DB424B">
              <w:rPr>
                <w:rStyle w:val="Hyperlink"/>
                <w:noProof/>
              </w:rPr>
              <w:t>5.8.</w:t>
            </w:r>
            <w:r w:rsidR="00B435A8">
              <w:rPr>
                <w:rFonts w:asciiTheme="minorHAnsi" w:hAnsiTheme="minorHAnsi"/>
                <w:noProof/>
                <w:sz w:val="22"/>
                <w:szCs w:val="22"/>
                <w:lang w:eastAsia="en-GB"/>
              </w:rPr>
              <w:tab/>
            </w:r>
            <w:r w:rsidR="00B435A8" w:rsidRPr="00DB424B">
              <w:rPr>
                <w:rStyle w:val="Hyperlink"/>
                <w:noProof/>
              </w:rPr>
              <w:t>Raising concerns</w:t>
            </w:r>
            <w:r w:rsidR="00B435A8">
              <w:rPr>
                <w:noProof/>
                <w:webHidden/>
              </w:rPr>
              <w:tab/>
            </w:r>
            <w:r w:rsidR="00B435A8">
              <w:rPr>
                <w:noProof/>
                <w:webHidden/>
              </w:rPr>
              <w:fldChar w:fldCharType="begin"/>
            </w:r>
            <w:r w:rsidR="00B435A8">
              <w:rPr>
                <w:noProof/>
                <w:webHidden/>
              </w:rPr>
              <w:instrText xml:space="preserve"> PAGEREF _Toc77863476 \h </w:instrText>
            </w:r>
            <w:r w:rsidR="00B435A8">
              <w:rPr>
                <w:noProof/>
                <w:webHidden/>
              </w:rPr>
            </w:r>
            <w:r w:rsidR="00B435A8">
              <w:rPr>
                <w:noProof/>
                <w:webHidden/>
              </w:rPr>
              <w:fldChar w:fldCharType="separate"/>
            </w:r>
            <w:r w:rsidR="00DC508C">
              <w:rPr>
                <w:noProof/>
                <w:webHidden/>
              </w:rPr>
              <w:t>14</w:t>
            </w:r>
            <w:r w:rsidR="00B435A8">
              <w:rPr>
                <w:noProof/>
                <w:webHidden/>
              </w:rPr>
              <w:fldChar w:fldCharType="end"/>
            </w:r>
          </w:hyperlink>
        </w:p>
        <w:p w14:paraId="09152DDD" w14:textId="062AD7D5" w:rsidR="00B435A8" w:rsidRDefault="00000000">
          <w:pPr>
            <w:pStyle w:val="TOC1"/>
            <w:tabs>
              <w:tab w:val="left" w:pos="440"/>
              <w:tab w:val="right" w:leader="dot" w:pos="9054"/>
            </w:tabs>
            <w:rPr>
              <w:rFonts w:asciiTheme="minorHAnsi" w:hAnsiTheme="minorHAnsi"/>
              <w:noProof/>
              <w:sz w:val="22"/>
              <w:szCs w:val="22"/>
              <w:lang w:eastAsia="en-GB"/>
            </w:rPr>
          </w:pPr>
          <w:hyperlink w:anchor="_Toc77863477" w:history="1">
            <w:r w:rsidR="00B435A8" w:rsidRPr="00DB424B">
              <w:rPr>
                <w:rStyle w:val="Hyperlink"/>
                <w:rFonts w:eastAsia="MS Mincho"/>
                <w:noProof/>
              </w:rPr>
              <w:t>6.</w:t>
            </w:r>
            <w:r w:rsidR="00B435A8">
              <w:rPr>
                <w:rFonts w:asciiTheme="minorHAnsi" w:hAnsiTheme="minorHAnsi"/>
                <w:noProof/>
                <w:sz w:val="22"/>
                <w:szCs w:val="22"/>
                <w:lang w:eastAsia="en-GB"/>
              </w:rPr>
              <w:tab/>
            </w:r>
            <w:r w:rsidR="00B435A8" w:rsidRPr="00DB424B">
              <w:rPr>
                <w:rStyle w:val="Hyperlink"/>
                <w:rFonts w:eastAsia="MS Mincho"/>
                <w:noProof/>
              </w:rPr>
              <w:t>Completing the induction period</w:t>
            </w:r>
            <w:r w:rsidR="00B435A8">
              <w:rPr>
                <w:noProof/>
                <w:webHidden/>
              </w:rPr>
              <w:tab/>
            </w:r>
            <w:r w:rsidR="00B435A8">
              <w:rPr>
                <w:noProof/>
                <w:webHidden/>
              </w:rPr>
              <w:fldChar w:fldCharType="begin"/>
            </w:r>
            <w:r w:rsidR="00B435A8">
              <w:rPr>
                <w:noProof/>
                <w:webHidden/>
              </w:rPr>
              <w:instrText xml:space="preserve"> PAGEREF _Toc77863477 \h </w:instrText>
            </w:r>
            <w:r w:rsidR="00B435A8">
              <w:rPr>
                <w:noProof/>
                <w:webHidden/>
              </w:rPr>
            </w:r>
            <w:r w:rsidR="00B435A8">
              <w:rPr>
                <w:noProof/>
                <w:webHidden/>
              </w:rPr>
              <w:fldChar w:fldCharType="separate"/>
            </w:r>
            <w:r w:rsidR="00DC508C">
              <w:rPr>
                <w:noProof/>
                <w:webHidden/>
              </w:rPr>
              <w:t>14</w:t>
            </w:r>
            <w:r w:rsidR="00B435A8">
              <w:rPr>
                <w:noProof/>
                <w:webHidden/>
              </w:rPr>
              <w:fldChar w:fldCharType="end"/>
            </w:r>
          </w:hyperlink>
        </w:p>
        <w:p w14:paraId="0C8D3B19" w14:textId="5EDD588D" w:rsidR="00B435A8" w:rsidRDefault="00000000">
          <w:pPr>
            <w:pStyle w:val="TOC1"/>
            <w:tabs>
              <w:tab w:val="left" w:pos="440"/>
              <w:tab w:val="right" w:leader="dot" w:pos="9054"/>
            </w:tabs>
            <w:rPr>
              <w:rFonts w:asciiTheme="minorHAnsi" w:hAnsiTheme="minorHAnsi"/>
              <w:noProof/>
              <w:sz w:val="22"/>
              <w:szCs w:val="22"/>
              <w:lang w:eastAsia="en-GB"/>
            </w:rPr>
          </w:pPr>
          <w:hyperlink w:anchor="_Toc77863478" w:history="1">
            <w:r w:rsidR="00B435A8" w:rsidRPr="00DB424B">
              <w:rPr>
                <w:rStyle w:val="Hyperlink"/>
                <w:rFonts w:eastAsia="MS Mincho"/>
                <w:noProof/>
              </w:rPr>
              <w:t>7.</w:t>
            </w:r>
            <w:r w:rsidR="00B435A8">
              <w:rPr>
                <w:rFonts w:asciiTheme="minorHAnsi" w:hAnsiTheme="minorHAnsi"/>
                <w:noProof/>
                <w:sz w:val="22"/>
                <w:szCs w:val="22"/>
                <w:lang w:eastAsia="en-GB"/>
              </w:rPr>
              <w:tab/>
            </w:r>
            <w:r w:rsidR="00B435A8" w:rsidRPr="00DB424B">
              <w:rPr>
                <w:rStyle w:val="Hyperlink"/>
                <w:rFonts w:eastAsia="MS Mincho"/>
                <w:noProof/>
              </w:rPr>
              <w:t>Record keeping</w:t>
            </w:r>
            <w:r w:rsidR="00B435A8">
              <w:rPr>
                <w:noProof/>
                <w:webHidden/>
              </w:rPr>
              <w:tab/>
            </w:r>
            <w:r w:rsidR="00B435A8">
              <w:rPr>
                <w:noProof/>
                <w:webHidden/>
              </w:rPr>
              <w:fldChar w:fldCharType="begin"/>
            </w:r>
            <w:r w:rsidR="00B435A8">
              <w:rPr>
                <w:noProof/>
                <w:webHidden/>
              </w:rPr>
              <w:instrText xml:space="preserve"> PAGEREF _Toc77863478 \h </w:instrText>
            </w:r>
            <w:r w:rsidR="00B435A8">
              <w:rPr>
                <w:noProof/>
                <w:webHidden/>
              </w:rPr>
            </w:r>
            <w:r w:rsidR="00B435A8">
              <w:rPr>
                <w:noProof/>
                <w:webHidden/>
              </w:rPr>
              <w:fldChar w:fldCharType="separate"/>
            </w:r>
            <w:r w:rsidR="00DC508C">
              <w:rPr>
                <w:noProof/>
                <w:webHidden/>
              </w:rPr>
              <w:t>15</w:t>
            </w:r>
            <w:r w:rsidR="00B435A8">
              <w:rPr>
                <w:noProof/>
                <w:webHidden/>
              </w:rPr>
              <w:fldChar w:fldCharType="end"/>
            </w:r>
          </w:hyperlink>
        </w:p>
        <w:p w14:paraId="2120F052" w14:textId="4E7F963A" w:rsidR="00B435A8" w:rsidRDefault="00000000">
          <w:pPr>
            <w:pStyle w:val="TOC1"/>
            <w:tabs>
              <w:tab w:val="left" w:pos="440"/>
              <w:tab w:val="right" w:leader="dot" w:pos="9054"/>
            </w:tabs>
            <w:rPr>
              <w:rFonts w:asciiTheme="minorHAnsi" w:hAnsiTheme="minorHAnsi"/>
              <w:noProof/>
              <w:sz w:val="22"/>
              <w:szCs w:val="22"/>
              <w:lang w:eastAsia="en-GB"/>
            </w:rPr>
          </w:pPr>
          <w:hyperlink w:anchor="_Toc77863479" w:history="1">
            <w:r w:rsidR="00B435A8" w:rsidRPr="00DB424B">
              <w:rPr>
                <w:rStyle w:val="Hyperlink"/>
                <w:rFonts w:eastAsia="MS Mincho"/>
                <w:noProof/>
              </w:rPr>
              <w:t>8.</w:t>
            </w:r>
            <w:r w:rsidR="00B435A8">
              <w:rPr>
                <w:rFonts w:asciiTheme="minorHAnsi" w:hAnsiTheme="minorHAnsi"/>
                <w:noProof/>
                <w:sz w:val="22"/>
                <w:szCs w:val="22"/>
                <w:lang w:eastAsia="en-GB"/>
              </w:rPr>
              <w:tab/>
            </w:r>
            <w:r w:rsidR="00B435A8" w:rsidRPr="00DB424B">
              <w:rPr>
                <w:rStyle w:val="Hyperlink"/>
                <w:rFonts w:eastAsia="MS Mincho"/>
                <w:noProof/>
              </w:rPr>
              <w:t>Confidentiality and data protection</w:t>
            </w:r>
            <w:r w:rsidR="00B435A8">
              <w:rPr>
                <w:noProof/>
                <w:webHidden/>
              </w:rPr>
              <w:tab/>
            </w:r>
            <w:r w:rsidR="00B435A8">
              <w:rPr>
                <w:noProof/>
                <w:webHidden/>
              </w:rPr>
              <w:fldChar w:fldCharType="begin"/>
            </w:r>
            <w:r w:rsidR="00B435A8">
              <w:rPr>
                <w:noProof/>
                <w:webHidden/>
              </w:rPr>
              <w:instrText xml:space="preserve"> PAGEREF _Toc77863479 \h </w:instrText>
            </w:r>
            <w:r w:rsidR="00B435A8">
              <w:rPr>
                <w:noProof/>
                <w:webHidden/>
              </w:rPr>
            </w:r>
            <w:r w:rsidR="00B435A8">
              <w:rPr>
                <w:noProof/>
                <w:webHidden/>
              </w:rPr>
              <w:fldChar w:fldCharType="separate"/>
            </w:r>
            <w:r w:rsidR="00DC508C">
              <w:rPr>
                <w:noProof/>
                <w:webHidden/>
              </w:rPr>
              <w:t>16</w:t>
            </w:r>
            <w:r w:rsidR="00B435A8">
              <w:rPr>
                <w:noProof/>
                <w:webHidden/>
              </w:rPr>
              <w:fldChar w:fldCharType="end"/>
            </w:r>
          </w:hyperlink>
        </w:p>
        <w:p w14:paraId="07B04326" w14:textId="68262B8D" w:rsidR="00B435A8" w:rsidRDefault="00000000">
          <w:pPr>
            <w:pStyle w:val="TOC1"/>
            <w:tabs>
              <w:tab w:val="left" w:pos="440"/>
              <w:tab w:val="right" w:leader="dot" w:pos="9054"/>
            </w:tabs>
            <w:rPr>
              <w:rFonts w:asciiTheme="minorHAnsi" w:hAnsiTheme="minorHAnsi"/>
              <w:noProof/>
              <w:sz w:val="22"/>
              <w:szCs w:val="22"/>
              <w:lang w:eastAsia="en-GB"/>
            </w:rPr>
          </w:pPr>
          <w:hyperlink w:anchor="_Toc77863480" w:history="1">
            <w:r w:rsidR="00B435A8" w:rsidRPr="00DB424B">
              <w:rPr>
                <w:rStyle w:val="Hyperlink"/>
                <w:rFonts w:eastAsia="MS Mincho"/>
                <w:noProof/>
              </w:rPr>
              <w:t>9.</w:t>
            </w:r>
            <w:r w:rsidR="00B435A8">
              <w:rPr>
                <w:rFonts w:asciiTheme="minorHAnsi" w:hAnsiTheme="minorHAnsi"/>
                <w:noProof/>
                <w:sz w:val="22"/>
                <w:szCs w:val="22"/>
                <w:lang w:eastAsia="en-GB"/>
              </w:rPr>
              <w:tab/>
            </w:r>
            <w:r w:rsidR="00B435A8" w:rsidRPr="00DB424B">
              <w:rPr>
                <w:rStyle w:val="Hyperlink"/>
                <w:rFonts w:eastAsia="MS Mincho"/>
                <w:noProof/>
              </w:rPr>
              <w:t>Special circumstances</w:t>
            </w:r>
            <w:r w:rsidR="00B435A8">
              <w:rPr>
                <w:noProof/>
                <w:webHidden/>
              </w:rPr>
              <w:tab/>
            </w:r>
            <w:r w:rsidR="00B435A8">
              <w:rPr>
                <w:noProof/>
                <w:webHidden/>
              </w:rPr>
              <w:fldChar w:fldCharType="begin"/>
            </w:r>
            <w:r w:rsidR="00B435A8">
              <w:rPr>
                <w:noProof/>
                <w:webHidden/>
              </w:rPr>
              <w:instrText xml:space="preserve"> PAGEREF _Toc77863480 \h </w:instrText>
            </w:r>
            <w:r w:rsidR="00B435A8">
              <w:rPr>
                <w:noProof/>
                <w:webHidden/>
              </w:rPr>
            </w:r>
            <w:r w:rsidR="00B435A8">
              <w:rPr>
                <w:noProof/>
                <w:webHidden/>
              </w:rPr>
              <w:fldChar w:fldCharType="separate"/>
            </w:r>
            <w:r w:rsidR="00DC508C">
              <w:rPr>
                <w:noProof/>
                <w:webHidden/>
              </w:rPr>
              <w:t>16</w:t>
            </w:r>
            <w:r w:rsidR="00B435A8">
              <w:rPr>
                <w:noProof/>
                <w:webHidden/>
              </w:rPr>
              <w:fldChar w:fldCharType="end"/>
            </w:r>
          </w:hyperlink>
        </w:p>
        <w:p w14:paraId="100CB59D" w14:textId="39293C13" w:rsidR="00B435A8" w:rsidRDefault="00000000">
          <w:pPr>
            <w:pStyle w:val="TOC1"/>
            <w:tabs>
              <w:tab w:val="left" w:pos="660"/>
              <w:tab w:val="right" w:leader="dot" w:pos="9054"/>
            </w:tabs>
            <w:rPr>
              <w:rFonts w:asciiTheme="minorHAnsi" w:hAnsiTheme="minorHAnsi"/>
              <w:noProof/>
              <w:sz w:val="22"/>
              <w:szCs w:val="22"/>
              <w:lang w:eastAsia="en-GB"/>
            </w:rPr>
          </w:pPr>
          <w:hyperlink w:anchor="_Toc77863481" w:history="1">
            <w:r w:rsidR="00B435A8" w:rsidRPr="00DB424B">
              <w:rPr>
                <w:rStyle w:val="Hyperlink"/>
                <w:rFonts w:eastAsia="MS Mincho"/>
                <w:noProof/>
              </w:rPr>
              <w:t>10.</w:t>
            </w:r>
            <w:r w:rsidR="00B435A8">
              <w:rPr>
                <w:rFonts w:asciiTheme="minorHAnsi" w:hAnsiTheme="minorHAnsi"/>
                <w:noProof/>
                <w:sz w:val="22"/>
                <w:szCs w:val="22"/>
                <w:lang w:eastAsia="en-GB"/>
              </w:rPr>
              <w:tab/>
            </w:r>
            <w:r w:rsidR="00B435A8" w:rsidRPr="00DB424B">
              <w:rPr>
                <w:rStyle w:val="Hyperlink"/>
                <w:rFonts w:eastAsia="MS Mincho"/>
                <w:noProof/>
              </w:rPr>
              <w:t>Unsatisfactory progress and appeals</w:t>
            </w:r>
            <w:r w:rsidR="00B435A8">
              <w:rPr>
                <w:noProof/>
                <w:webHidden/>
              </w:rPr>
              <w:tab/>
            </w:r>
            <w:r w:rsidR="00B435A8">
              <w:rPr>
                <w:noProof/>
                <w:webHidden/>
              </w:rPr>
              <w:fldChar w:fldCharType="begin"/>
            </w:r>
            <w:r w:rsidR="00B435A8">
              <w:rPr>
                <w:noProof/>
                <w:webHidden/>
              </w:rPr>
              <w:instrText xml:space="preserve"> PAGEREF _Toc77863481 \h </w:instrText>
            </w:r>
            <w:r w:rsidR="00B435A8">
              <w:rPr>
                <w:noProof/>
                <w:webHidden/>
              </w:rPr>
            </w:r>
            <w:r w:rsidR="00B435A8">
              <w:rPr>
                <w:noProof/>
                <w:webHidden/>
              </w:rPr>
              <w:fldChar w:fldCharType="separate"/>
            </w:r>
            <w:r w:rsidR="00DC508C">
              <w:rPr>
                <w:noProof/>
                <w:webHidden/>
              </w:rPr>
              <w:t>17</w:t>
            </w:r>
            <w:r w:rsidR="00B435A8">
              <w:rPr>
                <w:noProof/>
                <w:webHidden/>
              </w:rPr>
              <w:fldChar w:fldCharType="end"/>
            </w:r>
          </w:hyperlink>
        </w:p>
        <w:p w14:paraId="52A01356" w14:textId="7A896C35" w:rsidR="00B435A8" w:rsidRDefault="00000000">
          <w:pPr>
            <w:pStyle w:val="TOC1"/>
            <w:tabs>
              <w:tab w:val="left" w:pos="660"/>
              <w:tab w:val="right" w:leader="dot" w:pos="9054"/>
            </w:tabs>
            <w:rPr>
              <w:rFonts w:asciiTheme="minorHAnsi" w:hAnsiTheme="minorHAnsi"/>
              <w:noProof/>
              <w:sz w:val="22"/>
              <w:szCs w:val="22"/>
              <w:lang w:eastAsia="en-GB"/>
            </w:rPr>
          </w:pPr>
          <w:hyperlink w:anchor="_Toc77863482" w:history="1">
            <w:r w:rsidR="00B435A8" w:rsidRPr="00DB424B">
              <w:rPr>
                <w:rStyle w:val="Hyperlink"/>
                <w:rFonts w:eastAsia="MS Mincho"/>
                <w:noProof/>
              </w:rPr>
              <w:t>11.</w:t>
            </w:r>
            <w:r w:rsidR="00B435A8">
              <w:rPr>
                <w:rFonts w:asciiTheme="minorHAnsi" w:hAnsiTheme="minorHAnsi"/>
                <w:noProof/>
                <w:sz w:val="22"/>
                <w:szCs w:val="22"/>
                <w:lang w:eastAsia="en-GB"/>
              </w:rPr>
              <w:tab/>
            </w:r>
            <w:r w:rsidR="00B435A8" w:rsidRPr="00DB424B">
              <w:rPr>
                <w:rStyle w:val="Hyperlink"/>
                <w:rFonts w:eastAsia="MS Mincho"/>
                <w:noProof/>
              </w:rPr>
              <w:t>Monitoring and review</w:t>
            </w:r>
            <w:r w:rsidR="00B435A8">
              <w:rPr>
                <w:noProof/>
                <w:webHidden/>
              </w:rPr>
              <w:tab/>
            </w:r>
            <w:r w:rsidR="00B435A8">
              <w:rPr>
                <w:noProof/>
                <w:webHidden/>
              </w:rPr>
              <w:fldChar w:fldCharType="begin"/>
            </w:r>
            <w:r w:rsidR="00B435A8">
              <w:rPr>
                <w:noProof/>
                <w:webHidden/>
              </w:rPr>
              <w:instrText xml:space="preserve"> PAGEREF _Toc77863482 \h </w:instrText>
            </w:r>
            <w:r w:rsidR="00B435A8">
              <w:rPr>
                <w:noProof/>
                <w:webHidden/>
              </w:rPr>
            </w:r>
            <w:r w:rsidR="00B435A8">
              <w:rPr>
                <w:noProof/>
                <w:webHidden/>
              </w:rPr>
              <w:fldChar w:fldCharType="separate"/>
            </w:r>
            <w:r w:rsidR="00DC508C">
              <w:rPr>
                <w:noProof/>
                <w:webHidden/>
              </w:rPr>
              <w:t>19</w:t>
            </w:r>
            <w:r w:rsidR="00B435A8">
              <w:rPr>
                <w:noProof/>
                <w:webHidden/>
              </w:rPr>
              <w:fldChar w:fldCharType="end"/>
            </w:r>
          </w:hyperlink>
        </w:p>
        <w:p w14:paraId="6212B922" w14:textId="45EF5FA6" w:rsidR="00B435A8" w:rsidRDefault="00000000">
          <w:pPr>
            <w:pStyle w:val="TOC1"/>
            <w:tabs>
              <w:tab w:val="right" w:leader="dot" w:pos="9054"/>
            </w:tabs>
            <w:rPr>
              <w:rFonts w:asciiTheme="minorHAnsi" w:hAnsiTheme="minorHAnsi"/>
              <w:noProof/>
              <w:sz w:val="22"/>
              <w:szCs w:val="22"/>
              <w:lang w:eastAsia="en-GB"/>
            </w:rPr>
          </w:pPr>
          <w:hyperlink w:anchor="_Toc77863483" w:history="1">
            <w:r w:rsidR="00B435A8" w:rsidRPr="00DB424B">
              <w:rPr>
                <w:rStyle w:val="Hyperlink"/>
                <w:noProof/>
              </w:rPr>
              <w:t>Appendix 1</w:t>
            </w:r>
            <w:r w:rsidR="00B435A8">
              <w:rPr>
                <w:noProof/>
                <w:webHidden/>
              </w:rPr>
              <w:tab/>
            </w:r>
            <w:r w:rsidR="00B435A8">
              <w:rPr>
                <w:noProof/>
                <w:webHidden/>
              </w:rPr>
              <w:fldChar w:fldCharType="begin"/>
            </w:r>
            <w:r w:rsidR="00B435A8">
              <w:rPr>
                <w:noProof/>
                <w:webHidden/>
              </w:rPr>
              <w:instrText xml:space="preserve"> PAGEREF _Toc77863483 \h </w:instrText>
            </w:r>
            <w:r w:rsidR="00B435A8">
              <w:rPr>
                <w:noProof/>
                <w:webHidden/>
              </w:rPr>
            </w:r>
            <w:r w:rsidR="00B435A8">
              <w:rPr>
                <w:noProof/>
                <w:webHidden/>
              </w:rPr>
              <w:fldChar w:fldCharType="separate"/>
            </w:r>
            <w:r w:rsidR="00DC508C">
              <w:rPr>
                <w:noProof/>
                <w:webHidden/>
              </w:rPr>
              <w:t>20</w:t>
            </w:r>
            <w:r w:rsidR="00B435A8">
              <w:rPr>
                <w:noProof/>
                <w:webHidden/>
              </w:rPr>
              <w:fldChar w:fldCharType="end"/>
            </w:r>
          </w:hyperlink>
        </w:p>
        <w:p w14:paraId="035546F7" w14:textId="386F10C6" w:rsidR="00B435A8" w:rsidRDefault="00000000">
          <w:pPr>
            <w:pStyle w:val="TOC2"/>
            <w:tabs>
              <w:tab w:val="right" w:leader="dot" w:pos="9054"/>
            </w:tabs>
            <w:rPr>
              <w:rFonts w:asciiTheme="minorHAnsi" w:hAnsiTheme="minorHAnsi"/>
              <w:noProof/>
              <w:sz w:val="22"/>
              <w:szCs w:val="22"/>
              <w:lang w:eastAsia="en-GB"/>
            </w:rPr>
          </w:pPr>
          <w:hyperlink w:anchor="_Toc77863484" w:history="1">
            <w:r w:rsidR="00B435A8" w:rsidRPr="00DB424B">
              <w:rPr>
                <w:rStyle w:val="Hyperlink"/>
                <w:noProof/>
              </w:rPr>
              <w:t>Exemptions</w:t>
            </w:r>
            <w:r w:rsidR="00B435A8">
              <w:rPr>
                <w:noProof/>
                <w:webHidden/>
              </w:rPr>
              <w:tab/>
            </w:r>
            <w:r w:rsidR="00B435A8">
              <w:rPr>
                <w:noProof/>
                <w:webHidden/>
              </w:rPr>
              <w:fldChar w:fldCharType="begin"/>
            </w:r>
            <w:r w:rsidR="00B435A8">
              <w:rPr>
                <w:noProof/>
                <w:webHidden/>
              </w:rPr>
              <w:instrText xml:space="preserve"> PAGEREF _Toc77863484 \h </w:instrText>
            </w:r>
            <w:r w:rsidR="00B435A8">
              <w:rPr>
                <w:noProof/>
                <w:webHidden/>
              </w:rPr>
            </w:r>
            <w:r w:rsidR="00B435A8">
              <w:rPr>
                <w:noProof/>
                <w:webHidden/>
              </w:rPr>
              <w:fldChar w:fldCharType="separate"/>
            </w:r>
            <w:r w:rsidR="00DC508C">
              <w:rPr>
                <w:noProof/>
                <w:webHidden/>
              </w:rPr>
              <w:t>20</w:t>
            </w:r>
            <w:r w:rsidR="00B435A8">
              <w:rPr>
                <w:noProof/>
                <w:webHidden/>
              </w:rPr>
              <w:fldChar w:fldCharType="end"/>
            </w:r>
          </w:hyperlink>
        </w:p>
        <w:p w14:paraId="38DCF7EA" w14:textId="79901DA3"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101F9CC9"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27CE7727" w14:textId="77777777" w:rsidR="004A46D5" w:rsidRPr="00260C74" w:rsidRDefault="004A46D5" w:rsidP="004A46D5">
      <w:pPr>
        <w:pStyle w:val="OATheader"/>
      </w:pPr>
      <w:bookmarkStart w:id="0" w:name="_Toc77863457"/>
      <w:bookmarkStart w:id="1" w:name="statment"/>
      <w:bookmarkStart w:id="2" w:name="statement"/>
      <w:r>
        <w:lastRenderedPageBreak/>
        <w:t>Statement of intent</w:t>
      </w:r>
      <w:bookmarkEnd w:id="0"/>
      <w:r>
        <w:t xml:space="preserve"> </w:t>
      </w:r>
    </w:p>
    <w:bookmarkEnd w:id="1"/>
    <w:bookmarkEnd w:id="2"/>
    <w:p w14:paraId="36BDEC7C" w14:textId="6E9C0091" w:rsidR="004A46D5" w:rsidRPr="004A46D5" w:rsidRDefault="004A46D5" w:rsidP="004A46D5">
      <w:pPr>
        <w:spacing w:before="120" w:after="120"/>
        <w:jc w:val="both"/>
        <w:rPr>
          <w:rFonts w:ascii="Arial" w:hAnsi="Arial" w:cs="Arial"/>
          <w:color w:val="000000" w:themeColor="text1"/>
          <w:sz w:val="20"/>
          <w:szCs w:val="20"/>
        </w:rPr>
      </w:pPr>
      <w:r w:rsidRPr="004A46D5">
        <w:rPr>
          <w:rFonts w:ascii="Arial" w:hAnsi="Arial" w:cs="Arial"/>
          <w:color w:val="000000" w:themeColor="text1"/>
          <w:sz w:val="20"/>
          <w:szCs w:val="20"/>
        </w:rPr>
        <w:t xml:space="preserve">At Ormiston Academies Trust we recognise that the successful appointment and induction of an </w:t>
      </w:r>
      <w:r w:rsidR="00A644F3">
        <w:rPr>
          <w:rFonts w:ascii="Arial" w:hAnsi="Arial" w:cs="Arial"/>
          <w:color w:val="000000" w:themeColor="text1"/>
          <w:sz w:val="20"/>
          <w:szCs w:val="20"/>
        </w:rPr>
        <w:t>early career teacher (</w:t>
      </w:r>
      <w:r w:rsidR="00834385">
        <w:rPr>
          <w:rFonts w:ascii="Arial" w:hAnsi="Arial" w:cs="Arial"/>
          <w:color w:val="000000" w:themeColor="text1"/>
          <w:sz w:val="20"/>
          <w:szCs w:val="20"/>
        </w:rPr>
        <w:t>EC</w:t>
      </w:r>
      <w:r w:rsidRPr="004A46D5">
        <w:rPr>
          <w:rFonts w:ascii="Arial" w:hAnsi="Arial" w:cs="Arial"/>
          <w:color w:val="000000" w:themeColor="text1"/>
          <w:sz w:val="20"/>
          <w:szCs w:val="20"/>
        </w:rPr>
        <w:t>T</w:t>
      </w:r>
      <w:r w:rsidR="00A644F3">
        <w:rPr>
          <w:rFonts w:ascii="Arial" w:hAnsi="Arial" w:cs="Arial"/>
          <w:color w:val="000000" w:themeColor="text1"/>
          <w:sz w:val="20"/>
          <w:szCs w:val="20"/>
        </w:rPr>
        <w:t>)</w:t>
      </w:r>
      <w:r w:rsidRPr="004A46D5">
        <w:rPr>
          <w:rFonts w:ascii="Arial" w:hAnsi="Arial" w:cs="Arial"/>
          <w:color w:val="000000" w:themeColor="text1"/>
          <w:sz w:val="20"/>
          <w:szCs w:val="20"/>
        </w:rPr>
        <w:t xml:space="preserve"> strongly contributes to both the development of the school and the </w:t>
      </w:r>
      <w:r w:rsidR="00834385">
        <w:rPr>
          <w:rFonts w:ascii="Arial" w:hAnsi="Arial" w:cs="Arial"/>
          <w:color w:val="000000" w:themeColor="text1"/>
          <w:sz w:val="20"/>
          <w:szCs w:val="20"/>
        </w:rPr>
        <w:t>EC</w:t>
      </w:r>
      <w:r w:rsidRPr="004A46D5">
        <w:rPr>
          <w:rFonts w:ascii="Arial" w:hAnsi="Arial" w:cs="Arial"/>
          <w:color w:val="000000" w:themeColor="text1"/>
          <w:sz w:val="20"/>
          <w:szCs w:val="20"/>
        </w:rPr>
        <w:t xml:space="preserve">T. </w:t>
      </w:r>
      <w:r w:rsidR="00834385">
        <w:rPr>
          <w:rFonts w:ascii="Arial" w:hAnsi="Arial" w:cs="Arial"/>
          <w:color w:val="000000" w:themeColor="text1"/>
          <w:sz w:val="20"/>
          <w:szCs w:val="20"/>
        </w:rPr>
        <w:t>EC</w:t>
      </w:r>
      <w:r w:rsidRPr="004A46D5">
        <w:rPr>
          <w:rFonts w:ascii="Arial" w:hAnsi="Arial" w:cs="Arial"/>
          <w:color w:val="000000" w:themeColor="text1"/>
          <w:sz w:val="20"/>
          <w:szCs w:val="20"/>
        </w:rPr>
        <w:t xml:space="preserve">Ts bring new ideas and fresh approaches to teaching. In turn, the school endeavours to develop and nurture a promising career. </w:t>
      </w:r>
    </w:p>
    <w:p w14:paraId="2F26184E" w14:textId="02E388E4" w:rsidR="004A46D5" w:rsidRPr="004A46D5" w:rsidRDefault="004A46D5" w:rsidP="004A46D5">
      <w:pPr>
        <w:spacing w:before="120" w:after="120"/>
        <w:jc w:val="both"/>
        <w:rPr>
          <w:rFonts w:ascii="Arial" w:hAnsi="Arial" w:cs="Arial"/>
          <w:color w:val="000000" w:themeColor="text1"/>
          <w:sz w:val="20"/>
          <w:szCs w:val="20"/>
        </w:rPr>
      </w:pPr>
      <w:r w:rsidRPr="004A46D5">
        <w:rPr>
          <w:rFonts w:ascii="Arial" w:hAnsi="Arial" w:cs="Arial"/>
          <w:color w:val="000000" w:themeColor="text1"/>
          <w:sz w:val="20"/>
          <w:szCs w:val="20"/>
        </w:rPr>
        <w:t xml:space="preserve">The induction period for an </w:t>
      </w:r>
      <w:r w:rsidR="00834385">
        <w:rPr>
          <w:rFonts w:ascii="Arial" w:hAnsi="Arial" w:cs="Arial"/>
          <w:color w:val="000000" w:themeColor="text1"/>
          <w:sz w:val="20"/>
          <w:szCs w:val="20"/>
        </w:rPr>
        <w:t>EC</w:t>
      </w:r>
      <w:r w:rsidRPr="004A46D5">
        <w:rPr>
          <w:rFonts w:ascii="Arial" w:hAnsi="Arial" w:cs="Arial"/>
          <w:color w:val="000000" w:themeColor="text1"/>
          <w:sz w:val="20"/>
          <w:szCs w:val="20"/>
        </w:rPr>
        <w:t>T will:</w:t>
      </w:r>
    </w:p>
    <w:p w14:paraId="637F3835" w14:textId="69CDCCA7" w:rsidR="004A46D5" w:rsidRPr="004A46D5" w:rsidRDefault="004A46D5" w:rsidP="004A46D5">
      <w:pPr>
        <w:pStyle w:val="OATliststyle"/>
      </w:pPr>
      <w:r w:rsidRPr="004A46D5">
        <w:t xml:space="preserve">Enable an </w:t>
      </w:r>
      <w:r w:rsidR="00834385">
        <w:t>EC</w:t>
      </w:r>
      <w:r w:rsidRPr="004A46D5">
        <w:t>T to build upon existing knowledge, skills and understanding.</w:t>
      </w:r>
    </w:p>
    <w:p w14:paraId="229C3B39" w14:textId="2FC14F4D" w:rsidR="004A46D5" w:rsidRPr="004A46D5" w:rsidRDefault="004A46D5" w:rsidP="004A46D5">
      <w:pPr>
        <w:pStyle w:val="OATliststyle"/>
      </w:pPr>
      <w:r w:rsidRPr="004A46D5">
        <w:t xml:space="preserve">Assist an </w:t>
      </w:r>
      <w:r w:rsidR="00834385">
        <w:t>EC</w:t>
      </w:r>
      <w:r w:rsidRPr="004A46D5">
        <w:t>T in becoming a full member of the teaching profession and provide a foundation for CPD.</w:t>
      </w:r>
    </w:p>
    <w:p w14:paraId="5E98B7BF" w14:textId="5A3E3F87" w:rsidR="004A46D5" w:rsidRPr="004A46D5" w:rsidRDefault="004A46D5" w:rsidP="004A46D5">
      <w:pPr>
        <w:pStyle w:val="OATliststyle"/>
      </w:pPr>
      <w:r w:rsidRPr="004A46D5">
        <w:t xml:space="preserve">Enable an </w:t>
      </w:r>
      <w:r w:rsidR="00834385">
        <w:t>EC</w:t>
      </w:r>
      <w:r w:rsidRPr="004A46D5">
        <w:t xml:space="preserve">T to meet identified goals and complete their induction </w:t>
      </w:r>
      <w:r w:rsidR="00834385">
        <w:t xml:space="preserve">period </w:t>
      </w:r>
      <w:r w:rsidRPr="004A46D5">
        <w:t>to the required standard.</w:t>
      </w:r>
    </w:p>
    <w:p w14:paraId="23CE0383" w14:textId="1E5F2263" w:rsidR="004A46D5" w:rsidRPr="004A46D5" w:rsidRDefault="004A46D5" w:rsidP="004A46D5">
      <w:pPr>
        <w:pStyle w:val="OATliststyle"/>
      </w:pPr>
      <w:r w:rsidRPr="004A46D5">
        <w:t xml:space="preserve">Be systematic, fair and rigorous in the assessment of an </w:t>
      </w:r>
      <w:r w:rsidR="00834385">
        <w:t>ECT</w:t>
      </w:r>
      <w:r w:rsidRPr="004A46D5">
        <w:t xml:space="preserve">’s professional practice. </w:t>
      </w:r>
    </w:p>
    <w:p w14:paraId="31698C5C" w14:textId="19134A0F" w:rsidR="004A46D5" w:rsidRDefault="004A46D5" w:rsidP="004A46D5">
      <w:pPr>
        <w:pStyle w:val="OATliststyle"/>
      </w:pPr>
      <w:r w:rsidRPr="004A46D5">
        <w:t xml:space="preserve">Provide support to </w:t>
      </w:r>
      <w:r w:rsidR="009F79A1">
        <w:t>ECT’</w:t>
      </w:r>
      <w:r w:rsidRPr="004A46D5">
        <w:t xml:space="preserve">s failing to make satisfactory progress. </w:t>
      </w:r>
    </w:p>
    <w:p w14:paraId="140CE21E" w14:textId="4807C3D2" w:rsidR="009F79A1" w:rsidRDefault="009F79A1" w:rsidP="004A46D5">
      <w:pPr>
        <w:pStyle w:val="OATliststyle"/>
      </w:pPr>
      <w:r>
        <w:t>Provide our ECT</w:t>
      </w:r>
      <w:r w:rsidR="003E559F">
        <w:t>s</w:t>
      </w:r>
      <w:r>
        <w:t xml:space="preserve"> will quality mentoring over a sustained period of time. </w:t>
      </w:r>
    </w:p>
    <w:p w14:paraId="7FB140C2" w14:textId="6CF03CD5" w:rsidR="003E559F" w:rsidRPr="004A46D5" w:rsidRDefault="003E559F" w:rsidP="00B36E84">
      <w:pPr>
        <w:pStyle w:val="OATliststyle"/>
      </w:pPr>
      <w:r>
        <w:t>Provide our ECTs opportunities to connect with ECT’s across our trust and w</w:t>
      </w:r>
      <w:r w:rsidR="00B36E84">
        <w:t>here possible, with colleagues</w:t>
      </w:r>
      <w:r>
        <w:t xml:space="preserve"> </w:t>
      </w:r>
      <w:r w:rsidR="00B36E84">
        <w:t>who teach in their</w:t>
      </w:r>
      <w:r>
        <w:t xml:space="preserve"> own special</w:t>
      </w:r>
      <w:r w:rsidR="00B36E84">
        <w:t xml:space="preserve">ist subject or phase. </w:t>
      </w:r>
    </w:p>
    <w:p w14:paraId="393A821C" w14:textId="77777777" w:rsidR="004A46D5" w:rsidRPr="004A46D5" w:rsidRDefault="004A46D5" w:rsidP="004A46D5">
      <w:pPr>
        <w:jc w:val="both"/>
        <w:rPr>
          <w:rFonts w:ascii="Arial" w:hAnsi="Arial" w:cs="Arial"/>
          <w:sz w:val="20"/>
          <w:szCs w:val="20"/>
        </w:rPr>
      </w:pPr>
      <w:r w:rsidRPr="004A46D5">
        <w:rPr>
          <w:rFonts w:ascii="Arial" w:hAnsi="Arial" w:cs="Arial"/>
          <w:color w:val="000000" w:themeColor="text1"/>
          <w:sz w:val="20"/>
          <w:szCs w:val="20"/>
        </w:rPr>
        <w:t xml:space="preserve">This policy has been established to ensure the requirements listed above are met, all parties benefit from arrangements and that all staff members know their roles, responsibilities and expected practice. </w:t>
      </w:r>
    </w:p>
    <w:p w14:paraId="149E3A1A" w14:textId="77777777" w:rsidR="004A46D5" w:rsidRPr="004A46D5" w:rsidRDefault="004A46D5" w:rsidP="004A46D5">
      <w:pPr>
        <w:ind w:left="417"/>
        <w:jc w:val="both"/>
        <w:rPr>
          <w:rFonts w:ascii="Arial" w:hAnsi="Arial" w:cs="Arial"/>
          <w:sz w:val="20"/>
          <w:szCs w:val="20"/>
        </w:rPr>
      </w:pPr>
    </w:p>
    <w:p w14:paraId="1527A754" w14:textId="77777777" w:rsidR="004A46D5" w:rsidRPr="004A46D5" w:rsidRDefault="004A46D5" w:rsidP="004A46D5">
      <w:pPr>
        <w:ind w:left="417"/>
        <w:jc w:val="both"/>
        <w:rPr>
          <w:rFonts w:ascii="Arial" w:hAnsi="Arial" w:cs="Arial"/>
          <w:sz w:val="20"/>
          <w:szCs w:val="20"/>
        </w:rPr>
      </w:pPr>
      <w:r w:rsidRPr="004A46D5">
        <w:rPr>
          <w:rFonts w:ascii="Arial" w:hAnsi="Arial" w:cs="Arial"/>
          <w:sz w:val="20"/>
          <w:szCs w:val="20"/>
        </w:rPr>
        <w:t xml:space="preserve">   </w:t>
      </w:r>
    </w:p>
    <w:tbl>
      <w:tblPr>
        <w:tblStyle w:val="TableGrid"/>
        <w:tblpPr w:leftFromText="180" w:rightFromText="180" w:vertAnchor="text" w:horzAnchor="margin" w:tblpY="16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3"/>
        <w:gridCol w:w="2149"/>
        <w:gridCol w:w="846"/>
        <w:gridCol w:w="3218"/>
      </w:tblGrid>
      <w:tr w:rsidR="004A46D5" w:rsidRPr="004A46D5" w14:paraId="7F4810D4" w14:textId="77777777" w:rsidTr="001301EE">
        <w:trPr>
          <w:trHeight w:val="1985"/>
        </w:trPr>
        <w:tc>
          <w:tcPr>
            <w:tcW w:w="9026" w:type="dxa"/>
            <w:gridSpan w:val="4"/>
            <w:vAlign w:val="center"/>
          </w:tcPr>
          <w:p w14:paraId="2D4AF79E" w14:textId="77777777" w:rsidR="004A46D5" w:rsidRPr="004A46D5" w:rsidRDefault="004A46D5" w:rsidP="001301EE">
            <w:pPr>
              <w:jc w:val="both"/>
              <w:rPr>
                <w:rFonts w:ascii="Arial" w:hAnsi="Arial" w:cs="Arial"/>
              </w:rPr>
            </w:pPr>
          </w:p>
          <w:p w14:paraId="300A216C" w14:textId="77777777" w:rsidR="004A46D5" w:rsidRDefault="004A46D5" w:rsidP="001301EE">
            <w:pPr>
              <w:jc w:val="both"/>
              <w:rPr>
                <w:rFonts w:ascii="Arial" w:hAnsi="Arial" w:cs="Arial"/>
              </w:rPr>
            </w:pPr>
          </w:p>
          <w:p w14:paraId="0FB0E87B" w14:textId="77777777" w:rsidR="004A46D5" w:rsidRDefault="004A46D5" w:rsidP="001301EE">
            <w:pPr>
              <w:jc w:val="both"/>
              <w:rPr>
                <w:rFonts w:ascii="Arial" w:hAnsi="Arial" w:cs="Arial"/>
              </w:rPr>
            </w:pPr>
          </w:p>
          <w:p w14:paraId="10D36BA9" w14:textId="77777777" w:rsidR="004A46D5" w:rsidRDefault="004A46D5" w:rsidP="001301EE">
            <w:pPr>
              <w:jc w:val="both"/>
              <w:rPr>
                <w:rFonts w:ascii="Arial" w:hAnsi="Arial" w:cs="Arial"/>
              </w:rPr>
            </w:pPr>
          </w:p>
          <w:p w14:paraId="19D5F5FC" w14:textId="77777777" w:rsidR="004A46D5" w:rsidRDefault="004A46D5" w:rsidP="001301EE">
            <w:pPr>
              <w:jc w:val="both"/>
              <w:rPr>
                <w:rFonts w:ascii="Arial" w:hAnsi="Arial" w:cs="Arial"/>
              </w:rPr>
            </w:pPr>
          </w:p>
          <w:p w14:paraId="69871099" w14:textId="77777777" w:rsidR="004A46D5" w:rsidRPr="004A46D5" w:rsidRDefault="004A46D5" w:rsidP="001301EE">
            <w:pPr>
              <w:jc w:val="both"/>
              <w:rPr>
                <w:rFonts w:ascii="Arial" w:hAnsi="Arial" w:cs="Arial"/>
              </w:rPr>
            </w:pPr>
          </w:p>
          <w:p w14:paraId="7D94AA99" w14:textId="77777777" w:rsidR="004A46D5" w:rsidRPr="004A46D5" w:rsidRDefault="004A46D5" w:rsidP="001301EE">
            <w:pPr>
              <w:jc w:val="both"/>
              <w:rPr>
                <w:rFonts w:ascii="Arial" w:hAnsi="Arial" w:cs="Arial"/>
              </w:rPr>
            </w:pPr>
          </w:p>
          <w:p w14:paraId="4B61BACC" w14:textId="77777777" w:rsidR="004A46D5" w:rsidRPr="004A46D5" w:rsidRDefault="004A46D5" w:rsidP="001301EE">
            <w:pPr>
              <w:jc w:val="both"/>
              <w:rPr>
                <w:rFonts w:ascii="Arial" w:hAnsi="Arial" w:cs="Arial"/>
              </w:rPr>
            </w:pPr>
            <w:r w:rsidRPr="004A46D5">
              <w:rPr>
                <w:rFonts w:ascii="Arial" w:hAnsi="Arial" w:cs="Arial"/>
              </w:rPr>
              <w:t>Signed by:</w:t>
            </w:r>
          </w:p>
        </w:tc>
      </w:tr>
      <w:tr w:rsidR="004A46D5" w:rsidRPr="004A46D5" w14:paraId="2AECFFCD" w14:textId="77777777" w:rsidTr="001301EE">
        <w:trPr>
          <w:trHeight w:val="624"/>
        </w:trPr>
        <w:tc>
          <w:tcPr>
            <w:tcW w:w="2813" w:type="dxa"/>
            <w:tcBorders>
              <w:bottom w:val="single" w:sz="2" w:space="0" w:color="auto"/>
            </w:tcBorders>
          </w:tcPr>
          <w:p w14:paraId="0ABA845D" w14:textId="77777777" w:rsidR="004A46D5" w:rsidRPr="004A46D5" w:rsidRDefault="004A46D5" w:rsidP="001301EE">
            <w:pPr>
              <w:jc w:val="both"/>
              <w:rPr>
                <w:rFonts w:ascii="Arial" w:hAnsi="Arial" w:cs="Arial"/>
                <w:sz w:val="22"/>
                <w:szCs w:val="22"/>
              </w:rPr>
            </w:pPr>
          </w:p>
        </w:tc>
        <w:tc>
          <w:tcPr>
            <w:tcW w:w="2149" w:type="dxa"/>
            <w:vAlign w:val="bottom"/>
          </w:tcPr>
          <w:p w14:paraId="30749444" w14:textId="77777777" w:rsidR="004A46D5" w:rsidRPr="004A46D5" w:rsidRDefault="004A46D5" w:rsidP="001301EE">
            <w:pPr>
              <w:jc w:val="both"/>
              <w:rPr>
                <w:rFonts w:ascii="Arial" w:hAnsi="Arial" w:cs="Arial"/>
                <w:sz w:val="22"/>
                <w:szCs w:val="22"/>
              </w:rPr>
            </w:pPr>
            <w:r w:rsidRPr="004A46D5">
              <w:rPr>
                <w:rFonts w:ascii="Arial" w:hAnsi="Arial" w:cs="Arial"/>
                <w:sz w:val="22"/>
                <w:szCs w:val="22"/>
              </w:rPr>
              <w:t xml:space="preserve">Principal </w:t>
            </w:r>
          </w:p>
        </w:tc>
        <w:tc>
          <w:tcPr>
            <w:tcW w:w="846" w:type="dxa"/>
            <w:vAlign w:val="bottom"/>
          </w:tcPr>
          <w:p w14:paraId="0368BC30" w14:textId="77777777" w:rsidR="004A46D5" w:rsidRPr="004A46D5" w:rsidRDefault="004A46D5" w:rsidP="001301EE">
            <w:pPr>
              <w:jc w:val="both"/>
              <w:rPr>
                <w:rFonts w:ascii="Arial" w:hAnsi="Arial" w:cs="Arial"/>
                <w:sz w:val="22"/>
                <w:szCs w:val="22"/>
              </w:rPr>
            </w:pPr>
            <w:r w:rsidRPr="004A46D5">
              <w:rPr>
                <w:rFonts w:ascii="Arial" w:hAnsi="Arial" w:cs="Arial"/>
                <w:sz w:val="22"/>
                <w:szCs w:val="22"/>
              </w:rPr>
              <w:t>Date:</w:t>
            </w:r>
          </w:p>
        </w:tc>
        <w:tc>
          <w:tcPr>
            <w:tcW w:w="3218" w:type="dxa"/>
            <w:tcBorders>
              <w:bottom w:val="single" w:sz="2" w:space="0" w:color="auto"/>
            </w:tcBorders>
          </w:tcPr>
          <w:p w14:paraId="64083BDA" w14:textId="77777777" w:rsidR="004A46D5" w:rsidRPr="004A46D5" w:rsidRDefault="004A46D5" w:rsidP="001301EE">
            <w:pPr>
              <w:jc w:val="both"/>
              <w:rPr>
                <w:rFonts w:ascii="Arial" w:hAnsi="Arial" w:cs="Arial"/>
                <w:sz w:val="22"/>
                <w:szCs w:val="22"/>
              </w:rPr>
            </w:pPr>
          </w:p>
        </w:tc>
      </w:tr>
      <w:tr w:rsidR="004A46D5" w:rsidRPr="004A46D5" w14:paraId="2BC585A6" w14:textId="77777777" w:rsidTr="001301EE">
        <w:trPr>
          <w:trHeight w:val="624"/>
        </w:trPr>
        <w:tc>
          <w:tcPr>
            <w:tcW w:w="2813" w:type="dxa"/>
            <w:tcBorders>
              <w:top w:val="single" w:sz="2" w:space="0" w:color="auto"/>
              <w:bottom w:val="single" w:sz="4" w:space="0" w:color="auto"/>
            </w:tcBorders>
          </w:tcPr>
          <w:p w14:paraId="611E1AA3" w14:textId="77777777" w:rsidR="004A46D5" w:rsidRPr="004A46D5" w:rsidRDefault="004A46D5" w:rsidP="001301EE">
            <w:pPr>
              <w:jc w:val="both"/>
              <w:rPr>
                <w:rFonts w:ascii="Arial" w:hAnsi="Arial" w:cs="Arial"/>
                <w:sz w:val="22"/>
                <w:szCs w:val="22"/>
              </w:rPr>
            </w:pPr>
          </w:p>
        </w:tc>
        <w:tc>
          <w:tcPr>
            <w:tcW w:w="2149" w:type="dxa"/>
            <w:vAlign w:val="bottom"/>
          </w:tcPr>
          <w:p w14:paraId="5AF0BDC6" w14:textId="77777777" w:rsidR="004A46D5" w:rsidRPr="004A46D5" w:rsidRDefault="004A46D5" w:rsidP="001301EE">
            <w:pPr>
              <w:jc w:val="both"/>
              <w:rPr>
                <w:rFonts w:ascii="Arial" w:hAnsi="Arial" w:cs="Arial"/>
                <w:sz w:val="22"/>
                <w:szCs w:val="22"/>
                <w:highlight w:val="lightGray"/>
              </w:rPr>
            </w:pPr>
            <w:r w:rsidRPr="004A46D5">
              <w:rPr>
                <w:rFonts w:ascii="Arial" w:hAnsi="Arial" w:cs="Arial"/>
                <w:sz w:val="22"/>
                <w:szCs w:val="22"/>
              </w:rPr>
              <w:t>Chair of governors</w:t>
            </w:r>
          </w:p>
        </w:tc>
        <w:tc>
          <w:tcPr>
            <w:tcW w:w="846" w:type="dxa"/>
            <w:vAlign w:val="bottom"/>
          </w:tcPr>
          <w:p w14:paraId="60AD379C" w14:textId="77777777" w:rsidR="004A46D5" w:rsidRPr="004A46D5" w:rsidRDefault="004A46D5" w:rsidP="001301EE">
            <w:pPr>
              <w:jc w:val="both"/>
              <w:rPr>
                <w:rFonts w:ascii="Arial" w:hAnsi="Arial" w:cs="Arial"/>
                <w:sz w:val="22"/>
                <w:szCs w:val="22"/>
              </w:rPr>
            </w:pPr>
            <w:r w:rsidRPr="004A46D5">
              <w:rPr>
                <w:rFonts w:ascii="Arial" w:hAnsi="Arial" w:cs="Arial"/>
                <w:sz w:val="22"/>
                <w:szCs w:val="22"/>
              </w:rPr>
              <w:t>Date:</w:t>
            </w:r>
          </w:p>
        </w:tc>
        <w:tc>
          <w:tcPr>
            <w:tcW w:w="3218" w:type="dxa"/>
            <w:tcBorders>
              <w:top w:val="single" w:sz="2" w:space="0" w:color="auto"/>
              <w:bottom w:val="single" w:sz="4" w:space="0" w:color="auto"/>
            </w:tcBorders>
          </w:tcPr>
          <w:p w14:paraId="703B3DFA" w14:textId="77777777" w:rsidR="004A46D5" w:rsidRPr="004A46D5" w:rsidRDefault="004A46D5" w:rsidP="001301EE">
            <w:pPr>
              <w:jc w:val="both"/>
              <w:rPr>
                <w:rFonts w:ascii="Arial" w:hAnsi="Arial" w:cs="Arial"/>
                <w:sz w:val="22"/>
                <w:szCs w:val="22"/>
              </w:rPr>
            </w:pPr>
          </w:p>
        </w:tc>
      </w:tr>
    </w:tbl>
    <w:p w14:paraId="53A50573" w14:textId="77777777" w:rsidR="004A46D5" w:rsidRPr="004A46D5" w:rsidRDefault="004A46D5" w:rsidP="004A46D5">
      <w:pPr>
        <w:jc w:val="both"/>
        <w:rPr>
          <w:rFonts w:ascii="Arial" w:hAnsi="Arial" w:cs="Arial"/>
          <w:sz w:val="22"/>
          <w:szCs w:val="22"/>
        </w:rPr>
      </w:pPr>
    </w:p>
    <w:p w14:paraId="7CCEE5F0" w14:textId="77777777" w:rsidR="004A46D5" w:rsidRPr="004A46D5" w:rsidRDefault="004A46D5">
      <w:pPr>
        <w:rPr>
          <w:rFonts w:ascii="Arial" w:eastAsia="MS Mincho" w:hAnsi="Arial" w:cs="Arial"/>
          <w:color w:val="00AFF0"/>
          <w:sz w:val="36"/>
          <w:szCs w:val="36"/>
        </w:rPr>
      </w:pPr>
    </w:p>
    <w:p w14:paraId="28582E3C" w14:textId="77777777" w:rsidR="004A46D5" w:rsidRPr="004A46D5" w:rsidRDefault="004A46D5">
      <w:pPr>
        <w:rPr>
          <w:rFonts w:ascii="Gill Sans MT" w:eastAsia="MS Mincho" w:hAnsi="Gill Sans MT" w:cs="Times New Roman"/>
          <w:color w:val="00AFF0"/>
          <w:sz w:val="36"/>
          <w:szCs w:val="36"/>
        </w:rPr>
      </w:pPr>
    </w:p>
    <w:p w14:paraId="59F28BFC" w14:textId="77777777" w:rsidR="004A46D5" w:rsidRDefault="004A46D5">
      <w:pPr>
        <w:rPr>
          <w:rFonts w:ascii="Gill Sans MT" w:eastAsia="MS Mincho" w:hAnsi="Gill Sans MT" w:cs="Times New Roman"/>
          <w:color w:val="00AFF0"/>
          <w:sz w:val="40"/>
          <w:szCs w:val="40"/>
        </w:rPr>
      </w:pPr>
    </w:p>
    <w:p w14:paraId="48F13ABB" w14:textId="2C63E95F" w:rsidR="00425835" w:rsidRDefault="001278E2" w:rsidP="00D761BE">
      <w:pPr>
        <w:pStyle w:val="OATheader"/>
        <w:numPr>
          <w:ilvl w:val="0"/>
          <w:numId w:val="7"/>
        </w:numPr>
        <w:rPr>
          <w:rFonts w:eastAsia="MS Mincho"/>
        </w:rPr>
      </w:pPr>
      <w:r>
        <w:rPr>
          <w:rFonts w:eastAsia="MS Mincho"/>
        </w:rPr>
        <w:lastRenderedPageBreak/>
        <w:t xml:space="preserve"> </w:t>
      </w:r>
      <w:bookmarkStart w:id="3" w:name="_Toc77863458"/>
      <w:r w:rsidR="006A4B0C">
        <w:rPr>
          <w:rFonts w:eastAsia="MS Mincho"/>
        </w:rPr>
        <w:t>Legal framework</w:t>
      </w:r>
      <w:bookmarkEnd w:id="3"/>
    </w:p>
    <w:p w14:paraId="6966FF42" w14:textId="77777777" w:rsidR="006C203C" w:rsidRDefault="00273D08" w:rsidP="006F370C">
      <w:pPr>
        <w:pStyle w:val="OATbodystyle"/>
        <w:numPr>
          <w:ilvl w:val="1"/>
          <w:numId w:val="7"/>
        </w:numPr>
        <w:tabs>
          <w:tab w:val="clear" w:pos="284"/>
          <w:tab w:val="left" w:pos="426"/>
        </w:tabs>
        <w:spacing w:before="240"/>
        <w:ind w:left="426" w:hanging="426"/>
      </w:pPr>
      <w:r>
        <w:t>This policy has due regard to legislation and DfE guidance, including, but not limited to, the following:</w:t>
      </w:r>
    </w:p>
    <w:p w14:paraId="2F5B7353" w14:textId="727DFB84" w:rsidR="006A4B0C" w:rsidRDefault="006A4B0C" w:rsidP="006A4B0C">
      <w:pPr>
        <w:pStyle w:val="OATliststyle"/>
      </w:pPr>
      <w:r>
        <w:t>DfE (20</w:t>
      </w:r>
      <w:r w:rsidR="00A80877">
        <w:t>21</w:t>
      </w:r>
      <w:r>
        <w:t xml:space="preserve">) ‘Induction for </w:t>
      </w:r>
      <w:r w:rsidR="008170B5">
        <w:t>early career teachers’</w:t>
      </w:r>
      <w:r w:rsidR="00A80877">
        <w:t xml:space="preserve"> (England) </w:t>
      </w:r>
    </w:p>
    <w:p w14:paraId="626403A7" w14:textId="77777777" w:rsidR="006A4B0C" w:rsidRDefault="006A4B0C" w:rsidP="006A4B0C">
      <w:pPr>
        <w:pStyle w:val="OATliststyle"/>
      </w:pPr>
      <w:r>
        <w:t xml:space="preserve">DfE (2011) Teachers’ standards </w:t>
      </w:r>
    </w:p>
    <w:p w14:paraId="31ED08F7" w14:textId="77777777" w:rsidR="006A4B0C" w:rsidRDefault="006A4B0C" w:rsidP="006A4B0C">
      <w:pPr>
        <w:pStyle w:val="OATliststyle"/>
      </w:pPr>
      <w:r>
        <w:t>DfE (2019) Early Career Framework</w:t>
      </w:r>
    </w:p>
    <w:p w14:paraId="6D7DC9C3" w14:textId="77777777" w:rsidR="006A4B0C" w:rsidRDefault="006A4B0C" w:rsidP="006A4B0C">
      <w:pPr>
        <w:pStyle w:val="OATliststyle"/>
      </w:pPr>
      <w:r>
        <w:t>Education Act 2002</w:t>
      </w:r>
    </w:p>
    <w:p w14:paraId="0DB23C79" w14:textId="77777777" w:rsidR="006A4B0C" w:rsidRDefault="006A4B0C" w:rsidP="006A4B0C">
      <w:pPr>
        <w:pStyle w:val="OATliststyle"/>
      </w:pPr>
      <w:r>
        <w:t>Education (Induction Arrangements for School Teachers) (England) Regulations 2012</w:t>
      </w:r>
    </w:p>
    <w:p w14:paraId="197C4957" w14:textId="5715A281" w:rsidR="005B2928" w:rsidRDefault="005B2928" w:rsidP="006F370C">
      <w:pPr>
        <w:pStyle w:val="OATbodystyle"/>
        <w:numPr>
          <w:ilvl w:val="1"/>
          <w:numId w:val="7"/>
        </w:numPr>
        <w:tabs>
          <w:tab w:val="clear" w:pos="284"/>
          <w:tab w:val="left" w:pos="426"/>
        </w:tabs>
        <w:ind w:left="426" w:hanging="426"/>
      </w:pPr>
      <w:r>
        <w:t>This policy makes reference to the following school policies:</w:t>
      </w:r>
    </w:p>
    <w:p w14:paraId="50165856" w14:textId="77777777" w:rsidR="00446674" w:rsidRPr="008D6217" w:rsidRDefault="00446674" w:rsidP="00446674">
      <w:pPr>
        <w:pStyle w:val="OATliststyle"/>
        <w:rPr>
          <w:bCs/>
        </w:rPr>
      </w:pPr>
      <w:r w:rsidRPr="008D6217">
        <w:rPr>
          <w:bCs/>
        </w:rPr>
        <w:t>Complaints Procedures Policy</w:t>
      </w:r>
    </w:p>
    <w:p w14:paraId="0447AAE5" w14:textId="77777777" w:rsidR="00171C62" w:rsidRPr="008D6217" w:rsidRDefault="00446674" w:rsidP="005E08A4">
      <w:pPr>
        <w:pStyle w:val="OATliststyle"/>
        <w:rPr>
          <w:bCs/>
        </w:rPr>
      </w:pPr>
      <w:r w:rsidRPr="008D6217">
        <w:rPr>
          <w:bCs/>
        </w:rPr>
        <w:t>GDPR Compliant Records Management Policy</w:t>
      </w:r>
    </w:p>
    <w:p w14:paraId="4C73C9E3" w14:textId="34C0EB6C" w:rsidR="00425835" w:rsidRDefault="001278E2" w:rsidP="00D761BE">
      <w:pPr>
        <w:pStyle w:val="OATheader"/>
        <w:numPr>
          <w:ilvl w:val="0"/>
          <w:numId w:val="7"/>
        </w:numPr>
        <w:rPr>
          <w:rFonts w:eastAsia="MS Mincho"/>
        </w:rPr>
      </w:pPr>
      <w:r>
        <w:rPr>
          <w:rFonts w:eastAsia="MS Mincho"/>
        </w:rPr>
        <w:t xml:space="preserve"> </w:t>
      </w:r>
      <w:bookmarkStart w:id="4" w:name="_Toc77863459"/>
      <w:r w:rsidR="005762ED">
        <w:rPr>
          <w:rFonts w:eastAsia="MS Mincho"/>
        </w:rPr>
        <w:t>Roles and responsibilities</w:t>
      </w:r>
      <w:bookmarkEnd w:id="4"/>
      <w:r w:rsidR="005762ED">
        <w:rPr>
          <w:rFonts w:eastAsia="MS Mincho"/>
        </w:rPr>
        <w:t xml:space="preserve"> </w:t>
      </w:r>
    </w:p>
    <w:p w14:paraId="741B0898" w14:textId="42E00D71" w:rsidR="00091688" w:rsidRDefault="00A644F3" w:rsidP="008A0ADC">
      <w:pPr>
        <w:pStyle w:val="OATsubheader1"/>
        <w:numPr>
          <w:ilvl w:val="1"/>
          <w:numId w:val="7"/>
        </w:numPr>
        <w:ind w:left="567" w:hanging="567"/>
      </w:pPr>
      <w:bookmarkStart w:id="5" w:name="_Toc77863460"/>
      <w:r>
        <w:t>ECTs</w:t>
      </w:r>
      <w:r w:rsidR="005762ED">
        <w:t xml:space="preserve"> are responsible for:</w:t>
      </w:r>
      <w:bookmarkEnd w:id="5"/>
    </w:p>
    <w:p w14:paraId="6CD0916F" w14:textId="7093E091" w:rsidR="00E52A1B" w:rsidRDefault="00E52A1B" w:rsidP="007E4AB5">
      <w:pPr>
        <w:pStyle w:val="OATbodystyle"/>
        <w:numPr>
          <w:ilvl w:val="2"/>
          <w:numId w:val="7"/>
        </w:numPr>
        <w:tabs>
          <w:tab w:val="clear" w:pos="284"/>
          <w:tab w:val="left" w:pos="426"/>
        </w:tabs>
        <w:spacing w:before="240"/>
        <w:ind w:left="567" w:hanging="567"/>
      </w:pPr>
      <w:r>
        <w:t>Providing evidence that they have QTS and are eligible to start their inductions.</w:t>
      </w:r>
    </w:p>
    <w:p w14:paraId="18682DA9" w14:textId="68F1A9B9" w:rsidR="00E52A1B" w:rsidRDefault="00E52A1B" w:rsidP="007E4AB5">
      <w:pPr>
        <w:pStyle w:val="OATbodystyle"/>
        <w:numPr>
          <w:ilvl w:val="2"/>
          <w:numId w:val="7"/>
        </w:numPr>
        <w:tabs>
          <w:tab w:val="clear" w:pos="284"/>
          <w:tab w:val="left" w:pos="426"/>
        </w:tabs>
        <w:ind w:left="567" w:hanging="567"/>
      </w:pPr>
      <w:r>
        <w:t xml:space="preserve">Meeting </w:t>
      </w:r>
      <w:r w:rsidRPr="002C0DBF">
        <w:t>with</w:t>
      </w:r>
      <w:r>
        <w:t xml:space="preserve"> their </w:t>
      </w:r>
      <w:r w:rsidRPr="00091688">
        <w:t xml:space="preserve">induction tutor to agree on priorities for their </w:t>
      </w:r>
      <w:proofErr w:type="spellStart"/>
      <w:r w:rsidRPr="00091688">
        <w:t>programme</w:t>
      </w:r>
      <w:proofErr w:type="spellEnd"/>
      <w:r w:rsidRPr="00091688">
        <w:t xml:space="preserve"> and review these at regular intervals.</w:t>
      </w:r>
    </w:p>
    <w:p w14:paraId="1A08FD98" w14:textId="3FAEAA30" w:rsidR="0071320D" w:rsidRDefault="0071320D" w:rsidP="007E4AB5">
      <w:pPr>
        <w:pStyle w:val="OATbodystyle"/>
        <w:numPr>
          <w:ilvl w:val="2"/>
          <w:numId w:val="7"/>
        </w:numPr>
        <w:tabs>
          <w:tab w:val="clear" w:pos="284"/>
          <w:tab w:val="left" w:pos="426"/>
        </w:tabs>
        <w:ind w:left="567" w:hanging="567"/>
      </w:pPr>
      <w:r>
        <w:t xml:space="preserve">Agree with their induction tutor how best to use their reduced timetable allowance and guarantee engagement with their ECF-based induction </w:t>
      </w:r>
      <w:proofErr w:type="spellStart"/>
      <w:r>
        <w:t>programme</w:t>
      </w:r>
      <w:proofErr w:type="spellEnd"/>
    </w:p>
    <w:p w14:paraId="07810669" w14:textId="77534A83" w:rsidR="001B0B88" w:rsidRPr="00091688" w:rsidRDefault="001B0B88" w:rsidP="007E4AB5">
      <w:pPr>
        <w:pStyle w:val="OATbodystyle"/>
        <w:numPr>
          <w:ilvl w:val="2"/>
          <w:numId w:val="7"/>
        </w:numPr>
        <w:tabs>
          <w:tab w:val="clear" w:pos="284"/>
          <w:tab w:val="left" w:pos="426"/>
        </w:tabs>
        <w:ind w:left="567" w:hanging="567"/>
      </w:pPr>
      <w:r>
        <w:t xml:space="preserve">Meeting with their mentor </w:t>
      </w:r>
      <w:r w:rsidR="00911DFA">
        <w:t>at regular intervals to work on and reflect on their practice</w:t>
      </w:r>
      <w:r w:rsidR="000B52B4">
        <w:t>.</w:t>
      </w:r>
      <w:r w:rsidR="00911DFA">
        <w:t xml:space="preserve"> </w:t>
      </w:r>
    </w:p>
    <w:p w14:paraId="6FAC7A3E" w14:textId="77777777" w:rsidR="00E52A1B" w:rsidRPr="00091688" w:rsidRDefault="00E52A1B" w:rsidP="007E4AB5">
      <w:pPr>
        <w:pStyle w:val="OATbodystyle"/>
        <w:numPr>
          <w:ilvl w:val="2"/>
          <w:numId w:val="7"/>
        </w:numPr>
        <w:tabs>
          <w:tab w:val="clear" w:pos="284"/>
          <w:tab w:val="left" w:pos="426"/>
        </w:tabs>
        <w:ind w:left="567" w:hanging="567"/>
      </w:pPr>
      <w:r w:rsidRPr="00091688">
        <w:t>Discussing and agreeing on their reduced timetable allowance with their induction tutor.</w:t>
      </w:r>
    </w:p>
    <w:p w14:paraId="46DA9229" w14:textId="77777777" w:rsidR="00E52A1B" w:rsidRPr="00091688" w:rsidRDefault="00E52A1B" w:rsidP="007E4AB5">
      <w:pPr>
        <w:pStyle w:val="OATbodystyle"/>
        <w:numPr>
          <w:ilvl w:val="2"/>
          <w:numId w:val="7"/>
        </w:numPr>
        <w:tabs>
          <w:tab w:val="clear" w:pos="284"/>
          <w:tab w:val="left" w:pos="426"/>
        </w:tabs>
        <w:ind w:left="567" w:hanging="567"/>
      </w:pPr>
      <w:r w:rsidRPr="00091688">
        <w:t xml:space="preserve">Participating in the agreed monitoring and development </w:t>
      </w:r>
      <w:proofErr w:type="spellStart"/>
      <w:r w:rsidRPr="00091688">
        <w:t>programmes</w:t>
      </w:r>
      <w:proofErr w:type="spellEnd"/>
      <w:r w:rsidRPr="00091688">
        <w:t>.</w:t>
      </w:r>
    </w:p>
    <w:p w14:paraId="4A260FA0" w14:textId="14F62D8D" w:rsidR="00E52A1B" w:rsidRPr="00091688" w:rsidRDefault="00E52A1B" w:rsidP="007E4AB5">
      <w:pPr>
        <w:pStyle w:val="OATbodystyle"/>
        <w:numPr>
          <w:ilvl w:val="2"/>
          <w:numId w:val="7"/>
        </w:numPr>
        <w:tabs>
          <w:tab w:val="clear" w:pos="284"/>
          <w:tab w:val="left" w:pos="426"/>
        </w:tabs>
        <w:ind w:left="567" w:hanging="567"/>
      </w:pPr>
      <w:r w:rsidRPr="00091688">
        <w:t xml:space="preserve">Providing evidence of their progress against the required </w:t>
      </w:r>
      <w:r w:rsidR="00C32442">
        <w:t>Teaching S</w:t>
      </w:r>
      <w:r w:rsidRPr="00091688">
        <w:t>tandards.</w:t>
      </w:r>
    </w:p>
    <w:p w14:paraId="31325A12" w14:textId="77777777" w:rsidR="00E52A1B" w:rsidRPr="00091688" w:rsidRDefault="00E52A1B" w:rsidP="007E4AB5">
      <w:pPr>
        <w:pStyle w:val="OATbodystyle"/>
        <w:numPr>
          <w:ilvl w:val="2"/>
          <w:numId w:val="7"/>
        </w:numPr>
        <w:tabs>
          <w:tab w:val="clear" w:pos="284"/>
          <w:tab w:val="left" w:pos="426"/>
        </w:tabs>
        <w:ind w:left="567" w:hanging="567"/>
      </w:pPr>
      <w:r w:rsidRPr="00091688">
        <w:t>Raising any concerns that they have with their induction tutor.</w:t>
      </w:r>
    </w:p>
    <w:p w14:paraId="57A8C050" w14:textId="19EE6FCF" w:rsidR="00161A42" w:rsidRDefault="00161A42" w:rsidP="007E4AB5">
      <w:pPr>
        <w:pStyle w:val="OATbodystyle"/>
        <w:numPr>
          <w:ilvl w:val="2"/>
          <w:numId w:val="7"/>
        </w:numPr>
        <w:tabs>
          <w:tab w:val="clear" w:pos="284"/>
          <w:tab w:val="left" w:pos="426"/>
        </w:tabs>
        <w:ind w:left="567" w:hanging="567"/>
      </w:pPr>
      <w:r>
        <w:t>Consult their appropriate body named contact at an early stage if there are, or may be, difficulties in resolving issues with their tutor/within the institution;</w:t>
      </w:r>
    </w:p>
    <w:p w14:paraId="321F19ED" w14:textId="20116DA9" w:rsidR="00E52A1B" w:rsidRPr="00091688" w:rsidRDefault="00E52A1B" w:rsidP="007E4AB5">
      <w:pPr>
        <w:pStyle w:val="OATbodystyle"/>
        <w:numPr>
          <w:ilvl w:val="2"/>
          <w:numId w:val="7"/>
        </w:numPr>
        <w:tabs>
          <w:tab w:val="clear" w:pos="284"/>
          <w:tab w:val="left" w:pos="426"/>
        </w:tabs>
        <w:ind w:left="567" w:hanging="567"/>
      </w:pPr>
      <w:r w:rsidRPr="00091688">
        <w:t>Participating in the scheduled classroom observations, progress reviews and formal assessment meetings.</w:t>
      </w:r>
    </w:p>
    <w:p w14:paraId="35EF27CB" w14:textId="7A96E83F" w:rsidR="00077FF2" w:rsidRDefault="005977BA" w:rsidP="007E4AB5">
      <w:pPr>
        <w:pStyle w:val="OATbodystyle"/>
        <w:numPr>
          <w:ilvl w:val="2"/>
          <w:numId w:val="7"/>
        </w:numPr>
        <w:tabs>
          <w:tab w:val="clear" w:pos="284"/>
          <w:tab w:val="left" w:pos="426"/>
        </w:tabs>
        <w:ind w:left="709" w:hanging="709"/>
      </w:pPr>
      <w:r>
        <w:lastRenderedPageBreak/>
        <w:t>Agree with their induction tutor the start and end dates of the induction period/part periods and the dates of any absences from work during any period/part period; and retaining</w:t>
      </w:r>
      <w:r w:rsidR="00E52A1B">
        <w:t xml:space="preserve"> copies of all assessment forms.</w:t>
      </w:r>
    </w:p>
    <w:p w14:paraId="25719C99" w14:textId="622BD638" w:rsidR="00103B4B" w:rsidRDefault="001C7F24" w:rsidP="008A0ADC">
      <w:pPr>
        <w:pStyle w:val="OATsubheader1"/>
        <w:numPr>
          <w:ilvl w:val="1"/>
          <w:numId w:val="7"/>
        </w:numPr>
        <w:ind w:left="567" w:hanging="567"/>
      </w:pPr>
      <w:bookmarkStart w:id="6" w:name="_Toc77863461"/>
      <w:r w:rsidRPr="008D6217">
        <w:t xml:space="preserve">The </w:t>
      </w:r>
      <w:r w:rsidR="00DE0C31">
        <w:t>p</w:t>
      </w:r>
      <w:r w:rsidR="0020423E" w:rsidRPr="008D6217">
        <w:t>rincipal</w:t>
      </w:r>
      <w:r w:rsidRPr="008D6217">
        <w:t xml:space="preserve"> is responsible </w:t>
      </w:r>
      <w:r>
        <w:t>for:</w:t>
      </w:r>
      <w:bookmarkEnd w:id="6"/>
    </w:p>
    <w:p w14:paraId="2A8A549E" w14:textId="3CC2D2E8" w:rsidR="0025619B" w:rsidRDefault="0025619B" w:rsidP="007E4AB5">
      <w:pPr>
        <w:pStyle w:val="OATbodystyle"/>
        <w:numPr>
          <w:ilvl w:val="2"/>
          <w:numId w:val="7"/>
        </w:numPr>
        <w:tabs>
          <w:tab w:val="clear" w:pos="284"/>
          <w:tab w:val="left" w:pos="426"/>
        </w:tabs>
        <w:spacing w:before="240"/>
        <w:ind w:left="567" w:hanging="567"/>
      </w:pPr>
      <w:r>
        <w:t xml:space="preserve">Ensuring that the </w:t>
      </w:r>
      <w:r w:rsidR="000B52B4">
        <w:t>EC</w:t>
      </w:r>
      <w:r>
        <w:t>T is provided with the Safeguarding and Child Protection Policy, Behaviour Policy, Code of Conduct, and Keeping Children Safe in Education: Part one.</w:t>
      </w:r>
    </w:p>
    <w:p w14:paraId="17DCFF40" w14:textId="41F2E00B" w:rsidR="0025619B" w:rsidRDefault="0025619B" w:rsidP="007E4AB5">
      <w:pPr>
        <w:pStyle w:val="OATbodystyle"/>
        <w:numPr>
          <w:ilvl w:val="2"/>
          <w:numId w:val="7"/>
        </w:numPr>
        <w:tabs>
          <w:tab w:val="clear" w:pos="284"/>
          <w:tab w:val="left" w:pos="426"/>
        </w:tabs>
        <w:ind w:left="567" w:hanging="567"/>
      </w:pPr>
      <w:r>
        <w:t xml:space="preserve">Ensuring the </w:t>
      </w:r>
      <w:r w:rsidR="000B52B4">
        <w:t>EC</w:t>
      </w:r>
      <w:r>
        <w:t xml:space="preserve">T knows the identity and role of the DSL and any deputies. </w:t>
      </w:r>
    </w:p>
    <w:p w14:paraId="14390987" w14:textId="572CDCA2" w:rsidR="0025619B" w:rsidRDefault="0025619B" w:rsidP="007E4AB5">
      <w:pPr>
        <w:pStyle w:val="OATbodystyle"/>
        <w:numPr>
          <w:ilvl w:val="2"/>
          <w:numId w:val="7"/>
        </w:numPr>
        <w:tabs>
          <w:tab w:val="clear" w:pos="284"/>
          <w:tab w:val="left" w:pos="426"/>
        </w:tabs>
        <w:ind w:left="567" w:hanging="567"/>
      </w:pPr>
      <w:r>
        <w:t xml:space="preserve">Ensuring that the </w:t>
      </w:r>
      <w:r w:rsidR="000B52B4">
        <w:t>ECT</w:t>
      </w:r>
      <w:r>
        <w:t xml:space="preserve"> knows the school’s response to children who go missing from education.</w:t>
      </w:r>
    </w:p>
    <w:p w14:paraId="6B2F3A43" w14:textId="44A99690" w:rsidR="0025619B" w:rsidRDefault="0025619B" w:rsidP="007E4AB5">
      <w:pPr>
        <w:pStyle w:val="OATbodystyle"/>
        <w:numPr>
          <w:ilvl w:val="2"/>
          <w:numId w:val="7"/>
        </w:numPr>
        <w:tabs>
          <w:tab w:val="clear" w:pos="284"/>
          <w:tab w:val="left" w:pos="426"/>
        </w:tabs>
        <w:ind w:left="567" w:hanging="567"/>
      </w:pPr>
      <w:r>
        <w:t xml:space="preserve">Ensuring that the </w:t>
      </w:r>
      <w:r w:rsidR="000B52B4">
        <w:t>ECT</w:t>
      </w:r>
      <w:r>
        <w:t xml:space="preserve"> has been awarded QTS.</w:t>
      </w:r>
    </w:p>
    <w:p w14:paraId="0DDAFB5A" w14:textId="35AB3AB6" w:rsidR="0025619B" w:rsidRDefault="0025619B" w:rsidP="007E4AB5">
      <w:pPr>
        <w:pStyle w:val="OATbodystyle"/>
        <w:numPr>
          <w:ilvl w:val="2"/>
          <w:numId w:val="7"/>
        </w:numPr>
        <w:tabs>
          <w:tab w:val="clear" w:pos="284"/>
          <w:tab w:val="left" w:pos="426"/>
        </w:tabs>
        <w:ind w:left="567" w:hanging="567"/>
      </w:pPr>
      <w:r>
        <w:t xml:space="preserve">Clarifying whether the </w:t>
      </w:r>
      <w:r w:rsidR="009B66F5">
        <w:t>ECT</w:t>
      </w:r>
      <w:r>
        <w:t xml:space="preserve"> needs to serve an induction period or is exempt from it.</w:t>
      </w:r>
    </w:p>
    <w:p w14:paraId="29CC5773" w14:textId="19E825AB" w:rsidR="0025619B" w:rsidRDefault="0025619B" w:rsidP="007E4AB5">
      <w:pPr>
        <w:pStyle w:val="OATbodystyle"/>
        <w:numPr>
          <w:ilvl w:val="2"/>
          <w:numId w:val="7"/>
        </w:numPr>
        <w:tabs>
          <w:tab w:val="clear" w:pos="284"/>
          <w:tab w:val="left" w:pos="426"/>
        </w:tabs>
        <w:ind w:left="567" w:hanging="567"/>
      </w:pPr>
      <w:r>
        <w:t>Agre</w:t>
      </w:r>
      <w:r w:rsidR="00173873">
        <w:t xml:space="preserve">eing </w:t>
      </w:r>
      <w:r>
        <w:t xml:space="preserve">which body will act as the appropriate body, in advance of the </w:t>
      </w:r>
      <w:r w:rsidR="00741747">
        <w:t>ECT</w:t>
      </w:r>
      <w:r>
        <w:t xml:space="preserve"> starting the induction </w:t>
      </w:r>
      <w:proofErr w:type="spellStart"/>
      <w:r>
        <w:t>programme</w:t>
      </w:r>
      <w:proofErr w:type="spellEnd"/>
      <w:r>
        <w:t>.</w:t>
      </w:r>
      <w:r w:rsidR="00173873">
        <w:t xml:space="preserve"> Where </w:t>
      </w:r>
      <w:r w:rsidR="00AE1D0F">
        <w:t xml:space="preserve">possible, we will use OAT’s preferred appropriate body provider to ensure consistency across trust and to reduce costs. </w:t>
      </w:r>
    </w:p>
    <w:p w14:paraId="1F43987E" w14:textId="7478FBB8" w:rsidR="0025619B" w:rsidRDefault="0025619B" w:rsidP="007E4AB5">
      <w:pPr>
        <w:pStyle w:val="OATbodystyle"/>
        <w:numPr>
          <w:ilvl w:val="2"/>
          <w:numId w:val="7"/>
        </w:numPr>
        <w:tabs>
          <w:tab w:val="clear" w:pos="284"/>
          <w:tab w:val="left" w:pos="426"/>
        </w:tabs>
        <w:ind w:left="567" w:hanging="567"/>
      </w:pPr>
      <w:r>
        <w:t xml:space="preserve">Informing the appropriate body of when an </w:t>
      </w:r>
      <w:r w:rsidR="009C1A58">
        <w:t>EC</w:t>
      </w:r>
      <w:r>
        <w:t>T is taking up a post in which they will be undertaking induction.</w:t>
      </w:r>
    </w:p>
    <w:p w14:paraId="197E8C54" w14:textId="77777777" w:rsidR="00FF0AE4" w:rsidRDefault="000A36E8" w:rsidP="00FF0AE4">
      <w:pPr>
        <w:pStyle w:val="OATbodystyle"/>
        <w:numPr>
          <w:ilvl w:val="2"/>
          <w:numId w:val="7"/>
        </w:numPr>
        <w:tabs>
          <w:tab w:val="clear" w:pos="284"/>
          <w:tab w:val="left" w:pos="426"/>
        </w:tabs>
        <w:ind w:left="567" w:hanging="567"/>
      </w:pPr>
      <w:r>
        <w:t>E</w:t>
      </w:r>
      <w:r w:rsidR="001C52C7">
        <w:t>nsur</w:t>
      </w:r>
      <w:r>
        <w:t>ing</w:t>
      </w:r>
      <w:r w:rsidR="001C52C7">
        <w:t xml:space="preserve"> that the requirements for a suitable post for induction are met</w:t>
      </w:r>
      <w:r w:rsidR="00FF0AE4">
        <w:t xml:space="preserve">. </w:t>
      </w:r>
    </w:p>
    <w:p w14:paraId="58A2456D" w14:textId="26DA2312" w:rsidR="000A07A9" w:rsidRDefault="000A07A9" w:rsidP="00FF0AE4">
      <w:pPr>
        <w:pStyle w:val="OATbodystyle"/>
        <w:numPr>
          <w:ilvl w:val="2"/>
          <w:numId w:val="7"/>
        </w:numPr>
        <w:tabs>
          <w:tab w:val="clear" w:pos="284"/>
          <w:tab w:val="left" w:pos="426"/>
        </w:tabs>
        <w:ind w:left="567" w:hanging="567"/>
      </w:pPr>
      <w:r>
        <w:t>E</w:t>
      </w:r>
      <w:r w:rsidR="001C52C7">
        <w:t>nsur</w:t>
      </w:r>
      <w:r>
        <w:t>ing</w:t>
      </w:r>
      <w:r w:rsidR="001C52C7">
        <w:t xml:space="preserve"> the induction tutor has the ability and sufficient time to carry out their role effectivel</w:t>
      </w:r>
      <w:r>
        <w:t>y</w:t>
      </w:r>
      <w:r w:rsidR="00FF0AE4">
        <w:t>.</w:t>
      </w:r>
    </w:p>
    <w:p w14:paraId="03CBF91E" w14:textId="63F46985" w:rsidR="006751BB" w:rsidRDefault="000A07A9" w:rsidP="00120D25">
      <w:pPr>
        <w:pStyle w:val="OATbodystyle"/>
        <w:numPr>
          <w:ilvl w:val="2"/>
          <w:numId w:val="7"/>
        </w:numPr>
        <w:tabs>
          <w:tab w:val="clear" w:pos="284"/>
        </w:tabs>
        <w:ind w:left="709" w:hanging="709"/>
      </w:pPr>
      <w:r>
        <w:t>E</w:t>
      </w:r>
      <w:r w:rsidR="001C52C7">
        <w:t>nsur</w:t>
      </w:r>
      <w:r>
        <w:t>ing</w:t>
      </w:r>
      <w:r w:rsidR="001C52C7">
        <w:t xml:space="preserve"> that the mentor has the ability and sufficient time to carry out their role effectively</w:t>
      </w:r>
      <w:r w:rsidR="006751BB">
        <w:t xml:space="preserve">, for OAT mentors this should be equivalent to one period per week for first year ECTS and one period a fortnight for </w:t>
      </w:r>
      <w:r w:rsidR="00FF0AE4">
        <w:t>2</w:t>
      </w:r>
      <w:r w:rsidR="00FF0AE4" w:rsidRPr="00FF0AE4">
        <w:rPr>
          <w:vertAlign w:val="superscript"/>
        </w:rPr>
        <w:t>nd</w:t>
      </w:r>
      <w:r w:rsidR="00FF0AE4">
        <w:t xml:space="preserve"> year ECTs.</w:t>
      </w:r>
    </w:p>
    <w:p w14:paraId="074B5A65" w14:textId="3BB75ABE" w:rsidR="00FF0AE4" w:rsidRDefault="00FF0AE4" w:rsidP="00120D25">
      <w:pPr>
        <w:pStyle w:val="OATbodystyle"/>
        <w:numPr>
          <w:ilvl w:val="2"/>
          <w:numId w:val="7"/>
        </w:numPr>
        <w:tabs>
          <w:tab w:val="clear" w:pos="284"/>
        </w:tabs>
        <w:ind w:left="709" w:hanging="709"/>
      </w:pPr>
      <w:r>
        <w:t>E</w:t>
      </w:r>
      <w:r w:rsidR="001C52C7">
        <w:t>nsur</w:t>
      </w:r>
      <w:r>
        <w:t>ing</w:t>
      </w:r>
      <w:r w:rsidR="001C52C7">
        <w:t xml:space="preserve"> an appropriate ECF-based induction </w:t>
      </w:r>
      <w:proofErr w:type="spellStart"/>
      <w:r w:rsidR="001C52C7">
        <w:t>programme</w:t>
      </w:r>
      <w:proofErr w:type="spellEnd"/>
      <w:r w:rsidR="001C52C7">
        <w:t xml:space="preserve"> is in place</w:t>
      </w:r>
      <w:r>
        <w:t xml:space="preserve"> and that OAT has been informed of which </w:t>
      </w:r>
      <w:proofErr w:type="spellStart"/>
      <w:r>
        <w:t>programme</w:t>
      </w:r>
      <w:proofErr w:type="spellEnd"/>
      <w:r>
        <w:t xml:space="preserve"> you are following. </w:t>
      </w:r>
    </w:p>
    <w:p w14:paraId="5A2CE989" w14:textId="77777777" w:rsidR="004E4BD9" w:rsidRDefault="001C52C7" w:rsidP="00120D25">
      <w:pPr>
        <w:pStyle w:val="OATbodystyle"/>
        <w:numPr>
          <w:ilvl w:val="2"/>
          <w:numId w:val="7"/>
        </w:numPr>
        <w:tabs>
          <w:tab w:val="clear" w:pos="284"/>
        </w:tabs>
        <w:ind w:left="709" w:hanging="709"/>
      </w:pPr>
      <w:r>
        <w:t xml:space="preserve"> </w:t>
      </w:r>
      <w:r w:rsidR="004E4BD9">
        <w:t>E</w:t>
      </w:r>
      <w:r>
        <w:t>nsur</w:t>
      </w:r>
      <w:r w:rsidR="004E4BD9">
        <w:t>ing</w:t>
      </w:r>
      <w:r>
        <w:t xml:space="preserve"> the ECT’s progress is reviewed regularly, including through observations of and feedback on their teaching</w:t>
      </w:r>
      <w:r w:rsidR="004E4BD9">
        <w:t>.</w:t>
      </w:r>
    </w:p>
    <w:p w14:paraId="42BE062B" w14:textId="77777777" w:rsidR="004E4BD9" w:rsidRDefault="001C52C7" w:rsidP="00120D25">
      <w:pPr>
        <w:pStyle w:val="OATbodystyle"/>
        <w:numPr>
          <w:ilvl w:val="2"/>
          <w:numId w:val="7"/>
        </w:numPr>
        <w:tabs>
          <w:tab w:val="clear" w:pos="284"/>
        </w:tabs>
        <w:ind w:left="709" w:hanging="709"/>
      </w:pPr>
      <w:r>
        <w:t xml:space="preserve"> </w:t>
      </w:r>
      <w:r w:rsidR="004E4BD9">
        <w:t>E</w:t>
      </w:r>
      <w:r>
        <w:t>nsur</w:t>
      </w:r>
      <w:r w:rsidR="004E4BD9">
        <w:t>ing</w:t>
      </w:r>
      <w:r>
        <w:t xml:space="preserve"> that assessments are carried out and reports completed and sent to the appropriate body</w:t>
      </w:r>
      <w:r w:rsidR="004E4BD9">
        <w:t xml:space="preserve">. </w:t>
      </w:r>
    </w:p>
    <w:p w14:paraId="7BC5FE16" w14:textId="77777777" w:rsidR="004E4BD9" w:rsidRDefault="001C52C7" w:rsidP="00120D25">
      <w:pPr>
        <w:pStyle w:val="OATbodystyle"/>
        <w:numPr>
          <w:ilvl w:val="2"/>
          <w:numId w:val="7"/>
        </w:numPr>
        <w:tabs>
          <w:tab w:val="clear" w:pos="284"/>
        </w:tabs>
        <w:ind w:left="709" w:hanging="709"/>
      </w:pPr>
      <w:r>
        <w:t xml:space="preserve"> </w:t>
      </w:r>
      <w:r w:rsidR="004E4BD9">
        <w:t>M</w:t>
      </w:r>
      <w:r>
        <w:t>aintain and retain accurate records of employment that will count towards the induction period</w:t>
      </w:r>
      <w:r w:rsidR="004E4BD9">
        <w:t xml:space="preserve">. </w:t>
      </w:r>
    </w:p>
    <w:p w14:paraId="43B24ED9" w14:textId="77777777" w:rsidR="004E4BD9" w:rsidRDefault="001C52C7" w:rsidP="00120D25">
      <w:pPr>
        <w:pStyle w:val="OATbodystyle"/>
        <w:numPr>
          <w:ilvl w:val="2"/>
          <w:numId w:val="7"/>
        </w:numPr>
        <w:tabs>
          <w:tab w:val="clear" w:pos="284"/>
        </w:tabs>
        <w:ind w:left="709" w:hanging="709"/>
      </w:pPr>
      <w:r>
        <w:t xml:space="preserve"> </w:t>
      </w:r>
      <w:r w:rsidR="004E4BD9">
        <w:t>E</w:t>
      </w:r>
      <w:r>
        <w:t>nsure that all monitoring and record keeping is done in the most streamlined and least burdensome way</w:t>
      </w:r>
      <w:r w:rsidR="004E4BD9">
        <w:t xml:space="preserve">. </w:t>
      </w:r>
    </w:p>
    <w:p w14:paraId="55FC6AF8" w14:textId="77777777" w:rsidR="004E4BD9" w:rsidRDefault="001C52C7" w:rsidP="00120D25">
      <w:pPr>
        <w:pStyle w:val="OATbodystyle"/>
        <w:numPr>
          <w:ilvl w:val="2"/>
          <w:numId w:val="7"/>
        </w:numPr>
        <w:tabs>
          <w:tab w:val="clear" w:pos="284"/>
        </w:tabs>
        <w:ind w:left="709" w:hanging="709"/>
      </w:pPr>
      <w:r>
        <w:lastRenderedPageBreak/>
        <w:t xml:space="preserve"> </w:t>
      </w:r>
      <w:r w:rsidR="004E4BD9">
        <w:t>M</w:t>
      </w:r>
      <w:r>
        <w:t>ake the governing body aware of the arrangements that have been put in place to support ECTs serving induction</w:t>
      </w:r>
      <w:r w:rsidR="004E4BD9">
        <w:t xml:space="preserve">. </w:t>
      </w:r>
    </w:p>
    <w:p w14:paraId="67ABC58F" w14:textId="77777777" w:rsidR="004E4BD9" w:rsidRDefault="004E4BD9" w:rsidP="00120D25">
      <w:pPr>
        <w:pStyle w:val="OATbodystyle"/>
        <w:numPr>
          <w:ilvl w:val="2"/>
          <w:numId w:val="7"/>
        </w:numPr>
        <w:tabs>
          <w:tab w:val="clear" w:pos="284"/>
        </w:tabs>
        <w:ind w:left="709" w:hanging="709"/>
      </w:pPr>
      <w:r>
        <w:t>M</w:t>
      </w:r>
      <w:r w:rsidR="001C52C7">
        <w:t>ake a recommendation to the appropriate body on whether the ECT’s performance against the Teachers’ Standards is satisfactory or requires an extension</w:t>
      </w:r>
      <w:r>
        <w:t xml:space="preserve">. </w:t>
      </w:r>
    </w:p>
    <w:p w14:paraId="256C715E" w14:textId="77777777" w:rsidR="00F96E94" w:rsidRDefault="004E4BD9" w:rsidP="00120D25">
      <w:pPr>
        <w:pStyle w:val="OATbodystyle"/>
        <w:numPr>
          <w:ilvl w:val="2"/>
          <w:numId w:val="7"/>
        </w:numPr>
        <w:tabs>
          <w:tab w:val="clear" w:pos="284"/>
        </w:tabs>
        <w:ind w:left="709" w:hanging="709"/>
      </w:pPr>
      <w:r>
        <w:t>P</w:t>
      </w:r>
      <w:r w:rsidR="001C52C7">
        <w:t>articipate appropriately in the appropriate body’s quality assurance procedures; and retain all relevant documentation/evidence/forms on file for six years.</w:t>
      </w:r>
    </w:p>
    <w:p w14:paraId="520C6311" w14:textId="1BBC649C" w:rsidR="005E4BB1" w:rsidRDefault="005E4BB1" w:rsidP="00120D25">
      <w:pPr>
        <w:pStyle w:val="OATbodystyle"/>
        <w:numPr>
          <w:ilvl w:val="2"/>
          <w:numId w:val="7"/>
        </w:numPr>
        <w:tabs>
          <w:tab w:val="clear" w:pos="284"/>
        </w:tabs>
        <w:ind w:left="709" w:hanging="709"/>
      </w:pPr>
      <w:r>
        <w:t>There may also be circumstances where the headteacher/principal is expected to:</w:t>
      </w:r>
    </w:p>
    <w:p w14:paraId="77A57D48" w14:textId="2CADEDB9" w:rsidR="00F96E94" w:rsidRPr="00B55867" w:rsidRDefault="005E4BB1" w:rsidP="00B55867">
      <w:pPr>
        <w:pStyle w:val="OATliststyle"/>
      </w:pPr>
      <w:r w:rsidRPr="00B55867">
        <w:t xml:space="preserve"> obtain interim assessments from the ECT’s previous post</w:t>
      </w:r>
    </w:p>
    <w:p w14:paraId="6EC426B2" w14:textId="21BEB838" w:rsidR="00F96E94" w:rsidRPr="00B55867" w:rsidRDefault="005E4BB1" w:rsidP="00B55867">
      <w:pPr>
        <w:pStyle w:val="OATliststyle"/>
      </w:pPr>
      <w:r w:rsidRPr="00B55867">
        <w:t xml:space="preserve"> act early, alerting the appropriate body when necessary, in cases where an ECT may be at risk of not completing induction satisfactorily</w:t>
      </w:r>
    </w:p>
    <w:p w14:paraId="7247A7D3" w14:textId="6278D193" w:rsidR="00F96E94" w:rsidRPr="00B55867" w:rsidRDefault="005E4BB1" w:rsidP="00B55867">
      <w:pPr>
        <w:pStyle w:val="OATliststyle"/>
      </w:pPr>
      <w:r w:rsidRPr="00B55867">
        <w:t xml:space="preserve"> ensure third-party observation of an ECT who may be at risk of not performing satisfactorily against the Teachers’ Standards</w:t>
      </w:r>
    </w:p>
    <w:p w14:paraId="3F2BBE7F" w14:textId="16D24C61" w:rsidR="000E52CC" w:rsidRPr="00B55867" w:rsidRDefault="005E4BB1" w:rsidP="00B55867">
      <w:pPr>
        <w:pStyle w:val="OATliststyle"/>
      </w:pPr>
      <w:r w:rsidRPr="00B55867">
        <w:t>notify the appropriate body as soon as absences total 30 days or</w:t>
      </w:r>
      <w:r w:rsidR="00F96E94" w:rsidRPr="00B55867">
        <w:t xml:space="preserve"> </w:t>
      </w:r>
      <w:r w:rsidRPr="00B55867">
        <w:t>more</w:t>
      </w:r>
    </w:p>
    <w:p w14:paraId="765C8101" w14:textId="6111CBEF" w:rsidR="000E52CC" w:rsidRPr="00B55867" w:rsidRDefault="005E4BB1" w:rsidP="00B55867">
      <w:pPr>
        <w:pStyle w:val="OATliststyle"/>
      </w:pPr>
      <w:r w:rsidRPr="00B55867">
        <w:t xml:space="preserve"> periodically inform the governing body about the institution’s induction arrangements</w:t>
      </w:r>
    </w:p>
    <w:p w14:paraId="070843A1" w14:textId="06CA2F32" w:rsidR="000E52CC" w:rsidRPr="00B55867" w:rsidRDefault="005E4BB1" w:rsidP="00B55867">
      <w:pPr>
        <w:pStyle w:val="OATliststyle"/>
      </w:pPr>
      <w:r w:rsidRPr="00B55867">
        <w:t xml:space="preserve"> advise and agree with the appropriate body where, in exceptional cases, it may be appropriate to reduce the length of the induction period or deem that it has been satisfactorily completed</w:t>
      </w:r>
    </w:p>
    <w:p w14:paraId="48AAF0A5" w14:textId="1D63B707" w:rsidR="000E52CC" w:rsidRPr="00B55867" w:rsidRDefault="005E4BB1" w:rsidP="00B55867">
      <w:pPr>
        <w:pStyle w:val="OATliststyle"/>
      </w:pPr>
      <w:r w:rsidRPr="00B55867">
        <w:t xml:space="preserve"> consult with the appropriate body in cases where a part-time ECT has completed a period covering, but not equivalent to, two school years and has met the necessary requirements to reduce induction</w:t>
      </w:r>
    </w:p>
    <w:p w14:paraId="34553008" w14:textId="77777777" w:rsidR="006329AF" w:rsidRDefault="005E4BB1" w:rsidP="00B55867">
      <w:pPr>
        <w:pStyle w:val="OATliststyle"/>
      </w:pPr>
      <w:r w:rsidRPr="00B55867">
        <w:t xml:space="preserve"> provide interim assessment reports for staff moving school in between formal assessment periods; and</w:t>
      </w:r>
    </w:p>
    <w:p w14:paraId="5256FA33" w14:textId="30EDF823" w:rsidR="004E4BD9" w:rsidRPr="00B55867" w:rsidRDefault="005E4BB1" w:rsidP="006329AF">
      <w:pPr>
        <w:pStyle w:val="OATliststyle"/>
        <w:numPr>
          <w:ilvl w:val="1"/>
          <w:numId w:val="1"/>
        </w:numPr>
      </w:pPr>
      <w:r w:rsidRPr="00B55867">
        <w:t>notify the appropriate body when an ECT serving induction leaves the institution.</w:t>
      </w:r>
    </w:p>
    <w:p w14:paraId="0A853C4B" w14:textId="6ACDB4E6" w:rsidR="00402595" w:rsidRDefault="000B416C" w:rsidP="00510D2C">
      <w:pPr>
        <w:pStyle w:val="OATsubheader1"/>
        <w:numPr>
          <w:ilvl w:val="1"/>
          <w:numId w:val="7"/>
        </w:numPr>
        <w:ind w:left="567" w:hanging="567"/>
      </w:pPr>
      <w:bookmarkStart w:id="7" w:name="_Toc77863462"/>
      <w:r>
        <w:t xml:space="preserve">The </w:t>
      </w:r>
      <w:r w:rsidR="004B19BA" w:rsidRPr="008D6217">
        <w:t>Induction tutor</w:t>
      </w:r>
      <w:r>
        <w:t xml:space="preserve"> is expected to</w:t>
      </w:r>
      <w:r w:rsidR="00402595">
        <w:t>:</w:t>
      </w:r>
      <w:bookmarkEnd w:id="7"/>
    </w:p>
    <w:p w14:paraId="568F73AC" w14:textId="77777777" w:rsidR="000B416C" w:rsidRDefault="000B416C" w:rsidP="007E4AB5">
      <w:pPr>
        <w:pStyle w:val="OATbodystyle"/>
        <w:numPr>
          <w:ilvl w:val="2"/>
          <w:numId w:val="7"/>
        </w:numPr>
        <w:tabs>
          <w:tab w:val="clear" w:pos="284"/>
          <w:tab w:val="left" w:pos="426"/>
        </w:tabs>
        <w:spacing w:before="240"/>
        <w:ind w:left="567" w:hanging="567"/>
      </w:pPr>
      <w:r>
        <w:t>P</w:t>
      </w:r>
      <w:r w:rsidR="002353FE">
        <w:t>rovide, or coordinate, guidance for the ECT’s professional development (with the appropriate body where necessary)</w:t>
      </w:r>
    </w:p>
    <w:p w14:paraId="69E848D7" w14:textId="77777777" w:rsidR="000B416C" w:rsidRDefault="002353FE" w:rsidP="007E4AB5">
      <w:pPr>
        <w:pStyle w:val="OATbodystyle"/>
        <w:numPr>
          <w:ilvl w:val="2"/>
          <w:numId w:val="7"/>
        </w:numPr>
        <w:tabs>
          <w:tab w:val="clear" w:pos="284"/>
          <w:tab w:val="left" w:pos="426"/>
        </w:tabs>
        <w:spacing w:before="240"/>
        <w:ind w:left="567" w:hanging="567"/>
      </w:pPr>
      <w:r>
        <w:t xml:space="preserve"> </w:t>
      </w:r>
      <w:r w:rsidR="000B416C">
        <w:t>C</w:t>
      </w:r>
      <w:r>
        <w:t>arry out regular progress reviews throughout the induction period</w:t>
      </w:r>
    </w:p>
    <w:p w14:paraId="113D8F52" w14:textId="77777777" w:rsidR="000B416C" w:rsidRDefault="002353FE" w:rsidP="007E4AB5">
      <w:pPr>
        <w:pStyle w:val="OATbodystyle"/>
        <w:numPr>
          <w:ilvl w:val="2"/>
          <w:numId w:val="7"/>
        </w:numPr>
        <w:tabs>
          <w:tab w:val="clear" w:pos="284"/>
          <w:tab w:val="left" w:pos="426"/>
        </w:tabs>
        <w:spacing w:before="240"/>
        <w:ind w:left="567" w:hanging="567"/>
      </w:pPr>
      <w:r>
        <w:t xml:space="preserve"> </w:t>
      </w:r>
      <w:r w:rsidR="000B416C">
        <w:t>U</w:t>
      </w:r>
      <w:r>
        <w:t>ndertake two formal assessment meetings during the total induction period coordinating input from other colleagues as appropriate (normally one at the end of term three and one at the end of term six, or pro rata for part-time staff)</w:t>
      </w:r>
    </w:p>
    <w:p w14:paraId="644852F7" w14:textId="77777777" w:rsidR="000B416C" w:rsidRDefault="002353FE" w:rsidP="007E4AB5">
      <w:pPr>
        <w:pStyle w:val="OATbodystyle"/>
        <w:numPr>
          <w:ilvl w:val="2"/>
          <w:numId w:val="7"/>
        </w:numPr>
        <w:tabs>
          <w:tab w:val="clear" w:pos="284"/>
          <w:tab w:val="left" w:pos="426"/>
        </w:tabs>
        <w:spacing w:before="240"/>
        <w:ind w:left="567" w:hanging="567"/>
      </w:pPr>
      <w:r>
        <w:t xml:space="preserve"> </w:t>
      </w:r>
      <w:r w:rsidR="000B416C">
        <w:t>C</w:t>
      </w:r>
      <w:r>
        <w:t>arry out progress reviews in terms where a formal assessment does not occur</w:t>
      </w:r>
    </w:p>
    <w:p w14:paraId="22585F4D" w14:textId="77777777" w:rsidR="000B416C" w:rsidRDefault="000B416C" w:rsidP="007E4AB5">
      <w:pPr>
        <w:pStyle w:val="OATbodystyle"/>
        <w:numPr>
          <w:ilvl w:val="2"/>
          <w:numId w:val="7"/>
        </w:numPr>
        <w:tabs>
          <w:tab w:val="clear" w:pos="284"/>
          <w:tab w:val="left" w:pos="426"/>
        </w:tabs>
        <w:spacing w:before="240"/>
        <w:ind w:left="567" w:hanging="567"/>
      </w:pPr>
      <w:r>
        <w:t>I</w:t>
      </w:r>
      <w:r w:rsidR="002353FE">
        <w:t>nform the ECT following progress review meetings of the determination of their progress against the Teachers’ Standards and share progress review records with the ECT, headteacher and appropriate body</w:t>
      </w:r>
    </w:p>
    <w:p w14:paraId="0FDCC6EB" w14:textId="77777777" w:rsidR="000B416C" w:rsidRDefault="002353FE" w:rsidP="007E4AB5">
      <w:pPr>
        <w:pStyle w:val="OATbodystyle"/>
        <w:numPr>
          <w:ilvl w:val="2"/>
          <w:numId w:val="7"/>
        </w:numPr>
        <w:tabs>
          <w:tab w:val="clear" w:pos="284"/>
          <w:tab w:val="left" w:pos="426"/>
        </w:tabs>
        <w:spacing w:before="240"/>
        <w:ind w:left="567" w:hanging="567"/>
      </w:pPr>
      <w:r>
        <w:t xml:space="preserve"> </w:t>
      </w:r>
      <w:r w:rsidR="000B416C">
        <w:t>I</w:t>
      </w:r>
      <w:r>
        <w:t>nform the ECT during the assessment meeting of the judgements to be recorded in the formal assessment record and invite the ECT to add their comment</w:t>
      </w:r>
      <w:r w:rsidR="000B416C">
        <w:t>s</w:t>
      </w:r>
    </w:p>
    <w:p w14:paraId="2DDDB871" w14:textId="77777777" w:rsidR="000B416C" w:rsidRDefault="000B416C" w:rsidP="007E4AB5">
      <w:pPr>
        <w:pStyle w:val="OATbodystyle"/>
        <w:numPr>
          <w:ilvl w:val="2"/>
          <w:numId w:val="7"/>
        </w:numPr>
        <w:tabs>
          <w:tab w:val="clear" w:pos="284"/>
          <w:tab w:val="left" w:pos="426"/>
        </w:tabs>
        <w:spacing w:before="240"/>
        <w:ind w:left="567" w:hanging="567"/>
      </w:pPr>
      <w:r>
        <w:lastRenderedPageBreak/>
        <w:t>E</w:t>
      </w:r>
      <w:r w:rsidR="002353FE">
        <w:t>nsure that the ECT’s teaching is observed and feedback provided</w:t>
      </w:r>
    </w:p>
    <w:p w14:paraId="261616ED" w14:textId="77777777" w:rsidR="000B416C" w:rsidRDefault="000B416C" w:rsidP="007E4AB5">
      <w:pPr>
        <w:pStyle w:val="OATbodystyle"/>
        <w:numPr>
          <w:ilvl w:val="2"/>
          <w:numId w:val="7"/>
        </w:numPr>
        <w:tabs>
          <w:tab w:val="clear" w:pos="284"/>
          <w:tab w:val="left" w:pos="426"/>
        </w:tabs>
        <w:spacing w:before="240"/>
        <w:ind w:left="567" w:hanging="567"/>
      </w:pPr>
      <w:r>
        <w:t>E</w:t>
      </w:r>
      <w:r w:rsidR="002353FE">
        <w:t xml:space="preserve">nsure ECTs are aware of how, both within and outside the institution, they can raise any concerns about their induction </w:t>
      </w:r>
      <w:proofErr w:type="spellStart"/>
      <w:r w:rsidR="002353FE">
        <w:t>programme</w:t>
      </w:r>
      <w:proofErr w:type="spellEnd"/>
      <w:r w:rsidR="002353FE">
        <w:t xml:space="preserve"> or their personal progress</w:t>
      </w:r>
    </w:p>
    <w:p w14:paraId="2A9E3A15" w14:textId="18E6F153" w:rsidR="002353FE" w:rsidRDefault="000B416C" w:rsidP="007E4AB5">
      <w:pPr>
        <w:pStyle w:val="OATbodystyle"/>
        <w:numPr>
          <w:ilvl w:val="2"/>
          <w:numId w:val="7"/>
        </w:numPr>
        <w:tabs>
          <w:tab w:val="clear" w:pos="284"/>
          <w:tab w:val="left" w:pos="426"/>
        </w:tabs>
        <w:spacing w:before="240"/>
        <w:ind w:left="567" w:hanging="567"/>
      </w:pPr>
      <w:r>
        <w:t>T</w:t>
      </w:r>
      <w:r w:rsidR="002353FE">
        <w:t>ake prompt, appropriate action if an ECT appears to be having difficulties; and ensure that all monitoring and record keeping is done in the most streamlined and least burdensome way, and that requests for evidence from ECTs do not require new documentation but draw on existing working documents.</w:t>
      </w:r>
    </w:p>
    <w:p w14:paraId="6EC4AD1B" w14:textId="62932F6C" w:rsidR="00DD4040" w:rsidRPr="006329AF" w:rsidRDefault="00DD4040" w:rsidP="006329AF">
      <w:pPr>
        <w:pStyle w:val="OATsubheader1"/>
        <w:numPr>
          <w:ilvl w:val="1"/>
          <w:numId w:val="7"/>
        </w:numPr>
        <w:ind w:left="567" w:hanging="567"/>
      </w:pPr>
      <w:bookmarkStart w:id="8" w:name="_Toc77863463"/>
      <w:r w:rsidRPr="006329AF">
        <w:t>The Mentor</w:t>
      </w:r>
      <w:r w:rsidR="00E60A63" w:rsidRPr="006329AF">
        <w:t xml:space="preserve"> is expected to;</w:t>
      </w:r>
      <w:bookmarkEnd w:id="8"/>
      <w:r w:rsidR="00E60A63" w:rsidRPr="006329AF">
        <w:t xml:space="preserve"> </w:t>
      </w:r>
      <w:r w:rsidRPr="006329AF">
        <w:t xml:space="preserve"> </w:t>
      </w:r>
    </w:p>
    <w:p w14:paraId="02EC1DAC" w14:textId="1F685FFB" w:rsidR="00E3289E" w:rsidRDefault="00E3289E" w:rsidP="006329AF">
      <w:pPr>
        <w:pStyle w:val="OATbodystyle"/>
        <w:numPr>
          <w:ilvl w:val="2"/>
          <w:numId w:val="7"/>
        </w:numPr>
        <w:tabs>
          <w:tab w:val="clear" w:pos="284"/>
          <w:tab w:val="left" w:pos="426"/>
        </w:tabs>
        <w:spacing w:before="240"/>
        <w:ind w:left="567" w:hanging="567"/>
      </w:pPr>
      <w:r>
        <w:t>R</w:t>
      </w:r>
      <w:r w:rsidR="00DD4040">
        <w:t>egularly meet with the ECT for structured mentor sessions to provide effective targeted feedback</w:t>
      </w:r>
      <w:r w:rsidR="00A0136F">
        <w:t>. This is once per week for 1</w:t>
      </w:r>
      <w:r w:rsidR="00A0136F" w:rsidRPr="006329AF">
        <w:t>st</w:t>
      </w:r>
      <w:r w:rsidR="00A0136F">
        <w:t xml:space="preserve"> year ECTS and </w:t>
      </w:r>
      <w:r w:rsidR="00227136">
        <w:t>once per fortnight for 2</w:t>
      </w:r>
      <w:r w:rsidR="00227136" w:rsidRPr="006329AF">
        <w:t>nd</w:t>
      </w:r>
      <w:r w:rsidR="00227136">
        <w:t xml:space="preserve"> year ECTS. </w:t>
      </w:r>
    </w:p>
    <w:p w14:paraId="23F8D82B" w14:textId="209C5AD2" w:rsidR="00E3289E" w:rsidRDefault="00DD4040" w:rsidP="006329AF">
      <w:pPr>
        <w:pStyle w:val="OATbodystyle"/>
        <w:numPr>
          <w:ilvl w:val="2"/>
          <w:numId w:val="7"/>
        </w:numPr>
        <w:tabs>
          <w:tab w:val="clear" w:pos="284"/>
          <w:tab w:val="left" w:pos="426"/>
        </w:tabs>
        <w:spacing w:before="240"/>
        <w:ind w:left="567" w:hanging="567"/>
      </w:pPr>
      <w:r>
        <w:t xml:space="preserve"> </w:t>
      </w:r>
      <w:r w:rsidR="00E3289E">
        <w:t>W</w:t>
      </w:r>
      <w:r>
        <w:t xml:space="preserve">ork collaboratively with the ECT and other colleagues involved in the ECT’s induction within the same school to help ensure the ECT receives a high-quality ECF-based induction </w:t>
      </w:r>
      <w:proofErr w:type="spellStart"/>
      <w:r>
        <w:t>programme</w:t>
      </w:r>
      <w:proofErr w:type="spellEnd"/>
      <w:r w:rsidR="00E3289E">
        <w:t xml:space="preserve">. </w:t>
      </w:r>
    </w:p>
    <w:p w14:paraId="6EC14C9E" w14:textId="083B98DB" w:rsidR="00DD4040" w:rsidRDefault="00E3289E" w:rsidP="006329AF">
      <w:pPr>
        <w:pStyle w:val="OATbodystyle"/>
        <w:numPr>
          <w:ilvl w:val="2"/>
          <w:numId w:val="7"/>
        </w:numPr>
        <w:tabs>
          <w:tab w:val="clear" w:pos="284"/>
          <w:tab w:val="left" w:pos="426"/>
        </w:tabs>
        <w:spacing w:before="240"/>
        <w:ind w:left="567" w:hanging="567"/>
      </w:pPr>
      <w:r>
        <w:t>P</w:t>
      </w:r>
      <w:r w:rsidR="00DD4040">
        <w:t>rovide, or broker, effective support, including phase or subject specific mentoring and coaching; and take prompt, appropriate action if an ECT appears to be having difficulties.</w:t>
      </w:r>
    </w:p>
    <w:p w14:paraId="0156ACB1" w14:textId="4BB54DB3" w:rsidR="00227136" w:rsidRDefault="00345EB8" w:rsidP="006329AF">
      <w:pPr>
        <w:pStyle w:val="OATbodystyle"/>
        <w:numPr>
          <w:ilvl w:val="2"/>
          <w:numId w:val="7"/>
        </w:numPr>
        <w:tabs>
          <w:tab w:val="clear" w:pos="284"/>
          <w:tab w:val="left" w:pos="426"/>
        </w:tabs>
        <w:spacing w:before="240"/>
        <w:ind w:left="567" w:hanging="567"/>
      </w:pPr>
      <w:r>
        <w:t>Partake in CPD</w:t>
      </w:r>
      <w:r w:rsidR="00BD6979">
        <w:t xml:space="preserve"> and OAT briefing sessions</w:t>
      </w:r>
      <w:r>
        <w:t xml:space="preserve"> as required and as is necessary</w:t>
      </w:r>
      <w:r w:rsidR="00BD6979">
        <w:t xml:space="preserve">. </w:t>
      </w:r>
    </w:p>
    <w:p w14:paraId="68625531" w14:textId="2001E9AA" w:rsidR="00241DD6" w:rsidRDefault="006D76C6" w:rsidP="006329AF">
      <w:pPr>
        <w:pStyle w:val="OATsubheader1"/>
        <w:numPr>
          <w:ilvl w:val="1"/>
          <w:numId w:val="7"/>
        </w:numPr>
        <w:ind w:left="567" w:hanging="567"/>
      </w:pPr>
      <w:bookmarkStart w:id="9" w:name="_Toc77863464"/>
      <w:r>
        <w:t>Appropriate bodies</w:t>
      </w:r>
      <w:bookmarkEnd w:id="9"/>
      <w:r>
        <w:t xml:space="preserve"> </w:t>
      </w:r>
    </w:p>
    <w:p w14:paraId="23639D98" w14:textId="0C080CCF" w:rsidR="00876839" w:rsidRDefault="00876839" w:rsidP="009203B9">
      <w:pPr>
        <w:pStyle w:val="OATbodystyle"/>
        <w:tabs>
          <w:tab w:val="clear" w:pos="284"/>
          <w:tab w:val="left" w:pos="426"/>
        </w:tabs>
        <w:spacing w:before="240"/>
      </w:pPr>
      <w:r>
        <w:t xml:space="preserve">The appropriate body has the main quality assurance role within the induction process. </w:t>
      </w:r>
    </w:p>
    <w:p w14:paraId="348E996B" w14:textId="76185F9B" w:rsidR="00A51491" w:rsidRDefault="00A51491" w:rsidP="006329AF">
      <w:pPr>
        <w:pStyle w:val="OATbodystyle"/>
        <w:numPr>
          <w:ilvl w:val="2"/>
          <w:numId w:val="7"/>
        </w:numPr>
        <w:tabs>
          <w:tab w:val="clear" w:pos="284"/>
          <w:tab w:val="left" w:pos="426"/>
        </w:tabs>
        <w:spacing w:before="240"/>
        <w:ind w:left="567" w:hanging="567"/>
      </w:pPr>
      <w:r>
        <w:t xml:space="preserve">Through quality assurance, the appropriate body should assure itself that our principals (and governing bodies where appropriate) are aware of, and are capable of meeting their responsibilities for monitoring support and assessment. This includes checking that an ECT receives an ECF-based induction </w:t>
      </w:r>
      <w:proofErr w:type="spellStart"/>
      <w:r>
        <w:t>programme</w:t>
      </w:r>
      <w:proofErr w:type="spellEnd"/>
      <w:r>
        <w:t>, a designated induction tutor and mentor, and the reduced timetable and the monitoring, support, assessment and guidance procedures in place are fair and appropriate</w:t>
      </w:r>
      <w:r w:rsidR="00EB180E">
        <w:t xml:space="preserve">. </w:t>
      </w:r>
    </w:p>
    <w:p w14:paraId="75FDE843" w14:textId="77777777" w:rsidR="00EB180E" w:rsidRDefault="00876839" w:rsidP="006329AF">
      <w:pPr>
        <w:pStyle w:val="OATbodystyle"/>
        <w:numPr>
          <w:ilvl w:val="2"/>
          <w:numId w:val="7"/>
        </w:numPr>
        <w:tabs>
          <w:tab w:val="clear" w:pos="284"/>
          <w:tab w:val="left" w:pos="426"/>
        </w:tabs>
        <w:spacing w:before="240"/>
        <w:ind w:left="567" w:hanging="567"/>
      </w:pPr>
      <w:r>
        <w:t>The role of an appropriate body can only be performed by the body specified in regulations and must not be delegated</w:t>
      </w:r>
      <w:r w:rsidR="00EB180E">
        <w:t xml:space="preserve">, however an </w:t>
      </w:r>
      <w:r>
        <w:t xml:space="preserve">appropriate body may work with partners who can support or facilitate the delivery of the roles and responsibilities. </w:t>
      </w:r>
    </w:p>
    <w:p w14:paraId="708F75DE" w14:textId="77777777" w:rsidR="00483A50" w:rsidRDefault="00876839" w:rsidP="006329AF">
      <w:pPr>
        <w:pStyle w:val="OATbodystyle"/>
        <w:numPr>
          <w:ilvl w:val="2"/>
          <w:numId w:val="7"/>
        </w:numPr>
        <w:tabs>
          <w:tab w:val="clear" w:pos="284"/>
          <w:tab w:val="left" w:pos="426"/>
        </w:tabs>
        <w:spacing w:before="240"/>
        <w:ind w:left="567" w:hanging="567"/>
      </w:pPr>
      <w:r>
        <w:t xml:space="preserve">The appropriate body itself must retain full responsibility for regulatory duties and powers including overseeing induction and decisions on passing induction. </w:t>
      </w:r>
    </w:p>
    <w:p w14:paraId="3029935C" w14:textId="77777777" w:rsidR="00483A50" w:rsidRDefault="00876839" w:rsidP="006329AF">
      <w:pPr>
        <w:pStyle w:val="OATbodystyle"/>
        <w:numPr>
          <w:ilvl w:val="2"/>
          <w:numId w:val="7"/>
        </w:numPr>
        <w:tabs>
          <w:tab w:val="clear" w:pos="284"/>
          <w:tab w:val="left" w:pos="426"/>
        </w:tabs>
        <w:spacing w:before="240"/>
        <w:ind w:left="567" w:hanging="567"/>
      </w:pPr>
      <w:r>
        <w:t xml:space="preserve">The appropriate body should, on a regular basis, consult with principals on the nature and extent of the quality assurance procedures it operates, or wishes to introduce. </w:t>
      </w:r>
    </w:p>
    <w:p w14:paraId="504F8702" w14:textId="77777777" w:rsidR="00483A50" w:rsidRDefault="00483A50" w:rsidP="006329AF">
      <w:pPr>
        <w:pStyle w:val="OATbodystyle"/>
        <w:numPr>
          <w:ilvl w:val="2"/>
          <w:numId w:val="7"/>
        </w:numPr>
        <w:tabs>
          <w:tab w:val="clear" w:pos="284"/>
          <w:tab w:val="left" w:pos="426"/>
        </w:tabs>
        <w:spacing w:before="240"/>
        <w:ind w:left="567" w:hanging="567"/>
      </w:pPr>
      <w:r>
        <w:t>Our academies</w:t>
      </w:r>
      <w:r w:rsidR="00876839">
        <w:t xml:space="preserve"> are required to work with the appropriate body to enable it to discharge its responsibilities</w:t>
      </w:r>
      <w:r>
        <w:t xml:space="preserve"> </w:t>
      </w:r>
      <w:r w:rsidR="00876839">
        <w:t xml:space="preserve">effectively. </w:t>
      </w:r>
    </w:p>
    <w:p w14:paraId="4FD81ED3" w14:textId="77777777" w:rsidR="00483A50" w:rsidRDefault="00876839" w:rsidP="00483A50">
      <w:pPr>
        <w:pStyle w:val="OATbodystyle"/>
        <w:tabs>
          <w:tab w:val="clear" w:pos="284"/>
          <w:tab w:val="left" w:pos="426"/>
        </w:tabs>
      </w:pPr>
      <w:r>
        <w:lastRenderedPageBreak/>
        <w:t>The appropriate body is expected to take steps to ensure that</w:t>
      </w:r>
      <w:r w:rsidR="00483A50">
        <w:t xml:space="preserve">; </w:t>
      </w:r>
    </w:p>
    <w:p w14:paraId="2E3569FA" w14:textId="77777777" w:rsidR="00483A50" w:rsidRDefault="00483A50" w:rsidP="009203B9">
      <w:pPr>
        <w:pStyle w:val="OATbodystyle"/>
        <w:numPr>
          <w:ilvl w:val="2"/>
          <w:numId w:val="7"/>
        </w:numPr>
        <w:tabs>
          <w:tab w:val="clear" w:pos="284"/>
          <w:tab w:val="left" w:pos="426"/>
        </w:tabs>
        <w:spacing w:before="240"/>
        <w:ind w:left="567" w:hanging="567"/>
      </w:pPr>
      <w:r>
        <w:t>P</w:t>
      </w:r>
      <w:r w:rsidR="00876839">
        <w:t xml:space="preserve">rincipals have put in place an ECF-based induction </w:t>
      </w:r>
      <w:proofErr w:type="spellStart"/>
      <w:r w:rsidR="00876839">
        <w:t>programme</w:t>
      </w:r>
      <w:proofErr w:type="spellEnd"/>
      <w:r w:rsidR="00876839">
        <w:t xml:space="preserve"> for the ECT and that their </w:t>
      </w:r>
      <w:proofErr w:type="spellStart"/>
      <w:r w:rsidR="00876839">
        <w:t>programme</w:t>
      </w:r>
      <w:proofErr w:type="spellEnd"/>
      <w:r w:rsidR="00876839">
        <w:t xml:space="preserve"> of support is clearly based on the ECF</w:t>
      </w:r>
    </w:p>
    <w:p w14:paraId="3C84B136" w14:textId="77777777" w:rsidR="00192CBD" w:rsidRDefault="00483A50" w:rsidP="009203B9">
      <w:pPr>
        <w:pStyle w:val="OATbodystyle"/>
        <w:numPr>
          <w:ilvl w:val="2"/>
          <w:numId w:val="7"/>
        </w:numPr>
        <w:tabs>
          <w:tab w:val="clear" w:pos="284"/>
          <w:tab w:val="left" w:pos="426"/>
        </w:tabs>
        <w:spacing w:before="240"/>
        <w:ind w:left="567" w:hanging="567"/>
      </w:pPr>
      <w:r>
        <w:t>P</w:t>
      </w:r>
      <w:r w:rsidR="00876839">
        <w:t>rincipals (and governing bodies where appropriate) are meeting their responsibilities in respect of providing a suitable post for induction</w:t>
      </w:r>
    </w:p>
    <w:p w14:paraId="62C89895" w14:textId="77777777" w:rsidR="00192CBD" w:rsidRDefault="00876839" w:rsidP="009203B9">
      <w:pPr>
        <w:pStyle w:val="OATbodystyle"/>
        <w:numPr>
          <w:ilvl w:val="2"/>
          <w:numId w:val="7"/>
        </w:numPr>
        <w:tabs>
          <w:tab w:val="clear" w:pos="284"/>
          <w:tab w:val="left" w:pos="426"/>
        </w:tabs>
        <w:spacing w:before="240"/>
        <w:ind w:left="567" w:hanging="567"/>
      </w:pPr>
      <w:r>
        <w:t>the monitoring, support, assessment and guidance procedures in place are fair and appropriate</w:t>
      </w:r>
    </w:p>
    <w:p w14:paraId="56AC36B7" w14:textId="77777777" w:rsidR="00192CBD" w:rsidRDefault="00192CBD" w:rsidP="009203B9">
      <w:pPr>
        <w:pStyle w:val="OATbodystyle"/>
        <w:numPr>
          <w:ilvl w:val="2"/>
          <w:numId w:val="7"/>
        </w:numPr>
        <w:tabs>
          <w:tab w:val="clear" w:pos="284"/>
          <w:tab w:val="left" w:pos="426"/>
        </w:tabs>
        <w:spacing w:before="240"/>
        <w:ind w:left="567" w:hanging="567"/>
      </w:pPr>
      <w:r>
        <w:t>W</w:t>
      </w:r>
      <w:r w:rsidR="00876839">
        <w:t>here an ECT may be experiencing difficulties, action is taken to address areas of performance that require further development and support</w:t>
      </w:r>
    </w:p>
    <w:p w14:paraId="689C18AD" w14:textId="77777777" w:rsidR="00192CBD" w:rsidRDefault="00876839" w:rsidP="009203B9">
      <w:pPr>
        <w:pStyle w:val="OATbodystyle"/>
        <w:numPr>
          <w:ilvl w:val="2"/>
          <w:numId w:val="7"/>
        </w:numPr>
        <w:tabs>
          <w:tab w:val="clear" w:pos="284"/>
          <w:tab w:val="left" w:pos="426"/>
        </w:tabs>
        <w:spacing w:before="240"/>
        <w:ind w:left="709" w:hanging="709"/>
      </w:pPr>
      <w:r>
        <w:t xml:space="preserve"> where an </w:t>
      </w:r>
      <w:r w:rsidR="00192CBD">
        <w:t>academy</w:t>
      </w:r>
      <w:r>
        <w:t xml:space="preserve"> is not fulfilling its responsibilities, contact is made with the </w:t>
      </w:r>
      <w:r w:rsidR="00192CBD">
        <w:t>academy</w:t>
      </w:r>
      <w:r>
        <w:t xml:space="preserve"> to raise its concerns</w:t>
      </w:r>
    </w:p>
    <w:p w14:paraId="604B5870" w14:textId="77777777" w:rsidR="00192CBD" w:rsidRDefault="00192CBD" w:rsidP="009203B9">
      <w:pPr>
        <w:pStyle w:val="OATbodystyle"/>
        <w:numPr>
          <w:ilvl w:val="2"/>
          <w:numId w:val="7"/>
        </w:numPr>
        <w:tabs>
          <w:tab w:val="clear" w:pos="284"/>
          <w:tab w:val="left" w:pos="426"/>
        </w:tabs>
        <w:spacing w:before="240"/>
        <w:ind w:left="709" w:hanging="709"/>
      </w:pPr>
      <w:r>
        <w:t xml:space="preserve">That </w:t>
      </w:r>
      <w:r w:rsidR="00876839">
        <w:t>induction tutors have the ability and sufficient time to carry out their role effectively</w:t>
      </w:r>
      <w:r>
        <w:t xml:space="preserve"> and </w:t>
      </w:r>
      <w:r w:rsidR="00876839">
        <w:t>mentors have the ability and sufficient time to carry out their role effectively</w:t>
      </w:r>
    </w:p>
    <w:p w14:paraId="6D0D3859" w14:textId="77777777" w:rsidR="00324AAF" w:rsidRDefault="00876839" w:rsidP="009203B9">
      <w:pPr>
        <w:pStyle w:val="OATbodystyle"/>
        <w:numPr>
          <w:ilvl w:val="2"/>
          <w:numId w:val="7"/>
        </w:numPr>
        <w:tabs>
          <w:tab w:val="clear" w:pos="284"/>
          <w:tab w:val="left" w:pos="426"/>
        </w:tabs>
        <w:spacing w:before="240"/>
        <w:ind w:left="709" w:hanging="709"/>
      </w:pPr>
      <w:r>
        <w:t xml:space="preserve"> </w:t>
      </w:r>
      <w:r w:rsidR="00324AAF">
        <w:t>P</w:t>
      </w:r>
      <w:r>
        <w:t>rincipals are consulted on the nature and extent of the quality assurance procedures it operates, or wishes to introduce</w:t>
      </w:r>
    </w:p>
    <w:p w14:paraId="2512E12A" w14:textId="77777777" w:rsidR="00324AAF" w:rsidRDefault="00324AAF" w:rsidP="009203B9">
      <w:pPr>
        <w:pStyle w:val="OATbodystyle"/>
        <w:numPr>
          <w:ilvl w:val="2"/>
          <w:numId w:val="7"/>
        </w:numPr>
        <w:tabs>
          <w:tab w:val="clear" w:pos="284"/>
          <w:tab w:val="left" w:pos="426"/>
        </w:tabs>
        <w:spacing w:before="240"/>
        <w:ind w:left="709" w:hanging="709"/>
      </w:pPr>
      <w:r>
        <w:t xml:space="preserve">That the </w:t>
      </w:r>
      <w:r w:rsidR="00876839">
        <w:t>principal has verified that the award of QTS has been made</w:t>
      </w:r>
    </w:p>
    <w:p w14:paraId="196274E6" w14:textId="367813AA" w:rsidR="00324AAF" w:rsidRDefault="00876839" w:rsidP="009203B9">
      <w:pPr>
        <w:pStyle w:val="OATbodystyle"/>
        <w:numPr>
          <w:ilvl w:val="2"/>
          <w:numId w:val="7"/>
        </w:numPr>
        <w:tabs>
          <w:tab w:val="clear" w:pos="284"/>
          <w:tab w:val="left" w:pos="426"/>
        </w:tabs>
        <w:spacing w:before="240"/>
        <w:ind w:left="709" w:hanging="709"/>
      </w:pPr>
      <w:r>
        <w:t xml:space="preserve"> </w:t>
      </w:r>
      <w:r w:rsidR="00324AAF">
        <w:t>T</w:t>
      </w:r>
      <w:r>
        <w:t>h</w:t>
      </w:r>
      <w:r w:rsidR="00324AAF">
        <w:t>at</w:t>
      </w:r>
      <w:r>
        <w:t xml:space="preserve"> </w:t>
      </w:r>
      <w:r w:rsidR="00324AAF">
        <w:t>the academy</w:t>
      </w:r>
      <w:r>
        <w:t xml:space="preserve"> is providing a reduced timetable in addition to PPA time</w:t>
      </w:r>
      <w:r w:rsidR="00324AAF">
        <w:t xml:space="preserve"> (10% in year 1 and 5% in year 2). </w:t>
      </w:r>
    </w:p>
    <w:p w14:paraId="771D5C85" w14:textId="77777777" w:rsidR="00324AAF" w:rsidRDefault="00876839" w:rsidP="009203B9">
      <w:pPr>
        <w:pStyle w:val="OATbodystyle"/>
        <w:numPr>
          <w:ilvl w:val="2"/>
          <w:numId w:val="7"/>
        </w:numPr>
        <w:tabs>
          <w:tab w:val="clear" w:pos="284"/>
          <w:tab w:val="left" w:pos="426"/>
        </w:tabs>
        <w:spacing w:before="240"/>
        <w:ind w:left="709" w:hanging="709"/>
      </w:pPr>
      <w:r>
        <w:t xml:space="preserve"> </w:t>
      </w:r>
      <w:r w:rsidR="00324AAF">
        <w:t xml:space="preserve">That the </w:t>
      </w:r>
      <w:r>
        <w:t>ECT is provided with a named contact (or contacts) within the appropriate body with whom to raise concerns</w:t>
      </w:r>
    </w:p>
    <w:p w14:paraId="30E1936A" w14:textId="77777777" w:rsidR="00324AAF" w:rsidRDefault="00324AAF" w:rsidP="009203B9">
      <w:pPr>
        <w:pStyle w:val="OATbodystyle"/>
        <w:numPr>
          <w:ilvl w:val="2"/>
          <w:numId w:val="7"/>
        </w:numPr>
        <w:tabs>
          <w:tab w:val="clear" w:pos="284"/>
          <w:tab w:val="left" w:pos="426"/>
        </w:tabs>
        <w:spacing w:before="240"/>
        <w:ind w:left="709" w:hanging="709"/>
      </w:pPr>
      <w:r>
        <w:t xml:space="preserve">That </w:t>
      </w:r>
      <w:r w:rsidR="00876839">
        <w:t>ECTs’ records and assessment reports are maintained</w:t>
      </w:r>
      <w:r>
        <w:t xml:space="preserve">. </w:t>
      </w:r>
    </w:p>
    <w:p w14:paraId="092713C1" w14:textId="77777777" w:rsidR="00324AAF" w:rsidRDefault="00324AAF" w:rsidP="009203B9">
      <w:pPr>
        <w:pStyle w:val="OATbodystyle"/>
        <w:numPr>
          <w:ilvl w:val="2"/>
          <w:numId w:val="7"/>
        </w:numPr>
        <w:tabs>
          <w:tab w:val="clear" w:pos="284"/>
          <w:tab w:val="left" w:pos="426"/>
        </w:tabs>
        <w:spacing w:before="240"/>
        <w:ind w:left="709" w:hanging="709"/>
      </w:pPr>
      <w:r>
        <w:t xml:space="preserve">That </w:t>
      </w:r>
      <w:r w:rsidR="00876839">
        <w:t>all monitoring and record keeping is done in the most streamlined and least burdensome way and that requests for evidence from ECTs do not require new documentation but draw on existing working documents</w:t>
      </w:r>
      <w:r>
        <w:t xml:space="preserve">. </w:t>
      </w:r>
    </w:p>
    <w:p w14:paraId="36223936" w14:textId="77777777" w:rsidR="00F02B60" w:rsidRDefault="00324AAF" w:rsidP="009203B9">
      <w:pPr>
        <w:pStyle w:val="OATbodystyle"/>
        <w:numPr>
          <w:ilvl w:val="2"/>
          <w:numId w:val="7"/>
        </w:numPr>
        <w:tabs>
          <w:tab w:val="clear" w:pos="284"/>
          <w:tab w:val="left" w:pos="426"/>
        </w:tabs>
        <w:spacing w:before="240"/>
        <w:ind w:left="709" w:hanging="709"/>
      </w:pPr>
      <w:proofErr w:type="spellStart"/>
      <w:r>
        <w:t>THat</w:t>
      </w:r>
      <w:proofErr w:type="spellEnd"/>
      <w:r w:rsidR="00876839">
        <w:t xml:space="preserve"> agreement is reached with the ECT and the principal is consulted where a reduced induction period may be appropriate or is deemed to be satisfactorily completed</w:t>
      </w:r>
    </w:p>
    <w:p w14:paraId="6CE5312A" w14:textId="77777777" w:rsidR="00F02B60" w:rsidRDefault="00F02B60" w:rsidP="009203B9">
      <w:pPr>
        <w:pStyle w:val="OATbodystyle"/>
        <w:numPr>
          <w:ilvl w:val="2"/>
          <w:numId w:val="7"/>
        </w:numPr>
        <w:tabs>
          <w:tab w:val="clear" w:pos="284"/>
          <w:tab w:val="left" w:pos="426"/>
        </w:tabs>
        <w:spacing w:before="240"/>
        <w:ind w:left="709" w:hanging="709"/>
      </w:pPr>
      <w:r>
        <w:t xml:space="preserve">That </w:t>
      </w:r>
      <w:r w:rsidR="00876839">
        <w:t>agreement is reached with the ECT and the principal is consulted in cases where a part-time ECT has completed a period covering, but not equivalent to, two school years and has met the necessary requirements to reduce induction</w:t>
      </w:r>
    </w:p>
    <w:p w14:paraId="481EE3B9" w14:textId="77777777" w:rsidR="00F02B60" w:rsidRDefault="00F02B60" w:rsidP="009203B9">
      <w:pPr>
        <w:pStyle w:val="OATbodystyle"/>
        <w:numPr>
          <w:ilvl w:val="2"/>
          <w:numId w:val="7"/>
        </w:numPr>
        <w:tabs>
          <w:tab w:val="clear" w:pos="284"/>
          <w:tab w:val="left" w:pos="426"/>
        </w:tabs>
        <w:spacing w:before="240"/>
        <w:ind w:left="709" w:hanging="709"/>
      </w:pPr>
      <w:r>
        <w:t xml:space="preserve">That </w:t>
      </w:r>
      <w:r w:rsidR="00876839">
        <w:t>a final decision is made on whether the ECT’s performance against the Teachers’ Standards is satisfactory or an extension is required and the relevant parties are notified; and • they provide the Teaching Regulation Agency with details of ECTs who have started; completed (satisfactorily or not); require an extension to; or left school partway through an induction period; together with details of the type of induction an ECT is accessing</w:t>
      </w:r>
      <w:r>
        <w:t>.</w:t>
      </w:r>
    </w:p>
    <w:p w14:paraId="328456DF" w14:textId="6D7687B7" w:rsidR="00876839" w:rsidRDefault="00876839" w:rsidP="009203B9">
      <w:pPr>
        <w:pStyle w:val="OATbodystyle"/>
        <w:numPr>
          <w:ilvl w:val="2"/>
          <w:numId w:val="7"/>
        </w:numPr>
        <w:tabs>
          <w:tab w:val="clear" w:pos="284"/>
          <w:tab w:val="left" w:pos="426"/>
        </w:tabs>
        <w:spacing w:before="240"/>
        <w:ind w:left="709" w:hanging="709"/>
      </w:pPr>
      <w:r>
        <w:lastRenderedPageBreak/>
        <w:t>The appropriate body should also (as local capacity, resources and agreements allow)</w:t>
      </w:r>
      <w:r w:rsidR="00E744A3">
        <w:t xml:space="preserve">, </w:t>
      </w:r>
      <w:r>
        <w:t xml:space="preserve">respond to requests from schools and colleges for guidance, support and assistance with ECTs’ induction </w:t>
      </w:r>
      <w:proofErr w:type="spellStart"/>
      <w:r>
        <w:t>programmes</w:t>
      </w:r>
      <w:proofErr w:type="spellEnd"/>
      <w:r w:rsidR="007600E3">
        <w:t>,</w:t>
      </w:r>
      <w:r>
        <w:t xml:space="preserve"> provide information to the</w:t>
      </w:r>
      <w:r w:rsidR="007600E3">
        <w:t xml:space="preserve"> principal</w:t>
      </w:r>
      <w:r>
        <w:t xml:space="preserve"> on the types of induction available; and respond to requests for assistance and advice with training for induction tutors and mentors</w:t>
      </w:r>
      <w:r w:rsidR="007600E3">
        <w:t xml:space="preserve">. </w:t>
      </w:r>
    </w:p>
    <w:p w14:paraId="467BCC64" w14:textId="7450D6EA" w:rsidR="003377C5" w:rsidRDefault="00A51491" w:rsidP="009203B9">
      <w:pPr>
        <w:pStyle w:val="OATbodystyle"/>
        <w:numPr>
          <w:ilvl w:val="2"/>
          <w:numId w:val="7"/>
        </w:numPr>
        <w:tabs>
          <w:tab w:val="clear" w:pos="284"/>
          <w:tab w:val="left" w:pos="426"/>
        </w:tabs>
        <w:spacing w:before="240"/>
        <w:ind w:left="709" w:hanging="709"/>
      </w:pPr>
      <w:r>
        <w:t>Through quality assurance, the appropriate body should assure itself that our principals (and governing bodies where appropriate) are aware of</w:t>
      </w:r>
      <w:r w:rsidR="007600E3">
        <w:t xml:space="preserve"> </w:t>
      </w:r>
      <w:r>
        <w:t xml:space="preserve">and are capable of meeting their responsibilities for monitoring support and assessment. This includes checking that an ECT receives an ECF-based induction </w:t>
      </w:r>
      <w:proofErr w:type="spellStart"/>
      <w:r>
        <w:t>programme</w:t>
      </w:r>
      <w:proofErr w:type="spellEnd"/>
      <w:r>
        <w:t>, a designated induction tutor and mentor, and the reduced timetable and the monitoring, support, assessment and guidance procedures in place are fair and appropriate</w:t>
      </w:r>
      <w:r w:rsidR="007600E3">
        <w:t xml:space="preserve">. </w:t>
      </w:r>
    </w:p>
    <w:p w14:paraId="479312A9" w14:textId="48996765" w:rsidR="00B4542C" w:rsidRPr="008D6217" w:rsidRDefault="009C3720" w:rsidP="009203B9">
      <w:pPr>
        <w:pStyle w:val="OATsubheader1"/>
        <w:numPr>
          <w:ilvl w:val="1"/>
          <w:numId w:val="7"/>
        </w:numPr>
        <w:ind w:left="567" w:hanging="567"/>
      </w:pPr>
      <w:bookmarkStart w:id="10" w:name="_Toc77863465"/>
      <w:r w:rsidRPr="008D6217">
        <w:t>The</w:t>
      </w:r>
      <w:r w:rsidR="00A32DA4" w:rsidRPr="008D6217">
        <w:t xml:space="preserve"> governing bod</w:t>
      </w:r>
      <w:r w:rsidR="00EA428E">
        <w:t>y</w:t>
      </w:r>
      <w:r w:rsidRPr="008D6217">
        <w:t xml:space="preserve"> is responsible for:</w:t>
      </w:r>
      <w:bookmarkEnd w:id="10"/>
    </w:p>
    <w:p w14:paraId="703FCA30" w14:textId="77777777" w:rsidR="00EF7AE4" w:rsidRPr="008D6217" w:rsidRDefault="00EF7AE4" w:rsidP="00A2494D">
      <w:pPr>
        <w:pStyle w:val="OATbodystyle"/>
        <w:numPr>
          <w:ilvl w:val="2"/>
          <w:numId w:val="7"/>
        </w:numPr>
        <w:tabs>
          <w:tab w:val="clear" w:pos="284"/>
          <w:tab w:val="left" w:pos="426"/>
        </w:tabs>
        <w:spacing w:before="240"/>
        <w:ind w:left="709" w:hanging="709"/>
      </w:pPr>
      <w:r w:rsidRPr="008D6217">
        <w:t>Ensuring staff and the school are compliant with this policy.</w:t>
      </w:r>
    </w:p>
    <w:p w14:paraId="5A3C89BF" w14:textId="47CF28CF" w:rsidR="00EF7AE4" w:rsidRPr="008D6217" w:rsidRDefault="00EF7AE4" w:rsidP="00A2494D">
      <w:pPr>
        <w:pStyle w:val="OATbodystyle"/>
        <w:numPr>
          <w:ilvl w:val="2"/>
          <w:numId w:val="7"/>
        </w:numPr>
        <w:tabs>
          <w:tab w:val="clear" w:pos="284"/>
          <w:tab w:val="left" w:pos="426"/>
        </w:tabs>
        <w:spacing w:before="240"/>
        <w:ind w:left="709" w:hanging="709"/>
      </w:pPr>
      <w:r w:rsidRPr="008D6217">
        <w:t xml:space="preserve">Ensuring the school has the capacity to support the </w:t>
      </w:r>
      <w:r w:rsidR="00881A6D">
        <w:t>EC</w:t>
      </w:r>
      <w:r w:rsidRPr="008D6217">
        <w:t>T.</w:t>
      </w:r>
    </w:p>
    <w:p w14:paraId="5F7D5D65" w14:textId="36B88E1B" w:rsidR="00EF7AE4" w:rsidRPr="008D6217" w:rsidRDefault="00EF7AE4" w:rsidP="00A2494D">
      <w:pPr>
        <w:pStyle w:val="OATbodystyle"/>
        <w:numPr>
          <w:ilvl w:val="2"/>
          <w:numId w:val="7"/>
        </w:numPr>
        <w:tabs>
          <w:tab w:val="clear" w:pos="284"/>
          <w:tab w:val="left" w:pos="426"/>
        </w:tabs>
        <w:spacing w:before="240"/>
        <w:ind w:left="709" w:hanging="709"/>
      </w:pPr>
      <w:r w:rsidRPr="008D6217">
        <w:t xml:space="preserve">Ensuring the </w:t>
      </w:r>
      <w:r w:rsidR="00DE0C31">
        <w:t>p</w:t>
      </w:r>
      <w:r w:rsidRPr="008D6217">
        <w:t>rincipal is fulfilling their responsibilities</w:t>
      </w:r>
      <w:r w:rsidR="00881A6D">
        <w:t xml:space="preserve"> to meet the requirements of a suitable post for induction, including the allocated time periods </w:t>
      </w:r>
      <w:r w:rsidR="007069C6">
        <w:t>and entitlement to a mentor</w:t>
      </w:r>
      <w:r w:rsidRPr="008D6217">
        <w:t>.</w:t>
      </w:r>
    </w:p>
    <w:p w14:paraId="6774D2F1" w14:textId="6BED0739" w:rsidR="00EF7AE4" w:rsidRPr="008D6217" w:rsidRDefault="00EF7AE4" w:rsidP="00A2494D">
      <w:pPr>
        <w:pStyle w:val="OATbodystyle"/>
        <w:numPr>
          <w:ilvl w:val="2"/>
          <w:numId w:val="7"/>
        </w:numPr>
        <w:tabs>
          <w:tab w:val="clear" w:pos="284"/>
          <w:tab w:val="left" w:pos="426"/>
        </w:tabs>
        <w:spacing w:before="240"/>
        <w:ind w:left="709" w:hanging="709"/>
      </w:pPr>
      <w:r w:rsidRPr="008D6217">
        <w:t xml:space="preserve">Investigating concerns raised by an </w:t>
      </w:r>
      <w:r w:rsidR="007069C6">
        <w:t>EC</w:t>
      </w:r>
      <w:r w:rsidRPr="008D6217">
        <w:t>T as part of the school’s Complaints Procedures Policy.</w:t>
      </w:r>
    </w:p>
    <w:p w14:paraId="07CD4CEF" w14:textId="77777777" w:rsidR="00EF7AE4" w:rsidRPr="008D6217" w:rsidRDefault="00EF7AE4" w:rsidP="00A2494D">
      <w:pPr>
        <w:pStyle w:val="OATbodystyle"/>
        <w:numPr>
          <w:ilvl w:val="2"/>
          <w:numId w:val="7"/>
        </w:numPr>
        <w:tabs>
          <w:tab w:val="clear" w:pos="284"/>
          <w:tab w:val="left" w:pos="426"/>
        </w:tabs>
        <w:spacing w:before="240"/>
        <w:ind w:left="709" w:hanging="709"/>
      </w:pPr>
      <w:r w:rsidRPr="008D6217">
        <w:t>Asking for advice from the appropriate body on the school’s induction procedures and the responsibilities of staff involved in the process.</w:t>
      </w:r>
    </w:p>
    <w:p w14:paraId="6A0D1715" w14:textId="7AB6118B" w:rsidR="005762ED" w:rsidRDefault="00EF7AE4" w:rsidP="00A2494D">
      <w:pPr>
        <w:pStyle w:val="OATbodystyle"/>
        <w:numPr>
          <w:ilvl w:val="2"/>
          <w:numId w:val="7"/>
        </w:numPr>
        <w:tabs>
          <w:tab w:val="clear" w:pos="284"/>
          <w:tab w:val="left" w:pos="426"/>
        </w:tabs>
        <w:spacing w:before="240"/>
        <w:ind w:left="709" w:hanging="709"/>
      </w:pPr>
      <w:r w:rsidRPr="008D6217">
        <w:t xml:space="preserve">Requesting general reports from the induction tutors on the </w:t>
      </w:r>
      <w:r>
        <w:t>progress of an</w:t>
      </w:r>
      <w:r w:rsidR="0091049A">
        <w:t xml:space="preserve"> EC</w:t>
      </w:r>
      <w:r>
        <w:t xml:space="preserve">T. </w:t>
      </w:r>
    </w:p>
    <w:p w14:paraId="133B6B8E" w14:textId="45BC8AAC" w:rsidR="00246A28" w:rsidRDefault="001278E2" w:rsidP="00A2494D">
      <w:pPr>
        <w:pStyle w:val="OATheader"/>
        <w:numPr>
          <w:ilvl w:val="0"/>
          <w:numId w:val="7"/>
        </w:numPr>
        <w:rPr>
          <w:rFonts w:eastAsia="MS Mincho"/>
        </w:rPr>
      </w:pPr>
      <w:bookmarkStart w:id="11" w:name="_Toc2333314"/>
      <w:r>
        <w:rPr>
          <w:rFonts w:eastAsia="MS Mincho"/>
        </w:rPr>
        <w:t xml:space="preserve"> </w:t>
      </w:r>
      <w:bookmarkStart w:id="12" w:name="_Toc77863466"/>
      <w:r w:rsidR="00F40543">
        <w:rPr>
          <w:rFonts w:eastAsia="MS Mincho"/>
        </w:rPr>
        <w:t>S</w:t>
      </w:r>
      <w:bookmarkEnd w:id="11"/>
      <w:r w:rsidR="00BF041F">
        <w:rPr>
          <w:rFonts w:eastAsia="MS Mincho"/>
        </w:rPr>
        <w:t xml:space="preserve">tatutory </w:t>
      </w:r>
      <w:r w:rsidR="00225F83">
        <w:rPr>
          <w:rFonts w:eastAsia="MS Mincho"/>
        </w:rPr>
        <w:t>i</w:t>
      </w:r>
      <w:r w:rsidR="00BF041F">
        <w:rPr>
          <w:rFonts w:eastAsia="MS Mincho"/>
        </w:rPr>
        <w:t>nduction</w:t>
      </w:r>
      <w:bookmarkEnd w:id="12"/>
    </w:p>
    <w:p w14:paraId="26CDBCD7" w14:textId="77777777" w:rsidR="00A661DB" w:rsidRDefault="00E114D8" w:rsidP="00A661DB">
      <w:pPr>
        <w:pStyle w:val="OATbodystyle"/>
        <w:numPr>
          <w:ilvl w:val="1"/>
          <w:numId w:val="7"/>
        </w:numPr>
        <w:tabs>
          <w:tab w:val="clear" w:pos="284"/>
          <w:tab w:val="left" w:pos="426"/>
        </w:tabs>
        <w:spacing w:before="240"/>
        <w:ind w:left="426" w:hanging="426"/>
      </w:pPr>
      <w:r w:rsidRPr="00B4542C">
        <w:t xml:space="preserve">The statutory induction of an </w:t>
      </w:r>
      <w:r w:rsidR="00B14AC0">
        <w:t>EC</w:t>
      </w:r>
      <w:r w:rsidRPr="00B4542C">
        <w:t xml:space="preserve">T is the bridge between Initial Teacher Training (ITT) and a career in teaching. The school will support the </w:t>
      </w:r>
      <w:r w:rsidR="00B14AC0">
        <w:t>EC</w:t>
      </w:r>
      <w:r w:rsidRPr="00B4542C">
        <w:t>T in demonstrating that their performance against relevant standards is satisfactory and equip them with the tools to be a successful teacher.</w:t>
      </w:r>
    </w:p>
    <w:p w14:paraId="4F777C2A" w14:textId="50820384" w:rsidR="00E114D8" w:rsidRPr="00B4542C" w:rsidRDefault="00E114D8" w:rsidP="00A661DB">
      <w:pPr>
        <w:pStyle w:val="OATbodystyle"/>
        <w:numPr>
          <w:ilvl w:val="1"/>
          <w:numId w:val="7"/>
        </w:numPr>
        <w:tabs>
          <w:tab w:val="clear" w:pos="284"/>
          <w:tab w:val="left" w:pos="426"/>
        </w:tabs>
        <w:spacing w:before="240"/>
        <w:ind w:left="426" w:hanging="426"/>
      </w:pPr>
      <w:r w:rsidRPr="00B4542C">
        <w:t xml:space="preserve">The </w:t>
      </w:r>
      <w:hyperlink r:id="rId11" w:history="1">
        <w:r w:rsidRPr="00A661DB">
          <w:rPr>
            <w:color w:val="0070C0"/>
            <w:u w:val="single"/>
          </w:rPr>
          <w:t>Teachers’ Standards</w:t>
        </w:r>
      </w:hyperlink>
      <w:r w:rsidRPr="00B4542C">
        <w:t xml:space="preserve"> will be used to assess an </w:t>
      </w:r>
      <w:r w:rsidR="00B14AC0">
        <w:t>EC</w:t>
      </w:r>
      <w:r w:rsidRPr="00B4542C">
        <w:t xml:space="preserve">T’s performance at the end of their induction period. </w:t>
      </w:r>
    </w:p>
    <w:p w14:paraId="47B7F24F" w14:textId="09DC53C6" w:rsidR="00E04A4C" w:rsidRDefault="00E114D8" w:rsidP="00A661DB">
      <w:pPr>
        <w:pStyle w:val="OATbodystyle"/>
        <w:numPr>
          <w:ilvl w:val="1"/>
          <w:numId w:val="7"/>
        </w:numPr>
        <w:tabs>
          <w:tab w:val="clear" w:pos="284"/>
          <w:tab w:val="left" w:pos="426"/>
        </w:tabs>
        <w:spacing w:before="240"/>
        <w:ind w:left="426" w:hanging="426"/>
      </w:pPr>
      <w:r w:rsidRPr="00B4542C">
        <w:t xml:space="preserve">All judgements will reflect the expectation that the </w:t>
      </w:r>
      <w:r w:rsidR="00B14AC0">
        <w:t>ECT</w:t>
      </w:r>
      <w:r w:rsidRPr="00B4542C">
        <w:t xml:space="preserve"> has effectively consolidated their ITT and demonstrated their ability to meet the relevant standards consistently over a sustained period.</w:t>
      </w:r>
    </w:p>
    <w:p w14:paraId="04F3812F" w14:textId="01AC3D4A" w:rsidR="00E114D8" w:rsidRPr="00B4542C" w:rsidRDefault="00E114D8" w:rsidP="00A661DB">
      <w:pPr>
        <w:pStyle w:val="OATbodystyle"/>
        <w:numPr>
          <w:ilvl w:val="1"/>
          <w:numId w:val="7"/>
        </w:numPr>
        <w:tabs>
          <w:tab w:val="clear" w:pos="284"/>
          <w:tab w:val="left" w:pos="426"/>
        </w:tabs>
        <w:spacing w:before="240"/>
        <w:ind w:left="426" w:hanging="426"/>
      </w:pPr>
      <w:r w:rsidRPr="00B4542C">
        <w:t>A qualified teacher will not be employed as a teacher by the school unless they have satisfactorily completed their induction period, or if they meet any of the exemptions listed in A</w:t>
      </w:r>
      <w:r w:rsidR="00D2672F">
        <w:t>ppendix 1</w:t>
      </w:r>
      <w:r w:rsidRPr="00B4542C">
        <w:t>.</w:t>
      </w:r>
    </w:p>
    <w:p w14:paraId="0CAFA3B8" w14:textId="6E6CA153" w:rsidR="00E114D8" w:rsidRPr="00B4542C" w:rsidRDefault="00E114D8" w:rsidP="00A661DB">
      <w:pPr>
        <w:pStyle w:val="OATbodystyle"/>
        <w:numPr>
          <w:ilvl w:val="1"/>
          <w:numId w:val="7"/>
        </w:numPr>
        <w:tabs>
          <w:tab w:val="clear" w:pos="284"/>
          <w:tab w:val="left" w:pos="426"/>
        </w:tabs>
        <w:spacing w:before="240"/>
        <w:ind w:left="426" w:hanging="426"/>
      </w:pPr>
      <w:r w:rsidRPr="00B4542C">
        <w:t xml:space="preserve">Before an </w:t>
      </w:r>
      <w:r w:rsidR="00B14AC0">
        <w:t>EC</w:t>
      </w:r>
      <w:r w:rsidRPr="00B4542C">
        <w:t>T undertakes an induction, they must have QTS status.</w:t>
      </w:r>
      <w:r w:rsidRPr="00B4542C" w:rsidDel="00832ABB">
        <w:t xml:space="preserve"> </w:t>
      </w:r>
    </w:p>
    <w:p w14:paraId="492893CC" w14:textId="49B7D8A4" w:rsidR="00E114D8" w:rsidRPr="00B4542C" w:rsidRDefault="00E114D8" w:rsidP="00A661DB">
      <w:pPr>
        <w:pStyle w:val="OATbodystyle"/>
        <w:numPr>
          <w:ilvl w:val="1"/>
          <w:numId w:val="7"/>
        </w:numPr>
        <w:tabs>
          <w:tab w:val="clear" w:pos="284"/>
          <w:tab w:val="left" w:pos="426"/>
        </w:tabs>
        <w:spacing w:before="240"/>
        <w:ind w:left="426" w:hanging="426"/>
      </w:pPr>
      <w:r w:rsidRPr="00B4542C">
        <w:lastRenderedPageBreak/>
        <w:t>Teachers who completed their ITT between 1 May 2000 and 30 April 2001 are also required to pass the numeracy skills test before completing an induction.</w:t>
      </w:r>
    </w:p>
    <w:p w14:paraId="34BADDAA" w14:textId="4281DC81" w:rsidR="00E114D8" w:rsidRPr="00B4542C" w:rsidRDefault="00E114D8" w:rsidP="00A661DB">
      <w:pPr>
        <w:pStyle w:val="OATbodystyle"/>
        <w:numPr>
          <w:ilvl w:val="1"/>
          <w:numId w:val="7"/>
        </w:numPr>
        <w:tabs>
          <w:tab w:val="clear" w:pos="284"/>
          <w:tab w:val="left" w:pos="426"/>
        </w:tabs>
        <w:spacing w:before="240"/>
        <w:ind w:left="426" w:hanging="426"/>
      </w:pPr>
      <w:r w:rsidRPr="00B4542C">
        <w:t xml:space="preserve">Short-term supply teaching of less than one term will not count towards an </w:t>
      </w:r>
      <w:r w:rsidR="004E5085">
        <w:t>EC</w:t>
      </w:r>
      <w:r w:rsidRPr="00B4542C">
        <w:t>T’s induction as the time frame is too short to enable them to demonstrate performance against relevant standards.</w:t>
      </w:r>
    </w:p>
    <w:p w14:paraId="7FD69374" w14:textId="4B96F5D1" w:rsidR="00E114D8" w:rsidRPr="00B4542C" w:rsidRDefault="00E114D8" w:rsidP="00A661DB">
      <w:pPr>
        <w:pStyle w:val="OATbodystyle"/>
        <w:numPr>
          <w:ilvl w:val="1"/>
          <w:numId w:val="7"/>
        </w:numPr>
        <w:tabs>
          <w:tab w:val="clear" w:pos="284"/>
          <w:tab w:val="left" w:pos="426"/>
        </w:tabs>
        <w:spacing w:before="240"/>
        <w:ind w:left="426" w:hanging="426"/>
      </w:pPr>
      <w:r w:rsidRPr="00B4542C">
        <w:t>If a supply term is extended, the school will not backdate the induction, but will begin the induction upon extension.</w:t>
      </w:r>
    </w:p>
    <w:p w14:paraId="65E3BB08" w14:textId="70BDBE7F" w:rsidR="00AA63FF" w:rsidRPr="00B4542C" w:rsidRDefault="004E5085" w:rsidP="00A661DB">
      <w:pPr>
        <w:pStyle w:val="OATbodystyle"/>
        <w:numPr>
          <w:ilvl w:val="1"/>
          <w:numId w:val="7"/>
        </w:numPr>
        <w:tabs>
          <w:tab w:val="clear" w:pos="284"/>
          <w:tab w:val="left" w:pos="426"/>
        </w:tabs>
        <w:spacing w:before="240"/>
        <w:ind w:left="426" w:hanging="426"/>
      </w:pPr>
      <w:r>
        <w:t>ECT</w:t>
      </w:r>
      <w:r w:rsidR="00E114D8" w:rsidRPr="00B4542C">
        <w:t xml:space="preserve">s serving induction on a part-time basis are required to serve the full-time equivalent of </w:t>
      </w:r>
      <w:r>
        <w:t xml:space="preserve">two </w:t>
      </w:r>
      <w:r w:rsidR="00B42B5F">
        <w:t xml:space="preserve">full years. </w:t>
      </w:r>
    </w:p>
    <w:p w14:paraId="7B676B19" w14:textId="77777777" w:rsidR="00716F04" w:rsidRDefault="00813FEB" w:rsidP="00A661DB">
      <w:pPr>
        <w:pStyle w:val="OATheader"/>
        <w:numPr>
          <w:ilvl w:val="0"/>
          <w:numId w:val="7"/>
        </w:numPr>
        <w:rPr>
          <w:rFonts w:eastAsia="MS Mincho"/>
        </w:rPr>
      </w:pPr>
      <w:bookmarkStart w:id="13" w:name="_Toc77863467"/>
      <w:r>
        <w:rPr>
          <w:rFonts w:eastAsia="MS Mincho"/>
        </w:rPr>
        <w:t>Suitable Posts</w:t>
      </w:r>
      <w:bookmarkEnd w:id="13"/>
      <w:r>
        <w:rPr>
          <w:rFonts w:eastAsia="MS Mincho"/>
        </w:rPr>
        <w:t xml:space="preserve"> </w:t>
      </w:r>
    </w:p>
    <w:p w14:paraId="2B7299DA" w14:textId="1B356A4A" w:rsidR="00D00C64" w:rsidRPr="00991FDC" w:rsidRDefault="00D00C64" w:rsidP="00A661DB">
      <w:pPr>
        <w:pStyle w:val="OATbodystyle"/>
        <w:numPr>
          <w:ilvl w:val="1"/>
          <w:numId w:val="7"/>
        </w:numPr>
        <w:tabs>
          <w:tab w:val="clear" w:pos="284"/>
          <w:tab w:val="left" w:pos="426"/>
        </w:tabs>
        <w:spacing w:before="240"/>
        <w:ind w:left="426" w:hanging="426"/>
      </w:pPr>
      <w:r w:rsidRPr="00175C20">
        <w:t xml:space="preserve">The </w:t>
      </w:r>
      <w:r w:rsidR="00DE0C31">
        <w:t>p</w:t>
      </w:r>
      <w:r w:rsidRPr="00716F04">
        <w:t>rincipal and governing bo</w:t>
      </w:r>
      <w:r w:rsidR="00EB7AD7">
        <w:t>dy</w:t>
      </w:r>
      <w:r w:rsidRPr="00716F04">
        <w:t xml:space="preserve"> will determine the suitability of posts for induction, guided by the following considerations. The post will:</w:t>
      </w:r>
    </w:p>
    <w:p w14:paraId="668513BD" w14:textId="7930631E" w:rsidR="00620254" w:rsidRPr="00BE20DA" w:rsidRDefault="00620254" w:rsidP="00BE20DA">
      <w:pPr>
        <w:pStyle w:val="OATliststyle"/>
        <w:ind w:left="284" w:hanging="284"/>
      </w:pPr>
      <w:r w:rsidRPr="00BE20DA">
        <w:t xml:space="preserve">Have an appropriate body to hold the </w:t>
      </w:r>
      <w:r w:rsidR="005E72BB" w:rsidRPr="00BE20DA">
        <w:t>ECT</w:t>
      </w:r>
      <w:r w:rsidRPr="00BE20DA">
        <w:t>’s performance to the relevant standards and quality-assure the process.</w:t>
      </w:r>
    </w:p>
    <w:p w14:paraId="03F3A48C" w14:textId="77777777" w:rsidR="001665FA" w:rsidRPr="00BE20DA" w:rsidRDefault="001665FA" w:rsidP="00BE20DA">
      <w:pPr>
        <w:pStyle w:val="OATliststyle"/>
        <w:ind w:left="284" w:hanging="284"/>
      </w:pPr>
      <w:r w:rsidRPr="00BE20DA">
        <w:t xml:space="preserve">provide the ECT with an ECF-based induction </w:t>
      </w:r>
      <w:proofErr w:type="spellStart"/>
      <w:r w:rsidRPr="00BE20DA">
        <w:t>programme</w:t>
      </w:r>
      <w:proofErr w:type="spellEnd"/>
    </w:p>
    <w:p w14:paraId="1A146874" w14:textId="77777777" w:rsidR="001665FA" w:rsidRPr="00BE20DA" w:rsidRDefault="001665FA" w:rsidP="00BE20DA">
      <w:pPr>
        <w:pStyle w:val="OATliststyle"/>
        <w:ind w:left="284" w:hanging="284"/>
      </w:pPr>
      <w:r w:rsidRPr="00BE20DA">
        <w:t xml:space="preserve"> provide the ECT with the necessary employment tasks, experience and support to enable them to demonstrate satisfactory performance against the Teachers’ Standards throughout and by the end of the induction period</w:t>
      </w:r>
    </w:p>
    <w:p w14:paraId="489DDBE5" w14:textId="77777777" w:rsidR="001665FA" w:rsidRPr="00BE20DA" w:rsidRDefault="001665FA" w:rsidP="00BE20DA">
      <w:pPr>
        <w:pStyle w:val="OATliststyle"/>
        <w:ind w:left="284" w:hanging="284"/>
      </w:pPr>
      <w:r w:rsidRPr="00BE20DA">
        <w:t xml:space="preserve"> include the appointment of an induction tutor who is expected to hold QTS</w:t>
      </w:r>
    </w:p>
    <w:p w14:paraId="3EB3D31A" w14:textId="77777777" w:rsidR="001665FA" w:rsidRPr="00BE20DA" w:rsidRDefault="001665FA" w:rsidP="00BE20DA">
      <w:pPr>
        <w:pStyle w:val="OATliststyle"/>
        <w:ind w:left="284" w:hanging="284"/>
      </w:pPr>
      <w:r w:rsidRPr="00BE20DA">
        <w:t xml:space="preserve"> include the appointment of a designated mentor who is expected to hold QTS</w:t>
      </w:r>
    </w:p>
    <w:p w14:paraId="0BBBD64E" w14:textId="77777777" w:rsidR="001665FA" w:rsidRPr="00BE20DA" w:rsidRDefault="001665FA" w:rsidP="00BE20DA">
      <w:pPr>
        <w:pStyle w:val="OATliststyle"/>
        <w:ind w:left="284" w:hanging="284"/>
      </w:pPr>
      <w:r w:rsidRPr="00BE20DA">
        <w:t xml:space="preserve">provide the ECT with a reduced timetable to enable them to undertake activities in their induction </w:t>
      </w:r>
      <w:proofErr w:type="spellStart"/>
      <w:r w:rsidRPr="00BE20DA">
        <w:t>programme</w:t>
      </w:r>
      <w:proofErr w:type="spellEnd"/>
    </w:p>
    <w:p w14:paraId="458B597C" w14:textId="03A0FAE8" w:rsidR="001665FA" w:rsidRPr="00BE20DA" w:rsidRDefault="001665FA" w:rsidP="00BE20DA">
      <w:pPr>
        <w:pStyle w:val="OATliststyle"/>
        <w:ind w:left="284" w:hanging="284"/>
      </w:pPr>
      <w:r w:rsidRPr="00BE20DA">
        <w:t>not make unreasonable demands upon the ECT</w:t>
      </w:r>
    </w:p>
    <w:p w14:paraId="5B3F6F31" w14:textId="77777777" w:rsidR="001665FA" w:rsidRPr="00BE20DA" w:rsidRDefault="001665FA" w:rsidP="00BE20DA">
      <w:pPr>
        <w:pStyle w:val="OATliststyle"/>
        <w:ind w:left="284" w:hanging="284"/>
      </w:pPr>
      <w:r w:rsidRPr="00BE20DA">
        <w:t>not normally demand teaching outside the age range and/or subject(s) for which the ECT has been employed to teach</w:t>
      </w:r>
    </w:p>
    <w:p w14:paraId="30F147A7" w14:textId="77777777" w:rsidR="001665FA" w:rsidRPr="00BE20DA" w:rsidRDefault="001665FA" w:rsidP="00BE20DA">
      <w:pPr>
        <w:pStyle w:val="OATliststyle"/>
        <w:ind w:left="284" w:hanging="284"/>
      </w:pPr>
      <w:r w:rsidRPr="00BE20DA">
        <w:t xml:space="preserve"> not present the ECT, on a day-to-day basis, with discipline problems that are unreasonably demanding for the setting</w:t>
      </w:r>
    </w:p>
    <w:p w14:paraId="3FE39904" w14:textId="77777777" w:rsidR="001665FA" w:rsidRPr="00BE20DA" w:rsidRDefault="001665FA" w:rsidP="00BE20DA">
      <w:pPr>
        <w:pStyle w:val="OATliststyle"/>
        <w:ind w:left="284" w:hanging="284"/>
      </w:pPr>
      <w:r w:rsidRPr="00BE20DA">
        <w:t xml:space="preserve"> involve the ECT regularly teaching the same class(es)</w:t>
      </w:r>
    </w:p>
    <w:p w14:paraId="0BE8A0CC" w14:textId="77777777" w:rsidR="00512D1B" w:rsidRPr="00BE20DA" w:rsidRDefault="001665FA" w:rsidP="00BE20DA">
      <w:pPr>
        <w:pStyle w:val="OATliststyle"/>
        <w:ind w:left="284" w:hanging="284"/>
      </w:pPr>
      <w:r w:rsidRPr="00BE20DA">
        <w:t xml:space="preserve">involve similar planning, teaching and assessment processes to those in which other teachers working in similar substantive posts in the institution are engaged in; and not involve additional non-teaching responsibilities without the provision of appropriate preparation and support </w:t>
      </w:r>
    </w:p>
    <w:p w14:paraId="50577AD2" w14:textId="420C2CF3" w:rsidR="001665FA" w:rsidRDefault="001665FA" w:rsidP="00017EE3">
      <w:pPr>
        <w:pStyle w:val="OATbodystyle"/>
        <w:numPr>
          <w:ilvl w:val="1"/>
          <w:numId w:val="7"/>
        </w:numPr>
        <w:tabs>
          <w:tab w:val="clear" w:pos="284"/>
          <w:tab w:val="left" w:pos="426"/>
        </w:tabs>
        <w:spacing w:before="240"/>
        <w:ind w:left="426" w:hanging="426"/>
      </w:pPr>
      <w:r>
        <w:t xml:space="preserve"> In addition, the governing body must be satisfied that the institution has the capacity to support the ECT and that the headteacher/principal is fulfilling their responsibilitie</w:t>
      </w:r>
      <w:r w:rsidR="00512D1B">
        <w:t xml:space="preserve">s. </w:t>
      </w:r>
    </w:p>
    <w:p w14:paraId="3B6DDBA2" w14:textId="008FA49B" w:rsidR="0082527D" w:rsidRDefault="0082527D" w:rsidP="00512D1B">
      <w:pPr>
        <w:pStyle w:val="OATliststyle"/>
        <w:numPr>
          <w:ilvl w:val="0"/>
          <w:numId w:val="0"/>
        </w:numPr>
      </w:pPr>
    </w:p>
    <w:p w14:paraId="790ABBE1" w14:textId="77777777" w:rsidR="0082527D" w:rsidRPr="002D339C" w:rsidRDefault="0082527D" w:rsidP="002D339C">
      <w:pPr>
        <w:pStyle w:val="OATsubheader1"/>
        <w:numPr>
          <w:ilvl w:val="1"/>
          <w:numId w:val="7"/>
        </w:numPr>
        <w:ind w:left="567" w:hanging="567"/>
      </w:pPr>
      <w:bookmarkStart w:id="14" w:name="_Toc77863468"/>
      <w:r w:rsidRPr="002D339C">
        <w:t>Ensuring a reduced timetable</w:t>
      </w:r>
      <w:bookmarkEnd w:id="14"/>
      <w:r w:rsidRPr="002D339C">
        <w:t xml:space="preserve"> </w:t>
      </w:r>
    </w:p>
    <w:p w14:paraId="61CA0029" w14:textId="77777777" w:rsidR="0082527D" w:rsidRDefault="0082527D" w:rsidP="00512D1B">
      <w:pPr>
        <w:pStyle w:val="OATliststyle"/>
        <w:numPr>
          <w:ilvl w:val="0"/>
          <w:numId w:val="0"/>
        </w:numPr>
      </w:pPr>
    </w:p>
    <w:p w14:paraId="05B9ADCF" w14:textId="7BBD2694" w:rsidR="0082527D" w:rsidRDefault="0082527D" w:rsidP="00723FB8">
      <w:pPr>
        <w:pStyle w:val="OATbodystyle"/>
        <w:numPr>
          <w:ilvl w:val="2"/>
          <w:numId w:val="7"/>
        </w:numPr>
        <w:tabs>
          <w:tab w:val="clear" w:pos="284"/>
          <w:tab w:val="left" w:pos="426"/>
        </w:tabs>
        <w:spacing w:before="240"/>
        <w:ind w:left="567" w:hanging="567"/>
      </w:pPr>
      <w:r>
        <w:lastRenderedPageBreak/>
        <w:t xml:space="preserve">The principal must ensure that the ECT has a reduced timetable. In the first year (terms 1-3) of induction an ECT must not teach more than 90% of the timetable of the school’s existing teachers on the main pay range and in the second year (terms 4-6) of induction must not teach more than 95%. This time off timetable should be used to specifically enable ECTs to undertake activities in their induction </w:t>
      </w:r>
      <w:proofErr w:type="spellStart"/>
      <w:r>
        <w:t>programme</w:t>
      </w:r>
      <w:proofErr w:type="spellEnd"/>
      <w:r>
        <w:t xml:space="preserve">. </w:t>
      </w:r>
    </w:p>
    <w:p w14:paraId="21AA7E1D" w14:textId="3C123A57" w:rsidR="0082527D" w:rsidRPr="002D339C" w:rsidRDefault="0082527D" w:rsidP="00723FB8">
      <w:pPr>
        <w:pStyle w:val="OATbodystyle"/>
        <w:numPr>
          <w:ilvl w:val="2"/>
          <w:numId w:val="7"/>
        </w:numPr>
        <w:tabs>
          <w:tab w:val="clear" w:pos="284"/>
          <w:tab w:val="left" w:pos="426"/>
        </w:tabs>
        <w:spacing w:before="240"/>
        <w:ind w:left="567" w:hanging="567"/>
      </w:pPr>
      <w:r>
        <w:t xml:space="preserve">This is in addition to the timetable reduction in respect of planning, preparation and assessment time (PPA) that all teachers receive. </w:t>
      </w:r>
    </w:p>
    <w:p w14:paraId="12CBD224" w14:textId="6537C49A" w:rsidR="00C31664" w:rsidRDefault="00813FEB" w:rsidP="00A661DB">
      <w:pPr>
        <w:pStyle w:val="OATheader"/>
        <w:numPr>
          <w:ilvl w:val="0"/>
          <w:numId w:val="7"/>
        </w:numPr>
        <w:rPr>
          <w:rFonts w:eastAsia="MS Mincho"/>
        </w:rPr>
      </w:pPr>
      <w:bookmarkStart w:id="15" w:name="_Toc77863469"/>
      <w:r w:rsidRPr="00043748">
        <w:rPr>
          <w:rFonts w:eastAsia="MS Mincho"/>
        </w:rPr>
        <w:t>Monitoring, support and assessment</w:t>
      </w:r>
      <w:bookmarkEnd w:id="15"/>
    </w:p>
    <w:p w14:paraId="163BBE32" w14:textId="32C94D40" w:rsidR="00855293" w:rsidRDefault="002322AE" w:rsidP="00CE5C4A">
      <w:pPr>
        <w:pStyle w:val="OATbodystyle"/>
        <w:numPr>
          <w:ilvl w:val="1"/>
          <w:numId w:val="7"/>
        </w:numPr>
        <w:tabs>
          <w:tab w:val="clear" w:pos="284"/>
          <w:tab w:val="left" w:pos="426"/>
        </w:tabs>
        <w:spacing w:before="240"/>
        <w:ind w:left="426" w:hanging="426"/>
      </w:pPr>
      <w:r>
        <w:t xml:space="preserve">The principal is expected to ensure that ECTs receive a </w:t>
      </w:r>
      <w:proofErr w:type="spellStart"/>
      <w:r>
        <w:t>programme</w:t>
      </w:r>
      <w:proofErr w:type="spellEnd"/>
      <w:r>
        <w:t xml:space="preserve"> of training that enables the ECT to understand and apply the knowledge and skills set out in each of the ECF evidence (‘learn that’) statements and practice (‘learn how to’) statements. Early Career Framework-based training is expected to be embedded as a central aspect of induction; it is not an additional training </w:t>
      </w:r>
      <w:proofErr w:type="spellStart"/>
      <w:r>
        <w:t>programme</w:t>
      </w:r>
      <w:proofErr w:type="spellEnd"/>
      <w:r>
        <w:t>.</w:t>
      </w:r>
    </w:p>
    <w:p w14:paraId="39C2FD13" w14:textId="77777777" w:rsidR="002C4E66" w:rsidRPr="00CE5C4A" w:rsidRDefault="002C4E66" w:rsidP="00CE5C4A">
      <w:pPr>
        <w:pStyle w:val="OATsubheader1"/>
        <w:numPr>
          <w:ilvl w:val="1"/>
          <w:numId w:val="7"/>
        </w:numPr>
        <w:ind w:left="567" w:hanging="567"/>
      </w:pPr>
      <w:bookmarkStart w:id="16" w:name="_Toc77863470"/>
      <w:r w:rsidRPr="00CE5C4A">
        <w:t>Appointment of an induction tutor</w:t>
      </w:r>
      <w:bookmarkEnd w:id="16"/>
    </w:p>
    <w:p w14:paraId="1ABF5071" w14:textId="5A28EBFB" w:rsidR="007154F4" w:rsidRDefault="002C4E66" w:rsidP="00723FB8">
      <w:pPr>
        <w:pStyle w:val="OATbodystyle"/>
        <w:numPr>
          <w:ilvl w:val="2"/>
          <w:numId w:val="7"/>
        </w:numPr>
        <w:tabs>
          <w:tab w:val="clear" w:pos="284"/>
          <w:tab w:val="left" w:pos="426"/>
        </w:tabs>
        <w:spacing w:before="240"/>
        <w:ind w:left="567" w:hanging="567"/>
      </w:pPr>
      <w:r>
        <w:t xml:space="preserve"> The headteacher/principal should identify a person to act as the ECT’s induction tutor, to provide regular monitoring and support, and coordination of assessment. The induction tutor is expected to hold QTS and have the necessary skills and knowledge to work successfully in this role and be able to assess the ECT’s progress against the Teachers’ Standards. This is a very important element of the induction process and the induction tutor must be given sufficient time to carry out the role effectively and to meet the needs of the ECT. The induction tutor will need to be able to make rigorous and fair judgements about the ECT’s progress in relation to the Teachers’ Standards. They will need to be able to recognise when early action is needed in the case of an ECT who is experiencing difficulties.</w:t>
      </w:r>
    </w:p>
    <w:p w14:paraId="3EDDAC3A" w14:textId="244FD259" w:rsidR="006E0383" w:rsidRDefault="002C4E66" w:rsidP="00723FB8">
      <w:pPr>
        <w:pStyle w:val="OATbodystyle"/>
        <w:numPr>
          <w:ilvl w:val="2"/>
          <w:numId w:val="7"/>
        </w:numPr>
        <w:tabs>
          <w:tab w:val="clear" w:pos="284"/>
          <w:tab w:val="left" w:pos="426"/>
        </w:tabs>
        <w:spacing w:before="240"/>
        <w:ind w:left="567" w:hanging="567"/>
      </w:pPr>
      <w:r>
        <w:t xml:space="preserve">The induction tutor is a separate role to that of mentor </w:t>
      </w:r>
      <w:r w:rsidR="006B1D46">
        <w:t xml:space="preserve">(see below) </w:t>
      </w:r>
    </w:p>
    <w:p w14:paraId="7BC652FA" w14:textId="77777777" w:rsidR="006E0383" w:rsidRPr="00CE5C4A" w:rsidRDefault="002C4E66" w:rsidP="00CE5C4A">
      <w:pPr>
        <w:pStyle w:val="OATsubheader1"/>
        <w:numPr>
          <w:ilvl w:val="1"/>
          <w:numId w:val="7"/>
        </w:numPr>
        <w:ind w:left="567" w:hanging="567"/>
      </w:pPr>
      <w:bookmarkStart w:id="17" w:name="_Toc77863471"/>
      <w:r w:rsidRPr="00CE5C4A">
        <w:t>Appointment of a mentor</w:t>
      </w:r>
      <w:bookmarkEnd w:id="17"/>
    </w:p>
    <w:p w14:paraId="5551F014" w14:textId="6251E367" w:rsidR="006B1D46" w:rsidRDefault="002C4E66" w:rsidP="00723FB8">
      <w:pPr>
        <w:pStyle w:val="OATbodystyle"/>
        <w:numPr>
          <w:ilvl w:val="2"/>
          <w:numId w:val="7"/>
        </w:numPr>
        <w:tabs>
          <w:tab w:val="clear" w:pos="284"/>
          <w:tab w:val="left" w:pos="426"/>
        </w:tabs>
        <w:spacing w:before="240"/>
        <w:ind w:left="567" w:hanging="567"/>
      </w:pPr>
      <w:r>
        <w:t xml:space="preserve"> The headteacher/principal should identify a person to act as the ECT’s mentor, to provide regular mentoring. The mentor is expected to hold QTS and have the necessary skills and knowledge to work successfully in this role. Mentoring is a very important element of the induction process and the mentor is expected to be given adequate time to carry out the role effectively and to meet the needs of the ECT. This includes attending regular mentoring sessions and mentor training where appropriate. </w:t>
      </w:r>
    </w:p>
    <w:p w14:paraId="133D3CF7" w14:textId="51B248E3" w:rsidR="00887E3C" w:rsidRDefault="002C4E66" w:rsidP="00723FB8">
      <w:pPr>
        <w:pStyle w:val="OATbodystyle"/>
        <w:numPr>
          <w:ilvl w:val="2"/>
          <w:numId w:val="7"/>
        </w:numPr>
        <w:tabs>
          <w:tab w:val="clear" w:pos="284"/>
          <w:tab w:val="left" w:pos="426"/>
        </w:tabs>
        <w:spacing w:before="240"/>
        <w:ind w:left="567" w:hanging="567"/>
      </w:pPr>
      <w:r>
        <w:t xml:space="preserve">The mentor and the induction tutor are two discrete roles with differing responsibilities and it is expected that these roles should be held by different individuals. In exceptional circumstances it may be necessary for the headteacher to designate a single teacher to fulfil both roles, which may be the headteacher/principal themselves. Where this is the case the headteacher should ensure that the induction tutor understands that they are fulfilling two discrete roles and that adequate safeguards are put in place to ensure that the mentoring support offered to the ECT is not conflated with assessment of the ECT against the Teachers’ Standards. </w:t>
      </w:r>
    </w:p>
    <w:p w14:paraId="75B64B7F" w14:textId="77777777" w:rsidR="00887E3C" w:rsidRPr="00CE5C4A" w:rsidRDefault="002C4E66" w:rsidP="00CE5C4A">
      <w:pPr>
        <w:pStyle w:val="OATsubheader1"/>
        <w:numPr>
          <w:ilvl w:val="1"/>
          <w:numId w:val="7"/>
        </w:numPr>
        <w:ind w:left="567" w:hanging="567"/>
      </w:pPr>
      <w:bookmarkStart w:id="18" w:name="_Toc77863472"/>
      <w:r w:rsidRPr="00CE5C4A">
        <w:lastRenderedPageBreak/>
        <w:t>Observation of the ECT’s teaching practice</w:t>
      </w:r>
      <w:bookmarkEnd w:id="18"/>
      <w:r w:rsidRPr="00CE5C4A">
        <w:t xml:space="preserve"> </w:t>
      </w:r>
    </w:p>
    <w:p w14:paraId="2A1CAC6E" w14:textId="2B1D21B7" w:rsidR="00887E3C" w:rsidRDefault="002C4E66" w:rsidP="00723FB8">
      <w:pPr>
        <w:pStyle w:val="OATbodystyle"/>
        <w:numPr>
          <w:ilvl w:val="2"/>
          <w:numId w:val="7"/>
        </w:numPr>
        <w:tabs>
          <w:tab w:val="clear" w:pos="284"/>
          <w:tab w:val="left" w:pos="426"/>
        </w:tabs>
        <w:spacing w:before="240"/>
        <w:ind w:left="567" w:hanging="567"/>
      </w:pPr>
      <w:r>
        <w:t>An ECT’s teaching is expected to be observed at regular intervals throughout their induction period to facilitate a fair and effective assessment of the ECT’s teaching practice, conduct and efficiency against the Teachers’ Standards. Observations of the ECT may be undertaken by the induction tutor or another suitable person from inside or outside the institution.</w:t>
      </w:r>
    </w:p>
    <w:p w14:paraId="5D190C5A" w14:textId="4B36BC10" w:rsidR="00887E3C" w:rsidRDefault="002C4E66" w:rsidP="00723FB8">
      <w:pPr>
        <w:pStyle w:val="OATbodystyle"/>
        <w:numPr>
          <w:ilvl w:val="2"/>
          <w:numId w:val="7"/>
        </w:numPr>
        <w:tabs>
          <w:tab w:val="clear" w:pos="284"/>
          <w:tab w:val="left" w:pos="426"/>
        </w:tabs>
        <w:spacing w:before="240"/>
        <w:ind w:left="567" w:hanging="567"/>
      </w:pPr>
      <w:r>
        <w:t xml:space="preserve">It is also expected that: • the observer holds QTS; • the ECT and the observer meet to review any teaching that has been observed, with arrangements for post-observation review meetings made in advance; • feedback from the observation is provided in a prompt manner and is constructive, with a brief written record made on each occasion; and • any written record will indicate where any development needs have been identified. </w:t>
      </w:r>
    </w:p>
    <w:p w14:paraId="6A781B59" w14:textId="77777777" w:rsidR="00887E3C" w:rsidRPr="00CE5C4A" w:rsidRDefault="002C4E66" w:rsidP="00CE5C4A">
      <w:pPr>
        <w:pStyle w:val="OATsubheader1"/>
        <w:numPr>
          <w:ilvl w:val="1"/>
          <w:numId w:val="7"/>
        </w:numPr>
        <w:ind w:left="567" w:hanging="567"/>
      </w:pPr>
      <w:bookmarkStart w:id="19" w:name="_Toc77863473"/>
      <w:r w:rsidRPr="00CE5C4A">
        <w:t>Professional progress reviews of the ECT</w:t>
      </w:r>
      <w:bookmarkEnd w:id="19"/>
      <w:r w:rsidRPr="00CE5C4A">
        <w:t xml:space="preserve"> </w:t>
      </w:r>
    </w:p>
    <w:p w14:paraId="115629FA" w14:textId="56157AA7" w:rsidR="00887E3C" w:rsidRDefault="002C4E66" w:rsidP="00723FB8">
      <w:pPr>
        <w:pStyle w:val="OATbodystyle"/>
        <w:numPr>
          <w:ilvl w:val="2"/>
          <w:numId w:val="7"/>
        </w:numPr>
        <w:tabs>
          <w:tab w:val="clear" w:pos="284"/>
          <w:tab w:val="left" w:pos="426"/>
        </w:tabs>
        <w:spacing w:before="240"/>
        <w:ind w:left="567" w:hanging="567"/>
      </w:pPr>
      <w:r>
        <w:t xml:space="preserve">The induction tutor is expected to review the ECT’s progress against the Teachers’ Standards throughout the induction period, with progress reviews taking place in each term where a formal assessment is not scheduled. </w:t>
      </w:r>
    </w:p>
    <w:p w14:paraId="41A063F1" w14:textId="110F2F10" w:rsidR="00887E3C" w:rsidRDefault="002C4E66" w:rsidP="00723FB8">
      <w:pPr>
        <w:pStyle w:val="OATbodystyle"/>
        <w:numPr>
          <w:ilvl w:val="2"/>
          <w:numId w:val="7"/>
        </w:numPr>
        <w:tabs>
          <w:tab w:val="clear" w:pos="284"/>
          <w:tab w:val="left" w:pos="426"/>
        </w:tabs>
        <w:spacing w:before="240"/>
        <w:ind w:left="567" w:hanging="567"/>
      </w:pPr>
      <w:r>
        <w:t xml:space="preserve">Progress reviews are expected to be informed by existing evidence of the ECT’s teaching and to be conducted with sufficient detail to ensure that there is nothing unexpected for the ECT when it comes to their formal assessment. </w:t>
      </w:r>
    </w:p>
    <w:p w14:paraId="0C71F111" w14:textId="0E8D3CDA" w:rsidR="00887E3C" w:rsidRDefault="002C4E66" w:rsidP="00723FB8">
      <w:pPr>
        <w:pStyle w:val="OATbodystyle"/>
        <w:numPr>
          <w:ilvl w:val="2"/>
          <w:numId w:val="7"/>
        </w:numPr>
        <w:tabs>
          <w:tab w:val="clear" w:pos="284"/>
          <w:tab w:val="left" w:pos="426"/>
        </w:tabs>
        <w:spacing w:before="240"/>
        <w:ind w:left="567" w:hanging="567"/>
      </w:pPr>
      <w:r>
        <w:t xml:space="preserve">Progress reviews are not formal assessments and there is no requirement for ECTs to create evidence specifically to inform a progress review. ECTs are expected, nonetheless, to engage with the process and provide copies of existing evidence as agreed with the induction tutor. </w:t>
      </w:r>
    </w:p>
    <w:p w14:paraId="657E5F12" w14:textId="5B6427F9" w:rsidR="00887E3C" w:rsidRDefault="002C4E66" w:rsidP="00723FB8">
      <w:pPr>
        <w:pStyle w:val="OATbodystyle"/>
        <w:numPr>
          <w:ilvl w:val="2"/>
          <w:numId w:val="7"/>
        </w:numPr>
        <w:tabs>
          <w:tab w:val="clear" w:pos="284"/>
          <w:tab w:val="left" w:pos="426"/>
        </w:tabs>
        <w:spacing w:before="240"/>
        <w:ind w:left="567" w:hanging="567"/>
      </w:pPr>
      <w:r>
        <w:t xml:space="preserve">A written record of each progress review is expected to be retained and provided to the ECT after each meeting, with the record clearly stating whether the ECT is on track to successfully complete induction, briefly </w:t>
      </w:r>
      <w:proofErr w:type="spellStart"/>
      <w:r>
        <w:t>summarising</w:t>
      </w:r>
      <w:proofErr w:type="spellEnd"/>
      <w:r>
        <w:t xml:space="preserve"> evidence collected by the induction tutor and stating the agreed development targets. It is also expected that objectives are reviewed and revised in relation to the Teachers’ Standards and the needs and strengths of the individual ECT. </w:t>
      </w:r>
    </w:p>
    <w:p w14:paraId="0EEE47AF" w14:textId="2C5E5ED0" w:rsidR="00363811" w:rsidRDefault="002C4E66" w:rsidP="00723FB8">
      <w:pPr>
        <w:pStyle w:val="OATbodystyle"/>
        <w:numPr>
          <w:ilvl w:val="2"/>
          <w:numId w:val="7"/>
        </w:numPr>
        <w:tabs>
          <w:tab w:val="clear" w:pos="284"/>
          <w:tab w:val="left" w:pos="426"/>
        </w:tabs>
        <w:spacing w:before="240"/>
        <w:ind w:left="567" w:hanging="567"/>
      </w:pPr>
      <w:r>
        <w:t xml:space="preserve">Where the induction tutor is not the headteacher, it is expected that they also update the headteacher on the ECT’s progress after each progress review. </w:t>
      </w:r>
    </w:p>
    <w:p w14:paraId="76B3B07A" w14:textId="3B6825DC" w:rsidR="00363811" w:rsidRDefault="002C4E66" w:rsidP="00723FB8">
      <w:pPr>
        <w:pStyle w:val="OATbodystyle"/>
        <w:numPr>
          <w:ilvl w:val="2"/>
          <w:numId w:val="7"/>
        </w:numPr>
        <w:tabs>
          <w:tab w:val="clear" w:pos="284"/>
          <w:tab w:val="left" w:pos="426"/>
        </w:tabs>
        <w:spacing w:before="240"/>
        <w:ind w:left="567" w:hanging="567"/>
      </w:pPr>
      <w:r>
        <w:t>It is expected that the induction tutor notifies the appropriate body and ECT after each progress review stating whether the ECT is making satisfactory progress. Where the induction tutor believes the ECT is not making satisfactory progress it is expected they outline the plan they have put in place to assist the ECT in getting back on track.</w:t>
      </w:r>
    </w:p>
    <w:p w14:paraId="00448681" w14:textId="258129A9" w:rsidR="009A1066" w:rsidRDefault="002C4E66" w:rsidP="00723FB8">
      <w:pPr>
        <w:pStyle w:val="OATbodystyle"/>
        <w:numPr>
          <w:ilvl w:val="2"/>
          <w:numId w:val="7"/>
        </w:numPr>
        <w:tabs>
          <w:tab w:val="clear" w:pos="284"/>
          <w:tab w:val="left" w:pos="426"/>
        </w:tabs>
        <w:spacing w:before="240"/>
        <w:ind w:left="567" w:hanging="567"/>
      </w:pPr>
      <w:r>
        <w:t xml:space="preserve">It is expected that schools maintain regular contact with the appropriate body throughout induction, keeping them apprised of the ECT’s progress and providing copies of progress reviews if requested. </w:t>
      </w:r>
    </w:p>
    <w:p w14:paraId="7BFE8C6A" w14:textId="77777777" w:rsidR="009A1066" w:rsidRPr="00CE5C4A" w:rsidRDefault="002C4E66" w:rsidP="00CE5C4A">
      <w:pPr>
        <w:pStyle w:val="OATsubheader1"/>
        <w:numPr>
          <w:ilvl w:val="1"/>
          <w:numId w:val="7"/>
        </w:numPr>
        <w:ind w:left="567" w:hanging="567"/>
      </w:pPr>
      <w:bookmarkStart w:id="20" w:name="_Toc77863474"/>
      <w:r w:rsidRPr="00CE5C4A">
        <w:lastRenderedPageBreak/>
        <w:t>Formal assessments</w:t>
      </w:r>
      <w:bookmarkEnd w:id="20"/>
      <w:r w:rsidRPr="00CE5C4A">
        <w:t xml:space="preserve"> </w:t>
      </w:r>
    </w:p>
    <w:p w14:paraId="68A3A8A4" w14:textId="25AECB11" w:rsidR="007F1CC6" w:rsidRDefault="002C4E66" w:rsidP="00723FB8">
      <w:pPr>
        <w:pStyle w:val="OATbodystyle"/>
        <w:numPr>
          <w:ilvl w:val="2"/>
          <w:numId w:val="7"/>
        </w:numPr>
        <w:tabs>
          <w:tab w:val="clear" w:pos="284"/>
          <w:tab w:val="left" w:pos="426"/>
        </w:tabs>
        <w:spacing w:before="240"/>
        <w:ind w:left="567" w:hanging="567"/>
      </w:pPr>
      <w:r>
        <w:t>ECTs should have formal assessments carried out by either the headteacher/principal or the induction tutor. Mentors should not carry out formal assessments unless they are also acting as the induction tutor</w:t>
      </w:r>
      <w:r w:rsidR="001807F0">
        <w:t xml:space="preserve">. </w:t>
      </w:r>
    </w:p>
    <w:p w14:paraId="74C06DB9" w14:textId="3DB103AC" w:rsidR="00F44FFF" w:rsidRDefault="002C4E66" w:rsidP="00723FB8">
      <w:pPr>
        <w:pStyle w:val="OATbodystyle"/>
        <w:numPr>
          <w:ilvl w:val="2"/>
          <w:numId w:val="7"/>
        </w:numPr>
        <w:tabs>
          <w:tab w:val="clear" w:pos="284"/>
          <w:tab w:val="left" w:pos="426"/>
        </w:tabs>
        <w:spacing w:before="240"/>
        <w:ind w:left="567" w:hanging="567"/>
      </w:pPr>
      <w:r>
        <w:t xml:space="preserve">ECTs should receive an assessment in the final term of the first year (term 3) and in the final term of the second year of induction (term 6). It is for institutions and ECTs to agree exactly when the assessment dates are set. Evidence used in assessments should be clear and transparent and copies provided to the ECT and appropriate body. </w:t>
      </w:r>
    </w:p>
    <w:p w14:paraId="26E567FF" w14:textId="4AE6B5AD" w:rsidR="009C7558" w:rsidRDefault="002C4E66" w:rsidP="00723FB8">
      <w:pPr>
        <w:pStyle w:val="OATbodystyle"/>
        <w:numPr>
          <w:ilvl w:val="2"/>
          <w:numId w:val="7"/>
        </w:numPr>
        <w:tabs>
          <w:tab w:val="clear" w:pos="284"/>
          <w:tab w:val="left" w:pos="426"/>
        </w:tabs>
        <w:spacing w:before="240"/>
        <w:ind w:left="567" w:hanging="567"/>
      </w:pPr>
      <w:r>
        <w:t xml:space="preserve">Evidence for assessments must be drawn from the ECT’s work as a teacher during their induction. To ensure evidence gathering is not burdensome for the ECT, formal assessment meetings should be informed by evidence gathered during progress reviews and assessment periods leading up to the formal assessment. This will consist of existing documents and working documents. There is no need for the ECT to create anything new for the formal assessment, they should draw from their work as a teacher and from their induction </w:t>
      </w:r>
      <w:proofErr w:type="spellStart"/>
      <w:r>
        <w:t>programme</w:t>
      </w:r>
      <w:proofErr w:type="spellEnd"/>
      <w:r>
        <w:t xml:space="preserve">. Judgements made during the induction period should relate directly to the Teachers’ Standards and should not be made against the ECF. </w:t>
      </w:r>
    </w:p>
    <w:p w14:paraId="3D37EF6A" w14:textId="0FD47FAC" w:rsidR="00482C46" w:rsidRDefault="002C4E66" w:rsidP="00723FB8">
      <w:pPr>
        <w:pStyle w:val="OATbodystyle"/>
        <w:numPr>
          <w:ilvl w:val="2"/>
          <w:numId w:val="7"/>
        </w:numPr>
        <w:tabs>
          <w:tab w:val="clear" w:pos="284"/>
          <w:tab w:val="left" w:pos="426"/>
        </w:tabs>
        <w:spacing w:before="240"/>
        <w:ind w:left="567" w:hanging="567"/>
      </w:pPr>
      <w:r>
        <w:t>ECTs should be kept up to date on their progress. There should be nothing unexpected.</w:t>
      </w:r>
    </w:p>
    <w:p w14:paraId="63D351E5" w14:textId="6632AA72" w:rsidR="00482C46" w:rsidRDefault="002C4E66" w:rsidP="00723FB8">
      <w:pPr>
        <w:pStyle w:val="OATbodystyle"/>
        <w:numPr>
          <w:ilvl w:val="2"/>
          <w:numId w:val="7"/>
        </w:numPr>
        <w:tabs>
          <w:tab w:val="clear" w:pos="284"/>
          <w:tab w:val="left" w:pos="426"/>
        </w:tabs>
        <w:spacing w:before="240"/>
        <w:ind w:left="567" w:hanging="567"/>
      </w:pPr>
      <w:r>
        <w:t xml:space="preserve"> Formal assessment reports should be completed for both formal assessments. These reports should clearly show assessment of the ECT’s performance against the Teachers’ Standards at the time of the assessment.</w:t>
      </w:r>
    </w:p>
    <w:p w14:paraId="3787C7EE" w14:textId="40C1C3C3" w:rsidR="006B1D46" w:rsidRDefault="002C4E66" w:rsidP="00723FB8">
      <w:pPr>
        <w:pStyle w:val="OATbodystyle"/>
        <w:numPr>
          <w:ilvl w:val="2"/>
          <w:numId w:val="7"/>
        </w:numPr>
        <w:tabs>
          <w:tab w:val="clear" w:pos="284"/>
          <w:tab w:val="left" w:pos="426"/>
        </w:tabs>
        <w:spacing w:before="240"/>
        <w:ind w:left="567" w:hanging="567"/>
      </w:pPr>
      <w:r>
        <w:t xml:space="preserve"> The final assessment meeting is at the end of the induction period, and will form the basis of the headteacher’s/principal’s recommendation to the appropriate body as to whether, having completed their induction period, the ECT’s performance against the Teachers’ Standards is satisfactory, unsatisfactory, or whether or not an extension should be considered. This recommendation should be recorded on the final assessment report. </w:t>
      </w:r>
    </w:p>
    <w:p w14:paraId="0B61E0F3" w14:textId="647FDC57" w:rsidR="006B1D46" w:rsidRDefault="002C4E66" w:rsidP="00723FB8">
      <w:pPr>
        <w:pStyle w:val="OATbodystyle"/>
        <w:numPr>
          <w:ilvl w:val="2"/>
          <w:numId w:val="7"/>
        </w:numPr>
        <w:tabs>
          <w:tab w:val="clear" w:pos="284"/>
          <w:tab w:val="left" w:pos="426"/>
        </w:tabs>
        <w:spacing w:before="240"/>
        <w:ind w:left="567" w:hanging="567"/>
      </w:pPr>
      <w:r>
        <w:t xml:space="preserve">Once assessment reports have been completed, the ECT should add their comments. They should then be signed by the induction tutor, headteacher/principal and the ECT. Once signed, the ECT should be given the original and a copy sent to the appropriate body shortly after each meeting, and within 10 working days of the final assessment meeting. These may be submitted electronically. </w:t>
      </w:r>
    </w:p>
    <w:p w14:paraId="19CFD80B" w14:textId="397E0853" w:rsidR="006B1D46" w:rsidRPr="00CE5C4A" w:rsidRDefault="002C4E66" w:rsidP="00CE5C4A">
      <w:pPr>
        <w:pStyle w:val="OATsubheader1"/>
        <w:numPr>
          <w:ilvl w:val="1"/>
          <w:numId w:val="7"/>
        </w:numPr>
        <w:ind w:left="567" w:hanging="567"/>
      </w:pPr>
      <w:bookmarkStart w:id="21" w:name="_Toc77863475"/>
      <w:r w:rsidRPr="00CE5C4A">
        <w:t>Interim assessments</w:t>
      </w:r>
      <w:bookmarkEnd w:id="21"/>
    </w:p>
    <w:p w14:paraId="40A9414E" w14:textId="34BBC4BC" w:rsidR="0005537B" w:rsidRDefault="002C4E66" w:rsidP="00723FB8">
      <w:pPr>
        <w:pStyle w:val="OATbodystyle"/>
        <w:numPr>
          <w:ilvl w:val="2"/>
          <w:numId w:val="7"/>
        </w:numPr>
        <w:tabs>
          <w:tab w:val="clear" w:pos="284"/>
          <w:tab w:val="left" w:pos="426"/>
        </w:tabs>
        <w:spacing w:before="240"/>
        <w:ind w:left="567" w:hanging="567"/>
      </w:pPr>
      <w:r>
        <w:t>When an ECT leaves a post after completing one term or more in an institution but before the next formal assessment would take place, the induction tutor or headteacher/principal is expected to complete an interim assessment. This is expected to take place before the ECT leaves their post to ensure that the ECT’s progress and performance since the last assessment are captured. This is especially important where concerns about progress may have arisen. The information recorded on the interim assessment report will help to ensure that induction can be continued effectively in any subsequent post. This is also required if the ECT leaves during their final term of induction.</w:t>
      </w:r>
    </w:p>
    <w:p w14:paraId="12668E02" w14:textId="77777777" w:rsidR="0005537B" w:rsidRPr="00CE5C4A" w:rsidRDefault="002C4E66" w:rsidP="00CE5C4A">
      <w:pPr>
        <w:pStyle w:val="OATsubheader1"/>
        <w:numPr>
          <w:ilvl w:val="1"/>
          <w:numId w:val="7"/>
        </w:numPr>
        <w:ind w:left="567" w:hanging="567"/>
      </w:pPr>
      <w:bookmarkStart w:id="22" w:name="_Toc77863476"/>
      <w:r w:rsidRPr="00CE5C4A">
        <w:lastRenderedPageBreak/>
        <w:t>Raising concerns</w:t>
      </w:r>
      <w:bookmarkEnd w:id="22"/>
    </w:p>
    <w:p w14:paraId="60506FF4" w14:textId="651833F5" w:rsidR="002C4E66" w:rsidRPr="00C31664" w:rsidRDefault="002C4E66" w:rsidP="00723FB8">
      <w:pPr>
        <w:pStyle w:val="OATbodystyle"/>
        <w:numPr>
          <w:ilvl w:val="2"/>
          <w:numId w:val="7"/>
        </w:numPr>
        <w:tabs>
          <w:tab w:val="clear" w:pos="284"/>
          <w:tab w:val="left" w:pos="426"/>
        </w:tabs>
        <w:spacing w:before="240"/>
        <w:ind w:left="567" w:hanging="567"/>
      </w:pPr>
      <w:r>
        <w:t xml:space="preserve"> An ECT is normally expected to raise any concerns about their induction </w:t>
      </w:r>
      <w:proofErr w:type="spellStart"/>
      <w:r>
        <w:t>programme</w:t>
      </w:r>
      <w:proofErr w:type="spellEnd"/>
      <w:r>
        <w:t xml:space="preserve"> with their induction tutor in the first instance. If the matter is not resolved, the ECT may notify the named contact at the appropriate body who should, as soon as possible, investigate the issues raised.</w:t>
      </w:r>
    </w:p>
    <w:p w14:paraId="671B3DC1" w14:textId="7F3DABFC" w:rsidR="002F377B" w:rsidRDefault="003B32C7" w:rsidP="00A661DB">
      <w:pPr>
        <w:pStyle w:val="OATheader"/>
        <w:numPr>
          <w:ilvl w:val="0"/>
          <w:numId w:val="7"/>
        </w:numPr>
        <w:rPr>
          <w:rFonts w:eastAsia="MS Mincho"/>
        </w:rPr>
      </w:pPr>
      <w:bookmarkStart w:id="23" w:name="_Toc77863477"/>
      <w:r w:rsidRPr="00253A87">
        <w:rPr>
          <w:rFonts w:eastAsia="MS Mincho"/>
        </w:rPr>
        <w:t>Completing the induction period</w:t>
      </w:r>
      <w:bookmarkEnd w:id="23"/>
    </w:p>
    <w:p w14:paraId="167BFFB0" w14:textId="77777777" w:rsidR="00551331" w:rsidRDefault="00551331" w:rsidP="00723FB8">
      <w:pPr>
        <w:pStyle w:val="OATbodystyle"/>
        <w:numPr>
          <w:ilvl w:val="1"/>
          <w:numId w:val="7"/>
        </w:numPr>
        <w:tabs>
          <w:tab w:val="clear" w:pos="284"/>
          <w:tab w:val="left" w:pos="426"/>
        </w:tabs>
        <w:spacing w:before="240"/>
        <w:ind w:left="426" w:hanging="426"/>
      </w:pPr>
      <w:r>
        <w:t xml:space="preserve">An ECT completes their induction period when they have served: </w:t>
      </w:r>
    </w:p>
    <w:p w14:paraId="397C89A5" w14:textId="601693BC" w:rsidR="00551331" w:rsidRDefault="00551331" w:rsidP="00723FB8">
      <w:pPr>
        <w:pStyle w:val="OATliststyle"/>
      </w:pPr>
      <w:r>
        <w:t xml:space="preserve">the full-time equivalent of two standard school years (usually six terms, based on a school year of three terms); or </w:t>
      </w:r>
    </w:p>
    <w:p w14:paraId="36999379" w14:textId="59E12097" w:rsidR="00551331" w:rsidRDefault="00551331" w:rsidP="00723FB8">
      <w:pPr>
        <w:pStyle w:val="OATliststyle"/>
      </w:pPr>
      <w:r>
        <w:t>a reduced period of a minimum of one term (as agreed with the appropriate body) based on previous teaching experience or</w:t>
      </w:r>
    </w:p>
    <w:p w14:paraId="1B5356E6" w14:textId="61B4CB7B" w:rsidR="00551331" w:rsidRDefault="00551331" w:rsidP="00723FB8">
      <w:pPr>
        <w:pStyle w:val="OATliststyle"/>
      </w:pPr>
      <w:r>
        <w:t>a reduced period of induction for part time teachers covering but not equivalent to two years (as agreed with the appropriate body) or</w:t>
      </w:r>
    </w:p>
    <w:p w14:paraId="20B2FE41" w14:textId="1AB9B72C" w:rsidR="00551331" w:rsidRDefault="00551331" w:rsidP="00723FB8">
      <w:pPr>
        <w:pStyle w:val="OATliststyle"/>
      </w:pPr>
      <w:r>
        <w:t>an extension to that period, as a consequence of absences occurring during the period; or</w:t>
      </w:r>
    </w:p>
    <w:p w14:paraId="360BDB19" w14:textId="5B2AF9B0" w:rsidR="00551331" w:rsidRDefault="00551331" w:rsidP="00723FB8">
      <w:pPr>
        <w:pStyle w:val="OATliststyle"/>
      </w:pPr>
      <w:r>
        <w:t>an extension following a decision by the appropriate body or the Appeals Body.</w:t>
      </w:r>
    </w:p>
    <w:p w14:paraId="2CF5A728" w14:textId="36F5C0D2" w:rsidR="00912ACF" w:rsidRDefault="00551331" w:rsidP="005D5B01">
      <w:pPr>
        <w:pStyle w:val="OATbodystyle"/>
        <w:numPr>
          <w:ilvl w:val="1"/>
          <w:numId w:val="7"/>
        </w:numPr>
        <w:tabs>
          <w:tab w:val="clear" w:pos="284"/>
          <w:tab w:val="left" w:pos="426"/>
        </w:tabs>
        <w:spacing w:before="240"/>
        <w:ind w:left="426" w:hanging="426"/>
      </w:pPr>
      <w:r>
        <w:t xml:space="preserve">The appropriate body makes the final decision as to whether an ECT’s performance against the Teachers’ Standards is satisfactory, drawing on the recommendation of </w:t>
      </w:r>
      <w:r w:rsidR="00912ACF">
        <w:t xml:space="preserve">the </w:t>
      </w:r>
      <w:r>
        <w:t xml:space="preserve">principal. </w:t>
      </w:r>
    </w:p>
    <w:p w14:paraId="19195EBD" w14:textId="10DADA4F" w:rsidR="00133EA7" w:rsidRDefault="00551331" w:rsidP="005D5B01">
      <w:pPr>
        <w:pStyle w:val="OATbodystyle"/>
        <w:numPr>
          <w:ilvl w:val="1"/>
          <w:numId w:val="7"/>
        </w:numPr>
        <w:tabs>
          <w:tab w:val="clear" w:pos="284"/>
          <w:tab w:val="left" w:pos="426"/>
        </w:tabs>
        <w:spacing w:before="240"/>
        <w:ind w:left="426" w:hanging="426"/>
      </w:pPr>
      <w:r>
        <w:t>Within 20 working days of receiving the principal’s recommendation, the appropriate body must decide whether the</w:t>
      </w:r>
      <w:r w:rsidR="00912ACF">
        <w:t xml:space="preserve"> </w:t>
      </w:r>
      <w:r>
        <w:t>ECT</w:t>
      </w:r>
      <w:r w:rsidR="00912ACF">
        <w:t xml:space="preserve"> </w:t>
      </w:r>
      <w:r>
        <w:t>has performed satisfactorily against the Teachers’ Standards and thereby satisfactorily completed their induction period</w:t>
      </w:r>
      <w:r w:rsidR="00133EA7">
        <w:t xml:space="preserve">, </w:t>
      </w:r>
      <w:r>
        <w:t xml:space="preserve">requires an extension of the induction period; or has failed to satisfactorily complete the induction period. </w:t>
      </w:r>
    </w:p>
    <w:p w14:paraId="226A3E2A" w14:textId="0EF5C624" w:rsidR="00133EA7" w:rsidRDefault="00551331" w:rsidP="005D5B01">
      <w:pPr>
        <w:pStyle w:val="OATbodystyle"/>
        <w:numPr>
          <w:ilvl w:val="1"/>
          <w:numId w:val="7"/>
        </w:numPr>
        <w:tabs>
          <w:tab w:val="clear" w:pos="284"/>
          <w:tab w:val="left" w:pos="426"/>
        </w:tabs>
        <w:spacing w:before="240"/>
        <w:ind w:left="426" w:hanging="426"/>
      </w:pPr>
      <w:r>
        <w:t xml:space="preserve">In making this decision the appropriate body must take into account the headteacher’s/principal’s recommendation and all available evidence including any written representations from the ECT. </w:t>
      </w:r>
    </w:p>
    <w:p w14:paraId="3487E7AB" w14:textId="658F7D0C" w:rsidR="008E2801" w:rsidRDefault="00551331" w:rsidP="005D5B01">
      <w:pPr>
        <w:pStyle w:val="OATbodystyle"/>
        <w:numPr>
          <w:ilvl w:val="1"/>
          <w:numId w:val="7"/>
        </w:numPr>
        <w:tabs>
          <w:tab w:val="clear" w:pos="284"/>
          <w:tab w:val="left" w:pos="426"/>
        </w:tabs>
        <w:spacing w:before="240"/>
        <w:ind w:left="426" w:hanging="426"/>
      </w:pPr>
      <w:r>
        <w:t>The appropriate body must, within three working days of making the decision, make written notification of the decision to: the ECT; the principal (in whose institution the ECT was working at the end of their induction); and the employer (if other than the appropriate body itself). They must also notify the Teaching Regulation Agency</w:t>
      </w:r>
      <w:r w:rsidR="005D5B01">
        <w:t xml:space="preserve"> </w:t>
      </w:r>
      <w:r>
        <w:t>and should do so within three working days in the case of decisions to fail or extend the ECT’s induction, and via the termly return for other</w:t>
      </w:r>
      <w:r w:rsidR="008E2801">
        <w:t xml:space="preserve"> </w:t>
      </w:r>
      <w:r>
        <w:t>notifications.</w:t>
      </w:r>
    </w:p>
    <w:p w14:paraId="1AD14982" w14:textId="0D3A3DF3" w:rsidR="008E2801" w:rsidRDefault="00551331" w:rsidP="005D5B01">
      <w:pPr>
        <w:pStyle w:val="OATbodystyle"/>
        <w:numPr>
          <w:ilvl w:val="1"/>
          <w:numId w:val="7"/>
        </w:numPr>
        <w:tabs>
          <w:tab w:val="clear" w:pos="284"/>
          <w:tab w:val="left" w:pos="426"/>
        </w:tabs>
        <w:spacing w:before="240"/>
        <w:ind w:left="426" w:hanging="426"/>
      </w:pPr>
      <w:r>
        <w:t xml:space="preserve">If the appropriate body decides to extend the period of induction or that the ECT has failed to complete their induction period satisfactorily, they must inform the ECT of their right to appeal against this decision, with the name and address of the Appeals Body (the Teaching Regulation Agency), and the deadline for submitting an appeal. The ECT must notify the Teaching Regulation Agency that they wish to appeal the decision within 20 working days, after which the right of appeal expires except in exceptional circumstances. </w:t>
      </w:r>
    </w:p>
    <w:p w14:paraId="46F4BA44" w14:textId="0E67507F" w:rsidR="008E2801" w:rsidRDefault="00551331" w:rsidP="005D5B01">
      <w:pPr>
        <w:pStyle w:val="OATbodystyle"/>
        <w:numPr>
          <w:ilvl w:val="1"/>
          <w:numId w:val="7"/>
        </w:numPr>
        <w:tabs>
          <w:tab w:val="clear" w:pos="284"/>
          <w:tab w:val="left" w:pos="426"/>
        </w:tabs>
        <w:spacing w:before="240"/>
        <w:ind w:left="426" w:hanging="426"/>
      </w:pPr>
      <w:r>
        <w:t xml:space="preserve">Failure to complete the induction period satisfactorily means that the ECT is no longer eligible to be employed as a teacher in a maintained school, a maintained nursery school, a non-maintained </w:t>
      </w:r>
      <w:r>
        <w:lastRenderedPageBreak/>
        <w:t xml:space="preserve">special school or a pupil referral unit. However, this does not prevent them from teaching in other settings where statutory induction is not mandatory. </w:t>
      </w:r>
    </w:p>
    <w:p w14:paraId="08BC036E" w14:textId="0F281C85" w:rsidR="008E2801" w:rsidRDefault="00551331" w:rsidP="005D5B01">
      <w:pPr>
        <w:pStyle w:val="OATbodystyle"/>
        <w:numPr>
          <w:ilvl w:val="1"/>
          <w:numId w:val="7"/>
        </w:numPr>
        <w:tabs>
          <w:tab w:val="clear" w:pos="284"/>
          <w:tab w:val="left" w:pos="426"/>
        </w:tabs>
        <w:spacing w:before="240"/>
        <w:ind w:left="426" w:hanging="426"/>
      </w:pPr>
      <w:r>
        <w:t xml:space="preserve">An ECT working in a relevant school who has failed induction must be dismissed within ten working days of them giving notice that they do not intend to exercise their right to appeal, or from when the time limit for making an appeal expires without an appeal being brought. If the ECT’s appeal is heard, and they have been judged as having failed induction, the employer should dismiss the ECT within ten working days of being told of the outcome of the hearing. </w:t>
      </w:r>
    </w:p>
    <w:p w14:paraId="67A384F6" w14:textId="658476CF" w:rsidR="00434EEC" w:rsidRPr="00253A87" w:rsidRDefault="00551331" w:rsidP="005D5B01">
      <w:pPr>
        <w:pStyle w:val="OATbodystyle"/>
        <w:numPr>
          <w:ilvl w:val="1"/>
          <w:numId w:val="7"/>
        </w:numPr>
        <w:tabs>
          <w:tab w:val="clear" w:pos="284"/>
          <w:tab w:val="left" w:pos="426"/>
        </w:tabs>
        <w:spacing w:before="240"/>
        <w:ind w:left="426" w:hanging="426"/>
      </w:pPr>
      <w:r>
        <w:t>The Teaching Regulation Agency must ensure that the name of the person who has failed induction is included on the list of persons who have failed to satisfactorily complete an induction period and notify them of their inclusion. This must only be done once the time limit for making an appeal against the decision has expired or following dismissal of such an appeal.</w:t>
      </w:r>
    </w:p>
    <w:p w14:paraId="3734542C" w14:textId="0209DA3C" w:rsidR="003B32C7" w:rsidRPr="00043748" w:rsidRDefault="003B32C7" w:rsidP="00A661DB">
      <w:pPr>
        <w:pStyle w:val="OATheader"/>
        <w:numPr>
          <w:ilvl w:val="0"/>
          <w:numId w:val="7"/>
        </w:numPr>
        <w:rPr>
          <w:rFonts w:eastAsia="MS Mincho"/>
        </w:rPr>
      </w:pPr>
      <w:bookmarkStart w:id="24" w:name="_Toc77863478"/>
      <w:r w:rsidRPr="00043748">
        <w:rPr>
          <w:rFonts w:eastAsia="MS Mincho"/>
        </w:rPr>
        <w:t>Record keeping</w:t>
      </w:r>
      <w:bookmarkEnd w:id="24"/>
    </w:p>
    <w:p w14:paraId="6D8DDFCB" w14:textId="78F791D0" w:rsidR="00A03D61" w:rsidRPr="00175C20" w:rsidRDefault="00A03D61" w:rsidP="00092CB6">
      <w:pPr>
        <w:pStyle w:val="OATbodystyle"/>
        <w:numPr>
          <w:ilvl w:val="1"/>
          <w:numId w:val="7"/>
        </w:numPr>
        <w:tabs>
          <w:tab w:val="clear" w:pos="284"/>
          <w:tab w:val="left" w:pos="426"/>
        </w:tabs>
        <w:spacing w:before="240"/>
        <w:ind w:left="426" w:hanging="426"/>
      </w:pPr>
      <w:r w:rsidRPr="00175C20">
        <w:t xml:space="preserve">Records will be kept in accordance with the school’s </w:t>
      </w:r>
      <w:r w:rsidRPr="00092CB6">
        <w:t>GDPR Compliant Records Management Policy.</w:t>
      </w:r>
      <w:r w:rsidRPr="008D6217">
        <w:t xml:space="preserve"> </w:t>
      </w:r>
    </w:p>
    <w:p w14:paraId="76CF5758" w14:textId="1C722A83" w:rsidR="00A03D61" w:rsidRPr="00175C20" w:rsidRDefault="00A03D61" w:rsidP="00092CB6">
      <w:pPr>
        <w:pStyle w:val="OATbodystyle"/>
        <w:numPr>
          <w:ilvl w:val="1"/>
          <w:numId w:val="7"/>
        </w:numPr>
        <w:tabs>
          <w:tab w:val="clear" w:pos="284"/>
          <w:tab w:val="left" w:pos="426"/>
        </w:tabs>
        <w:spacing w:before="240"/>
        <w:ind w:left="426" w:hanging="426"/>
      </w:pPr>
      <w:r w:rsidRPr="00175C20">
        <w:t xml:space="preserve">Assessment forms will be signed by the </w:t>
      </w:r>
      <w:r w:rsidR="00073D48">
        <w:t>p</w:t>
      </w:r>
      <w:r w:rsidRPr="00175C20">
        <w:t>rincipal and submitted to the appropriate body in a timely manner.</w:t>
      </w:r>
    </w:p>
    <w:p w14:paraId="0B56BAB1" w14:textId="742A301A" w:rsidR="00A03D61" w:rsidRDefault="00A03D61" w:rsidP="00092CB6">
      <w:pPr>
        <w:pStyle w:val="OATbodystyle"/>
        <w:numPr>
          <w:ilvl w:val="1"/>
          <w:numId w:val="7"/>
        </w:numPr>
        <w:tabs>
          <w:tab w:val="clear" w:pos="284"/>
          <w:tab w:val="left" w:pos="426"/>
        </w:tabs>
        <w:spacing w:before="240"/>
        <w:ind w:left="426" w:hanging="426"/>
      </w:pPr>
      <w:r w:rsidRPr="00175C20">
        <w:t xml:space="preserve">Assessment forms will be completed at the end of each formal assessment period, stating the date an </w:t>
      </w:r>
      <w:r w:rsidR="002466D5">
        <w:t>ECT</w:t>
      </w:r>
      <w:r w:rsidRPr="00175C20">
        <w:t xml:space="preserve">’s employment began, how much of the period has been completed, and any changes in work patterns and absences. </w:t>
      </w:r>
    </w:p>
    <w:p w14:paraId="4C0A3BDB" w14:textId="73575BE1" w:rsidR="002466D5" w:rsidRDefault="002466D5" w:rsidP="00092CB6">
      <w:pPr>
        <w:pStyle w:val="OATbodystyle"/>
        <w:numPr>
          <w:ilvl w:val="1"/>
          <w:numId w:val="7"/>
        </w:numPr>
        <w:tabs>
          <w:tab w:val="clear" w:pos="284"/>
          <w:tab w:val="left" w:pos="426"/>
        </w:tabs>
        <w:spacing w:before="240"/>
        <w:ind w:left="426" w:hanging="426"/>
      </w:pPr>
      <w:r>
        <w:t>Where an ECT has already completed part of their period in another institution, the principal should contact the ECT’s previous appropriate body to obtain copies of any progress review records or assessment reports (including any interim assessments). They should establish how much induction time remains to be served and alert the new appropriate body to any concerns that have been raised about the ECT’s progress by previous employers</w:t>
      </w:r>
    </w:p>
    <w:p w14:paraId="796CC331" w14:textId="68AD46ED" w:rsidR="00B248E6" w:rsidRPr="00175C20" w:rsidRDefault="00B248E6" w:rsidP="00092CB6">
      <w:pPr>
        <w:pStyle w:val="OATbodystyle"/>
        <w:numPr>
          <w:ilvl w:val="1"/>
          <w:numId w:val="7"/>
        </w:numPr>
        <w:tabs>
          <w:tab w:val="clear" w:pos="284"/>
          <w:tab w:val="left" w:pos="426"/>
        </w:tabs>
        <w:spacing w:before="240"/>
        <w:ind w:left="426" w:hanging="426"/>
      </w:pPr>
      <w:r>
        <w:t>The Teaching Regulation Agency keeps records of teachers who have completed or part-completed induction. Details of teachers who have passed or failed induction are available to employers through the Employer Access Online service. As the Appeals Body, the Teaching Regulation Agency also keeps records of all appeals</w:t>
      </w:r>
    </w:p>
    <w:p w14:paraId="1944C52F" w14:textId="17D6E53C" w:rsidR="00A03D61" w:rsidRPr="00175C20" w:rsidRDefault="00A03D61" w:rsidP="00092CB6">
      <w:pPr>
        <w:pStyle w:val="OATbodystyle"/>
        <w:numPr>
          <w:ilvl w:val="1"/>
          <w:numId w:val="7"/>
        </w:numPr>
        <w:tabs>
          <w:tab w:val="clear" w:pos="284"/>
          <w:tab w:val="left" w:pos="426"/>
        </w:tabs>
        <w:spacing w:before="240"/>
        <w:ind w:left="426" w:hanging="426"/>
      </w:pPr>
      <w:r w:rsidRPr="00175C20">
        <w:t>The TRA keeps records of all submitted appeals and will be contacted as needed.</w:t>
      </w:r>
    </w:p>
    <w:p w14:paraId="7E4D6E58" w14:textId="1F372623" w:rsidR="00A03D61" w:rsidRPr="00175C20" w:rsidRDefault="00A03D61" w:rsidP="00092CB6">
      <w:pPr>
        <w:pStyle w:val="OATbodystyle"/>
        <w:numPr>
          <w:ilvl w:val="1"/>
          <w:numId w:val="7"/>
        </w:numPr>
        <w:tabs>
          <w:tab w:val="clear" w:pos="284"/>
          <w:tab w:val="left" w:pos="426"/>
        </w:tabs>
        <w:spacing w:before="240"/>
        <w:ind w:left="426" w:hanging="426"/>
      </w:pPr>
      <w:r w:rsidRPr="00175C20">
        <w:t>Assessment reports will be retained for six years, as recommended by the DfE.</w:t>
      </w:r>
      <w:r w:rsidR="001E756B" w:rsidRPr="001E756B">
        <w:t xml:space="preserve"> </w:t>
      </w:r>
      <w:r w:rsidR="001E756B">
        <w:t>If there are reasons for the institution and the appropriate body to retain records for longer than six years, they may do so as long as they comply with the Data Protection Act</w:t>
      </w:r>
    </w:p>
    <w:p w14:paraId="7B8F10BD" w14:textId="6307FB2B" w:rsidR="007B1CA0" w:rsidRPr="00175C20" w:rsidRDefault="002466D5" w:rsidP="00092CB6">
      <w:pPr>
        <w:pStyle w:val="OATbodystyle"/>
        <w:numPr>
          <w:ilvl w:val="1"/>
          <w:numId w:val="7"/>
        </w:numPr>
        <w:tabs>
          <w:tab w:val="clear" w:pos="284"/>
          <w:tab w:val="left" w:pos="426"/>
        </w:tabs>
        <w:spacing w:before="240"/>
        <w:ind w:left="426" w:hanging="426"/>
      </w:pPr>
      <w:r>
        <w:t>EC</w:t>
      </w:r>
      <w:r w:rsidR="00A03D61" w:rsidRPr="00175C20">
        <w:t xml:space="preserve">Ts will be advised by the school to retain their original copies of assessment reports. </w:t>
      </w:r>
    </w:p>
    <w:p w14:paraId="3A821CB8" w14:textId="28C2AF62" w:rsidR="003B32C7" w:rsidRPr="00043748" w:rsidRDefault="002F377B" w:rsidP="00A661DB">
      <w:pPr>
        <w:pStyle w:val="OATheader"/>
        <w:numPr>
          <w:ilvl w:val="0"/>
          <w:numId w:val="7"/>
        </w:numPr>
        <w:rPr>
          <w:rFonts w:eastAsia="MS Mincho"/>
        </w:rPr>
      </w:pPr>
      <w:r>
        <w:rPr>
          <w:rFonts w:eastAsia="MS Mincho"/>
        </w:rPr>
        <w:lastRenderedPageBreak/>
        <w:t xml:space="preserve"> </w:t>
      </w:r>
      <w:bookmarkStart w:id="25" w:name="_Toc77863479"/>
      <w:r w:rsidR="003B32C7" w:rsidRPr="00043748">
        <w:rPr>
          <w:rFonts w:eastAsia="MS Mincho"/>
        </w:rPr>
        <w:t xml:space="preserve">Confidentiality </w:t>
      </w:r>
      <w:r w:rsidR="00E4107F">
        <w:rPr>
          <w:rFonts w:eastAsia="MS Mincho"/>
        </w:rPr>
        <w:t>and data protection</w:t>
      </w:r>
      <w:bookmarkEnd w:id="25"/>
      <w:r w:rsidR="00E4107F">
        <w:rPr>
          <w:rFonts w:eastAsia="MS Mincho"/>
        </w:rPr>
        <w:t xml:space="preserve"> </w:t>
      </w:r>
    </w:p>
    <w:p w14:paraId="6F12D5B9" w14:textId="77777777" w:rsidR="00E4107F" w:rsidRDefault="00E4107F" w:rsidP="00A661DB">
      <w:pPr>
        <w:pStyle w:val="OATbodystyle"/>
        <w:numPr>
          <w:ilvl w:val="1"/>
          <w:numId w:val="7"/>
        </w:numPr>
        <w:tabs>
          <w:tab w:val="clear" w:pos="284"/>
          <w:tab w:val="left" w:pos="426"/>
        </w:tabs>
        <w:spacing w:before="240"/>
        <w:ind w:left="426" w:hanging="426"/>
      </w:pPr>
      <w:r>
        <w:t xml:space="preserve">Principals and induction tutors should ensure that arrangements are in place to facilitate the effective protection and secure transfer of data. </w:t>
      </w:r>
    </w:p>
    <w:p w14:paraId="578BDBCB" w14:textId="77777777" w:rsidR="00E4107F" w:rsidRDefault="00E4107F" w:rsidP="00A661DB">
      <w:pPr>
        <w:pStyle w:val="OATbodystyle"/>
        <w:numPr>
          <w:ilvl w:val="1"/>
          <w:numId w:val="7"/>
        </w:numPr>
        <w:tabs>
          <w:tab w:val="clear" w:pos="284"/>
          <w:tab w:val="left" w:pos="426"/>
        </w:tabs>
        <w:spacing w:before="240"/>
        <w:ind w:left="426" w:hanging="426"/>
      </w:pPr>
      <w:r>
        <w:t>The induction process and the assessments generated from it should be treated with confidentiality at all times and should not be shared with anyone not directly involved in the induction process. It should be made clear to anyone viewing such documents that they are confidential and ECTs must be made aware of who has been granted access to their assessments.</w:t>
      </w:r>
    </w:p>
    <w:p w14:paraId="1FD55F31" w14:textId="77777777" w:rsidR="00B31856" w:rsidRDefault="00E4107F" w:rsidP="00A661DB">
      <w:pPr>
        <w:pStyle w:val="OATbodystyle"/>
        <w:numPr>
          <w:ilvl w:val="1"/>
          <w:numId w:val="7"/>
        </w:numPr>
        <w:tabs>
          <w:tab w:val="clear" w:pos="284"/>
          <w:tab w:val="left" w:pos="426"/>
        </w:tabs>
        <w:spacing w:before="240"/>
        <w:ind w:left="426" w:hanging="426"/>
      </w:pPr>
      <w:r>
        <w:t xml:space="preserve"> The governing body can request general reports on the progress of an ECT on a termly basis but are not automatically entitled to have access to an individual’s assessment reports. The exception to this would be when an ECT has raised concerns about a particular issue/assessment via the institution’s grievance procedures, which would in many cases require the governing body to investigate the situation.</w:t>
      </w:r>
    </w:p>
    <w:p w14:paraId="355BA0C1" w14:textId="77777777" w:rsidR="00F96ECD" w:rsidRDefault="00E4107F" w:rsidP="00A661DB">
      <w:pPr>
        <w:pStyle w:val="OATbodystyle"/>
        <w:numPr>
          <w:ilvl w:val="1"/>
          <w:numId w:val="7"/>
        </w:numPr>
        <w:tabs>
          <w:tab w:val="clear" w:pos="284"/>
          <w:tab w:val="left" w:pos="426"/>
        </w:tabs>
        <w:spacing w:before="240"/>
        <w:ind w:left="426" w:hanging="426"/>
      </w:pPr>
      <w:r>
        <w:t xml:space="preserve"> If at any stage the governing body has questions or concerns about the quality of the </w:t>
      </w:r>
      <w:r w:rsidR="00B31856">
        <w:t xml:space="preserve">academy’s </w:t>
      </w:r>
      <w:r>
        <w:t xml:space="preserve">induction arrangements and the roles and responsibilities of staff involved in the process, they can seek guidance from the </w:t>
      </w:r>
      <w:r w:rsidR="00B31856">
        <w:t xml:space="preserve">Director of Teaching and Training. </w:t>
      </w:r>
    </w:p>
    <w:p w14:paraId="2C9494A3" w14:textId="1A89D922" w:rsidR="00C575C6" w:rsidRPr="00175C20" w:rsidRDefault="00C575C6" w:rsidP="00A661DB">
      <w:pPr>
        <w:pStyle w:val="OATbodystyle"/>
        <w:numPr>
          <w:ilvl w:val="1"/>
          <w:numId w:val="7"/>
        </w:numPr>
        <w:tabs>
          <w:tab w:val="clear" w:pos="284"/>
          <w:tab w:val="left" w:pos="426"/>
        </w:tabs>
        <w:spacing w:before="240"/>
        <w:ind w:left="426" w:hanging="426"/>
      </w:pPr>
      <w:r w:rsidRPr="00175C20">
        <w:t>induction process and assessments will be not be shared with others involved in the process and will be treated as confidential.</w:t>
      </w:r>
    </w:p>
    <w:p w14:paraId="26810412" w14:textId="68FD4683" w:rsidR="003B32C7" w:rsidRPr="00043748" w:rsidRDefault="003B32C7" w:rsidP="00A661DB">
      <w:pPr>
        <w:pStyle w:val="OATheader"/>
        <w:numPr>
          <w:ilvl w:val="0"/>
          <w:numId w:val="7"/>
        </w:numPr>
        <w:rPr>
          <w:rFonts w:eastAsia="MS Mincho"/>
        </w:rPr>
      </w:pPr>
      <w:bookmarkStart w:id="26" w:name="_Toc77863480"/>
      <w:r w:rsidRPr="00043748">
        <w:rPr>
          <w:rFonts w:eastAsia="MS Mincho"/>
        </w:rPr>
        <w:t>Special circumstances</w:t>
      </w:r>
      <w:bookmarkEnd w:id="26"/>
      <w:r w:rsidRPr="00043748">
        <w:rPr>
          <w:rFonts w:eastAsia="MS Mincho"/>
        </w:rPr>
        <w:t xml:space="preserve"> </w:t>
      </w:r>
    </w:p>
    <w:p w14:paraId="3E85F0A5" w14:textId="66175035" w:rsidR="007174EB" w:rsidRDefault="007174EB" w:rsidP="00A661DB">
      <w:pPr>
        <w:pStyle w:val="OATbodystyle"/>
        <w:numPr>
          <w:ilvl w:val="1"/>
          <w:numId w:val="7"/>
        </w:numPr>
        <w:tabs>
          <w:tab w:val="clear" w:pos="284"/>
          <w:tab w:val="left" w:pos="426"/>
        </w:tabs>
        <w:spacing w:before="240"/>
        <w:ind w:left="426" w:hanging="426"/>
      </w:pPr>
      <w:r w:rsidRPr="0043478A">
        <w:t xml:space="preserve">To recognise the experience of teachers who already have significant teaching experience, appropriate bodies have discretion to reduce the length of the induction period to a minimum of one term; however, the </w:t>
      </w:r>
      <w:r w:rsidR="000B5B26">
        <w:t>EC</w:t>
      </w:r>
      <w:r w:rsidRPr="0043478A">
        <w:t>T can still serve a full induction if they wish.</w:t>
      </w:r>
    </w:p>
    <w:p w14:paraId="276CF52B" w14:textId="209A4EA2" w:rsidR="00797E84" w:rsidRPr="0043478A" w:rsidRDefault="00797E84" w:rsidP="00A661DB">
      <w:pPr>
        <w:pStyle w:val="OATbodystyle"/>
        <w:numPr>
          <w:ilvl w:val="1"/>
          <w:numId w:val="7"/>
        </w:numPr>
        <w:tabs>
          <w:tab w:val="clear" w:pos="284"/>
          <w:tab w:val="left" w:pos="426"/>
        </w:tabs>
        <w:spacing w:before="240"/>
        <w:ind w:left="426" w:hanging="426"/>
      </w:pPr>
      <w:r>
        <w:t>Separately, ECTs serving induction on a part-time basis may, on completion of a period covering but not equivalent to two full years, be able to have their induction period reduced. It is for the appropriate body to consider whether to grant a reduction and bring forward the final assessment point. When considering whether to reduce a part-time ECT’s induction, the appropriate body is expected to consult the principal and must gain the agreement of the teacher concerned. A reduction should only be made on the basis that the ECT has met the Teachers’ Standards.</w:t>
      </w:r>
    </w:p>
    <w:p w14:paraId="12EE98FF" w14:textId="6EBEE597" w:rsidR="007174EB" w:rsidRPr="0043478A" w:rsidRDefault="006A14C8" w:rsidP="00A661DB">
      <w:pPr>
        <w:pStyle w:val="OATbodystyle"/>
        <w:numPr>
          <w:ilvl w:val="1"/>
          <w:numId w:val="7"/>
        </w:numPr>
        <w:tabs>
          <w:tab w:val="clear" w:pos="284"/>
          <w:tab w:val="left" w:pos="426"/>
        </w:tabs>
        <w:spacing w:before="240"/>
        <w:ind w:left="426" w:hanging="426"/>
      </w:pPr>
      <w:r>
        <w:t>The induction period is automatically extended prior to completion when an ECT’s absences per year of induction (or equivalent for part-time teachers) total 30 days or more (with the exception of statutory maternity leave, statutory paternity leave, shared parental leave, statutory adoption leave, or parental bereavement leave. In these circumstances the induction period must be extended by the aggregate total of days absent. If the ECT is unable to serve the extension in the same school/institution, the minimum period of employment of one term or equivalent must be served in a new school/institution.</w:t>
      </w:r>
    </w:p>
    <w:p w14:paraId="7A90F966" w14:textId="3F74078C" w:rsidR="007174EB" w:rsidRPr="0043478A" w:rsidRDefault="00951B47" w:rsidP="00A661DB">
      <w:pPr>
        <w:pStyle w:val="OATbodystyle"/>
        <w:numPr>
          <w:ilvl w:val="1"/>
          <w:numId w:val="7"/>
        </w:numPr>
        <w:tabs>
          <w:tab w:val="clear" w:pos="284"/>
          <w:tab w:val="left" w:pos="426"/>
        </w:tabs>
        <w:spacing w:before="240"/>
        <w:ind w:left="426" w:hanging="426"/>
      </w:pPr>
      <w:r>
        <w:lastRenderedPageBreak/>
        <w:t>ECTs who take statutory maternity leave, statutory paternity leave, statutory adoption leave, shared parental leave, or parental bereavement leave while serving their induction period or an extension to their induction period may decide whether their induction should be extended (or further extended) to reflect the number of days absent for this purpose. Any outstanding assessments should not be made until the ECT returns to work and has had the opportunity to decide whether to extend (or further extend) induction, and any such request must be granted. If an ECT chooses not to extend (or further extend) the induction period, their performance will still be assessed against the Teachers’ Standards. It is, therefore, recommended that an individual in this situation seeks advice before making such a decision</w:t>
      </w:r>
    </w:p>
    <w:p w14:paraId="4380350D" w14:textId="77777777" w:rsidR="00A26821" w:rsidRDefault="000839F9" w:rsidP="00A661DB">
      <w:pPr>
        <w:pStyle w:val="OATbodystyle"/>
        <w:numPr>
          <w:ilvl w:val="1"/>
          <w:numId w:val="7"/>
        </w:numPr>
        <w:tabs>
          <w:tab w:val="clear" w:pos="284"/>
          <w:tab w:val="left" w:pos="426"/>
        </w:tabs>
        <w:spacing w:before="240"/>
        <w:ind w:left="426" w:hanging="426"/>
      </w:pPr>
      <w:r>
        <w:t>The appropriate body has the option, when making its decision at the end of the induction period, to extend the period where this can be justified. It determines the length of the extension, the procedure for assessments during it, and the recommendation at its end. The appropriate body may decide to extend where there is insufficient evidence on which a decision can be based or where it would be unreasonable to expect the ECT to have demonstrated satisfactory performance against the Teachers’ Standards for other reasons. These might include: • personal crises; • illness; • disability; • issues around the support during induction; or • where there is insufficient evidence within induction documentation for a decision to be made about whether the ECT’s performance against the standards is satisfactory.</w:t>
      </w:r>
    </w:p>
    <w:p w14:paraId="132F5763" w14:textId="77777777" w:rsidR="00A26821" w:rsidRDefault="00A26821" w:rsidP="00A661DB">
      <w:pPr>
        <w:pStyle w:val="OATbodystyle"/>
        <w:numPr>
          <w:ilvl w:val="1"/>
          <w:numId w:val="7"/>
        </w:numPr>
        <w:tabs>
          <w:tab w:val="clear" w:pos="284"/>
          <w:tab w:val="left" w:pos="426"/>
        </w:tabs>
        <w:spacing w:before="240"/>
        <w:ind w:left="426" w:hanging="426"/>
      </w:pPr>
      <w:r>
        <w:t xml:space="preserve">An ECT may be unable to, or choose not to, serve an extension in the same school/institution in which they completed their original induction period. They will then need to find another post in which to complete the extension to their induction period. In these circumstances the minimum period of employment, of one term, must still be served as the ECT will be working in a new institution. </w:t>
      </w:r>
    </w:p>
    <w:p w14:paraId="2014AD7E" w14:textId="094EC3BA" w:rsidR="00C575C6" w:rsidRDefault="00A26821" w:rsidP="00A661DB">
      <w:pPr>
        <w:pStyle w:val="OATbodystyle"/>
        <w:numPr>
          <w:ilvl w:val="1"/>
          <w:numId w:val="7"/>
        </w:numPr>
        <w:tabs>
          <w:tab w:val="clear" w:pos="284"/>
          <w:tab w:val="left" w:pos="426"/>
        </w:tabs>
        <w:spacing w:before="240"/>
        <w:ind w:left="426" w:hanging="426"/>
      </w:pPr>
      <w:r>
        <w:t>If an ECT leaves an institution having started but before completing their extension, the headteacher/principal should complete an interim assessment report and notify the appropriate body.</w:t>
      </w:r>
    </w:p>
    <w:p w14:paraId="2DB75CC9" w14:textId="6CE22C8A" w:rsidR="00CF6A7A" w:rsidRPr="007343C1" w:rsidRDefault="00CF6A7A" w:rsidP="00A661DB">
      <w:pPr>
        <w:pStyle w:val="OATbodystyle"/>
        <w:numPr>
          <w:ilvl w:val="1"/>
          <w:numId w:val="7"/>
        </w:numPr>
        <w:tabs>
          <w:tab w:val="clear" w:pos="284"/>
          <w:tab w:val="left" w:pos="426"/>
        </w:tabs>
        <w:spacing w:before="240"/>
        <w:ind w:left="426" w:hanging="426"/>
      </w:pPr>
      <w:r>
        <w:t>In exceptional circumstances, through no fault of the teacher concerned and where records have either been lost or are in error, the appropriate body will decide whether the teacher can be deemed to be exempt from induction on the basis that the teachers has met the Teachers’ Standards. (see para 24 of Schedule 1 of the Regulations). Each case must be considered on its own merits.</w:t>
      </w:r>
      <w:r w:rsidR="00BF2118">
        <w:t xml:space="preserve"> </w:t>
      </w:r>
      <w:r>
        <w:t>The appropriate body will want to ensure that every avenue has been explored to recover the missing data or identify an audit trail before making such a decision. The appropriate body, in reaching its decision, should consider the strength of evidence that an error has occurred or that records are missing or lost. It should also take into account evidence that the teacher has demonstrated they have performed satisfactorily against the Teachers’ Standards on the basis of evidence from the teacher’s previous performance management reviews, and where appropriate, the most recent performance management review statements. If in doubt, the appropriate body may wish to consider other options such as a full or reduced period of induction.</w:t>
      </w:r>
    </w:p>
    <w:p w14:paraId="54508660" w14:textId="28763A73" w:rsidR="003B32C7" w:rsidRDefault="003B32C7" w:rsidP="00A661DB">
      <w:pPr>
        <w:pStyle w:val="OATheader"/>
        <w:numPr>
          <w:ilvl w:val="0"/>
          <w:numId w:val="7"/>
        </w:numPr>
        <w:rPr>
          <w:rFonts w:eastAsia="MS Mincho"/>
        </w:rPr>
      </w:pPr>
      <w:bookmarkStart w:id="27" w:name="_Toc77863481"/>
      <w:r w:rsidRPr="00043748">
        <w:rPr>
          <w:rFonts w:eastAsia="MS Mincho"/>
        </w:rPr>
        <w:t>Unsatisfactory progress and appeals</w:t>
      </w:r>
      <w:bookmarkEnd w:id="27"/>
    </w:p>
    <w:p w14:paraId="07B551DA" w14:textId="6A80E21E" w:rsidR="005B4169" w:rsidRDefault="005B4169" w:rsidP="00BF2118">
      <w:pPr>
        <w:pStyle w:val="OATbodystyle"/>
        <w:numPr>
          <w:ilvl w:val="1"/>
          <w:numId w:val="7"/>
        </w:numPr>
        <w:tabs>
          <w:tab w:val="clear" w:pos="284"/>
          <w:tab w:val="left" w:pos="426"/>
        </w:tabs>
        <w:spacing w:before="240"/>
        <w:ind w:left="567" w:hanging="567"/>
      </w:pPr>
      <w:r w:rsidRPr="005B4169">
        <w:t xml:space="preserve">Where the induction tutor determines during the progress review that the ECT is not making satisfactory progress against the Teachers’ Standards, they should state this clearly within the </w:t>
      </w:r>
      <w:r w:rsidRPr="005B4169">
        <w:lastRenderedPageBreak/>
        <w:t>progress review record and clearly outline the support plan they have put in place to assist the ECT in getting back on track. The induction tutor is expected to notify the appropriate body of this determination and share both the progress review record and support plan for the appropriate body to review.</w:t>
      </w:r>
    </w:p>
    <w:p w14:paraId="614016D3" w14:textId="7EE054B4" w:rsidR="005B4169" w:rsidRDefault="005B4169" w:rsidP="00BF2118">
      <w:pPr>
        <w:pStyle w:val="OATbodystyle"/>
        <w:numPr>
          <w:ilvl w:val="1"/>
          <w:numId w:val="7"/>
        </w:numPr>
        <w:tabs>
          <w:tab w:val="clear" w:pos="284"/>
          <w:tab w:val="left" w:pos="426"/>
        </w:tabs>
        <w:spacing w:before="240"/>
        <w:ind w:left="567" w:hanging="567"/>
      </w:pPr>
      <w:r w:rsidRPr="005B4169">
        <w:t xml:space="preserve">If it becomes apparent that an ECT is not making satisfactory progress in the first formal assessment, the appropriate body should be informed, and the principal should ensure that additional monitoring and support measures are put in place immediately. It is important that the ECT is made aware of where they need to improve their practice and given every opportunity to raise their performance. The principal and the appropriate body should be satisfied that: </w:t>
      </w:r>
    </w:p>
    <w:p w14:paraId="2C94CFB1" w14:textId="4D46DEAD" w:rsidR="005B4169" w:rsidRDefault="005B4169" w:rsidP="00BF2118">
      <w:pPr>
        <w:pStyle w:val="OATliststyle"/>
      </w:pPr>
      <w:r w:rsidRPr="005B4169">
        <w:t>areas in which improvement is needed have been correctly identified;</w:t>
      </w:r>
    </w:p>
    <w:p w14:paraId="1F04A0DB" w14:textId="1DD8F5F8" w:rsidR="005B4169" w:rsidRDefault="005B4169" w:rsidP="00BF2118">
      <w:pPr>
        <w:pStyle w:val="OATliststyle"/>
      </w:pPr>
      <w:r w:rsidRPr="005B4169">
        <w:t xml:space="preserve">appropriate objectives have been set to guide the ECT towards satisfactory performance against the Teachers’ Standards; and </w:t>
      </w:r>
    </w:p>
    <w:p w14:paraId="6458B66F" w14:textId="4ED94413" w:rsidR="005B4169" w:rsidRDefault="005B4169" w:rsidP="00BF2118">
      <w:pPr>
        <w:pStyle w:val="OATliststyle"/>
      </w:pPr>
      <w:r w:rsidRPr="005B4169">
        <w:t xml:space="preserve">an effective support </w:t>
      </w:r>
      <w:proofErr w:type="spellStart"/>
      <w:r w:rsidRPr="005B4169">
        <w:t>programme</w:t>
      </w:r>
      <w:proofErr w:type="spellEnd"/>
      <w:r w:rsidRPr="005B4169">
        <w:t xml:space="preserve"> is in place to help the ECT improve their performance.</w:t>
      </w:r>
    </w:p>
    <w:p w14:paraId="07920BD4" w14:textId="735ED3BF" w:rsidR="003C41E2" w:rsidRDefault="005B4169" w:rsidP="00AE31D4">
      <w:pPr>
        <w:pStyle w:val="OATbodystyle"/>
        <w:numPr>
          <w:ilvl w:val="1"/>
          <w:numId w:val="7"/>
        </w:numPr>
        <w:tabs>
          <w:tab w:val="clear" w:pos="284"/>
          <w:tab w:val="left" w:pos="426"/>
        </w:tabs>
        <w:spacing w:before="240"/>
        <w:ind w:left="567" w:hanging="567"/>
      </w:pPr>
      <w:r w:rsidRPr="00AE31D4">
        <w:t>If the ECT’s progress is still unsatisfactory in subsequent progress reviews following the first assessment point, induction tutors should continue to deliver progress reviews as set out above, including reviewing and revising the ECT’s objectives and support plan, linking these with the</w:t>
      </w:r>
      <w:r w:rsidR="006E7808">
        <w:t xml:space="preserve"> </w:t>
      </w:r>
      <w:r w:rsidRPr="005B4169">
        <w:t>Teachers’ Standards and sharing with the ECT, headteacher and appropriate body. Action if performance is still unsatisfactory</w:t>
      </w:r>
    </w:p>
    <w:p w14:paraId="0D59A904" w14:textId="68629A88" w:rsidR="003C41E2" w:rsidRDefault="005B4169" w:rsidP="00AE31D4">
      <w:pPr>
        <w:pStyle w:val="OATbodystyle"/>
        <w:numPr>
          <w:ilvl w:val="1"/>
          <w:numId w:val="7"/>
        </w:numPr>
        <w:tabs>
          <w:tab w:val="clear" w:pos="284"/>
          <w:tab w:val="left" w:pos="426"/>
        </w:tabs>
        <w:spacing w:before="240"/>
        <w:ind w:left="567" w:hanging="567"/>
      </w:pPr>
      <w:r w:rsidRPr="005B4169">
        <w:t>Where there are still concerns about the ECT’s progress between formal assessment one and two the induction tutor should explain to the ECT the consequences of failure to complete the induction period satisfactorily and discuss fully with the ECT:</w:t>
      </w:r>
    </w:p>
    <w:p w14:paraId="2F352994" w14:textId="4F409124" w:rsidR="003C41E2" w:rsidRDefault="005B4169" w:rsidP="00AE31D4">
      <w:pPr>
        <w:pStyle w:val="OATliststyle"/>
      </w:pPr>
      <w:r w:rsidRPr="005B4169">
        <w:t xml:space="preserve">the identified weaknesses; </w:t>
      </w:r>
    </w:p>
    <w:p w14:paraId="0FA216BA" w14:textId="39113010" w:rsidR="003C41E2" w:rsidRDefault="005B4169" w:rsidP="00AE31D4">
      <w:pPr>
        <w:pStyle w:val="OATliststyle"/>
      </w:pPr>
      <w:r w:rsidRPr="005B4169">
        <w:t>the agreed objectives previously set in relation to the requirements for the satisfactory completion of induction</w:t>
      </w:r>
      <w:r w:rsidRPr="00A056DE">
        <w:t>, updating these as necessary;</w:t>
      </w:r>
    </w:p>
    <w:p w14:paraId="37B981C6" w14:textId="28B84DAD" w:rsidR="003C41E2" w:rsidRDefault="005B4169" w:rsidP="00AE31D4">
      <w:pPr>
        <w:pStyle w:val="OATliststyle"/>
      </w:pPr>
      <w:r w:rsidRPr="00A056DE">
        <w:t>details of additional monitoring and support put in place;</w:t>
      </w:r>
    </w:p>
    <w:p w14:paraId="3BBFC55E" w14:textId="35D8587D" w:rsidR="003C41E2" w:rsidRDefault="005B4169" w:rsidP="00AE31D4">
      <w:pPr>
        <w:pStyle w:val="OATliststyle"/>
      </w:pPr>
      <w:r w:rsidRPr="00A056DE">
        <w:t>the evidence used to inform the judgement;</w:t>
      </w:r>
    </w:p>
    <w:p w14:paraId="6ADA4E34" w14:textId="2D3F6051" w:rsidR="003C41E2" w:rsidRDefault="005B4169" w:rsidP="00AE31D4">
      <w:pPr>
        <w:pStyle w:val="OATliststyle"/>
      </w:pPr>
      <w:r w:rsidRPr="00A056DE">
        <w:t>details of the improvement plan for the next assessment period.</w:t>
      </w:r>
    </w:p>
    <w:p w14:paraId="1DF87FC9" w14:textId="049C1674" w:rsidR="00A619C1" w:rsidRDefault="005B4169" w:rsidP="00AE31D4">
      <w:pPr>
        <w:pStyle w:val="OATbodystyle"/>
        <w:numPr>
          <w:ilvl w:val="1"/>
          <w:numId w:val="7"/>
        </w:numPr>
        <w:tabs>
          <w:tab w:val="clear" w:pos="284"/>
          <w:tab w:val="left" w:pos="426"/>
        </w:tabs>
        <w:spacing w:before="240"/>
        <w:ind w:left="567" w:hanging="567"/>
      </w:pPr>
      <w:r w:rsidRPr="00A056DE">
        <w:t>As with all progress reviews, the progress review record should capture the ECT’s unsatisfactory performance against the Teachers’ Standards and be shared with the appropriate body alongside the corresponding support plan.</w:t>
      </w:r>
    </w:p>
    <w:p w14:paraId="1677A868" w14:textId="77777777" w:rsidR="00600B91" w:rsidRDefault="005B4169" w:rsidP="00AE31D4">
      <w:pPr>
        <w:pStyle w:val="OATbodystyle"/>
        <w:numPr>
          <w:ilvl w:val="1"/>
          <w:numId w:val="7"/>
        </w:numPr>
        <w:tabs>
          <w:tab w:val="clear" w:pos="284"/>
          <w:tab w:val="left" w:pos="426"/>
        </w:tabs>
        <w:spacing w:before="240"/>
        <w:ind w:left="567" w:hanging="567"/>
      </w:pPr>
      <w:r w:rsidRPr="00A056DE">
        <w:t xml:space="preserve">The completion of the assessment report will reflect the current rate of progress and brief details of the issues discussed. </w:t>
      </w:r>
    </w:p>
    <w:p w14:paraId="178FEE95" w14:textId="3880191E" w:rsidR="00A619C1" w:rsidRDefault="005B4169" w:rsidP="00AE31D4">
      <w:pPr>
        <w:pStyle w:val="OATbodystyle"/>
        <w:numPr>
          <w:ilvl w:val="1"/>
          <w:numId w:val="7"/>
        </w:numPr>
        <w:tabs>
          <w:tab w:val="clear" w:pos="284"/>
          <w:tab w:val="left" w:pos="426"/>
        </w:tabs>
        <w:spacing w:before="240"/>
        <w:ind w:left="567" w:hanging="567"/>
      </w:pPr>
      <w:r w:rsidRPr="00A056DE">
        <w:t>Action in the event of serious capability problems</w:t>
      </w:r>
      <w:r w:rsidR="00600B91">
        <w:t>:</w:t>
      </w:r>
      <w:r w:rsidRPr="00A056DE">
        <w:t xml:space="preserve"> </w:t>
      </w:r>
    </w:p>
    <w:p w14:paraId="000F646E" w14:textId="2550A837" w:rsidR="00A619C1" w:rsidRDefault="005B4169" w:rsidP="00600B91">
      <w:pPr>
        <w:pStyle w:val="OATbodystyle"/>
        <w:numPr>
          <w:ilvl w:val="2"/>
          <w:numId w:val="7"/>
        </w:numPr>
        <w:ind w:left="1418" w:hanging="698"/>
      </w:pPr>
      <w:r w:rsidRPr="00A056DE">
        <w:t>In a few particularly serious cases it may be necessary to instigate capability procedures at a stage before the end of the induction period, which may lead to dismissal before the end of the induction period. If this is the case, for as long as the ECT remains at the institution the induction process must continue in parallel with the capability procedure. The appropriate body should be informed.</w:t>
      </w:r>
    </w:p>
    <w:p w14:paraId="5787D08E" w14:textId="4BE8D128" w:rsidR="003C7A4D" w:rsidRDefault="005B4169" w:rsidP="003C7A4D">
      <w:pPr>
        <w:pStyle w:val="OATbodystyle"/>
        <w:numPr>
          <w:ilvl w:val="2"/>
          <w:numId w:val="7"/>
        </w:numPr>
        <w:ind w:left="1418" w:hanging="698"/>
      </w:pPr>
      <w:r w:rsidRPr="00A056DE">
        <w:lastRenderedPageBreak/>
        <w:t xml:space="preserve">Dismissal on the grounds of capability before the end of the induction period does not prevent the ECT from completing induction at another institution, as all ECTs must complete a full induction period before they can be judged to have failed induction. </w:t>
      </w:r>
    </w:p>
    <w:p w14:paraId="4C4DCCEC" w14:textId="77777777" w:rsidR="00C63473" w:rsidRDefault="00C63473" w:rsidP="003C7A4D">
      <w:pPr>
        <w:pStyle w:val="OATbodystyle"/>
        <w:numPr>
          <w:ilvl w:val="1"/>
          <w:numId w:val="7"/>
        </w:numPr>
        <w:tabs>
          <w:tab w:val="clear" w:pos="284"/>
          <w:tab w:val="left" w:pos="426"/>
        </w:tabs>
        <w:spacing w:before="240"/>
        <w:ind w:left="567" w:hanging="567"/>
      </w:pPr>
      <w:r>
        <w:t>Making an appeal against a decision by the appropriate body:</w:t>
      </w:r>
    </w:p>
    <w:p w14:paraId="5AAD26CA" w14:textId="07BF2DD4" w:rsidR="005B4169" w:rsidRPr="00AE31D4" w:rsidRDefault="005B4169" w:rsidP="00C63473">
      <w:pPr>
        <w:pStyle w:val="OATbodystyle"/>
        <w:numPr>
          <w:ilvl w:val="2"/>
          <w:numId w:val="7"/>
        </w:numPr>
        <w:ind w:left="1418" w:hanging="698"/>
      </w:pPr>
      <w:r w:rsidRPr="00A056DE">
        <w:t>If an ECT fails induction, or has their induction extended, the appropriate body must advise the ECT of their right to appeal, who to appeal to, and the time limit for doing so. In England, the Appeals Body is the Teaching Regulation Agency, which acts on behalf of the Secretary of State. For induction completed in Wales, the Appeals Body is the Education Workforce Council.</w:t>
      </w:r>
    </w:p>
    <w:p w14:paraId="1AAB3476" w14:textId="745400A4" w:rsidR="001E740E" w:rsidRPr="00043748" w:rsidRDefault="003B32C7" w:rsidP="00A661DB">
      <w:pPr>
        <w:pStyle w:val="OATheader"/>
        <w:numPr>
          <w:ilvl w:val="0"/>
          <w:numId w:val="7"/>
        </w:numPr>
        <w:rPr>
          <w:rFonts w:eastAsia="MS Mincho"/>
        </w:rPr>
      </w:pPr>
      <w:bookmarkStart w:id="28" w:name="_Toc77863482"/>
      <w:r w:rsidRPr="00043748">
        <w:rPr>
          <w:rFonts w:eastAsia="MS Mincho"/>
        </w:rPr>
        <w:t>M</w:t>
      </w:r>
      <w:r w:rsidR="00EF588B" w:rsidRPr="00043748">
        <w:rPr>
          <w:rFonts w:eastAsia="MS Mincho"/>
        </w:rPr>
        <w:t>onitoring and review</w:t>
      </w:r>
      <w:bookmarkEnd w:id="28"/>
    </w:p>
    <w:p w14:paraId="3508425F" w14:textId="1F502D26" w:rsidR="001A76C6" w:rsidRPr="00D77E42" w:rsidRDefault="001A76C6" w:rsidP="00575F6D">
      <w:pPr>
        <w:pStyle w:val="OATbodystyle"/>
        <w:numPr>
          <w:ilvl w:val="1"/>
          <w:numId w:val="7"/>
        </w:numPr>
        <w:tabs>
          <w:tab w:val="clear" w:pos="284"/>
          <w:tab w:val="left" w:pos="426"/>
        </w:tabs>
        <w:spacing w:before="240"/>
        <w:ind w:left="567" w:hanging="567"/>
      </w:pPr>
      <w:r w:rsidRPr="0043478A">
        <w:t xml:space="preserve">The </w:t>
      </w:r>
      <w:r w:rsidRPr="00D77E42">
        <w:t>governing bod</w:t>
      </w:r>
      <w:r w:rsidR="00EA428E">
        <w:t>y</w:t>
      </w:r>
      <w:r w:rsidRPr="00D77E42">
        <w:t xml:space="preserve"> is responsible for reviewing this policy annually.</w:t>
      </w:r>
    </w:p>
    <w:p w14:paraId="18E7167F" w14:textId="0A856D11" w:rsidR="001A76C6" w:rsidRPr="00D77E42" w:rsidRDefault="001A76C6" w:rsidP="00575F6D">
      <w:pPr>
        <w:pStyle w:val="OATbodystyle"/>
        <w:numPr>
          <w:ilvl w:val="1"/>
          <w:numId w:val="7"/>
        </w:numPr>
        <w:tabs>
          <w:tab w:val="clear" w:pos="284"/>
          <w:tab w:val="left" w:pos="426"/>
        </w:tabs>
        <w:spacing w:before="240"/>
        <w:ind w:left="567" w:hanging="567"/>
      </w:pPr>
      <w:r w:rsidRPr="00D77E42">
        <w:t xml:space="preserve">The effectiveness of this policy will be monitored and evaluated by all members of staff. Any concerns will be reported to the </w:t>
      </w:r>
      <w:r w:rsidR="00EA428E">
        <w:t>p</w:t>
      </w:r>
      <w:r w:rsidRPr="00D77E42">
        <w:t xml:space="preserve">rincipal immediately. </w:t>
      </w:r>
    </w:p>
    <w:p w14:paraId="7456D3C2" w14:textId="1360D061" w:rsidR="001A76C6" w:rsidRPr="00D77E42" w:rsidRDefault="001A76C6" w:rsidP="00575F6D">
      <w:pPr>
        <w:pStyle w:val="OATbodystyle"/>
        <w:numPr>
          <w:ilvl w:val="1"/>
          <w:numId w:val="7"/>
        </w:numPr>
        <w:tabs>
          <w:tab w:val="clear" w:pos="284"/>
          <w:tab w:val="left" w:pos="426"/>
        </w:tabs>
        <w:spacing w:before="240"/>
        <w:ind w:left="567" w:hanging="567"/>
      </w:pPr>
      <w:r w:rsidRPr="00D77E42">
        <w:t xml:space="preserve">Any changes to this policy will be communicated to all members of staff. </w:t>
      </w:r>
    </w:p>
    <w:p w14:paraId="18168E10" w14:textId="1E737050" w:rsidR="001E740E" w:rsidRPr="0025591D" w:rsidRDefault="001A76C6" w:rsidP="001E740E">
      <w:pPr>
        <w:pStyle w:val="OATbodystyle"/>
        <w:numPr>
          <w:ilvl w:val="1"/>
          <w:numId w:val="7"/>
        </w:numPr>
        <w:tabs>
          <w:tab w:val="clear" w:pos="284"/>
          <w:tab w:val="left" w:pos="426"/>
        </w:tabs>
        <w:spacing w:before="240"/>
        <w:ind w:left="567" w:hanging="567"/>
        <w:rPr>
          <w:rFonts w:eastAsia="MS Mincho"/>
        </w:rPr>
        <w:sectPr w:rsidR="001E740E" w:rsidRPr="0025591D" w:rsidSect="00246A28">
          <w:headerReference w:type="default" r:id="rId12"/>
          <w:footerReference w:type="default" r:id="rId13"/>
          <w:headerReference w:type="first" r:id="rId14"/>
          <w:pgSz w:w="11900" w:h="16840"/>
          <w:pgMar w:top="2694" w:right="1418" w:bottom="1418" w:left="1418" w:header="709" w:footer="709" w:gutter="0"/>
          <w:cols w:space="708"/>
          <w:titlePg/>
          <w:docGrid w:linePitch="360"/>
        </w:sectPr>
      </w:pPr>
      <w:r w:rsidRPr="00D77E42">
        <w:t>T</w:t>
      </w:r>
      <w:r w:rsidR="0025591D">
        <w:t xml:space="preserve">his </w:t>
      </w:r>
      <w:r w:rsidR="0025591D">
        <w:rPr>
          <w:rFonts w:cs="Arial"/>
          <w:color w:val="242424"/>
          <w:shd w:val="clear" w:color="auto" w:fill="FFFFFF"/>
        </w:rPr>
        <w:t>policy will be reviewed in line with OAT's internal policy schedule and/or updated when new legislation comes into force</w:t>
      </w:r>
    </w:p>
    <w:p w14:paraId="3454BA4E" w14:textId="77777777" w:rsidR="00121422" w:rsidRDefault="00D761BE" w:rsidP="00D761BE">
      <w:pPr>
        <w:pStyle w:val="OATheader"/>
      </w:pPr>
      <w:bookmarkStart w:id="29" w:name="_Toc77863483"/>
      <w:r>
        <w:lastRenderedPageBreak/>
        <w:t>Appendix 1</w:t>
      </w:r>
      <w:bookmarkEnd w:id="29"/>
    </w:p>
    <w:p w14:paraId="317C088C" w14:textId="77777777" w:rsidR="00EF588B" w:rsidRDefault="00EF588B" w:rsidP="007A6E6A">
      <w:pPr>
        <w:pStyle w:val="OATsubheader1"/>
      </w:pPr>
      <w:bookmarkStart w:id="30" w:name="_Toc77863484"/>
      <w:r>
        <w:t>Exemptions</w:t>
      </w:r>
      <w:bookmarkEnd w:id="30"/>
    </w:p>
    <w:p w14:paraId="7E609DE6" w14:textId="77777777" w:rsidR="00B4542C" w:rsidRPr="00B4542C" w:rsidRDefault="00B4542C" w:rsidP="007A6E6A">
      <w:pPr>
        <w:spacing w:before="240"/>
        <w:jc w:val="both"/>
        <w:rPr>
          <w:rFonts w:ascii="Arial" w:hAnsi="Arial" w:cs="Arial"/>
          <w:sz w:val="20"/>
          <w:szCs w:val="20"/>
        </w:rPr>
      </w:pPr>
      <w:r w:rsidRPr="00B4542C">
        <w:rPr>
          <w:rFonts w:ascii="Arial" w:hAnsi="Arial" w:cs="Arial"/>
          <w:sz w:val="20"/>
          <w:szCs w:val="20"/>
        </w:rPr>
        <w:t>The following lists where a qualified teacher may be employed by the school without having satisfactorily completed an induction period:</w:t>
      </w:r>
    </w:p>
    <w:p w14:paraId="5B9685DA" w14:textId="77777777" w:rsidR="00B4542C" w:rsidRDefault="00B4542C" w:rsidP="00B4542C">
      <w:pPr>
        <w:jc w:val="both"/>
        <w:rPr>
          <w:rFonts w:cs="Arial"/>
        </w:rPr>
      </w:pPr>
    </w:p>
    <w:tbl>
      <w:tblPr>
        <w:tblW w:w="9351" w:type="dxa"/>
        <w:jc w:val="center"/>
        <w:tblCellMar>
          <w:left w:w="0" w:type="dxa"/>
          <w:right w:w="0" w:type="dxa"/>
        </w:tblCellMar>
        <w:tblLook w:val="0000" w:firstRow="0" w:lastRow="0" w:firstColumn="0" w:lastColumn="0" w:noHBand="0" w:noVBand="0"/>
      </w:tblPr>
      <w:tblGrid>
        <w:gridCol w:w="4673"/>
        <w:gridCol w:w="4678"/>
      </w:tblGrid>
      <w:tr w:rsidR="00B4542C" w:rsidRPr="00B4542C" w14:paraId="3B270712" w14:textId="77777777" w:rsidTr="0043478A">
        <w:trPr>
          <w:trHeight w:hRule="exact" w:val="487"/>
          <w:tblHeader/>
          <w:jc w:val="center"/>
        </w:trPr>
        <w:tc>
          <w:tcPr>
            <w:tcW w:w="4673" w:type="dxa"/>
            <w:tcBorders>
              <w:top w:val="single" w:sz="4" w:space="0" w:color="271C44"/>
              <w:left w:val="single" w:sz="4" w:space="0" w:color="211D21"/>
              <w:bottom w:val="single" w:sz="4" w:space="0" w:color="221D27"/>
              <w:right w:val="single" w:sz="4" w:space="0" w:color="211E1F"/>
            </w:tcBorders>
            <w:shd w:val="clear" w:color="auto" w:fill="00B0F0"/>
            <w:vAlign w:val="center"/>
          </w:tcPr>
          <w:p w14:paraId="3899DB6E" w14:textId="77777777" w:rsidR="00B4542C" w:rsidRPr="00B4542C" w:rsidRDefault="00B4542C" w:rsidP="008E3CD5">
            <w:pPr>
              <w:widowControl w:val="0"/>
              <w:autoSpaceDE w:val="0"/>
              <w:autoSpaceDN w:val="0"/>
              <w:adjustRightInd w:val="0"/>
              <w:spacing w:line="262" w:lineRule="exact"/>
              <w:ind w:left="103"/>
              <w:jc w:val="center"/>
              <w:rPr>
                <w:rFonts w:ascii="Arial" w:hAnsi="Arial" w:cs="Arial"/>
                <w:color w:val="FFFFFF" w:themeColor="background1"/>
                <w:sz w:val="20"/>
                <w:szCs w:val="20"/>
              </w:rPr>
            </w:pPr>
            <w:r w:rsidRPr="00B4542C">
              <w:rPr>
                <w:rFonts w:ascii="Arial" w:hAnsi="Arial" w:cs="Arial"/>
                <w:b/>
                <w:bCs/>
                <w:color w:val="FFFFFF" w:themeColor="background1"/>
                <w:sz w:val="20"/>
                <w:szCs w:val="20"/>
              </w:rPr>
              <w:t>E</w:t>
            </w:r>
            <w:r w:rsidRPr="00B4542C">
              <w:rPr>
                <w:rFonts w:ascii="Arial" w:hAnsi="Arial" w:cs="Arial"/>
                <w:b/>
                <w:bCs/>
                <w:color w:val="FFFFFF" w:themeColor="background1"/>
                <w:spacing w:val="-1"/>
                <w:sz w:val="20"/>
                <w:szCs w:val="20"/>
              </w:rPr>
              <w:t>xem</w:t>
            </w:r>
            <w:r w:rsidRPr="00B4542C">
              <w:rPr>
                <w:rFonts w:ascii="Arial" w:hAnsi="Arial" w:cs="Arial"/>
                <w:b/>
                <w:bCs/>
                <w:color w:val="FFFFFF" w:themeColor="background1"/>
                <w:spacing w:val="1"/>
                <w:sz w:val="20"/>
                <w:szCs w:val="20"/>
              </w:rPr>
              <w:t>p</w:t>
            </w:r>
            <w:r w:rsidRPr="00B4542C">
              <w:rPr>
                <w:rFonts w:ascii="Arial" w:hAnsi="Arial" w:cs="Arial"/>
                <w:b/>
                <w:bCs/>
                <w:color w:val="FFFFFF" w:themeColor="background1"/>
                <w:sz w:val="20"/>
                <w:szCs w:val="20"/>
              </w:rPr>
              <w:t>t</w:t>
            </w:r>
            <w:r w:rsidRPr="00B4542C">
              <w:rPr>
                <w:rFonts w:ascii="Arial" w:hAnsi="Arial" w:cs="Arial"/>
                <w:b/>
                <w:bCs/>
                <w:color w:val="FFFFFF" w:themeColor="background1"/>
                <w:spacing w:val="1"/>
                <w:sz w:val="20"/>
                <w:szCs w:val="20"/>
              </w:rPr>
              <w:t>io</w:t>
            </w:r>
            <w:r w:rsidRPr="00B4542C">
              <w:rPr>
                <w:rFonts w:ascii="Arial" w:hAnsi="Arial" w:cs="Arial"/>
                <w:b/>
                <w:bCs/>
                <w:color w:val="FFFFFF" w:themeColor="background1"/>
                <w:sz w:val="20"/>
                <w:szCs w:val="20"/>
              </w:rPr>
              <w:t>n</w:t>
            </w:r>
          </w:p>
        </w:tc>
        <w:tc>
          <w:tcPr>
            <w:tcW w:w="4678" w:type="dxa"/>
            <w:tcBorders>
              <w:top w:val="single" w:sz="4" w:space="0" w:color="271C44"/>
              <w:left w:val="single" w:sz="4" w:space="0" w:color="211E1F"/>
              <w:bottom w:val="single" w:sz="4" w:space="0" w:color="221D27"/>
              <w:right w:val="single" w:sz="4" w:space="0" w:color="211E1F"/>
            </w:tcBorders>
            <w:shd w:val="clear" w:color="auto" w:fill="00B0F0"/>
            <w:vAlign w:val="center"/>
          </w:tcPr>
          <w:p w14:paraId="0183DFA2" w14:textId="77777777" w:rsidR="00B4542C" w:rsidRPr="00B4542C" w:rsidRDefault="00B4542C" w:rsidP="008E3CD5">
            <w:pPr>
              <w:widowControl w:val="0"/>
              <w:autoSpaceDE w:val="0"/>
              <w:autoSpaceDN w:val="0"/>
              <w:adjustRightInd w:val="0"/>
              <w:spacing w:line="262" w:lineRule="exact"/>
              <w:ind w:left="103"/>
              <w:jc w:val="center"/>
              <w:rPr>
                <w:rFonts w:ascii="Arial" w:hAnsi="Arial" w:cs="Arial"/>
                <w:color w:val="FFFFFF" w:themeColor="background1"/>
                <w:sz w:val="20"/>
                <w:szCs w:val="20"/>
              </w:rPr>
            </w:pPr>
            <w:r w:rsidRPr="00B4542C">
              <w:rPr>
                <w:rFonts w:ascii="Arial" w:hAnsi="Arial" w:cs="Arial"/>
                <w:b/>
                <w:bCs/>
                <w:color w:val="FFFFFF" w:themeColor="background1"/>
                <w:sz w:val="20"/>
                <w:szCs w:val="20"/>
              </w:rPr>
              <w:t>E</w:t>
            </w:r>
            <w:r w:rsidRPr="00B4542C">
              <w:rPr>
                <w:rFonts w:ascii="Arial" w:hAnsi="Arial" w:cs="Arial"/>
                <w:b/>
                <w:bCs/>
                <w:color w:val="FFFFFF" w:themeColor="background1"/>
                <w:spacing w:val="-1"/>
                <w:sz w:val="20"/>
                <w:szCs w:val="20"/>
              </w:rPr>
              <w:t>x</w:t>
            </w:r>
            <w:r w:rsidRPr="00B4542C">
              <w:rPr>
                <w:rFonts w:ascii="Arial" w:hAnsi="Arial" w:cs="Arial"/>
                <w:b/>
                <w:bCs/>
                <w:color w:val="FFFFFF" w:themeColor="background1"/>
                <w:spacing w:val="1"/>
                <w:sz w:val="20"/>
                <w:szCs w:val="20"/>
              </w:rPr>
              <w:t>pl</w:t>
            </w:r>
            <w:r w:rsidRPr="00B4542C">
              <w:rPr>
                <w:rFonts w:ascii="Arial" w:hAnsi="Arial" w:cs="Arial"/>
                <w:b/>
                <w:bCs/>
                <w:color w:val="FFFFFF" w:themeColor="background1"/>
                <w:spacing w:val="-1"/>
                <w:sz w:val="20"/>
                <w:szCs w:val="20"/>
              </w:rPr>
              <w:t>a</w:t>
            </w:r>
            <w:r w:rsidRPr="00B4542C">
              <w:rPr>
                <w:rFonts w:ascii="Arial" w:hAnsi="Arial" w:cs="Arial"/>
                <w:b/>
                <w:bCs/>
                <w:color w:val="FFFFFF" w:themeColor="background1"/>
                <w:spacing w:val="1"/>
                <w:sz w:val="20"/>
                <w:szCs w:val="20"/>
              </w:rPr>
              <w:t>n</w:t>
            </w:r>
            <w:r w:rsidRPr="00B4542C">
              <w:rPr>
                <w:rFonts w:ascii="Arial" w:hAnsi="Arial" w:cs="Arial"/>
                <w:b/>
                <w:bCs/>
                <w:color w:val="FFFFFF" w:themeColor="background1"/>
                <w:spacing w:val="-1"/>
                <w:sz w:val="20"/>
                <w:szCs w:val="20"/>
              </w:rPr>
              <w:t>a</w:t>
            </w:r>
            <w:r w:rsidRPr="00B4542C">
              <w:rPr>
                <w:rFonts w:ascii="Arial" w:hAnsi="Arial" w:cs="Arial"/>
                <w:b/>
                <w:bCs/>
                <w:color w:val="FFFFFF" w:themeColor="background1"/>
                <w:sz w:val="20"/>
                <w:szCs w:val="20"/>
              </w:rPr>
              <w:t>t</w:t>
            </w:r>
            <w:r w:rsidRPr="00B4542C">
              <w:rPr>
                <w:rFonts w:ascii="Arial" w:hAnsi="Arial" w:cs="Arial"/>
                <w:b/>
                <w:bCs/>
                <w:color w:val="FFFFFF" w:themeColor="background1"/>
                <w:spacing w:val="1"/>
                <w:sz w:val="20"/>
                <w:szCs w:val="20"/>
              </w:rPr>
              <w:t>io</w:t>
            </w:r>
            <w:r w:rsidRPr="00B4542C">
              <w:rPr>
                <w:rFonts w:ascii="Arial" w:hAnsi="Arial" w:cs="Arial"/>
                <w:b/>
                <w:bCs/>
                <w:color w:val="FFFFFF" w:themeColor="background1"/>
                <w:sz w:val="20"/>
                <w:szCs w:val="20"/>
              </w:rPr>
              <w:t>n</w:t>
            </w:r>
          </w:p>
        </w:tc>
      </w:tr>
      <w:tr w:rsidR="00B4542C" w:rsidRPr="00B4542C" w14:paraId="15589385" w14:textId="77777777" w:rsidTr="008E3CD5">
        <w:trPr>
          <w:trHeight w:hRule="exact" w:val="1024"/>
          <w:jc w:val="center"/>
        </w:trPr>
        <w:tc>
          <w:tcPr>
            <w:tcW w:w="4673" w:type="dxa"/>
            <w:tcBorders>
              <w:top w:val="single" w:sz="4" w:space="0" w:color="221D27"/>
              <w:left w:val="single" w:sz="4" w:space="0" w:color="211D21"/>
              <w:bottom w:val="single" w:sz="4" w:space="0" w:color="211E1F"/>
              <w:right w:val="single" w:sz="4" w:space="0" w:color="211E1F"/>
            </w:tcBorders>
            <w:vAlign w:val="center"/>
          </w:tcPr>
          <w:p w14:paraId="63470060" w14:textId="77777777" w:rsidR="00B4542C" w:rsidRPr="00B4542C" w:rsidRDefault="00B4542C" w:rsidP="008E3CD5">
            <w:pPr>
              <w:widowControl w:val="0"/>
              <w:autoSpaceDE w:val="0"/>
              <w:autoSpaceDN w:val="0"/>
              <w:adjustRightInd w:val="0"/>
              <w:spacing w:before="5"/>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a</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pacing w:val="-5"/>
                <w:sz w:val="20"/>
                <w:szCs w:val="20"/>
              </w:rPr>
              <w:t>l</w:t>
            </w:r>
            <w:r w:rsidRPr="00B4542C">
              <w:rPr>
                <w:rFonts w:ascii="Arial" w:hAnsi="Arial" w:cs="Arial"/>
                <w:spacing w:val="-1"/>
                <w:sz w:val="20"/>
                <w:szCs w:val="20"/>
              </w:rPr>
              <w:t>r</w:t>
            </w:r>
            <w:r w:rsidRPr="00B4542C">
              <w:rPr>
                <w:rFonts w:ascii="Arial" w:hAnsi="Arial" w:cs="Arial"/>
                <w:spacing w:val="2"/>
                <w:sz w:val="20"/>
                <w:szCs w:val="20"/>
              </w:rPr>
              <w:t>ead</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z w:val="20"/>
                <w:szCs w:val="20"/>
              </w:rPr>
              <w:t>a</w:t>
            </w:r>
            <w:r w:rsidRPr="00B4542C">
              <w:rPr>
                <w:rFonts w:ascii="Arial" w:hAnsi="Arial" w:cs="Arial"/>
                <w:spacing w:val="1"/>
                <w:sz w:val="20"/>
                <w:szCs w:val="20"/>
              </w:rPr>
              <w:t xml:space="preserve"> </w:t>
            </w:r>
            <w:r w:rsidRPr="00B4542C">
              <w:rPr>
                <w:rFonts w:ascii="Arial" w:hAnsi="Arial" w:cs="Arial"/>
                <w:spacing w:val="2"/>
                <w:sz w:val="20"/>
                <w:szCs w:val="20"/>
              </w:rPr>
              <w:t>qua</w:t>
            </w:r>
            <w:r w:rsidRPr="00B4542C">
              <w:rPr>
                <w:rFonts w:ascii="Arial" w:hAnsi="Arial" w:cs="Arial"/>
                <w:spacing w:val="-5"/>
                <w:sz w:val="20"/>
                <w:szCs w:val="20"/>
              </w:rPr>
              <w:t>l</w:t>
            </w:r>
            <w:r w:rsidRPr="00B4542C">
              <w:rPr>
                <w:rFonts w:ascii="Arial" w:hAnsi="Arial" w:cs="Arial"/>
                <w:spacing w:val="-1"/>
                <w:sz w:val="20"/>
                <w:szCs w:val="20"/>
              </w:rPr>
              <w:t>i</w:t>
            </w:r>
            <w:r w:rsidRPr="00B4542C">
              <w:rPr>
                <w:rFonts w:ascii="Arial" w:hAnsi="Arial" w:cs="Arial"/>
                <w:spacing w:val="3"/>
                <w:sz w:val="20"/>
                <w:szCs w:val="20"/>
              </w:rPr>
              <w:t>f</w:t>
            </w:r>
            <w:r w:rsidRPr="00B4542C">
              <w:rPr>
                <w:rFonts w:ascii="Arial" w:hAnsi="Arial" w:cs="Arial"/>
                <w:spacing w:val="-5"/>
                <w:sz w:val="20"/>
                <w:szCs w:val="20"/>
              </w:rPr>
              <w:t>i</w:t>
            </w:r>
            <w:r w:rsidRPr="00B4542C">
              <w:rPr>
                <w:rFonts w:ascii="Arial" w:hAnsi="Arial" w:cs="Arial"/>
                <w:spacing w:val="2"/>
                <w:sz w:val="20"/>
                <w:szCs w:val="20"/>
              </w:rPr>
              <w:t>e</w:t>
            </w:r>
            <w:r w:rsidRPr="00B4542C">
              <w:rPr>
                <w:rFonts w:ascii="Arial" w:hAnsi="Arial" w:cs="Arial"/>
                <w:sz w:val="20"/>
                <w:szCs w:val="20"/>
              </w:rPr>
              <w:t xml:space="preserve">d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z w:val="20"/>
                <w:szCs w:val="20"/>
              </w:rPr>
              <w:t>7</w:t>
            </w:r>
            <w:r w:rsidRPr="00B4542C">
              <w:rPr>
                <w:rFonts w:ascii="Arial" w:hAnsi="Arial" w:cs="Arial"/>
                <w:spacing w:val="1"/>
                <w:sz w:val="20"/>
                <w:szCs w:val="20"/>
              </w:rPr>
              <w:t xml:space="preserve"> </w:t>
            </w:r>
            <w:r w:rsidRPr="00B4542C">
              <w:rPr>
                <w:rFonts w:ascii="Arial" w:hAnsi="Arial" w:cs="Arial"/>
                <w:spacing w:val="-3"/>
                <w:sz w:val="20"/>
                <w:szCs w:val="20"/>
              </w:rPr>
              <w:t>M</w:t>
            </w:r>
            <w:r w:rsidRPr="00B4542C">
              <w:rPr>
                <w:rFonts w:ascii="Arial" w:hAnsi="Arial" w:cs="Arial"/>
                <w:spacing w:val="2"/>
                <w:sz w:val="20"/>
                <w:szCs w:val="20"/>
              </w:rPr>
              <w:t>a</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1999</w:t>
            </w:r>
            <w:r w:rsidRPr="00B4542C">
              <w:rPr>
                <w:rFonts w:ascii="Arial" w:hAnsi="Arial" w:cs="Arial"/>
                <w:sz w:val="20"/>
                <w:szCs w:val="20"/>
              </w:rPr>
              <w:t>.</w:t>
            </w:r>
          </w:p>
        </w:tc>
        <w:tc>
          <w:tcPr>
            <w:tcW w:w="4678" w:type="dxa"/>
            <w:tcBorders>
              <w:top w:val="single" w:sz="4" w:space="0" w:color="221D27"/>
              <w:left w:val="single" w:sz="4" w:space="0" w:color="211E1F"/>
              <w:bottom w:val="single" w:sz="4" w:space="0" w:color="211E1F"/>
              <w:right w:val="single" w:sz="4" w:space="0" w:color="211E1F"/>
            </w:tcBorders>
            <w:vAlign w:val="center"/>
          </w:tcPr>
          <w:p w14:paraId="35E64914" w14:textId="77777777" w:rsidR="00B4542C" w:rsidRPr="00B4542C" w:rsidRDefault="00B4542C" w:rsidP="008E3CD5">
            <w:pPr>
              <w:widowControl w:val="0"/>
              <w:autoSpaceDE w:val="0"/>
              <w:autoSpaceDN w:val="0"/>
              <w:adjustRightInd w:val="0"/>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2"/>
                <w:sz w:val="20"/>
                <w:szCs w:val="20"/>
              </w:rPr>
              <w:t>ga</w:t>
            </w:r>
            <w:r w:rsidRPr="00B4542C">
              <w:rPr>
                <w:rFonts w:ascii="Arial" w:hAnsi="Arial" w:cs="Arial"/>
                <w:spacing w:val="-5"/>
                <w:sz w:val="20"/>
                <w:szCs w:val="20"/>
              </w:rPr>
              <w:t>i</w:t>
            </w:r>
            <w:r w:rsidRPr="00B4542C">
              <w:rPr>
                <w:rFonts w:ascii="Arial" w:hAnsi="Arial" w:cs="Arial"/>
                <w:spacing w:val="2"/>
                <w:sz w:val="20"/>
                <w:szCs w:val="20"/>
              </w:rPr>
              <w:t>ne</w:t>
            </w:r>
            <w:r w:rsidRPr="00B4542C">
              <w:rPr>
                <w:rFonts w:ascii="Arial" w:hAnsi="Arial" w:cs="Arial"/>
                <w:sz w:val="20"/>
                <w:szCs w:val="20"/>
              </w:rPr>
              <w:t>d</w:t>
            </w:r>
            <w:r w:rsidRPr="00B4542C">
              <w:rPr>
                <w:rFonts w:ascii="Arial" w:hAnsi="Arial" w:cs="Arial"/>
                <w:spacing w:val="1"/>
                <w:sz w:val="20"/>
                <w:szCs w:val="20"/>
              </w:rPr>
              <w:t xml:space="preserve"> Q</w:t>
            </w:r>
            <w:r w:rsidRPr="00B4542C">
              <w:rPr>
                <w:rFonts w:ascii="Arial" w:hAnsi="Arial" w:cs="Arial"/>
                <w:spacing w:val="-2"/>
                <w:sz w:val="20"/>
                <w:szCs w:val="20"/>
              </w:rPr>
              <w:t>T</w:t>
            </w:r>
            <w:r w:rsidRPr="00B4542C">
              <w:rPr>
                <w:rFonts w:ascii="Arial" w:hAnsi="Arial" w:cs="Arial"/>
                <w:sz w:val="20"/>
                <w:szCs w:val="20"/>
              </w:rPr>
              <w:t xml:space="preserve">S </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2"/>
                <w:sz w:val="20"/>
                <w:szCs w:val="20"/>
              </w:rPr>
              <w:t xml:space="preserve"> b</w:t>
            </w:r>
            <w:r w:rsidRPr="00B4542C">
              <w:rPr>
                <w:rFonts w:ascii="Arial" w:hAnsi="Arial" w:cs="Arial"/>
                <w:spacing w:val="2"/>
                <w:sz w:val="20"/>
                <w:szCs w:val="20"/>
              </w:rPr>
              <w:t>e</w:t>
            </w:r>
            <w:r w:rsidRPr="00B4542C">
              <w:rPr>
                <w:rFonts w:ascii="Arial" w:hAnsi="Arial" w:cs="Arial"/>
                <w:spacing w:val="-1"/>
                <w:sz w:val="20"/>
                <w:szCs w:val="20"/>
              </w:rPr>
              <w:t>f</w:t>
            </w:r>
            <w:r w:rsidRPr="00B4542C">
              <w:rPr>
                <w:rFonts w:ascii="Arial" w:hAnsi="Arial" w:cs="Arial"/>
                <w:spacing w:val="2"/>
                <w:sz w:val="20"/>
                <w:szCs w:val="20"/>
              </w:rPr>
              <w:t>o</w:t>
            </w:r>
            <w:r w:rsidRPr="00B4542C">
              <w:rPr>
                <w:rFonts w:ascii="Arial" w:hAnsi="Arial" w:cs="Arial"/>
                <w:spacing w:val="-1"/>
                <w:sz w:val="20"/>
                <w:szCs w:val="20"/>
              </w:rPr>
              <w:t>r</w:t>
            </w:r>
            <w:r w:rsidRPr="00B4542C">
              <w:rPr>
                <w:rFonts w:ascii="Arial" w:hAnsi="Arial" w:cs="Arial"/>
                <w:sz w:val="20"/>
                <w:szCs w:val="20"/>
              </w:rPr>
              <w:t>e</w:t>
            </w:r>
          </w:p>
          <w:p w14:paraId="5E8E54D0" w14:textId="77777777" w:rsidR="00B4542C" w:rsidRPr="00B4542C" w:rsidRDefault="00B4542C" w:rsidP="008E3CD5">
            <w:pPr>
              <w:widowControl w:val="0"/>
              <w:autoSpaceDE w:val="0"/>
              <w:autoSpaceDN w:val="0"/>
              <w:adjustRightInd w:val="0"/>
              <w:ind w:left="103"/>
              <w:rPr>
                <w:rFonts w:ascii="Arial" w:hAnsi="Arial" w:cs="Arial"/>
                <w:sz w:val="20"/>
                <w:szCs w:val="20"/>
              </w:rPr>
            </w:pPr>
            <w:r w:rsidRPr="00B4542C">
              <w:rPr>
                <w:rFonts w:ascii="Arial" w:hAnsi="Arial" w:cs="Arial"/>
                <w:sz w:val="20"/>
                <w:szCs w:val="20"/>
              </w:rPr>
              <w:t>7</w:t>
            </w:r>
            <w:r w:rsidRPr="00B4542C">
              <w:rPr>
                <w:rFonts w:ascii="Arial" w:hAnsi="Arial" w:cs="Arial"/>
                <w:spacing w:val="1"/>
                <w:sz w:val="20"/>
                <w:szCs w:val="20"/>
              </w:rPr>
              <w:t xml:space="preserve"> </w:t>
            </w:r>
            <w:r w:rsidRPr="00B4542C">
              <w:rPr>
                <w:rFonts w:ascii="Arial" w:hAnsi="Arial" w:cs="Arial"/>
                <w:spacing w:val="-3"/>
                <w:sz w:val="20"/>
                <w:szCs w:val="20"/>
              </w:rPr>
              <w:t>M</w:t>
            </w:r>
            <w:r w:rsidRPr="00B4542C">
              <w:rPr>
                <w:rFonts w:ascii="Arial" w:hAnsi="Arial" w:cs="Arial"/>
                <w:spacing w:val="2"/>
                <w:sz w:val="20"/>
                <w:szCs w:val="20"/>
              </w:rPr>
              <w:t>a</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199</w:t>
            </w:r>
            <w:r w:rsidRPr="00B4542C">
              <w:rPr>
                <w:rFonts w:ascii="Arial" w:hAnsi="Arial" w:cs="Arial"/>
                <w:sz w:val="20"/>
                <w:szCs w:val="20"/>
              </w:rPr>
              <w:t>9</w:t>
            </w:r>
            <w:r w:rsidRPr="00B4542C">
              <w:rPr>
                <w:rFonts w:ascii="Arial" w:hAnsi="Arial" w:cs="Arial"/>
                <w:spacing w:val="1"/>
                <w:sz w:val="20"/>
                <w:szCs w:val="20"/>
              </w:rPr>
              <w:t xml:space="preserve"> </w:t>
            </w:r>
            <w:r w:rsidRPr="00B4542C">
              <w:rPr>
                <w:rFonts w:ascii="Arial" w:hAnsi="Arial" w:cs="Arial"/>
                <w:spacing w:val="-1"/>
                <w:sz w:val="20"/>
                <w:szCs w:val="20"/>
              </w:rPr>
              <w:t>(</w:t>
            </w:r>
            <w:r w:rsidRPr="00B4542C">
              <w:rPr>
                <w:rFonts w:ascii="Arial" w:hAnsi="Arial" w:cs="Arial"/>
                <w:spacing w:val="-2"/>
                <w:sz w:val="20"/>
                <w:szCs w:val="20"/>
              </w:rPr>
              <w:t>e</w:t>
            </w:r>
            <w:r w:rsidRPr="00B4542C">
              <w:rPr>
                <w:rFonts w:ascii="Arial" w:hAnsi="Arial" w:cs="Arial"/>
                <w:spacing w:val="6"/>
                <w:sz w:val="20"/>
                <w:szCs w:val="20"/>
              </w:rPr>
              <w:t>v</w:t>
            </w:r>
            <w:r w:rsidRPr="00B4542C">
              <w:rPr>
                <w:rFonts w:ascii="Arial" w:hAnsi="Arial" w:cs="Arial"/>
                <w:spacing w:val="-2"/>
                <w:sz w:val="20"/>
                <w:szCs w:val="20"/>
              </w:rPr>
              <w:t>e</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f</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he</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d</w:t>
            </w:r>
            <w:r w:rsidRPr="00B4542C">
              <w:rPr>
                <w:rFonts w:ascii="Arial" w:hAnsi="Arial" w:cs="Arial"/>
                <w:spacing w:val="-5"/>
                <w:sz w:val="20"/>
                <w:szCs w:val="20"/>
              </w:rPr>
              <w:t>i</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no</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ak</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u</w:t>
            </w:r>
            <w:r w:rsidRPr="00B4542C">
              <w:rPr>
                <w:rFonts w:ascii="Arial" w:hAnsi="Arial" w:cs="Arial"/>
                <w:sz w:val="20"/>
                <w:szCs w:val="20"/>
              </w:rPr>
              <w:t xml:space="preserve">p </w:t>
            </w:r>
            <w:r w:rsidRPr="00B4542C">
              <w:rPr>
                <w:rFonts w:ascii="Arial" w:hAnsi="Arial" w:cs="Arial"/>
                <w:spacing w:val="-1"/>
                <w:sz w:val="20"/>
                <w:szCs w:val="20"/>
              </w:rPr>
              <w:t>t</w:t>
            </w:r>
            <w:r w:rsidRPr="00B4542C">
              <w:rPr>
                <w:rFonts w:ascii="Arial" w:hAnsi="Arial" w:cs="Arial"/>
                <w:spacing w:val="2"/>
                <w:sz w:val="20"/>
                <w:szCs w:val="20"/>
              </w:rPr>
              <w:t>he</w:t>
            </w:r>
            <w:r w:rsidRPr="00B4542C">
              <w:rPr>
                <w:rFonts w:ascii="Arial" w:hAnsi="Arial" w:cs="Arial"/>
                <w:spacing w:val="-5"/>
                <w:sz w:val="20"/>
                <w:szCs w:val="20"/>
              </w:rPr>
              <w:t>i</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f</w:t>
            </w:r>
            <w:r w:rsidRPr="00B4542C">
              <w:rPr>
                <w:rFonts w:ascii="Arial" w:hAnsi="Arial" w:cs="Arial"/>
                <w:spacing w:val="-5"/>
                <w:sz w:val="20"/>
                <w:szCs w:val="20"/>
              </w:rPr>
              <w:t>i</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2"/>
                <w:sz w:val="20"/>
                <w:szCs w:val="20"/>
              </w:rPr>
              <w:t>pos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2"/>
                <w:sz w:val="20"/>
                <w:szCs w:val="20"/>
              </w:rPr>
              <w:t>un</w:t>
            </w:r>
            <w:r w:rsidRPr="00B4542C">
              <w:rPr>
                <w:rFonts w:ascii="Arial" w:hAnsi="Arial" w:cs="Arial"/>
                <w:spacing w:val="-1"/>
                <w:sz w:val="20"/>
                <w:szCs w:val="20"/>
              </w:rPr>
              <w:t>ti</w:t>
            </w:r>
            <w:r w:rsidRPr="00B4542C">
              <w:rPr>
                <w:rFonts w:ascii="Arial" w:hAnsi="Arial" w:cs="Arial"/>
                <w:sz w:val="20"/>
                <w:szCs w:val="20"/>
              </w:rPr>
              <w:t>l</w:t>
            </w:r>
            <w:r w:rsidRPr="00B4542C">
              <w:rPr>
                <w:rFonts w:ascii="Arial" w:hAnsi="Arial" w:cs="Arial"/>
                <w:spacing w:val="-2"/>
                <w:sz w:val="20"/>
                <w:szCs w:val="20"/>
              </w:rPr>
              <w:t xml:space="preserve"> </w:t>
            </w:r>
            <w:r w:rsidRPr="00B4542C">
              <w:rPr>
                <w:rFonts w:ascii="Arial" w:hAnsi="Arial" w:cs="Arial"/>
                <w:spacing w:val="2"/>
                <w:sz w:val="20"/>
                <w:szCs w:val="20"/>
              </w:rPr>
              <w:t>a</w:t>
            </w:r>
            <w:r w:rsidRPr="00B4542C">
              <w:rPr>
                <w:rFonts w:ascii="Arial" w:hAnsi="Arial" w:cs="Arial"/>
                <w:spacing w:val="-1"/>
                <w:sz w:val="20"/>
                <w:szCs w:val="20"/>
              </w:rPr>
              <w:t>ft</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1"/>
                <w:sz w:val="20"/>
                <w:szCs w:val="20"/>
              </w:rPr>
              <w:t>S</w:t>
            </w:r>
            <w:r w:rsidRPr="00B4542C">
              <w:rPr>
                <w:rFonts w:ascii="Arial" w:hAnsi="Arial" w:cs="Arial"/>
                <w:spacing w:val="2"/>
                <w:sz w:val="20"/>
                <w:szCs w:val="20"/>
              </w:rPr>
              <w:t>ep</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pacing w:val="5"/>
                <w:sz w:val="20"/>
                <w:szCs w:val="20"/>
              </w:rPr>
              <w:t>m</w:t>
            </w:r>
            <w:r w:rsidRPr="00B4542C">
              <w:rPr>
                <w:rFonts w:ascii="Arial" w:hAnsi="Arial" w:cs="Arial"/>
                <w:spacing w:val="2"/>
                <w:sz w:val="20"/>
                <w:szCs w:val="20"/>
              </w:rPr>
              <w:t>be</w:t>
            </w:r>
            <w:r w:rsidRPr="00B4542C">
              <w:rPr>
                <w:rFonts w:ascii="Arial" w:hAnsi="Arial" w:cs="Arial"/>
                <w:sz w:val="20"/>
                <w:szCs w:val="20"/>
              </w:rPr>
              <w:t xml:space="preserve">r </w:t>
            </w:r>
            <w:r w:rsidRPr="00B4542C">
              <w:rPr>
                <w:rFonts w:ascii="Arial" w:hAnsi="Arial" w:cs="Arial"/>
                <w:spacing w:val="2"/>
                <w:sz w:val="20"/>
                <w:szCs w:val="20"/>
              </w:rPr>
              <w:t>19</w:t>
            </w:r>
            <w:r w:rsidRPr="00B4542C">
              <w:rPr>
                <w:rFonts w:ascii="Arial" w:hAnsi="Arial" w:cs="Arial"/>
                <w:spacing w:val="-2"/>
                <w:sz w:val="20"/>
                <w:szCs w:val="20"/>
              </w:rPr>
              <w:t>9</w:t>
            </w:r>
            <w:r w:rsidRPr="00B4542C">
              <w:rPr>
                <w:rFonts w:ascii="Arial" w:hAnsi="Arial" w:cs="Arial"/>
                <w:spacing w:val="2"/>
                <w:sz w:val="20"/>
                <w:szCs w:val="20"/>
              </w:rPr>
              <w:t>9</w:t>
            </w:r>
            <w:r w:rsidRPr="00B4542C">
              <w:rPr>
                <w:rFonts w:ascii="Arial" w:hAnsi="Arial" w:cs="Arial"/>
                <w:spacing w:val="-1"/>
                <w:sz w:val="20"/>
                <w:szCs w:val="20"/>
              </w:rPr>
              <w:t>)</w:t>
            </w:r>
            <w:r w:rsidRPr="00B4542C">
              <w:rPr>
                <w:rFonts w:ascii="Arial" w:hAnsi="Arial" w:cs="Arial"/>
                <w:sz w:val="20"/>
                <w:szCs w:val="20"/>
              </w:rPr>
              <w:t>.</w:t>
            </w:r>
          </w:p>
        </w:tc>
      </w:tr>
      <w:tr w:rsidR="00B4542C" w:rsidRPr="00B4542C" w14:paraId="3D63ADFD" w14:textId="77777777" w:rsidTr="008E3CD5">
        <w:trPr>
          <w:trHeight w:hRule="exact" w:val="1998"/>
          <w:jc w:val="center"/>
        </w:trPr>
        <w:tc>
          <w:tcPr>
            <w:tcW w:w="4673" w:type="dxa"/>
            <w:tcBorders>
              <w:top w:val="single" w:sz="4" w:space="0" w:color="211E1F"/>
              <w:left w:val="single" w:sz="4" w:space="0" w:color="211D21"/>
              <w:bottom w:val="single" w:sz="4" w:space="0" w:color="211E1F"/>
              <w:right w:val="single" w:sz="4" w:space="0" w:color="211E1F"/>
            </w:tcBorders>
            <w:vAlign w:val="center"/>
          </w:tcPr>
          <w:p w14:paraId="022014A3" w14:textId="77777777" w:rsidR="00B4542C" w:rsidRPr="00B4542C" w:rsidRDefault="00B4542C" w:rsidP="008E3CD5">
            <w:pPr>
              <w:widowControl w:val="0"/>
              <w:autoSpaceDE w:val="0"/>
              <w:autoSpaceDN w:val="0"/>
              <w:adjustRightInd w:val="0"/>
              <w:spacing w:before="5"/>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cu</w:t>
            </w:r>
            <w:r w:rsidRPr="00B4542C">
              <w:rPr>
                <w:rFonts w:ascii="Arial" w:hAnsi="Arial" w:cs="Arial"/>
                <w:spacing w:val="-1"/>
                <w:sz w:val="20"/>
                <w:szCs w:val="20"/>
              </w:rPr>
              <w:t>rr</w:t>
            </w:r>
            <w:r w:rsidRPr="00B4542C">
              <w:rPr>
                <w:rFonts w:ascii="Arial" w:hAnsi="Arial" w:cs="Arial"/>
                <w:spacing w:val="-2"/>
                <w:sz w:val="20"/>
                <w:szCs w:val="20"/>
              </w:rPr>
              <w:t>e</w:t>
            </w:r>
            <w:r w:rsidRPr="00B4542C">
              <w:rPr>
                <w:rFonts w:ascii="Arial" w:hAnsi="Arial" w:cs="Arial"/>
                <w:spacing w:val="2"/>
                <w:sz w:val="20"/>
                <w:szCs w:val="20"/>
              </w:rPr>
              <w:t>n</w:t>
            </w:r>
            <w:r w:rsidRPr="00B4542C">
              <w:rPr>
                <w:rFonts w:ascii="Arial" w:hAnsi="Arial" w:cs="Arial"/>
                <w:spacing w:val="-1"/>
                <w:sz w:val="20"/>
                <w:szCs w:val="20"/>
              </w:rPr>
              <w:t>t</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1"/>
                <w:sz w:val="20"/>
                <w:szCs w:val="20"/>
              </w:rPr>
              <w:t xml:space="preserve"> </w:t>
            </w:r>
            <w:r w:rsidRPr="00B4542C">
              <w:rPr>
                <w:rFonts w:ascii="Arial" w:hAnsi="Arial" w:cs="Arial"/>
                <w:spacing w:val="2"/>
                <w:sz w:val="20"/>
                <w:szCs w:val="20"/>
              </w:rPr>
              <w:t>unde</w:t>
            </w:r>
            <w:r w:rsidRPr="00B4542C">
              <w:rPr>
                <w:rFonts w:ascii="Arial" w:hAnsi="Arial" w:cs="Arial"/>
                <w:spacing w:val="-1"/>
                <w:sz w:val="20"/>
                <w:szCs w:val="20"/>
              </w:rPr>
              <w:t>rt</w:t>
            </w:r>
            <w:r w:rsidRPr="00B4542C">
              <w:rPr>
                <w:rFonts w:ascii="Arial" w:hAnsi="Arial" w:cs="Arial"/>
                <w:spacing w:val="2"/>
                <w:sz w:val="20"/>
                <w:szCs w:val="20"/>
              </w:rPr>
              <w:t>ak</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z w:val="20"/>
                <w:szCs w:val="20"/>
              </w:rPr>
              <w:t>a</w:t>
            </w:r>
            <w:r w:rsidRPr="00B4542C">
              <w:rPr>
                <w:rFonts w:ascii="Arial" w:hAnsi="Arial" w:cs="Arial"/>
                <w:spacing w:val="1"/>
                <w:sz w:val="20"/>
                <w:szCs w:val="20"/>
              </w:rPr>
              <w:t xml:space="preserve"> </w:t>
            </w:r>
            <w:r w:rsidRPr="00B4542C">
              <w:rPr>
                <w:rFonts w:ascii="Arial" w:hAnsi="Arial" w:cs="Arial"/>
                <w:spacing w:val="-2"/>
                <w:sz w:val="20"/>
                <w:szCs w:val="20"/>
              </w:rPr>
              <w:t>p</w:t>
            </w:r>
            <w:r w:rsidRPr="00B4542C">
              <w:rPr>
                <w:rFonts w:ascii="Arial" w:hAnsi="Arial" w:cs="Arial"/>
                <w:spacing w:val="2"/>
                <w:sz w:val="20"/>
                <w:szCs w:val="20"/>
              </w:rPr>
              <w:t>e</w:t>
            </w:r>
            <w:r w:rsidRPr="00B4542C">
              <w:rPr>
                <w:rFonts w:ascii="Arial" w:hAnsi="Arial" w:cs="Arial"/>
                <w:spacing w:val="-1"/>
                <w:sz w:val="20"/>
                <w:szCs w:val="20"/>
              </w:rPr>
              <w:t>r</w:t>
            </w:r>
            <w:r w:rsidRPr="00B4542C">
              <w:rPr>
                <w:rFonts w:ascii="Arial" w:hAnsi="Arial" w:cs="Arial"/>
                <w:spacing w:val="-5"/>
                <w:sz w:val="20"/>
                <w:szCs w:val="20"/>
              </w:rPr>
              <w:t>i</w:t>
            </w:r>
            <w:r w:rsidRPr="00B4542C">
              <w:rPr>
                <w:rFonts w:ascii="Arial" w:hAnsi="Arial" w:cs="Arial"/>
                <w:spacing w:val="2"/>
                <w:sz w:val="20"/>
                <w:szCs w:val="20"/>
              </w:rPr>
              <w:t>o</w:t>
            </w:r>
            <w:r w:rsidRPr="00B4542C">
              <w:rPr>
                <w:rFonts w:ascii="Arial" w:hAnsi="Arial" w:cs="Arial"/>
                <w:sz w:val="20"/>
                <w:szCs w:val="20"/>
              </w:rPr>
              <w:t xml:space="preserve">d </w:t>
            </w:r>
            <w:r w:rsidRPr="00B4542C">
              <w:rPr>
                <w:rFonts w:ascii="Arial" w:hAnsi="Arial" w:cs="Arial"/>
                <w:spacing w:val="2"/>
                <w:sz w:val="20"/>
                <w:szCs w:val="20"/>
              </w:rPr>
              <w:t>o</w:t>
            </w:r>
            <w:r w:rsidRPr="00B4542C">
              <w:rPr>
                <w:rFonts w:ascii="Arial" w:hAnsi="Arial" w:cs="Arial"/>
                <w:sz w:val="20"/>
                <w:szCs w:val="20"/>
              </w:rPr>
              <w:t>f</w:t>
            </w:r>
            <w:r w:rsidRPr="00B4542C">
              <w:rPr>
                <w:rFonts w:ascii="Arial" w:hAnsi="Arial" w:cs="Arial"/>
                <w:spacing w:val="-2"/>
                <w:sz w:val="20"/>
                <w:szCs w:val="20"/>
              </w:rPr>
              <w:t xml:space="preserve">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p>
        </w:tc>
        <w:tc>
          <w:tcPr>
            <w:tcW w:w="4678" w:type="dxa"/>
            <w:tcBorders>
              <w:top w:val="single" w:sz="4" w:space="0" w:color="211E1F"/>
              <w:left w:val="single" w:sz="4" w:space="0" w:color="211E1F"/>
              <w:bottom w:val="single" w:sz="4" w:space="0" w:color="211E1F"/>
              <w:right w:val="single" w:sz="4" w:space="0" w:color="211E1F"/>
            </w:tcBorders>
            <w:vAlign w:val="center"/>
          </w:tcPr>
          <w:p w14:paraId="23C450FD" w14:textId="77777777" w:rsidR="00B4542C" w:rsidRPr="00B4542C" w:rsidRDefault="00B4542C" w:rsidP="008E3CD5">
            <w:pPr>
              <w:widowControl w:val="0"/>
              <w:autoSpaceDE w:val="0"/>
              <w:autoSpaceDN w:val="0"/>
              <w:adjustRightInd w:val="0"/>
              <w:spacing w:before="1"/>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se</w:t>
            </w:r>
            <w:r w:rsidRPr="00B4542C">
              <w:rPr>
                <w:rFonts w:ascii="Arial" w:hAnsi="Arial" w:cs="Arial"/>
                <w:spacing w:val="-1"/>
                <w:sz w:val="20"/>
                <w:szCs w:val="20"/>
              </w:rPr>
              <w:t>r</w:t>
            </w:r>
            <w:r w:rsidRPr="00B4542C">
              <w:rPr>
                <w:rFonts w:ascii="Arial" w:hAnsi="Arial" w:cs="Arial"/>
                <w:spacing w:val="6"/>
                <w:sz w:val="20"/>
                <w:szCs w:val="20"/>
              </w:rPr>
              <w:t>v</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2"/>
                <w:sz w:val="20"/>
                <w:szCs w:val="20"/>
              </w:rPr>
              <w:t>h</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2"/>
                <w:sz w:val="20"/>
                <w:szCs w:val="20"/>
              </w:rPr>
              <w:t>he</w:t>
            </w:r>
            <w:r w:rsidRPr="00B4542C">
              <w:rPr>
                <w:rFonts w:ascii="Arial" w:hAnsi="Arial" w:cs="Arial"/>
                <w:sz w:val="20"/>
                <w:szCs w:val="20"/>
              </w:rPr>
              <w:t xml:space="preserve">r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5"/>
                <w:sz w:val="20"/>
                <w:szCs w:val="20"/>
              </w:rPr>
              <w:t>i</w:t>
            </w:r>
            <w:r w:rsidRPr="00B4542C">
              <w:rPr>
                <w:rFonts w:ascii="Arial" w:hAnsi="Arial" w:cs="Arial"/>
                <w:spacing w:val="2"/>
                <w:sz w:val="20"/>
                <w:szCs w:val="20"/>
              </w:rPr>
              <w:t>o</w:t>
            </w:r>
            <w:r w:rsidRPr="00B4542C">
              <w:rPr>
                <w:rFonts w:ascii="Arial" w:hAnsi="Arial" w:cs="Arial"/>
                <w:sz w:val="20"/>
                <w:szCs w:val="20"/>
              </w:rPr>
              <w:t>d</w:t>
            </w:r>
            <w:r w:rsidRPr="00B4542C">
              <w:rPr>
                <w:rFonts w:ascii="Arial" w:hAnsi="Arial" w:cs="Arial"/>
                <w:spacing w:val="4"/>
                <w:sz w:val="20"/>
                <w:szCs w:val="20"/>
              </w:rPr>
              <w:t xml:space="preserve"> </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z w:val="20"/>
                <w:szCs w:val="20"/>
              </w:rPr>
              <w:t>a</w:t>
            </w:r>
            <w:r w:rsidRPr="00B4542C">
              <w:rPr>
                <w:rFonts w:ascii="Arial" w:hAnsi="Arial" w:cs="Arial"/>
                <w:spacing w:val="1"/>
                <w:sz w:val="20"/>
                <w:szCs w:val="20"/>
              </w:rPr>
              <w:t xml:space="preserve">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5"/>
                <w:sz w:val="20"/>
                <w:szCs w:val="20"/>
              </w:rPr>
              <w:t>m</w:t>
            </w:r>
            <w:r w:rsidRPr="00B4542C">
              <w:rPr>
                <w:rFonts w:ascii="Arial" w:hAnsi="Arial" w:cs="Arial"/>
                <w:spacing w:val="-5"/>
                <w:sz w:val="20"/>
                <w:szCs w:val="20"/>
              </w:rPr>
              <w:t>i</w:t>
            </w:r>
            <w:r w:rsidRPr="00B4542C">
              <w:rPr>
                <w:rFonts w:ascii="Arial" w:hAnsi="Arial" w:cs="Arial"/>
                <w:spacing w:val="-1"/>
                <w:sz w:val="20"/>
                <w:szCs w:val="20"/>
              </w:rPr>
              <w:t>tt</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se</w:t>
            </w:r>
            <w:r w:rsidRPr="00B4542C">
              <w:rPr>
                <w:rFonts w:ascii="Arial" w:hAnsi="Arial" w:cs="Arial"/>
                <w:spacing w:val="-1"/>
                <w:sz w:val="20"/>
                <w:szCs w:val="20"/>
              </w:rPr>
              <w:t>tt</w:t>
            </w:r>
            <w:r w:rsidRPr="00B4542C">
              <w:rPr>
                <w:rFonts w:ascii="Arial" w:hAnsi="Arial" w:cs="Arial"/>
                <w:spacing w:val="-5"/>
                <w:sz w:val="20"/>
                <w:szCs w:val="20"/>
              </w:rPr>
              <w:t>i</w:t>
            </w:r>
            <w:r w:rsidRPr="00B4542C">
              <w:rPr>
                <w:rFonts w:ascii="Arial" w:hAnsi="Arial" w:cs="Arial"/>
                <w:spacing w:val="2"/>
                <w:sz w:val="20"/>
                <w:szCs w:val="20"/>
              </w:rPr>
              <w:t>ng</w:t>
            </w:r>
            <w:r w:rsidRPr="00B4542C">
              <w:rPr>
                <w:rFonts w:ascii="Arial" w:hAnsi="Arial" w:cs="Arial"/>
                <w:sz w:val="20"/>
                <w:szCs w:val="20"/>
              </w:rPr>
              <w:t xml:space="preserve">, </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pacing w:val="6"/>
                <w:sz w:val="20"/>
                <w:szCs w:val="20"/>
              </w:rPr>
              <w:t>c</w:t>
            </w:r>
            <w:r w:rsidRPr="00B4542C">
              <w:rPr>
                <w:rFonts w:ascii="Arial" w:hAnsi="Arial" w:cs="Arial"/>
                <w:spacing w:val="-5"/>
                <w:sz w:val="20"/>
                <w:szCs w:val="20"/>
              </w:rPr>
              <w:t>l</w:t>
            </w:r>
            <w:r w:rsidRPr="00B4542C">
              <w:rPr>
                <w:rFonts w:ascii="Arial" w:hAnsi="Arial" w:cs="Arial"/>
                <w:spacing w:val="2"/>
                <w:sz w:val="20"/>
                <w:szCs w:val="20"/>
              </w:rPr>
              <w:t>ud</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5"/>
                <w:sz w:val="20"/>
                <w:szCs w:val="20"/>
              </w:rPr>
              <w:t>i</w:t>
            </w:r>
            <w:r w:rsidRPr="00B4542C">
              <w:rPr>
                <w:rFonts w:ascii="Arial" w:hAnsi="Arial" w:cs="Arial"/>
                <w:spacing w:val="2"/>
                <w:sz w:val="20"/>
                <w:szCs w:val="20"/>
              </w:rPr>
              <w:t>od</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5"/>
                <w:sz w:val="20"/>
                <w:szCs w:val="20"/>
              </w:rPr>
              <w:t>h</w:t>
            </w:r>
            <w:r w:rsidRPr="00B4542C">
              <w:rPr>
                <w:rFonts w:ascii="Arial" w:hAnsi="Arial" w:cs="Arial"/>
                <w:spacing w:val="-5"/>
                <w:sz w:val="20"/>
                <w:szCs w:val="20"/>
              </w:rPr>
              <w:t>i</w:t>
            </w:r>
            <w:r w:rsidRPr="00B4542C">
              <w:rPr>
                <w:rFonts w:ascii="Arial" w:hAnsi="Arial" w:cs="Arial"/>
                <w:spacing w:val="2"/>
                <w:sz w:val="20"/>
                <w:szCs w:val="20"/>
              </w:rPr>
              <w:t>c</w:t>
            </w:r>
            <w:r w:rsidRPr="00B4542C">
              <w:rPr>
                <w:rFonts w:ascii="Arial" w:hAnsi="Arial" w:cs="Arial"/>
                <w:sz w:val="20"/>
                <w:szCs w:val="20"/>
              </w:rPr>
              <w:t>h</w:t>
            </w:r>
            <w:r w:rsidRPr="00B4542C">
              <w:rPr>
                <w:rFonts w:ascii="Arial" w:hAnsi="Arial" w:cs="Arial"/>
                <w:spacing w:val="1"/>
                <w:sz w:val="20"/>
                <w:szCs w:val="20"/>
              </w:rPr>
              <w:t xml:space="preserve"> </w:t>
            </w:r>
            <w:r w:rsidRPr="00B4542C">
              <w:rPr>
                <w:rFonts w:ascii="Arial" w:hAnsi="Arial" w:cs="Arial"/>
                <w:spacing w:val="2"/>
                <w:sz w:val="20"/>
                <w:szCs w:val="20"/>
              </w:rPr>
              <w:t>h</w:t>
            </w:r>
            <w:r w:rsidRPr="00B4542C">
              <w:rPr>
                <w:rFonts w:ascii="Arial" w:hAnsi="Arial" w:cs="Arial"/>
                <w:spacing w:val="-2"/>
                <w:sz w:val="20"/>
                <w:szCs w:val="20"/>
              </w:rPr>
              <w:t>a</w:t>
            </w:r>
            <w:r w:rsidRPr="00B4542C">
              <w:rPr>
                <w:rFonts w:ascii="Arial" w:hAnsi="Arial" w:cs="Arial"/>
                <w:spacing w:val="2"/>
                <w:sz w:val="20"/>
                <w:szCs w:val="20"/>
              </w:rPr>
              <w:t>v</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b</w:t>
            </w:r>
            <w:r w:rsidRPr="00B4542C">
              <w:rPr>
                <w:rFonts w:ascii="Arial" w:hAnsi="Arial" w:cs="Arial"/>
                <w:spacing w:val="-2"/>
                <w:sz w:val="20"/>
                <w:szCs w:val="20"/>
              </w:rPr>
              <w:t>e</w:t>
            </w:r>
            <w:r w:rsidRPr="00B4542C">
              <w:rPr>
                <w:rFonts w:ascii="Arial" w:hAnsi="Arial" w:cs="Arial"/>
                <w:spacing w:val="2"/>
                <w:sz w:val="20"/>
                <w:szCs w:val="20"/>
              </w:rPr>
              <w:t>e</w:t>
            </w:r>
            <w:r w:rsidRPr="00B4542C">
              <w:rPr>
                <w:rFonts w:ascii="Arial" w:hAnsi="Arial" w:cs="Arial"/>
                <w:sz w:val="20"/>
                <w:szCs w:val="20"/>
              </w:rPr>
              <w:t xml:space="preserve">n </w:t>
            </w:r>
            <w:r w:rsidRPr="00B4542C">
              <w:rPr>
                <w:rFonts w:ascii="Arial" w:hAnsi="Arial" w:cs="Arial"/>
                <w:spacing w:val="2"/>
                <w:sz w:val="20"/>
                <w:szCs w:val="20"/>
              </w:rPr>
              <w:t>e</w:t>
            </w:r>
            <w:r w:rsidRPr="00B4542C">
              <w:rPr>
                <w:rFonts w:ascii="Arial" w:hAnsi="Arial" w:cs="Arial"/>
                <w:spacing w:val="-2"/>
                <w:sz w:val="20"/>
                <w:szCs w:val="20"/>
              </w:rPr>
              <w:t>x</w:t>
            </w:r>
            <w:r w:rsidRPr="00B4542C">
              <w:rPr>
                <w:rFonts w:ascii="Arial" w:hAnsi="Arial" w:cs="Arial"/>
                <w:spacing w:val="-1"/>
                <w:sz w:val="20"/>
                <w:szCs w:val="20"/>
              </w:rPr>
              <w:t>t</w:t>
            </w:r>
            <w:r w:rsidRPr="00B4542C">
              <w:rPr>
                <w:rFonts w:ascii="Arial" w:hAnsi="Arial" w:cs="Arial"/>
                <w:spacing w:val="2"/>
                <w:sz w:val="20"/>
                <w:szCs w:val="20"/>
              </w:rPr>
              <w:t>end</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1"/>
                <w:sz w:val="20"/>
                <w:szCs w:val="20"/>
              </w:rPr>
              <w:t>(</w:t>
            </w:r>
            <w:r w:rsidRPr="00B4542C">
              <w:rPr>
                <w:rFonts w:ascii="Arial" w:hAnsi="Arial" w:cs="Arial"/>
                <w:spacing w:val="-5"/>
                <w:sz w:val="20"/>
                <w:szCs w:val="20"/>
              </w:rPr>
              <w:t>i</w:t>
            </w:r>
            <w:r w:rsidRPr="00B4542C">
              <w:rPr>
                <w:rFonts w:ascii="Arial" w:hAnsi="Arial" w:cs="Arial"/>
                <w:spacing w:val="2"/>
                <w:sz w:val="20"/>
                <w:szCs w:val="20"/>
              </w:rPr>
              <w:t>nc</w:t>
            </w:r>
            <w:r w:rsidRPr="00B4542C">
              <w:rPr>
                <w:rFonts w:ascii="Arial" w:hAnsi="Arial" w:cs="Arial"/>
                <w:spacing w:val="-5"/>
                <w:sz w:val="20"/>
                <w:szCs w:val="20"/>
              </w:rPr>
              <w:t>l</w:t>
            </w:r>
            <w:r w:rsidRPr="00B4542C">
              <w:rPr>
                <w:rFonts w:ascii="Arial" w:hAnsi="Arial" w:cs="Arial"/>
                <w:spacing w:val="2"/>
                <w:sz w:val="20"/>
                <w:szCs w:val="20"/>
              </w:rPr>
              <w:t>u</w:t>
            </w:r>
            <w:r w:rsidRPr="00B4542C">
              <w:rPr>
                <w:rFonts w:ascii="Arial" w:hAnsi="Arial" w:cs="Arial"/>
                <w:spacing w:val="5"/>
                <w:sz w:val="20"/>
                <w:szCs w:val="20"/>
              </w:rPr>
              <w:t>d</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hos</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2"/>
                <w:sz w:val="20"/>
                <w:szCs w:val="20"/>
              </w:rPr>
              <w:t>ha</w:t>
            </w:r>
            <w:r w:rsidRPr="00B4542C">
              <w:rPr>
                <w:rFonts w:ascii="Arial" w:hAnsi="Arial" w:cs="Arial"/>
                <w:spacing w:val="6"/>
                <w:sz w:val="20"/>
                <w:szCs w:val="20"/>
              </w:rPr>
              <w:t>v</w:t>
            </w:r>
            <w:r w:rsidRPr="00B4542C">
              <w:rPr>
                <w:rFonts w:ascii="Arial" w:hAnsi="Arial" w:cs="Arial"/>
                <w:sz w:val="20"/>
                <w:szCs w:val="20"/>
              </w:rPr>
              <w:t xml:space="preserve">e </w:t>
            </w:r>
            <w:r w:rsidRPr="00B4542C">
              <w:rPr>
                <w:rFonts w:ascii="Arial" w:hAnsi="Arial" w:cs="Arial"/>
                <w:spacing w:val="2"/>
                <w:sz w:val="20"/>
                <w:szCs w:val="20"/>
              </w:rPr>
              <w:t>c</w:t>
            </w:r>
            <w:r w:rsidRPr="00B4542C">
              <w:rPr>
                <w:rFonts w:ascii="Arial" w:hAnsi="Arial" w:cs="Arial"/>
                <w:spacing w:val="-2"/>
                <w:sz w:val="20"/>
                <w:szCs w:val="20"/>
              </w:rPr>
              <w:t>o</w:t>
            </w:r>
            <w:r w:rsidRPr="00B4542C">
              <w:rPr>
                <w:rFonts w:ascii="Arial" w:hAnsi="Arial" w:cs="Arial"/>
                <w:sz w:val="20"/>
                <w:szCs w:val="20"/>
              </w:rPr>
              <w:t>m</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pacing w:val="2"/>
                <w:sz w:val="20"/>
                <w:szCs w:val="20"/>
              </w:rPr>
              <w:t>e</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5"/>
                <w:sz w:val="20"/>
                <w:szCs w:val="20"/>
              </w:rPr>
              <w:t>i</w:t>
            </w:r>
            <w:r w:rsidRPr="00B4542C">
              <w:rPr>
                <w:rFonts w:ascii="Arial" w:hAnsi="Arial" w:cs="Arial"/>
                <w:spacing w:val="2"/>
                <w:sz w:val="20"/>
                <w:szCs w:val="20"/>
              </w:rPr>
              <w:t>o</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 xml:space="preserve">n </w:t>
            </w:r>
            <w:r w:rsidRPr="00B4542C">
              <w:rPr>
                <w:rFonts w:ascii="Arial" w:hAnsi="Arial" w:cs="Arial"/>
                <w:spacing w:val="1"/>
                <w:sz w:val="20"/>
                <w:szCs w:val="20"/>
              </w:rPr>
              <w:t>E</w:t>
            </w:r>
            <w:r w:rsidRPr="00B4542C">
              <w:rPr>
                <w:rFonts w:ascii="Arial" w:hAnsi="Arial" w:cs="Arial"/>
                <w:spacing w:val="2"/>
                <w:sz w:val="20"/>
                <w:szCs w:val="20"/>
              </w:rPr>
              <w:t>ng</w:t>
            </w:r>
            <w:r w:rsidRPr="00B4542C">
              <w:rPr>
                <w:rFonts w:ascii="Arial" w:hAnsi="Arial" w:cs="Arial"/>
                <w:spacing w:val="-5"/>
                <w:sz w:val="20"/>
                <w:szCs w:val="20"/>
              </w:rPr>
              <w:t>l</w:t>
            </w:r>
            <w:r w:rsidRPr="00B4542C">
              <w:rPr>
                <w:rFonts w:ascii="Arial" w:hAnsi="Arial" w:cs="Arial"/>
                <w:spacing w:val="2"/>
                <w:sz w:val="20"/>
                <w:szCs w:val="20"/>
              </w:rPr>
              <w:t>an</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6"/>
                <w:sz w:val="20"/>
                <w:szCs w:val="20"/>
              </w:rPr>
              <w:t xml:space="preserve"> </w:t>
            </w:r>
            <w:r w:rsidRPr="00B4542C">
              <w:rPr>
                <w:rFonts w:ascii="Arial" w:hAnsi="Arial" w:cs="Arial"/>
                <w:spacing w:val="4"/>
                <w:sz w:val="20"/>
                <w:szCs w:val="20"/>
              </w:rPr>
              <w:t>W</w:t>
            </w:r>
            <w:r w:rsidRPr="00B4542C">
              <w:rPr>
                <w:rFonts w:ascii="Arial" w:hAnsi="Arial" w:cs="Arial"/>
                <w:spacing w:val="2"/>
                <w:sz w:val="20"/>
                <w:szCs w:val="20"/>
              </w:rPr>
              <w:t>a</w:t>
            </w:r>
            <w:r w:rsidRPr="00B4542C">
              <w:rPr>
                <w:rFonts w:ascii="Arial" w:hAnsi="Arial" w:cs="Arial"/>
                <w:spacing w:val="-5"/>
                <w:sz w:val="20"/>
                <w:szCs w:val="20"/>
              </w:rPr>
              <w:t>l</w:t>
            </w:r>
            <w:r w:rsidRPr="00B4542C">
              <w:rPr>
                <w:rFonts w:ascii="Arial" w:hAnsi="Arial" w:cs="Arial"/>
                <w:spacing w:val="2"/>
                <w:sz w:val="20"/>
                <w:szCs w:val="20"/>
              </w:rPr>
              <w:t>e</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pacing w:val="-2"/>
                <w:sz w:val="20"/>
                <w:szCs w:val="20"/>
              </w:rPr>
              <w:t>n</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pacing w:val="-1"/>
                <w:sz w:val="20"/>
                <w:szCs w:val="20"/>
              </w:rPr>
              <w:t>r</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pacing w:val="-3"/>
                <w:sz w:val="20"/>
                <w:szCs w:val="20"/>
              </w:rPr>
              <w:t>w</w:t>
            </w:r>
            <w:r w:rsidRPr="00B4542C">
              <w:rPr>
                <w:rFonts w:ascii="Arial" w:hAnsi="Arial" w:cs="Arial"/>
                <w:spacing w:val="2"/>
                <w:sz w:val="20"/>
                <w:szCs w:val="20"/>
              </w:rPr>
              <w:t>a</w:t>
            </w:r>
            <w:r w:rsidRPr="00B4542C">
              <w:rPr>
                <w:rFonts w:ascii="Arial" w:hAnsi="Arial" w:cs="Arial"/>
                <w:spacing w:val="-5"/>
                <w:sz w:val="20"/>
                <w:szCs w:val="20"/>
              </w:rPr>
              <w:t>i</w:t>
            </w:r>
            <w:r w:rsidRPr="00B4542C">
              <w:rPr>
                <w:rFonts w:ascii="Arial" w:hAnsi="Arial" w:cs="Arial"/>
                <w:spacing w:val="3"/>
                <w:sz w:val="20"/>
                <w:szCs w:val="20"/>
              </w:rPr>
              <w:t>t</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 xml:space="preserve">e </w:t>
            </w:r>
            <w:r w:rsidRPr="00B4542C">
              <w:rPr>
                <w:rFonts w:ascii="Arial" w:hAnsi="Arial" w:cs="Arial"/>
                <w:spacing w:val="2"/>
                <w:sz w:val="20"/>
                <w:szCs w:val="20"/>
              </w:rPr>
              <w:t>dec</w:t>
            </w:r>
            <w:r w:rsidRPr="00B4542C">
              <w:rPr>
                <w:rFonts w:ascii="Arial" w:hAnsi="Arial" w:cs="Arial"/>
                <w:spacing w:val="-5"/>
                <w:sz w:val="20"/>
                <w:szCs w:val="20"/>
              </w:rPr>
              <w:t>i</w:t>
            </w:r>
            <w:r w:rsidRPr="00B4542C">
              <w:rPr>
                <w:rFonts w:ascii="Arial" w:hAnsi="Arial" w:cs="Arial"/>
                <w:spacing w:val="2"/>
                <w:sz w:val="20"/>
                <w:szCs w:val="20"/>
              </w:rPr>
              <w:t>s</w:t>
            </w:r>
            <w:r w:rsidRPr="00B4542C">
              <w:rPr>
                <w:rFonts w:ascii="Arial" w:hAnsi="Arial" w:cs="Arial"/>
                <w:spacing w:val="-5"/>
                <w:sz w:val="20"/>
                <w:szCs w:val="20"/>
              </w:rPr>
              <w:t>i</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f</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app</w:t>
            </w:r>
            <w:r w:rsidRPr="00B4542C">
              <w:rPr>
                <w:rFonts w:ascii="Arial" w:hAnsi="Arial" w:cs="Arial"/>
                <w:spacing w:val="-1"/>
                <w:sz w:val="20"/>
                <w:szCs w:val="20"/>
              </w:rPr>
              <w:t>r</w:t>
            </w:r>
            <w:r w:rsidRPr="00B4542C">
              <w:rPr>
                <w:rFonts w:ascii="Arial" w:hAnsi="Arial" w:cs="Arial"/>
                <w:spacing w:val="-2"/>
                <w:sz w:val="20"/>
                <w:szCs w:val="20"/>
              </w:rPr>
              <w:t>o</w:t>
            </w:r>
            <w:r w:rsidRPr="00B4542C">
              <w:rPr>
                <w:rFonts w:ascii="Arial" w:hAnsi="Arial" w:cs="Arial"/>
                <w:spacing w:val="2"/>
                <w:sz w:val="20"/>
                <w:szCs w:val="20"/>
              </w:rPr>
              <w:t>p</w:t>
            </w:r>
            <w:r w:rsidRPr="00B4542C">
              <w:rPr>
                <w:rFonts w:ascii="Arial" w:hAnsi="Arial" w:cs="Arial"/>
                <w:spacing w:val="-1"/>
                <w:sz w:val="20"/>
                <w:szCs w:val="20"/>
              </w:rPr>
              <w:t>r</w:t>
            </w:r>
            <w:r w:rsidRPr="00B4542C">
              <w:rPr>
                <w:rFonts w:ascii="Arial" w:hAnsi="Arial" w:cs="Arial"/>
                <w:spacing w:val="-5"/>
                <w:sz w:val="20"/>
                <w:szCs w:val="20"/>
              </w:rPr>
              <w:t>i</w:t>
            </w:r>
            <w:r w:rsidRPr="00B4542C">
              <w:rPr>
                <w:rFonts w:ascii="Arial" w:hAnsi="Arial" w:cs="Arial"/>
                <w:spacing w:val="2"/>
                <w:sz w:val="20"/>
                <w:szCs w:val="20"/>
              </w:rPr>
              <w:t>a</w:t>
            </w:r>
            <w:r w:rsidRPr="00B4542C">
              <w:rPr>
                <w:rFonts w:ascii="Arial" w:hAnsi="Arial" w:cs="Arial"/>
                <w:spacing w:val="-1"/>
                <w:sz w:val="20"/>
                <w:szCs w:val="20"/>
              </w:rPr>
              <w:t>t</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bod</w:t>
            </w:r>
            <w:r w:rsidRPr="00B4542C">
              <w:rPr>
                <w:rFonts w:ascii="Arial" w:hAnsi="Arial" w:cs="Arial"/>
                <w:spacing w:val="-2"/>
                <w:sz w:val="20"/>
                <w:szCs w:val="20"/>
              </w:rPr>
              <w:t>y</w:t>
            </w:r>
            <w:r w:rsidRPr="00B4542C">
              <w:rPr>
                <w:rFonts w:ascii="Arial" w:hAnsi="Arial" w:cs="Arial"/>
                <w:spacing w:val="-1"/>
                <w:sz w:val="20"/>
                <w:szCs w:val="20"/>
              </w:rPr>
              <w:t>)</w:t>
            </w:r>
            <w:r w:rsidRPr="00B4542C">
              <w:rPr>
                <w:rFonts w:ascii="Arial" w:hAnsi="Arial" w:cs="Arial"/>
                <w:sz w:val="20"/>
                <w:szCs w:val="20"/>
              </w:rPr>
              <w:t>.</w:t>
            </w:r>
          </w:p>
        </w:tc>
      </w:tr>
      <w:tr w:rsidR="00B4542C" w:rsidRPr="00B4542C" w14:paraId="4E017497" w14:textId="77777777" w:rsidTr="008E3CD5">
        <w:trPr>
          <w:trHeight w:hRule="exact" w:val="1276"/>
          <w:jc w:val="center"/>
        </w:trPr>
        <w:tc>
          <w:tcPr>
            <w:tcW w:w="4673" w:type="dxa"/>
            <w:tcBorders>
              <w:top w:val="single" w:sz="4" w:space="0" w:color="211E1F"/>
              <w:left w:val="single" w:sz="4" w:space="0" w:color="211D21"/>
              <w:bottom w:val="single" w:sz="4" w:space="0" w:color="211E1F"/>
              <w:right w:val="single" w:sz="4" w:space="0" w:color="211E1F"/>
            </w:tcBorders>
            <w:vAlign w:val="center"/>
          </w:tcPr>
          <w:p w14:paraId="3416969B" w14:textId="77777777" w:rsidR="00B4542C" w:rsidRPr="00B4542C" w:rsidRDefault="00B4542C" w:rsidP="008E3CD5">
            <w:pPr>
              <w:widowControl w:val="0"/>
              <w:autoSpaceDE w:val="0"/>
              <w:autoSpaceDN w:val="0"/>
              <w:adjustRightInd w:val="0"/>
              <w:spacing w:before="1"/>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a</w:t>
            </w:r>
            <w:r w:rsidRPr="00B4542C">
              <w:rPr>
                <w:rFonts w:ascii="Arial" w:hAnsi="Arial" w:cs="Arial"/>
                <w:spacing w:val="-5"/>
                <w:sz w:val="20"/>
                <w:szCs w:val="20"/>
              </w:rPr>
              <w:t>i</w:t>
            </w:r>
            <w:r w:rsidRPr="00B4542C">
              <w:rPr>
                <w:rFonts w:ascii="Arial" w:hAnsi="Arial" w:cs="Arial"/>
                <w:spacing w:val="3"/>
                <w:sz w:val="20"/>
                <w:szCs w:val="20"/>
              </w:rPr>
              <w:t>t</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1"/>
                <w:sz w:val="20"/>
                <w:szCs w:val="20"/>
              </w:rPr>
              <w:t>f</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ou</w:t>
            </w:r>
            <w:r w:rsidRPr="00B4542C">
              <w:rPr>
                <w:rFonts w:ascii="Arial" w:hAnsi="Arial" w:cs="Arial"/>
                <w:spacing w:val="-1"/>
                <w:sz w:val="20"/>
                <w:szCs w:val="20"/>
              </w:rPr>
              <w:t>t</w:t>
            </w:r>
            <w:r w:rsidRPr="00B4542C">
              <w:rPr>
                <w:rFonts w:ascii="Arial" w:hAnsi="Arial" w:cs="Arial"/>
                <w:spacing w:val="2"/>
                <w:sz w:val="20"/>
                <w:szCs w:val="20"/>
              </w:rPr>
              <w:t>c</w:t>
            </w:r>
            <w:r w:rsidRPr="00B4542C">
              <w:rPr>
                <w:rFonts w:ascii="Arial" w:hAnsi="Arial" w:cs="Arial"/>
                <w:spacing w:val="-2"/>
                <w:sz w:val="20"/>
                <w:szCs w:val="20"/>
              </w:rPr>
              <w:t>o</w:t>
            </w:r>
            <w:r w:rsidRPr="00B4542C">
              <w:rPr>
                <w:rFonts w:ascii="Arial" w:hAnsi="Arial" w:cs="Arial"/>
                <w:sz w:val="20"/>
                <w:szCs w:val="20"/>
              </w:rPr>
              <w:t>me</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f</w:t>
            </w:r>
            <w:r w:rsidRPr="00B4542C">
              <w:rPr>
                <w:rFonts w:ascii="Arial" w:hAnsi="Arial" w:cs="Arial"/>
                <w:spacing w:val="-2"/>
                <w:sz w:val="20"/>
                <w:szCs w:val="20"/>
              </w:rPr>
              <w:t xml:space="preserve"> </w:t>
            </w:r>
            <w:r w:rsidRPr="00B4542C">
              <w:rPr>
                <w:rFonts w:ascii="Arial" w:hAnsi="Arial" w:cs="Arial"/>
                <w:spacing w:val="2"/>
                <w:sz w:val="20"/>
                <w:szCs w:val="20"/>
              </w:rPr>
              <w:t>a</w:t>
            </w:r>
            <w:r w:rsidRPr="00B4542C">
              <w:rPr>
                <w:rFonts w:ascii="Arial" w:hAnsi="Arial" w:cs="Arial"/>
                <w:sz w:val="20"/>
                <w:szCs w:val="20"/>
              </w:rPr>
              <w:t xml:space="preserve">n </w:t>
            </w:r>
            <w:r w:rsidRPr="00B4542C">
              <w:rPr>
                <w:rFonts w:ascii="Arial" w:hAnsi="Arial" w:cs="Arial"/>
                <w:spacing w:val="2"/>
                <w:sz w:val="20"/>
                <w:szCs w:val="20"/>
              </w:rPr>
              <w:t>ap</w:t>
            </w:r>
            <w:r w:rsidRPr="00B4542C">
              <w:rPr>
                <w:rFonts w:ascii="Arial" w:hAnsi="Arial" w:cs="Arial"/>
                <w:spacing w:val="-2"/>
                <w:sz w:val="20"/>
                <w:szCs w:val="20"/>
              </w:rPr>
              <w:t>p</w:t>
            </w:r>
            <w:r w:rsidRPr="00B4542C">
              <w:rPr>
                <w:rFonts w:ascii="Arial" w:hAnsi="Arial" w:cs="Arial"/>
                <w:spacing w:val="2"/>
                <w:sz w:val="20"/>
                <w:szCs w:val="20"/>
              </w:rPr>
              <w:t>ea</w:t>
            </w:r>
            <w:r w:rsidRPr="00B4542C">
              <w:rPr>
                <w:rFonts w:ascii="Arial" w:hAnsi="Arial" w:cs="Arial"/>
                <w:sz w:val="20"/>
                <w:szCs w:val="20"/>
              </w:rPr>
              <w:t>l</w:t>
            </w:r>
            <w:r w:rsidRPr="00B4542C">
              <w:rPr>
                <w:rFonts w:ascii="Arial" w:hAnsi="Arial" w:cs="Arial"/>
                <w:spacing w:val="-6"/>
                <w:sz w:val="20"/>
                <w:szCs w:val="20"/>
              </w:rPr>
              <w:t xml:space="preserve"> </w:t>
            </w:r>
            <w:r w:rsidRPr="00B4542C">
              <w:rPr>
                <w:rFonts w:ascii="Arial" w:hAnsi="Arial" w:cs="Arial"/>
                <w:spacing w:val="2"/>
                <w:sz w:val="20"/>
                <w:szCs w:val="20"/>
              </w:rPr>
              <w:t>h</w:t>
            </w:r>
            <w:r w:rsidRPr="00B4542C">
              <w:rPr>
                <w:rFonts w:ascii="Arial" w:hAnsi="Arial" w:cs="Arial"/>
                <w:spacing w:val="-2"/>
                <w:sz w:val="20"/>
                <w:szCs w:val="20"/>
              </w:rPr>
              <w:t>a</w:t>
            </w:r>
            <w:r w:rsidRPr="00B4542C">
              <w:rPr>
                <w:rFonts w:ascii="Arial" w:hAnsi="Arial" w:cs="Arial"/>
                <w:spacing w:val="6"/>
                <w:sz w:val="20"/>
                <w:szCs w:val="20"/>
              </w:rPr>
              <w:t>v</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2"/>
                <w:sz w:val="20"/>
                <w:szCs w:val="20"/>
              </w:rPr>
              <w:t>no</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2"/>
                <w:sz w:val="20"/>
                <w:szCs w:val="20"/>
              </w:rPr>
              <w:t>pe</w:t>
            </w:r>
            <w:r w:rsidRPr="00B4542C">
              <w:rPr>
                <w:rFonts w:ascii="Arial" w:hAnsi="Arial" w:cs="Arial"/>
                <w:spacing w:val="-1"/>
                <w:sz w:val="20"/>
                <w:szCs w:val="20"/>
              </w:rPr>
              <w:t>rf</w:t>
            </w:r>
            <w:r w:rsidRPr="00B4542C">
              <w:rPr>
                <w:rFonts w:ascii="Arial" w:hAnsi="Arial" w:cs="Arial"/>
                <w:spacing w:val="2"/>
                <w:sz w:val="20"/>
                <w:szCs w:val="20"/>
              </w:rPr>
              <w:t>o</w:t>
            </w:r>
            <w:r w:rsidRPr="00B4542C">
              <w:rPr>
                <w:rFonts w:ascii="Arial" w:hAnsi="Arial" w:cs="Arial"/>
                <w:spacing w:val="-5"/>
                <w:sz w:val="20"/>
                <w:szCs w:val="20"/>
              </w:rPr>
              <w:t>r</w:t>
            </w:r>
            <w:r w:rsidRPr="00B4542C">
              <w:rPr>
                <w:rFonts w:ascii="Arial" w:hAnsi="Arial" w:cs="Arial"/>
                <w:spacing w:val="5"/>
                <w:sz w:val="20"/>
                <w:szCs w:val="20"/>
              </w:rPr>
              <w:t>m</w:t>
            </w:r>
            <w:r w:rsidRPr="00B4542C">
              <w:rPr>
                <w:rFonts w:ascii="Arial" w:hAnsi="Arial" w:cs="Arial"/>
                <w:spacing w:val="-2"/>
                <w:sz w:val="20"/>
                <w:szCs w:val="20"/>
              </w:rPr>
              <w:t>e</w:t>
            </w:r>
            <w:r w:rsidRPr="00B4542C">
              <w:rPr>
                <w:rFonts w:ascii="Arial" w:hAnsi="Arial" w:cs="Arial"/>
                <w:sz w:val="20"/>
                <w:szCs w:val="20"/>
              </w:rPr>
              <w:t xml:space="preserve">d </w:t>
            </w:r>
            <w:r w:rsidRPr="00B4542C">
              <w:rPr>
                <w:rFonts w:ascii="Arial" w:hAnsi="Arial" w:cs="Arial"/>
                <w:spacing w:val="2"/>
                <w:sz w:val="20"/>
                <w:szCs w:val="20"/>
              </w:rPr>
              <w:t>sa</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s</w:t>
            </w:r>
            <w:r w:rsidRPr="00B4542C">
              <w:rPr>
                <w:rFonts w:ascii="Arial" w:hAnsi="Arial" w:cs="Arial"/>
                <w:spacing w:val="-1"/>
                <w:sz w:val="20"/>
                <w:szCs w:val="20"/>
              </w:rPr>
              <w:t>f</w:t>
            </w:r>
            <w:r w:rsidRPr="00B4542C">
              <w:rPr>
                <w:rFonts w:ascii="Arial" w:hAnsi="Arial" w:cs="Arial"/>
                <w:spacing w:val="2"/>
                <w:sz w:val="20"/>
                <w:szCs w:val="20"/>
              </w:rPr>
              <w:t>ac</w:t>
            </w:r>
            <w:r w:rsidRPr="00B4542C">
              <w:rPr>
                <w:rFonts w:ascii="Arial" w:hAnsi="Arial" w:cs="Arial"/>
                <w:spacing w:val="-1"/>
                <w:sz w:val="20"/>
                <w:szCs w:val="20"/>
              </w:rPr>
              <w:t>t</w:t>
            </w:r>
            <w:r w:rsidRPr="00B4542C">
              <w:rPr>
                <w:rFonts w:ascii="Arial" w:hAnsi="Arial" w:cs="Arial"/>
                <w:spacing w:val="2"/>
                <w:sz w:val="20"/>
                <w:szCs w:val="20"/>
              </w:rPr>
              <w:t>o</w:t>
            </w:r>
            <w:r w:rsidRPr="00B4542C">
              <w:rPr>
                <w:rFonts w:ascii="Arial" w:hAnsi="Arial" w:cs="Arial"/>
                <w:spacing w:val="-1"/>
                <w:sz w:val="20"/>
                <w:szCs w:val="20"/>
              </w:rPr>
              <w:t>ril</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aga</w:t>
            </w:r>
            <w:r w:rsidRPr="00B4542C">
              <w:rPr>
                <w:rFonts w:ascii="Arial" w:hAnsi="Arial" w:cs="Arial"/>
                <w:spacing w:val="-5"/>
                <w:sz w:val="20"/>
                <w:szCs w:val="20"/>
              </w:rPr>
              <w:t>i</w:t>
            </w:r>
            <w:r w:rsidRPr="00B4542C">
              <w:rPr>
                <w:rFonts w:ascii="Arial" w:hAnsi="Arial" w:cs="Arial"/>
                <w:spacing w:val="2"/>
                <w:sz w:val="20"/>
                <w:szCs w:val="20"/>
              </w:rPr>
              <w:t>ns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1"/>
                <w:sz w:val="20"/>
                <w:szCs w:val="20"/>
              </w:rPr>
              <w:t>r</w:t>
            </w:r>
            <w:r w:rsidRPr="00B4542C">
              <w:rPr>
                <w:rFonts w:ascii="Arial" w:hAnsi="Arial" w:cs="Arial"/>
                <w:spacing w:val="2"/>
                <w:sz w:val="20"/>
                <w:szCs w:val="20"/>
              </w:rPr>
              <w:t>e</w:t>
            </w:r>
            <w:r w:rsidRPr="00B4542C">
              <w:rPr>
                <w:rFonts w:ascii="Arial" w:hAnsi="Arial" w:cs="Arial"/>
                <w:spacing w:val="-5"/>
                <w:sz w:val="20"/>
                <w:szCs w:val="20"/>
              </w:rPr>
              <w:t>l</w:t>
            </w:r>
            <w:r w:rsidRPr="00B4542C">
              <w:rPr>
                <w:rFonts w:ascii="Arial" w:hAnsi="Arial" w:cs="Arial"/>
                <w:spacing w:val="2"/>
                <w:sz w:val="20"/>
                <w:szCs w:val="20"/>
              </w:rPr>
              <w:t>e</w:t>
            </w:r>
            <w:r w:rsidRPr="00B4542C">
              <w:rPr>
                <w:rFonts w:ascii="Arial" w:hAnsi="Arial" w:cs="Arial"/>
                <w:spacing w:val="6"/>
                <w:sz w:val="20"/>
                <w:szCs w:val="20"/>
              </w:rPr>
              <w:t>v</w:t>
            </w:r>
            <w:r w:rsidRPr="00B4542C">
              <w:rPr>
                <w:rFonts w:ascii="Arial" w:hAnsi="Arial" w:cs="Arial"/>
                <w:spacing w:val="2"/>
                <w:sz w:val="20"/>
                <w:szCs w:val="20"/>
              </w:rPr>
              <w:t>an</w:t>
            </w:r>
            <w:r w:rsidRPr="00B4542C">
              <w:rPr>
                <w:rFonts w:ascii="Arial" w:hAnsi="Arial" w:cs="Arial"/>
                <w:sz w:val="20"/>
                <w:szCs w:val="20"/>
              </w:rPr>
              <w:t xml:space="preserve">t </w:t>
            </w:r>
            <w:r w:rsidRPr="00B4542C">
              <w:rPr>
                <w:rFonts w:ascii="Arial" w:hAnsi="Arial" w:cs="Arial"/>
                <w:spacing w:val="2"/>
                <w:sz w:val="20"/>
                <w:szCs w:val="20"/>
              </w:rPr>
              <w:t>s</w:t>
            </w:r>
            <w:r w:rsidRPr="00B4542C">
              <w:rPr>
                <w:rFonts w:ascii="Arial" w:hAnsi="Arial" w:cs="Arial"/>
                <w:spacing w:val="-1"/>
                <w:sz w:val="20"/>
                <w:szCs w:val="20"/>
              </w:rPr>
              <w:t>t</w:t>
            </w:r>
            <w:r w:rsidRPr="00B4542C">
              <w:rPr>
                <w:rFonts w:ascii="Arial" w:hAnsi="Arial" w:cs="Arial"/>
                <w:spacing w:val="2"/>
                <w:sz w:val="20"/>
                <w:szCs w:val="20"/>
              </w:rPr>
              <w:t>an</w:t>
            </w:r>
            <w:r w:rsidRPr="00B4542C">
              <w:rPr>
                <w:rFonts w:ascii="Arial" w:hAnsi="Arial" w:cs="Arial"/>
                <w:spacing w:val="-2"/>
                <w:sz w:val="20"/>
                <w:szCs w:val="20"/>
              </w:rPr>
              <w:t>d</w:t>
            </w:r>
            <w:r w:rsidRPr="00B4542C">
              <w:rPr>
                <w:rFonts w:ascii="Arial" w:hAnsi="Arial" w:cs="Arial"/>
                <w:spacing w:val="2"/>
                <w:sz w:val="20"/>
                <w:szCs w:val="20"/>
              </w:rPr>
              <w:t>a</w:t>
            </w:r>
            <w:r w:rsidRPr="00B4542C">
              <w:rPr>
                <w:rFonts w:ascii="Arial" w:hAnsi="Arial" w:cs="Arial"/>
                <w:spacing w:val="-1"/>
                <w:sz w:val="20"/>
                <w:szCs w:val="20"/>
              </w:rPr>
              <w:t>r</w:t>
            </w:r>
            <w:r w:rsidRPr="00B4542C">
              <w:rPr>
                <w:rFonts w:ascii="Arial" w:hAnsi="Arial" w:cs="Arial"/>
                <w:spacing w:val="2"/>
                <w:sz w:val="20"/>
                <w:szCs w:val="20"/>
              </w:rPr>
              <w:t>ds</w:t>
            </w:r>
            <w:r w:rsidRPr="00B4542C">
              <w:rPr>
                <w:rFonts w:ascii="Arial" w:hAnsi="Arial" w:cs="Arial"/>
                <w:sz w:val="20"/>
                <w:szCs w:val="20"/>
              </w:rPr>
              <w:t>.</w:t>
            </w:r>
          </w:p>
        </w:tc>
        <w:tc>
          <w:tcPr>
            <w:tcW w:w="4678" w:type="dxa"/>
            <w:tcBorders>
              <w:top w:val="single" w:sz="4" w:space="0" w:color="211E1F"/>
              <w:left w:val="single" w:sz="4" w:space="0" w:color="211E1F"/>
              <w:bottom w:val="single" w:sz="4" w:space="0" w:color="211E1F"/>
              <w:right w:val="single" w:sz="4" w:space="0" w:color="211E1F"/>
            </w:tcBorders>
            <w:vAlign w:val="center"/>
          </w:tcPr>
          <w:p w14:paraId="619C8E06" w14:textId="77777777" w:rsidR="00B4542C" w:rsidRPr="00B4542C" w:rsidRDefault="00B4542C" w:rsidP="008E3CD5">
            <w:pPr>
              <w:widowControl w:val="0"/>
              <w:autoSpaceDE w:val="0"/>
              <w:autoSpaceDN w:val="0"/>
              <w:adjustRightInd w:val="0"/>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5"/>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a</w:t>
            </w:r>
            <w:r w:rsidRPr="00B4542C">
              <w:rPr>
                <w:rFonts w:ascii="Arial" w:hAnsi="Arial" w:cs="Arial"/>
                <w:spacing w:val="-1"/>
                <w:sz w:val="20"/>
                <w:szCs w:val="20"/>
              </w:rPr>
              <w:t>i</w:t>
            </w:r>
            <w:r w:rsidRPr="00B4542C">
              <w:rPr>
                <w:rFonts w:ascii="Arial" w:hAnsi="Arial" w:cs="Arial"/>
                <w:spacing w:val="3"/>
                <w:sz w:val="20"/>
                <w:szCs w:val="20"/>
              </w:rPr>
              <w:t>t</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1"/>
                <w:sz w:val="20"/>
                <w:szCs w:val="20"/>
              </w:rPr>
              <w:t>f</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 xml:space="preserve">e </w:t>
            </w:r>
            <w:r w:rsidRPr="00B4542C">
              <w:rPr>
                <w:rFonts w:ascii="Arial" w:hAnsi="Arial" w:cs="Arial"/>
                <w:spacing w:val="2"/>
                <w:sz w:val="20"/>
                <w:szCs w:val="20"/>
              </w:rPr>
              <w:t>ou</w:t>
            </w:r>
            <w:r w:rsidRPr="00B4542C">
              <w:rPr>
                <w:rFonts w:ascii="Arial" w:hAnsi="Arial" w:cs="Arial"/>
                <w:spacing w:val="-1"/>
                <w:sz w:val="20"/>
                <w:szCs w:val="20"/>
              </w:rPr>
              <w:t>t</w:t>
            </w:r>
            <w:r w:rsidRPr="00B4542C">
              <w:rPr>
                <w:rFonts w:ascii="Arial" w:hAnsi="Arial" w:cs="Arial"/>
                <w:spacing w:val="2"/>
                <w:sz w:val="20"/>
                <w:szCs w:val="20"/>
              </w:rPr>
              <w:t>c</w:t>
            </w:r>
            <w:r w:rsidRPr="00B4542C">
              <w:rPr>
                <w:rFonts w:ascii="Arial" w:hAnsi="Arial" w:cs="Arial"/>
                <w:spacing w:val="-2"/>
                <w:sz w:val="20"/>
                <w:szCs w:val="20"/>
              </w:rPr>
              <w:t>o</w:t>
            </w:r>
            <w:r w:rsidRPr="00B4542C">
              <w:rPr>
                <w:rFonts w:ascii="Arial" w:hAnsi="Arial" w:cs="Arial"/>
                <w:sz w:val="20"/>
                <w:szCs w:val="20"/>
              </w:rPr>
              <w:t>me</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 xml:space="preserve">f </w:t>
            </w:r>
            <w:r w:rsidRPr="00B4542C">
              <w:rPr>
                <w:rFonts w:ascii="Arial" w:hAnsi="Arial" w:cs="Arial"/>
                <w:spacing w:val="2"/>
                <w:sz w:val="20"/>
                <w:szCs w:val="20"/>
              </w:rPr>
              <w:t>a</w:t>
            </w:r>
            <w:r w:rsidRPr="00B4542C">
              <w:rPr>
                <w:rFonts w:ascii="Arial" w:hAnsi="Arial" w:cs="Arial"/>
                <w:sz w:val="20"/>
                <w:szCs w:val="20"/>
              </w:rPr>
              <w:t>n</w:t>
            </w:r>
            <w:r w:rsidRPr="00B4542C">
              <w:rPr>
                <w:rFonts w:ascii="Arial" w:hAnsi="Arial" w:cs="Arial"/>
                <w:spacing w:val="-3"/>
                <w:sz w:val="20"/>
                <w:szCs w:val="20"/>
              </w:rPr>
              <w:t xml:space="preserve"> </w:t>
            </w:r>
            <w:r w:rsidRPr="00B4542C">
              <w:rPr>
                <w:rFonts w:ascii="Arial" w:hAnsi="Arial" w:cs="Arial"/>
                <w:spacing w:val="2"/>
                <w:sz w:val="20"/>
                <w:szCs w:val="20"/>
              </w:rPr>
              <w:t>ap</w:t>
            </w:r>
            <w:r w:rsidRPr="00B4542C">
              <w:rPr>
                <w:rFonts w:ascii="Arial" w:hAnsi="Arial" w:cs="Arial"/>
                <w:spacing w:val="-2"/>
                <w:sz w:val="20"/>
                <w:szCs w:val="20"/>
              </w:rPr>
              <w:t>p</w:t>
            </w:r>
            <w:r w:rsidRPr="00B4542C">
              <w:rPr>
                <w:rFonts w:ascii="Arial" w:hAnsi="Arial" w:cs="Arial"/>
                <w:spacing w:val="2"/>
                <w:sz w:val="20"/>
                <w:szCs w:val="20"/>
              </w:rPr>
              <w:t>ea</w:t>
            </w:r>
            <w:r w:rsidRPr="00B4542C">
              <w:rPr>
                <w:rFonts w:ascii="Arial" w:hAnsi="Arial" w:cs="Arial"/>
                <w:sz w:val="20"/>
                <w:szCs w:val="20"/>
              </w:rPr>
              <w:t>l</w:t>
            </w:r>
            <w:r w:rsidRPr="00B4542C">
              <w:rPr>
                <w:rFonts w:ascii="Arial" w:hAnsi="Arial" w:cs="Arial"/>
                <w:spacing w:val="-6"/>
                <w:sz w:val="20"/>
                <w:szCs w:val="20"/>
              </w:rPr>
              <w:t xml:space="preserve"> </w:t>
            </w:r>
            <w:r w:rsidRPr="00B4542C">
              <w:rPr>
                <w:rFonts w:ascii="Arial" w:hAnsi="Arial" w:cs="Arial"/>
                <w:spacing w:val="2"/>
                <w:sz w:val="20"/>
                <w:szCs w:val="20"/>
              </w:rPr>
              <w:t>aga</w:t>
            </w:r>
            <w:r w:rsidRPr="00B4542C">
              <w:rPr>
                <w:rFonts w:ascii="Arial" w:hAnsi="Arial" w:cs="Arial"/>
                <w:spacing w:val="-5"/>
                <w:sz w:val="20"/>
                <w:szCs w:val="20"/>
              </w:rPr>
              <w:t>i</w:t>
            </w:r>
            <w:r w:rsidRPr="00B4542C">
              <w:rPr>
                <w:rFonts w:ascii="Arial" w:hAnsi="Arial" w:cs="Arial"/>
                <w:spacing w:val="2"/>
                <w:sz w:val="20"/>
                <w:szCs w:val="20"/>
              </w:rPr>
              <w:t>ns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z w:val="20"/>
                <w:szCs w:val="20"/>
              </w:rPr>
              <w:t>a</w:t>
            </w:r>
            <w:r w:rsidRPr="00B4542C">
              <w:rPr>
                <w:rFonts w:ascii="Arial" w:hAnsi="Arial" w:cs="Arial"/>
                <w:spacing w:val="1"/>
                <w:sz w:val="20"/>
                <w:szCs w:val="20"/>
              </w:rPr>
              <w:t xml:space="preserve"> </w:t>
            </w:r>
            <w:r w:rsidRPr="00B4542C">
              <w:rPr>
                <w:rFonts w:ascii="Arial" w:hAnsi="Arial" w:cs="Arial"/>
                <w:spacing w:val="2"/>
                <w:sz w:val="20"/>
                <w:szCs w:val="20"/>
              </w:rPr>
              <w:t>d</w:t>
            </w:r>
            <w:r w:rsidRPr="00B4542C">
              <w:rPr>
                <w:rFonts w:ascii="Arial" w:hAnsi="Arial" w:cs="Arial"/>
                <w:spacing w:val="-2"/>
                <w:sz w:val="20"/>
                <w:szCs w:val="20"/>
              </w:rPr>
              <w:t>e</w:t>
            </w:r>
            <w:r w:rsidRPr="00B4542C">
              <w:rPr>
                <w:rFonts w:ascii="Arial" w:hAnsi="Arial" w:cs="Arial"/>
                <w:spacing w:val="2"/>
                <w:sz w:val="20"/>
                <w:szCs w:val="20"/>
              </w:rPr>
              <w:t>c</w:t>
            </w:r>
            <w:r w:rsidRPr="00B4542C">
              <w:rPr>
                <w:rFonts w:ascii="Arial" w:hAnsi="Arial" w:cs="Arial"/>
                <w:spacing w:val="-5"/>
                <w:sz w:val="20"/>
                <w:szCs w:val="20"/>
              </w:rPr>
              <w:t>i</w:t>
            </w:r>
            <w:r w:rsidRPr="00B4542C">
              <w:rPr>
                <w:rFonts w:ascii="Arial" w:hAnsi="Arial" w:cs="Arial"/>
                <w:spacing w:val="2"/>
                <w:sz w:val="20"/>
                <w:szCs w:val="20"/>
              </w:rPr>
              <w:t>s</w:t>
            </w:r>
            <w:r w:rsidRPr="00B4542C">
              <w:rPr>
                <w:rFonts w:ascii="Arial" w:hAnsi="Arial" w:cs="Arial"/>
                <w:spacing w:val="-5"/>
                <w:sz w:val="20"/>
                <w:szCs w:val="20"/>
              </w:rPr>
              <w:t>i</w:t>
            </w:r>
            <w:r w:rsidRPr="00B4542C">
              <w:rPr>
                <w:rFonts w:ascii="Arial" w:hAnsi="Arial" w:cs="Arial"/>
                <w:spacing w:val="2"/>
                <w:sz w:val="20"/>
                <w:szCs w:val="20"/>
              </w:rPr>
              <w:t>o</w:t>
            </w:r>
            <w:r w:rsidRPr="00B4542C">
              <w:rPr>
                <w:rFonts w:ascii="Arial" w:hAnsi="Arial" w:cs="Arial"/>
                <w:sz w:val="20"/>
                <w:szCs w:val="20"/>
              </w:rPr>
              <w:t xml:space="preserve">n </w:t>
            </w:r>
            <w:r w:rsidRPr="00B4542C">
              <w:rPr>
                <w:rFonts w:ascii="Arial" w:hAnsi="Arial" w:cs="Arial"/>
                <w:spacing w:val="-1"/>
                <w:sz w:val="20"/>
                <w:szCs w:val="20"/>
              </w:rPr>
              <w:t>t</w:t>
            </w:r>
            <w:r w:rsidRPr="00B4542C">
              <w:rPr>
                <w:rFonts w:ascii="Arial" w:hAnsi="Arial" w:cs="Arial"/>
                <w:spacing w:val="2"/>
                <w:sz w:val="20"/>
                <w:szCs w:val="20"/>
              </w:rPr>
              <w:t>ha</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he</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h</w:t>
            </w:r>
            <w:r w:rsidRPr="00B4542C">
              <w:rPr>
                <w:rFonts w:ascii="Arial" w:hAnsi="Arial" w:cs="Arial"/>
                <w:spacing w:val="-2"/>
                <w:sz w:val="20"/>
                <w:szCs w:val="20"/>
              </w:rPr>
              <w:t>a</w:t>
            </w:r>
            <w:r w:rsidRPr="00B4542C">
              <w:rPr>
                <w:rFonts w:ascii="Arial" w:hAnsi="Arial" w:cs="Arial"/>
                <w:spacing w:val="6"/>
                <w:sz w:val="20"/>
                <w:szCs w:val="20"/>
              </w:rPr>
              <w:t>v</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1"/>
                <w:sz w:val="20"/>
                <w:szCs w:val="20"/>
              </w:rPr>
              <w:t>f</w:t>
            </w:r>
            <w:r w:rsidRPr="00B4542C">
              <w:rPr>
                <w:rFonts w:ascii="Arial" w:hAnsi="Arial" w:cs="Arial"/>
                <w:spacing w:val="2"/>
                <w:sz w:val="20"/>
                <w:szCs w:val="20"/>
              </w:rPr>
              <w:t>a</w:t>
            </w:r>
            <w:r w:rsidRPr="00B4542C">
              <w:rPr>
                <w:rFonts w:ascii="Arial" w:hAnsi="Arial" w:cs="Arial"/>
                <w:spacing w:val="-5"/>
                <w:sz w:val="20"/>
                <w:szCs w:val="20"/>
              </w:rPr>
              <w:t>il</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2"/>
                <w:sz w:val="20"/>
                <w:szCs w:val="20"/>
              </w:rPr>
              <w:t>pe</w:t>
            </w:r>
            <w:r w:rsidRPr="00B4542C">
              <w:rPr>
                <w:rFonts w:ascii="Arial" w:hAnsi="Arial" w:cs="Arial"/>
                <w:spacing w:val="-1"/>
                <w:sz w:val="20"/>
                <w:szCs w:val="20"/>
              </w:rPr>
              <w:t>rf</w:t>
            </w:r>
            <w:r w:rsidRPr="00B4542C">
              <w:rPr>
                <w:rFonts w:ascii="Arial" w:hAnsi="Arial" w:cs="Arial"/>
                <w:spacing w:val="2"/>
                <w:sz w:val="20"/>
                <w:szCs w:val="20"/>
              </w:rPr>
              <w:t>o</w:t>
            </w:r>
            <w:r w:rsidRPr="00B4542C">
              <w:rPr>
                <w:rFonts w:ascii="Arial" w:hAnsi="Arial" w:cs="Arial"/>
                <w:spacing w:val="-1"/>
                <w:sz w:val="20"/>
                <w:szCs w:val="20"/>
              </w:rPr>
              <w:t>r</w:t>
            </w:r>
            <w:r w:rsidRPr="00B4542C">
              <w:rPr>
                <w:rFonts w:ascii="Arial" w:hAnsi="Arial" w:cs="Arial"/>
                <w:sz w:val="20"/>
                <w:szCs w:val="20"/>
              </w:rPr>
              <w:t xml:space="preserve">m </w:t>
            </w:r>
            <w:r w:rsidRPr="00B4542C">
              <w:rPr>
                <w:rFonts w:ascii="Arial" w:hAnsi="Arial" w:cs="Arial"/>
                <w:spacing w:val="2"/>
                <w:sz w:val="20"/>
                <w:szCs w:val="20"/>
              </w:rPr>
              <w:t>sa</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s</w:t>
            </w:r>
            <w:r w:rsidRPr="00B4542C">
              <w:rPr>
                <w:rFonts w:ascii="Arial" w:hAnsi="Arial" w:cs="Arial"/>
                <w:spacing w:val="-1"/>
                <w:sz w:val="20"/>
                <w:szCs w:val="20"/>
              </w:rPr>
              <w:t>f</w:t>
            </w:r>
            <w:r w:rsidRPr="00B4542C">
              <w:rPr>
                <w:rFonts w:ascii="Arial" w:hAnsi="Arial" w:cs="Arial"/>
                <w:spacing w:val="2"/>
                <w:sz w:val="20"/>
                <w:szCs w:val="20"/>
              </w:rPr>
              <w:t>ac</w:t>
            </w:r>
            <w:r w:rsidRPr="00B4542C">
              <w:rPr>
                <w:rFonts w:ascii="Arial" w:hAnsi="Arial" w:cs="Arial"/>
                <w:spacing w:val="-1"/>
                <w:sz w:val="20"/>
                <w:szCs w:val="20"/>
              </w:rPr>
              <w:t>t</w:t>
            </w:r>
            <w:r w:rsidRPr="00B4542C">
              <w:rPr>
                <w:rFonts w:ascii="Arial" w:hAnsi="Arial" w:cs="Arial"/>
                <w:spacing w:val="2"/>
                <w:sz w:val="20"/>
                <w:szCs w:val="20"/>
              </w:rPr>
              <w:t>o</w:t>
            </w:r>
            <w:r w:rsidRPr="00B4542C">
              <w:rPr>
                <w:rFonts w:ascii="Arial" w:hAnsi="Arial" w:cs="Arial"/>
                <w:spacing w:val="-1"/>
                <w:sz w:val="20"/>
                <w:szCs w:val="20"/>
              </w:rPr>
              <w:t>ril</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aga</w:t>
            </w:r>
            <w:r w:rsidRPr="00B4542C">
              <w:rPr>
                <w:rFonts w:ascii="Arial" w:hAnsi="Arial" w:cs="Arial"/>
                <w:spacing w:val="-5"/>
                <w:sz w:val="20"/>
                <w:szCs w:val="20"/>
              </w:rPr>
              <w:t>i</w:t>
            </w:r>
            <w:r w:rsidRPr="00B4542C">
              <w:rPr>
                <w:rFonts w:ascii="Arial" w:hAnsi="Arial" w:cs="Arial"/>
                <w:spacing w:val="2"/>
                <w:sz w:val="20"/>
                <w:szCs w:val="20"/>
              </w:rPr>
              <w:t>ns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1"/>
                <w:sz w:val="20"/>
                <w:szCs w:val="20"/>
              </w:rPr>
              <w:t>r</w:t>
            </w:r>
            <w:r w:rsidRPr="00B4542C">
              <w:rPr>
                <w:rFonts w:ascii="Arial" w:hAnsi="Arial" w:cs="Arial"/>
                <w:spacing w:val="2"/>
                <w:sz w:val="20"/>
                <w:szCs w:val="20"/>
              </w:rPr>
              <w:t>e</w:t>
            </w:r>
            <w:r w:rsidRPr="00B4542C">
              <w:rPr>
                <w:rFonts w:ascii="Arial" w:hAnsi="Arial" w:cs="Arial"/>
                <w:spacing w:val="-5"/>
                <w:sz w:val="20"/>
                <w:szCs w:val="20"/>
              </w:rPr>
              <w:t>l</w:t>
            </w:r>
            <w:r w:rsidRPr="00B4542C">
              <w:rPr>
                <w:rFonts w:ascii="Arial" w:hAnsi="Arial" w:cs="Arial"/>
                <w:spacing w:val="2"/>
                <w:sz w:val="20"/>
                <w:szCs w:val="20"/>
              </w:rPr>
              <w:t>e</w:t>
            </w:r>
            <w:r w:rsidRPr="00B4542C">
              <w:rPr>
                <w:rFonts w:ascii="Arial" w:hAnsi="Arial" w:cs="Arial"/>
                <w:spacing w:val="6"/>
                <w:sz w:val="20"/>
                <w:szCs w:val="20"/>
              </w:rPr>
              <w:t>v</w:t>
            </w:r>
            <w:r w:rsidRPr="00B4542C">
              <w:rPr>
                <w:rFonts w:ascii="Arial" w:hAnsi="Arial" w:cs="Arial"/>
                <w:spacing w:val="2"/>
                <w:sz w:val="20"/>
                <w:szCs w:val="20"/>
              </w:rPr>
              <w:t>an</w:t>
            </w:r>
            <w:r w:rsidRPr="00B4542C">
              <w:rPr>
                <w:rFonts w:ascii="Arial" w:hAnsi="Arial" w:cs="Arial"/>
                <w:sz w:val="20"/>
                <w:szCs w:val="20"/>
              </w:rPr>
              <w:t xml:space="preserve">t </w:t>
            </w:r>
            <w:r w:rsidRPr="00B4542C">
              <w:rPr>
                <w:rFonts w:ascii="Arial" w:hAnsi="Arial" w:cs="Arial"/>
                <w:spacing w:val="2"/>
                <w:sz w:val="20"/>
                <w:szCs w:val="20"/>
              </w:rPr>
              <w:t>s</w:t>
            </w:r>
            <w:r w:rsidRPr="00B4542C">
              <w:rPr>
                <w:rFonts w:ascii="Arial" w:hAnsi="Arial" w:cs="Arial"/>
                <w:spacing w:val="-1"/>
                <w:sz w:val="20"/>
                <w:szCs w:val="20"/>
              </w:rPr>
              <w:t>t</w:t>
            </w:r>
            <w:r w:rsidRPr="00B4542C">
              <w:rPr>
                <w:rFonts w:ascii="Arial" w:hAnsi="Arial" w:cs="Arial"/>
                <w:spacing w:val="2"/>
                <w:sz w:val="20"/>
                <w:szCs w:val="20"/>
              </w:rPr>
              <w:t>an</w:t>
            </w:r>
            <w:r w:rsidRPr="00B4542C">
              <w:rPr>
                <w:rFonts w:ascii="Arial" w:hAnsi="Arial" w:cs="Arial"/>
                <w:spacing w:val="-2"/>
                <w:sz w:val="20"/>
                <w:szCs w:val="20"/>
              </w:rPr>
              <w:t>d</w:t>
            </w:r>
            <w:r w:rsidRPr="00B4542C">
              <w:rPr>
                <w:rFonts w:ascii="Arial" w:hAnsi="Arial" w:cs="Arial"/>
                <w:spacing w:val="2"/>
                <w:sz w:val="20"/>
                <w:szCs w:val="20"/>
              </w:rPr>
              <w:t>a</w:t>
            </w:r>
            <w:r w:rsidRPr="00B4542C">
              <w:rPr>
                <w:rFonts w:ascii="Arial" w:hAnsi="Arial" w:cs="Arial"/>
                <w:spacing w:val="-1"/>
                <w:sz w:val="20"/>
                <w:szCs w:val="20"/>
              </w:rPr>
              <w:t>r</w:t>
            </w:r>
            <w:r w:rsidRPr="00B4542C">
              <w:rPr>
                <w:rFonts w:ascii="Arial" w:hAnsi="Arial" w:cs="Arial"/>
                <w:spacing w:val="2"/>
                <w:sz w:val="20"/>
                <w:szCs w:val="20"/>
              </w:rPr>
              <w:t>ds</w:t>
            </w:r>
            <w:r w:rsidRPr="00B4542C">
              <w:rPr>
                <w:rFonts w:ascii="Arial" w:hAnsi="Arial" w:cs="Arial"/>
                <w:sz w:val="20"/>
                <w:szCs w:val="20"/>
              </w:rPr>
              <w:t>.</w:t>
            </w:r>
          </w:p>
        </w:tc>
      </w:tr>
      <w:tr w:rsidR="00B4542C" w:rsidRPr="00B4542C" w14:paraId="4B26A46D" w14:textId="77777777" w:rsidTr="008E3CD5">
        <w:trPr>
          <w:trHeight w:hRule="exact" w:val="1276"/>
          <w:jc w:val="center"/>
        </w:trPr>
        <w:tc>
          <w:tcPr>
            <w:tcW w:w="4673" w:type="dxa"/>
            <w:tcBorders>
              <w:top w:val="single" w:sz="4" w:space="0" w:color="211E1F"/>
              <w:left w:val="single" w:sz="4" w:space="0" w:color="211D21"/>
              <w:bottom w:val="single" w:sz="4" w:space="0" w:color="211E1F"/>
              <w:right w:val="single" w:sz="4" w:space="0" w:color="211E1F"/>
            </w:tcBorders>
            <w:vAlign w:val="center"/>
          </w:tcPr>
          <w:p w14:paraId="28E29ABA" w14:textId="77777777" w:rsidR="00B4542C" w:rsidRPr="00B4542C" w:rsidRDefault="00B4542C" w:rsidP="008E3CD5">
            <w:pPr>
              <w:widowControl w:val="0"/>
              <w:autoSpaceDE w:val="0"/>
              <w:autoSpaceDN w:val="0"/>
              <w:adjustRightInd w:val="0"/>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e</w:t>
            </w:r>
            <w:r w:rsidRPr="00B4542C">
              <w:rPr>
                <w:rFonts w:ascii="Arial" w:hAnsi="Arial" w:cs="Arial"/>
                <w:sz w:val="20"/>
                <w:szCs w:val="20"/>
              </w:rPr>
              <w:t>m</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pacing w:val="2"/>
                <w:sz w:val="20"/>
                <w:szCs w:val="20"/>
              </w:rPr>
              <w:t>o</w:t>
            </w:r>
            <w:r w:rsidRPr="00B4542C">
              <w:rPr>
                <w:rFonts w:ascii="Arial" w:hAnsi="Arial" w:cs="Arial"/>
                <w:spacing w:val="-2"/>
                <w:sz w:val="20"/>
                <w:szCs w:val="20"/>
              </w:rPr>
              <w:t>y</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z w:val="20"/>
                <w:szCs w:val="20"/>
              </w:rPr>
              <w:t>a</w:t>
            </w:r>
            <w:r w:rsidRPr="00B4542C">
              <w:rPr>
                <w:rFonts w:ascii="Arial" w:hAnsi="Arial" w:cs="Arial"/>
                <w:spacing w:val="1"/>
                <w:sz w:val="20"/>
                <w:szCs w:val="20"/>
              </w:rPr>
              <w:t xml:space="preserve"> </w:t>
            </w:r>
            <w:r w:rsidRPr="00B4542C">
              <w:rPr>
                <w:rFonts w:ascii="Arial" w:hAnsi="Arial" w:cs="Arial"/>
                <w:spacing w:val="2"/>
                <w:sz w:val="20"/>
                <w:szCs w:val="20"/>
              </w:rPr>
              <w:t>s</w:t>
            </w:r>
            <w:r w:rsidRPr="00B4542C">
              <w:rPr>
                <w:rFonts w:ascii="Arial" w:hAnsi="Arial" w:cs="Arial"/>
                <w:spacing w:val="-2"/>
                <w:sz w:val="20"/>
                <w:szCs w:val="20"/>
              </w:rPr>
              <w:t>h</w:t>
            </w:r>
            <w:r w:rsidRPr="00B4542C">
              <w:rPr>
                <w:rFonts w:ascii="Arial" w:hAnsi="Arial" w:cs="Arial"/>
                <w:spacing w:val="2"/>
                <w:sz w:val="20"/>
                <w:szCs w:val="20"/>
              </w:rPr>
              <w:t>o</w:t>
            </w:r>
            <w:r w:rsidRPr="00B4542C">
              <w:rPr>
                <w:rFonts w:ascii="Arial" w:hAnsi="Arial" w:cs="Arial"/>
                <w:spacing w:val="-1"/>
                <w:sz w:val="20"/>
                <w:szCs w:val="20"/>
              </w:rPr>
              <w:t>r</w:t>
            </w:r>
            <w:r w:rsidRPr="00B4542C">
              <w:rPr>
                <w:rFonts w:ascii="Arial" w:hAnsi="Arial" w:cs="Arial"/>
                <w:spacing w:val="2"/>
                <w:sz w:val="20"/>
                <w:szCs w:val="20"/>
              </w:rPr>
              <w:t>t</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pacing w:val="-1"/>
                <w:sz w:val="20"/>
                <w:szCs w:val="20"/>
              </w:rPr>
              <w:t>r</w:t>
            </w:r>
            <w:r w:rsidRPr="00B4542C">
              <w:rPr>
                <w:rFonts w:ascii="Arial" w:hAnsi="Arial" w:cs="Arial"/>
                <w:sz w:val="20"/>
                <w:szCs w:val="20"/>
              </w:rPr>
              <w:t xml:space="preserve">m </w:t>
            </w:r>
            <w:r w:rsidRPr="00B4542C">
              <w:rPr>
                <w:rFonts w:ascii="Arial" w:hAnsi="Arial" w:cs="Arial"/>
                <w:spacing w:val="2"/>
                <w:sz w:val="20"/>
                <w:szCs w:val="20"/>
              </w:rPr>
              <w:t>su</w:t>
            </w:r>
            <w:r w:rsidRPr="00B4542C">
              <w:rPr>
                <w:rFonts w:ascii="Arial" w:hAnsi="Arial" w:cs="Arial"/>
                <w:spacing w:val="-2"/>
                <w:sz w:val="20"/>
                <w:szCs w:val="20"/>
              </w:rPr>
              <w:t>p</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bas</w:t>
            </w:r>
            <w:r w:rsidRPr="00B4542C">
              <w:rPr>
                <w:rFonts w:ascii="Arial" w:hAnsi="Arial" w:cs="Arial"/>
                <w:spacing w:val="-5"/>
                <w:sz w:val="20"/>
                <w:szCs w:val="20"/>
              </w:rPr>
              <w:t>i</w:t>
            </w:r>
            <w:r w:rsidRPr="00B4542C">
              <w:rPr>
                <w:rFonts w:ascii="Arial" w:hAnsi="Arial" w:cs="Arial"/>
                <w:spacing w:val="2"/>
                <w:sz w:val="20"/>
                <w:szCs w:val="20"/>
              </w:rPr>
              <w:t>s</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1"/>
                <w:sz w:val="20"/>
                <w:szCs w:val="20"/>
              </w:rPr>
              <w:t>w</w:t>
            </w:r>
            <w:r w:rsidRPr="00B4542C">
              <w:rPr>
                <w:rFonts w:ascii="Arial" w:hAnsi="Arial" w:cs="Arial"/>
                <w:spacing w:val="-5"/>
                <w:sz w:val="20"/>
                <w:szCs w:val="20"/>
              </w:rPr>
              <w:t>i</w:t>
            </w:r>
            <w:r w:rsidRPr="00B4542C">
              <w:rPr>
                <w:rFonts w:ascii="Arial" w:hAnsi="Arial" w:cs="Arial"/>
                <w:spacing w:val="-1"/>
                <w:sz w:val="20"/>
                <w:szCs w:val="20"/>
              </w:rPr>
              <w:t>t</w:t>
            </w:r>
            <w:r w:rsidRPr="00B4542C">
              <w:rPr>
                <w:rFonts w:ascii="Arial" w:hAnsi="Arial" w:cs="Arial"/>
                <w:spacing w:val="2"/>
                <w:sz w:val="20"/>
                <w:szCs w:val="20"/>
              </w:rPr>
              <w:t>hou</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2"/>
                <w:sz w:val="20"/>
                <w:szCs w:val="20"/>
              </w:rPr>
              <w:t>unde</w:t>
            </w:r>
            <w:r w:rsidRPr="00B4542C">
              <w:rPr>
                <w:rFonts w:ascii="Arial" w:hAnsi="Arial" w:cs="Arial"/>
                <w:spacing w:val="-1"/>
                <w:sz w:val="20"/>
                <w:szCs w:val="20"/>
              </w:rPr>
              <w:t>rt</w:t>
            </w:r>
            <w:r w:rsidRPr="00B4542C">
              <w:rPr>
                <w:rFonts w:ascii="Arial" w:hAnsi="Arial" w:cs="Arial"/>
                <w:spacing w:val="2"/>
                <w:sz w:val="20"/>
                <w:szCs w:val="20"/>
              </w:rPr>
              <w:t>ak</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 xml:space="preserve">g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p>
        </w:tc>
        <w:tc>
          <w:tcPr>
            <w:tcW w:w="4678" w:type="dxa"/>
            <w:tcBorders>
              <w:top w:val="single" w:sz="4" w:space="0" w:color="211E1F"/>
              <w:left w:val="single" w:sz="4" w:space="0" w:color="211E1F"/>
              <w:bottom w:val="single" w:sz="4" w:space="0" w:color="211E1F"/>
              <w:right w:val="single" w:sz="4" w:space="0" w:color="211E1F"/>
            </w:tcBorders>
            <w:vAlign w:val="center"/>
          </w:tcPr>
          <w:p w14:paraId="18568B31" w14:textId="77777777" w:rsidR="00B4542C" w:rsidRPr="00B4542C" w:rsidRDefault="00B4542C" w:rsidP="008E3CD5">
            <w:pPr>
              <w:widowControl w:val="0"/>
              <w:autoSpaceDE w:val="0"/>
              <w:autoSpaceDN w:val="0"/>
              <w:adjustRightInd w:val="0"/>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e</w:t>
            </w:r>
            <w:r w:rsidRPr="00B4542C">
              <w:rPr>
                <w:rFonts w:ascii="Arial" w:hAnsi="Arial" w:cs="Arial"/>
                <w:spacing w:val="5"/>
                <w:sz w:val="20"/>
                <w:szCs w:val="20"/>
              </w:rPr>
              <w:t>m</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pacing w:val="2"/>
                <w:sz w:val="20"/>
                <w:szCs w:val="20"/>
              </w:rPr>
              <w:t>o</w:t>
            </w:r>
            <w:r w:rsidRPr="00B4542C">
              <w:rPr>
                <w:rFonts w:ascii="Arial" w:hAnsi="Arial" w:cs="Arial"/>
                <w:spacing w:val="-2"/>
                <w:sz w:val="20"/>
                <w:szCs w:val="20"/>
              </w:rPr>
              <w:t>y</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z w:val="20"/>
                <w:szCs w:val="20"/>
              </w:rPr>
              <w:t>a</w:t>
            </w:r>
            <w:r w:rsidRPr="00B4542C">
              <w:rPr>
                <w:rFonts w:ascii="Arial" w:hAnsi="Arial" w:cs="Arial"/>
                <w:spacing w:val="-3"/>
                <w:sz w:val="20"/>
                <w:szCs w:val="20"/>
              </w:rPr>
              <w:t xml:space="preserve"> </w:t>
            </w:r>
            <w:r w:rsidRPr="00B4542C">
              <w:rPr>
                <w:rFonts w:ascii="Arial" w:hAnsi="Arial" w:cs="Arial"/>
                <w:spacing w:val="2"/>
                <w:sz w:val="20"/>
                <w:szCs w:val="20"/>
              </w:rPr>
              <w:t>sho</w:t>
            </w:r>
            <w:r w:rsidRPr="00B4542C">
              <w:rPr>
                <w:rFonts w:ascii="Arial" w:hAnsi="Arial" w:cs="Arial"/>
                <w:spacing w:val="-1"/>
                <w:sz w:val="20"/>
                <w:szCs w:val="20"/>
              </w:rPr>
              <w:t>r</w:t>
            </w:r>
            <w:r w:rsidRPr="00B4542C">
              <w:rPr>
                <w:rFonts w:ascii="Arial" w:hAnsi="Arial" w:cs="Arial"/>
                <w:spacing w:val="3"/>
                <w:sz w:val="20"/>
                <w:szCs w:val="20"/>
              </w:rPr>
              <w:t>t</w:t>
            </w:r>
            <w:r w:rsidRPr="00B4542C">
              <w:rPr>
                <w:rFonts w:ascii="Arial" w:hAnsi="Arial" w:cs="Arial"/>
                <w:sz w:val="20"/>
                <w:szCs w:val="20"/>
              </w:rPr>
              <w:t>-</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pacing w:val="-1"/>
                <w:sz w:val="20"/>
                <w:szCs w:val="20"/>
              </w:rPr>
              <w:t>r</w:t>
            </w:r>
            <w:r w:rsidRPr="00B4542C">
              <w:rPr>
                <w:rFonts w:ascii="Arial" w:hAnsi="Arial" w:cs="Arial"/>
                <w:sz w:val="20"/>
                <w:szCs w:val="20"/>
              </w:rPr>
              <w:t>m</w:t>
            </w:r>
            <w:r w:rsidRPr="00B4542C">
              <w:rPr>
                <w:rFonts w:ascii="Arial" w:hAnsi="Arial" w:cs="Arial"/>
                <w:spacing w:val="4"/>
                <w:sz w:val="20"/>
                <w:szCs w:val="20"/>
              </w:rPr>
              <w:t xml:space="preserve"> </w:t>
            </w:r>
            <w:r w:rsidRPr="00B4542C">
              <w:rPr>
                <w:rFonts w:ascii="Arial" w:hAnsi="Arial" w:cs="Arial"/>
                <w:spacing w:val="-2"/>
                <w:sz w:val="20"/>
                <w:szCs w:val="20"/>
              </w:rPr>
              <w:t>s</w:t>
            </w:r>
            <w:r w:rsidRPr="00B4542C">
              <w:rPr>
                <w:rFonts w:ascii="Arial" w:hAnsi="Arial" w:cs="Arial"/>
                <w:spacing w:val="2"/>
                <w:sz w:val="20"/>
                <w:szCs w:val="20"/>
              </w:rPr>
              <w:t>upp</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eache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1"/>
                <w:sz w:val="20"/>
                <w:szCs w:val="20"/>
              </w:rPr>
              <w:t>(</w:t>
            </w:r>
            <w:r w:rsidRPr="00B4542C">
              <w:rPr>
                <w:rFonts w:ascii="Arial" w:hAnsi="Arial" w:cs="Arial"/>
                <w:spacing w:val="-3"/>
                <w:sz w:val="20"/>
                <w:szCs w:val="20"/>
              </w:rPr>
              <w:t>w</w:t>
            </w:r>
            <w:r w:rsidRPr="00B4542C">
              <w:rPr>
                <w:rFonts w:ascii="Arial" w:hAnsi="Arial" w:cs="Arial"/>
                <w:spacing w:val="2"/>
                <w:sz w:val="20"/>
                <w:szCs w:val="20"/>
              </w:rPr>
              <w:t>o</w:t>
            </w:r>
            <w:r w:rsidRPr="00B4542C">
              <w:rPr>
                <w:rFonts w:ascii="Arial" w:hAnsi="Arial" w:cs="Arial"/>
                <w:spacing w:val="-1"/>
                <w:sz w:val="20"/>
                <w:szCs w:val="20"/>
              </w:rPr>
              <w:t>r</w:t>
            </w:r>
            <w:r w:rsidRPr="00B4542C">
              <w:rPr>
                <w:rFonts w:ascii="Arial" w:hAnsi="Arial" w:cs="Arial"/>
                <w:spacing w:val="2"/>
                <w:sz w:val="20"/>
                <w:szCs w:val="20"/>
              </w:rPr>
              <w:t>k</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g</w:t>
            </w:r>
            <w:r w:rsidRPr="00B4542C">
              <w:rPr>
                <w:rFonts w:ascii="Arial" w:hAnsi="Arial" w:cs="Arial"/>
                <w:spacing w:val="1"/>
                <w:sz w:val="20"/>
                <w:szCs w:val="20"/>
              </w:rPr>
              <w:t xml:space="preserve">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5"/>
                <w:sz w:val="20"/>
                <w:szCs w:val="20"/>
              </w:rPr>
              <w:t>i</w:t>
            </w:r>
            <w:r w:rsidRPr="00B4542C">
              <w:rPr>
                <w:rFonts w:ascii="Arial" w:hAnsi="Arial" w:cs="Arial"/>
                <w:spacing w:val="2"/>
                <w:sz w:val="20"/>
                <w:szCs w:val="20"/>
              </w:rPr>
              <w:t>od</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 xml:space="preserve">f </w:t>
            </w:r>
            <w:r w:rsidRPr="00B4542C">
              <w:rPr>
                <w:rFonts w:ascii="Arial" w:hAnsi="Arial" w:cs="Arial"/>
                <w:spacing w:val="-5"/>
                <w:sz w:val="20"/>
                <w:szCs w:val="20"/>
              </w:rPr>
              <w:t>l</w:t>
            </w:r>
            <w:r w:rsidRPr="00B4542C">
              <w:rPr>
                <w:rFonts w:ascii="Arial" w:hAnsi="Arial" w:cs="Arial"/>
                <w:spacing w:val="2"/>
                <w:sz w:val="20"/>
                <w:szCs w:val="20"/>
              </w:rPr>
              <w:t>es</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ha</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pacing w:val="-2"/>
                <w:sz w:val="20"/>
                <w:szCs w:val="20"/>
              </w:rPr>
              <w:t>n</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pacing w:val="-5"/>
                <w:sz w:val="20"/>
                <w:szCs w:val="20"/>
              </w:rPr>
              <w:t>r</w:t>
            </w:r>
            <w:r w:rsidRPr="00B4542C">
              <w:rPr>
                <w:rFonts w:ascii="Arial" w:hAnsi="Arial" w:cs="Arial"/>
                <w:spacing w:val="5"/>
                <w:sz w:val="20"/>
                <w:szCs w:val="20"/>
              </w:rPr>
              <w:t>m</w:t>
            </w:r>
            <w:r w:rsidRPr="00B4542C">
              <w:rPr>
                <w:rFonts w:ascii="Arial" w:hAnsi="Arial" w:cs="Arial"/>
                <w:spacing w:val="-1"/>
                <w:sz w:val="20"/>
                <w:szCs w:val="20"/>
              </w:rPr>
              <w:t>)</w:t>
            </w:r>
            <w:r w:rsidRPr="00B4542C">
              <w:rPr>
                <w:rFonts w:ascii="Arial" w:hAnsi="Arial" w:cs="Arial"/>
                <w:sz w:val="20"/>
                <w:szCs w:val="20"/>
              </w:rPr>
              <w:t>.</w:t>
            </w:r>
            <w:r w:rsidRPr="00B4542C">
              <w:rPr>
                <w:rFonts w:ascii="Arial" w:hAnsi="Arial" w:cs="Arial"/>
                <w:spacing w:val="-2"/>
                <w:sz w:val="20"/>
                <w:szCs w:val="20"/>
              </w:rPr>
              <w:t xml:space="preserve"> T</w:t>
            </w:r>
            <w:r w:rsidRPr="00B4542C">
              <w:rPr>
                <w:rFonts w:ascii="Arial" w:hAnsi="Arial" w:cs="Arial"/>
                <w:spacing w:val="5"/>
                <w:sz w:val="20"/>
                <w:szCs w:val="20"/>
              </w:rPr>
              <w:t>h</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ca</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on</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b</w:t>
            </w:r>
            <w:r w:rsidRPr="00B4542C">
              <w:rPr>
                <w:rFonts w:ascii="Arial" w:hAnsi="Arial" w:cs="Arial"/>
                <w:sz w:val="20"/>
                <w:szCs w:val="20"/>
              </w:rPr>
              <w:t xml:space="preserve">e </w:t>
            </w:r>
            <w:r w:rsidRPr="00B4542C">
              <w:rPr>
                <w:rFonts w:ascii="Arial" w:hAnsi="Arial" w:cs="Arial"/>
                <w:spacing w:val="2"/>
                <w:sz w:val="20"/>
                <w:szCs w:val="20"/>
              </w:rPr>
              <w:t>do</w:t>
            </w:r>
            <w:r w:rsidRPr="00B4542C">
              <w:rPr>
                <w:rFonts w:ascii="Arial" w:hAnsi="Arial" w:cs="Arial"/>
                <w:spacing w:val="-2"/>
                <w:sz w:val="20"/>
                <w:szCs w:val="20"/>
              </w:rPr>
              <w:t>n</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1"/>
                <w:sz w:val="20"/>
                <w:szCs w:val="20"/>
              </w:rPr>
              <w:t>f</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f</w:t>
            </w:r>
            <w:r w:rsidRPr="00B4542C">
              <w:rPr>
                <w:rFonts w:ascii="Arial" w:hAnsi="Arial" w:cs="Arial"/>
                <w:spacing w:val="-5"/>
                <w:sz w:val="20"/>
                <w:szCs w:val="20"/>
              </w:rPr>
              <w:t>i</w:t>
            </w:r>
            <w:r w:rsidRPr="00B4542C">
              <w:rPr>
                <w:rFonts w:ascii="Arial" w:hAnsi="Arial" w:cs="Arial"/>
                <w:spacing w:val="6"/>
                <w:sz w:val="20"/>
                <w:szCs w:val="20"/>
              </w:rPr>
              <w:t>v</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y</w:t>
            </w:r>
            <w:r w:rsidRPr="00B4542C">
              <w:rPr>
                <w:rFonts w:ascii="Arial" w:hAnsi="Arial" w:cs="Arial"/>
                <w:spacing w:val="2"/>
                <w:sz w:val="20"/>
                <w:szCs w:val="20"/>
              </w:rPr>
              <w:t>ea</w:t>
            </w:r>
            <w:r w:rsidRPr="00B4542C">
              <w:rPr>
                <w:rFonts w:ascii="Arial" w:hAnsi="Arial" w:cs="Arial"/>
                <w:spacing w:val="-5"/>
                <w:sz w:val="20"/>
                <w:szCs w:val="20"/>
              </w:rPr>
              <w:t>r</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pacing w:val="-1"/>
                <w:sz w:val="20"/>
                <w:szCs w:val="20"/>
              </w:rPr>
              <w:t>ft</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da</w:t>
            </w:r>
            <w:r w:rsidRPr="00B4542C">
              <w:rPr>
                <w:rFonts w:ascii="Arial" w:hAnsi="Arial" w:cs="Arial"/>
                <w:spacing w:val="-1"/>
                <w:sz w:val="20"/>
                <w:szCs w:val="20"/>
              </w:rPr>
              <w:t>t</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 xml:space="preserve">f </w:t>
            </w:r>
            <w:r w:rsidRPr="00B4542C">
              <w:rPr>
                <w:rFonts w:ascii="Arial" w:hAnsi="Arial" w:cs="Arial"/>
                <w:spacing w:val="2"/>
                <w:sz w:val="20"/>
                <w:szCs w:val="20"/>
              </w:rPr>
              <w:t>a</w:t>
            </w:r>
            <w:r w:rsidRPr="00B4542C">
              <w:rPr>
                <w:rFonts w:ascii="Arial" w:hAnsi="Arial" w:cs="Arial"/>
                <w:spacing w:val="-3"/>
                <w:sz w:val="20"/>
                <w:szCs w:val="20"/>
              </w:rPr>
              <w:t>w</w:t>
            </w:r>
            <w:r w:rsidRPr="00B4542C">
              <w:rPr>
                <w:rFonts w:ascii="Arial" w:hAnsi="Arial" w:cs="Arial"/>
                <w:spacing w:val="2"/>
                <w:sz w:val="20"/>
                <w:szCs w:val="20"/>
              </w:rPr>
              <w:t>a</w:t>
            </w:r>
            <w:r w:rsidRPr="00B4542C">
              <w:rPr>
                <w:rFonts w:ascii="Arial" w:hAnsi="Arial" w:cs="Arial"/>
                <w:spacing w:val="-1"/>
                <w:sz w:val="20"/>
                <w:szCs w:val="20"/>
              </w:rPr>
              <w:t>r</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3"/>
                <w:sz w:val="20"/>
                <w:szCs w:val="20"/>
              </w:rPr>
              <w:t>o</w:t>
            </w:r>
            <w:r w:rsidRPr="00B4542C">
              <w:rPr>
                <w:rFonts w:ascii="Arial" w:hAnsi="Arial" w:cs="Arial"/>
                <w:sz w:val="20"/>
                <w:szCs w:val="20"/>
              </w:rPr>
              <w:t>f</w:t>
            </w:r>
            <w:r w:rsidRPr="00B4542C">
              <w:rPr>
                <w:rFonts w:ascii="Arial" w:hAnsi="Arial" w:cs="Arial"/>
                <w:spacing w:val="-2"/>
                <w:sz w:val="20"/>
                <w:szCs w:val="20"/>
              </w:rPr>
              <w:t xml:space="preserve"> </w:t>
            </w:r>
            <w:r w:rsidRPr="00B4542C">
              <w:rPr>
                <w:rFonts w:ascii="Arial" w:hAnsi="Arial" w:cs="Arial"/>
                <w:spacing w:val="1"/>
                <w:sz w:val="20"/>
                <w:szCs w:val="20"/>
              </w:rPr>
              <w:t>Q</w:t>
            </w:r>
            <w:r w:rsidRPr="00B4542C">
              <w:rPr>
                <w:rFonts w:ascii="Arial" w:hAnsi="Arial" w:cs="Arial"/>
                <w:spacing w:val="-2"/>
                <w:sz w:val="20"/>
                <w:szCs w:val="20"/>
              </w:rPr>
              <w:t>T</w:t>
            </w:r>
            <w:r w:rsidRPr="00B4542C">
              <w:rPr>
                <w:rFonts w:ascii="Arial" w:hAnsi="Arial" w:cs="Arial"/>
                <w:spacing w:val="1"/>
                <w:sz w:val="20"/>
                <w:szCs w:val="20"/>
              </w:rPr>
              <w:t>S</w:t>
            </w:r>
            <w:r w:rsidRPr="00B4542C">
              <w:rPr>
                <w:rFonts w:ascii="Arial" w:hAnsi="Arial" w:cs="Arial"/>
                <w:sz w:val="20"/>
                <w:szCs w:val="20"/>
              </w:rPr>
              <w:t>.</w:t>
            </w:r>
          </w:p>
        </w:tc>
      </w:tr>
      <w:tr w:rsidR="00B4542C" w:rsidRPr="00B4542C" w14:paraId="3583BDC1" w14:textId="77777777" w:rsidTr="008E3CD5">
        <w:trPr>
          <w:trHeight w:hRule="exact" w:val="1528"/>
          <w:jc w:val="center"/>
        </w:trPr>
        <w:tc>
          <w:tcPr>
            <w:tcW w:w="4673" w:type="dxa"/>
            <w:tcBorders>
              <w:top w:val="single" w:sz="4" w:space="0" w:color="211E1F"/>
              <w:left w:val="single" w:sz="4" w:space="0" w:color="211E1F"/>
              <w:bottom w:val="single" w:sz="4" w:space="0" w:color="211E1F"/>
              <w:right w:val="single" w:sz="4" w:space="0" w:color="211E1F"/>
            </w:tcBorders>
            <w:vAlign w:val="center"/>
          </w:tcPr>
          <w:p w14:paraId="247ECA55" w14:textId="77777777" w:rsidR="00B4542C" w:rsidRPr="00B4542C" w:rsidRDefault="00B4542C" w:rsidP="008E3CD5">
            <w:pPr>
              <w:widowControl w:val="0"/>
              <w:autoSpaceDE w:val="0"/>
              <w:autoSpaceDN w:val="0"/>
              <w:adjustRightInd w:val="0"/>
              <w:spacing w:before="1"/>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e</w:t>
            </w:r>
            <w:r w:rsidRPr="00B4542C">
              <w:rPr>
                <w:rFonts w:ascii="Arial" w:hAnsi="Arial" w:cs="Arial"/>
                <w:sz w:val="20"/>
                <w:szCs w:val="20"/>
              </w:rPr>
              <w:t>m</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pacing w:val="2"/>
                <w:sz w:val="20"/>
                <w:szCs w:val="20"/>
              </w:rPr>
              <w:t>o</w:t>
            </w:r>
            <w:r w:rsidRPr="00B4542C">
              <w:rPr>
                <w:rFonts w:ascii="Arial" w:hAnsi="Arial" w:cs="Arial"/>
                <w:spacing w:val="-2"/>
                <w:sz w:val="20"/>
                <w:szCs w:val="20"/>
              </w:rPr>
              <w:t>y</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pa</w:t>
            </w:r>
            <w:r w:rsidRPr="00B4542C">
              <w:rPr>
                <w:rFonts w:ascii="Arial" w:hAnsi="Arial" w:cs="Arial"/>
                <w:spacing w:val="-1"/>
                <w:sz w:val="20"/>
                <w:szCs w:val="20"/>
              </w:rPr>
              <w:t>r</w:t>
            </w:r>
            <w:r w:rsidRPr="00B4542C">
              <w:rPr>
                <w:rFonts w:ascii="Arial" w:hAnsi="Arial" w:cs="Arial"/>
                <w:spacing w:val="2"/>
                <w:sz w:val="20"/>
                <w:szCs w:val="20"/>
              </w:rPr>
              <w:t>t</w:t>
            </w:r>
            <w:r w:rsidRPr="00B4542C">
              <w:rPr>
                <w:rFonts w:ascii="Arial" w:hAnsi="Arial" w:cs="Arial"/>
                <w:spacing w:val="-1"/>
                <w:sz w:val="20"/>
                <w:szCs w:val="20"/>
              </w:rPr>
              <w:t>-</w:t>
            </w:r>
            <w:r w:rsidRPr="00B4542C">
              <w:rPr>
                <w:rFonts w:ascii="Arial" w:hAnsi="Arial" w:cs="Arial"/>
                <w:spacing w:val="3"/>
                <w:sz w:val="20"/>
                <w:szCs w:val="20"/>
              </w:rPr>
              <w:t>t</w:t>
            </w:r>
            <w:r w:rsidRPr="00B4542C">
              <w:rPr>
                <w:rFonts w:ascii="Arial" w:hAnsi="Arial" w:cs="Arial"/>
                <w:spacing w:val="-5"/>
                <w:sz w:val="20"/>
                <w:szCs w:val="20"/>
              </w:rPr>
              <w:t>i</w:t>
            </w:r>
            <w:r w:rsidRPr="00B4542C">
              <w:rPr>
                <w:rFonts w:ascii="Arial" w:hAnsi="Arial" w:cs="Arial"/>
                <w:spacing w:val="5"/>
                <w:sz w:val="20"/>
                <w:szCs w:val="20"/>
              </w:rPr>
              <w:t>m</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z w:val="20"/>
                <w:szCs w:val="20"/>
              </w:rPr>
              <w:t>s</w:t>
            </w:r>
            <w:r w:rsidRPr="00B4542C">
              <w:rPr>
                <w:rFonts w:ascii="Arial" w:hAnsi="Arial" w:cs="Arial"/>
                <w:spacing w:val="-3"/>
                <w:sz w:val="20"/>
                <w:szCs w:val="20"/>
              </w:rPr>
              <w:t xml:space="preserve"> </w:t>
            </w:r>
            <w:r w:rsidRPr="00B4542C">
              <w:rPr>
                <w:rFonts w:ascii="Arial" w:hAnsi="Arial" w:cs="Arial"/>
                <w:sz w:val="20"/>
                <w:szCs w:val="20"/>
              </w:rPr>
              <w:t xml:space="preserve">a </w:t>
            </w:r>
            <w:r w:rsidRPr="00B4542C">
              <w:rPr>
                <w:rFonts w:ascii="Arial" w:hAnsi="Arial" w:cs="Arial"/>
                <w:spacing w:val="2"/>
                <w:sz w:val="20"/>
                <w:szCs w:val="20"/>
              </w:rPr>
              <w:t>su</w:t>
            </w:r>
            <w:r w:rsidRPr="00B4542C">
              <w:rPr>
                <w:rFonts w:ascii="Arial" w:hAnsi="Arial" w:cs="Arial"/>
                <w:spacing w:val="-2"/>
                <w:sz w:val="20"/>
                <w:szCs w:val="20"/>
              </w:rPr>
              <w:t>p</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6"/>
                <w:sz w:val="20"/>
                <w:szCs w:val="20"/>
              </w:rPr>
              <w:t>h</w:t>
            </w:r>
            <w:r w:rsidRPr="00B4542C">
              <w:rPr>
                <w:rFonts w:ascii="Arial" w:hAnsi="Arial" w:cs="Arial"/>
                <w:spacing w:val="-1"/>
                <w:sz w:val="20"/>
                <w:szCs w:val="20"/>
              </w:rPr>
              <w:t>i</w:t>
            </w:r>
            <w:r w:rsidRPr="00B4542C">
              <w:rPr>
                <w:rFonts w:ascii="Arial" w:hAnsi="Arial" w:cs="Arial"/>
                <w:spacing w:val="-5"/>
                <w:sz w:val="20"/>
                <w:szCs w:val="20"/>
              </w:rPr>
              <w:t>l</w:t>
            </w:r>
            <w:r w:rsidRPr="00B4542C">
              <w:rPr>
                <w:rFonts w:ascii="Arial" w:hAnsi="Arial" w:cs="Arial"/>
                <w:spacing w:val="2"/>
                <w:sz w:val="20"/>
                <w:szCs w:val="20"/>
              </w:rPr>
              <w:t>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6"/>
                <w:sz w:val="20"/>
                <w:szCs w:val="20"/>
              </w:rPr>
              <w:t>a</w:t>
            </w:r>
            <w:r w:rsidRPr="00B4542C">
              <w:rPr>
                <w:rFonts w:ascii="Arial" w:hAnsi="Arial" w:cs="Arial"/>
                <w:spacing w:val="-5"/>
                <w:sz w:val="20"/>
                <w:szCs w:val="20"/>
              </w:rPr>
              <w:t>l</w:t>
            </w:r>
            <w:r w:rsidRPr="00B4542C">
              <w:rPr>
                <w:rFonts w:ascii="Arial" w:hAnsi="Arial" w:cs="Arial"/>
                <w:spacing w:val="2"/>
                <w:sz w:val="20"/>
                <w:szCs w:val="20"/>
              </w:rPr>
              <w:t>s</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2"/>
                <w:sz w:val="20"/>
                <w:szCs w:val="20"/>
              </w:rPr>
              <w:t>un</w:t>
            </w:r>
            <w:r w:rsidRPr="00B4542C">
              <w:rPr>
                <w:rFonts w:ascii="Arial" w:hAnsi="Arial" w:cs="Arial"/>
                <w:spacing w:val="-2"/>
                <w:sz w:val="20"/>
                <w:szCs w:val="20"/>
              </w:rPr>
              <w:t>d</w:t>
            </w:r>
            <w:r w:rsidRPr="00B4542C">
              <w:rPr>
                <w:rFonts w:ascii="Arial" w:hAnsi="Arial" w:cs="Arial"/>
                <w:spacing w:val="2"/>
                <w:sz w:val="20"/>
                <w:szCs w:val="20"/>
              </w:rPr>
              <w:t>e</w:t>
            </w:r>
            <w:r w:rsidRPr="00B4542C">
              <w:rPr>
                <w:rFonts w:ascii="Arial" w:hAnsi="Arial" w:cs="Arial"/>
                <w:spacing w:val="-1"/>
                <w:sz w:val="20"/>
                <w:szCs w:val="20"/>
              </w:rPr>
              <w:t>rt</w:t>
            </w:r>
            <w:r w:rsidRPr="00B4542C">
              <w:rPr>
                <w:rFonts w:ascii="Arial" w:hAnsi="Arial" w:cs="Arial"/>
                <w:spacing w:val="2"/>
                <w:sz w:val="20"/>
                <w:szCs w:val="20"/>
              </w:rPr>
              <w:t>ak</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 xml:space="preserve">g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p>
        </w:tc>
        <w:tc>
          <w:tcPr>
            <w:tcW w:w="4678" w:type="dxa"/>
            <w:tcBorders>
              <w:top w:val="single" w:sz="4" w:space="0" w:color="211E1F"/>
              <w:left w:val="single" w:sz="4" w:space="0" w:color="211E1F"/>
              <w:bottom w:val="single" w:sz="4" w:space="0" w:color="211E1F"/>
              <w:right w:val="single" w:sz="4" w:space="0" w:color="211E1F"/>
            </w:tcBorders>
            <w:vAlign w:val="center"/>
          </w:tcPr>
          <w:p w14:paraId="2F24E576" w14:textId="77777777" w:rsidR="00B4542C" w:rsidRPr="00B4542C" w:rsidRDefault="00B4542C" w:rsidP="008E3CD5">
            <w:pPr>
              <w:widowControl w:val="0"/>
              <w:autoSpaceDE w:val="0"/>
              <w:autoSpaceDN w:val="0"/>
              <w:adjustRightInd w:val="0"/>
              <w:spacing w:before="1"/>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e</w:t>
            </w:r>
            <w:r w:rsidRPr="00B4542C">
              <w:rPr>
                <w:rFonts w:ascii="Arial" w:hAnsi="Arial" w:cs="Arial"/>
                <w:spacing w:val="5"/>
                <w:sz w:val="20"/>
                <w:szCs w:val="20"/>
              </w:rPr>
              <w:t>m</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pacing w:val="2"/>
                <w:sz w:val="20"/>
                <w:szCs w:val="20"/>
              </w:rPr>
              <w:t>o</w:t>
            </w:r>
            <w:r w:rsidRPr="00B4542C">
              <w:rPr>
                <w:rFonts w:ascii="Arial" w:hAnsi="Arial" w:cs="Arial"/>
                <w:spacing w:val="-2"/>
                <w:sz w:val="20"/>
                <w:szCs w:val="20"/>
              </w:rPr>
              <w:t>y</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z w:val="20"/>
                <w:szCs w:val="20"/>
              </w:rPr>
              <w:t>a</w:t>
            </w:r>
            <w:r w:rsidRPr="00B4542C">
              <w:rPr>
                <w:rFonts w:ascii="Arial" w:hAnsi="Arial" w:cs="Arial"/>
                <w:spacing w:val="-3"/>
                <w:sz w:val="20"/>
                <w:szCs w:val="20"/>
              </w:rPr>
              <w:t xml:space="preserve"> </w:t>
            </w:r>
            <w:r w:rsidRPr="00B4542C">
              <w:rPr>
                <w:rFonts w:ascii="Arial" w:hAnsi="Arial" w:cs="Arial"/>
                <w:spacing w:val="2"/>
                <w:sz w:val="20"/>
                <w:szCs w:val="20"/>
              </w:rPr>
              <w:t>sho</w:t>
            </w:r>
            <w:r w:rsidRPr="00B4542C">
              <w:rPr>
                <w:rFonts w:ascii="Arial" w:hAnsi="Arial" w:cs="Arial"/>
                <w:spacing w:val="-1"/>
                <w:sz w:val="20"/>
                <w:szCs w:val="20"/>
              </w:rPr>
              <w:t>r</w:t>
            </w:r>
            <w:r w:rsidRPr="00B4542C">
              <w:rPr>
                <w:rFonts w:ascii="Arial" w:hAnsi="Arial" w:cs="Arial"/>
                <w:spacing w:val="3"/>
                <w:sz w:val="20"/>
                <w:szCs w:val="20"/>
              </w:rPr>
              <w:t>t</w:t>
            </w:r>
            <w:r w:rsidRPr="00B4542C">
              <w:rPr>
                <w:rFonts w:ascii="Arial" w:hAnsi="Arial" w:cs="Arial"/>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pacing w:val="-1"/>
                <w:sz w:val="20"/>
                <w:szCs w:val="20"/>
              </w:rPr>
              <w:t>r</w:t>
            </w:r>
            <w:r w:rsidRPr="00B4542C">
              <w:rPr>
                <w:rFonts w:ascii="Arial" w:hAnsi="Arial" w:cs="Arial"/>
                <w:sz w:val="20"/>
                <w:szCs w:val="20"/>
              </w:rPr>
              <w:t>m</w:t>
            </w:r>
            <w:r w:rsidRPr="00B4542C">
              <w:rPr>
                <w:rFonts w:ascii="Arial" w:hAnsi="Arial" w:cs="Arial"/>
                <w:spacing w:val="4"/>
                <w:sz w:val="20"/>
                <w:szCs w:val="20"/>
              </w:rPr>
              <w:t xml:space="preserve"> </w:t>
            </w:r>
            <w:r w:rsidRPr="00B4542C">
              <w:rPr>
                <w:rFonts w:ascii="Arial" w:hAnsi="Arial" w:cs="Arial"/>
                <w:spacing w:val="-2"/>
                <w:sz w:val="20"/>
                <w:szCs w:val="20"/>
              </w:rPr>
              <w:t>s</w:t>
            </w:r>
            <w:r w:rsidRPr="00B4542C">
              <w:rPr>
                <w:rFonts w:ascii="Arial" w:hAnsi="Arial" w:cs="Arial"/>
                <w:spacing w:val="2"/>
                <w:sz w:val="20"/>
                <w:szCs w:val="20"/>
              </w:rPr>
              <w:t>upp</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eache</w:t>
            </w:r>
            <w:r w:rsidRPr="00B4542C">
              <w:rPr>
                <w:rFonts w:ascii="Arial" w:hAnsi="Arial" w:cs="Arial"/>
                <w:sz w:val="20"/>
                <w:szCs w:val="20"/>
              </w:rPr>
              <w:t>r</w:t>
            </w:r>
            <w:r w:rsidRPr="00B4542C">
              <w:rPr>
                <w:rFonts w:ascii="Arial" w:hAnsi="Arial" w:cs="Arial"/>
                <w:spacing w:val="-2"/>
                <w:sz w:val="20"/>
                <w:szCs w:val="20"/>
              </w:rPr>
              <w:t xml:space="preserve"> 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z w:val="20"/>
                <w:szCs w:val="20"/>
              </w:rPr>
              <w:t>a</w:t>
            </w:r>
            <w:r w:rsidRPr="00B4542C">
              <w:rPr>
                <w:rFonts w:ascii="Arial" w:hAnsi="Arial" w:cs="Arial"/>
                <w:spacing w:val="1"/>
                <w:sz w:val="20"/>
                <w:szCs w:val="20"/>
              </w:rPr>
              <w:t xml:space="preserve"> </w:t>
            </w:r>
            <w:r w:rsidRPr="00B4542C">
              <w:rPr>
                <w:rFonts w:ascii="Arial" w:hAnsi="Arial" w:cs="Arial"/>
                <w:spacing w:val="2"/>
                <w:sz w:val="20"/>
                <w:szCs w:val="20"/>
              </w:rPr>
              <w:t>pa</w:t>
            </w:r>
            <w:r w:rsidRPr="00B4542C">
              <w:rPr>
                <w:rFonts w:ascii="Arial" w:hAnsi="Arial" w:cs="Arial"/>
                <w:spacing w:val="-1"/>
                <w:sz w:val="20"/>
                <w:szCs w:val="20"/>
              </w:rPr>
              <w:t>r</w:t>
            </w:r>
            <w:r w:rsidRPr="00B4542C">
              <w:rPr>
                <w:rFonts w:ascii="Arial" w:hAnsi="Arial" w:cs="Arial"/>
                <w:spacing w:val="2"/>
                <w:sz w:val="20"/>
                <w:szCs w:val="20"/>
              </w:rPr>
              <w:t>t</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5"/>
                <w:sz w:val="20"/>
                <w:szCs w:val="20"/>
              </w:rPr>
              <w:t>m</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bas</w:t>
            </w:r>
            <w:r w:rsidRPr="00B4542C">
              <w:rPr>
                <w:rFonts w:ascii="Arial" w:hAnsi="Arial" w:cs="Arial"/>
                <w:spacing w:val="-5"/>
                <w:sz w:val="20"/>
                <w:szCs w:val="20"/>
              </w:rPr>
              <w:t>i</w:t>
            </w:r>
            <w:r w:rsidRPr="00B4542C">
              <w:rPr>
                <w:rFonts w:ascii="Arial" w:hAnsi="Arial" w:cs="Arial"/>
                <w:sz w:val="20"/>
                <w:szCs w:val="20"/>
              </w:rPr>
              <w:t xml:space="preserve">s </w:t>
            </w:r>
            <w:r w:rsidRPr="00B4542C">
              <w:rPr>
                <w:rFonts w:ascii="Arial" w:hAnsi="Arial" w:cs="Arial"/>
                <w:spacing w:val="2"/>
                <w:sz w:val="20"/>
                <w:szCs w:val="20"/>
              </w:rPr>
              <w:t>bu</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concu</w:t>
            </w:r>
            <w:r w:rsidRPr="00B4542C">
              <w:rPr>
                <w:rFonts w:ascii="Arial" w:hAnsi="Arial" w:cs="Arial"/>
                <w:spacing w:val="-1"/>
                <w:sz w:val="20"/>
                <w:szCs w:val="20"/>
              </w:rPr>
              <w:t>rr</w:t>
            </w:r>
            <w:r w:rsidRPr="00B4542C">
              <w:rPr>
                <w:rFonts w:ascii="Arial" w:hAnsi="Arial" w:cs="Arial"/>
                <w:spacing w:val="-2"/>
                <w:sz w:val="20"/>
                <w:szCs w:val="20"/>
              </w:rPr>
              <w:t>e</w:t>
            </w:r>
            <w:r w:rsidRPr="00B4542C">
              <w:rPr>
                <w:rFonts w:ascii="Arial" w:hAnsi="Arial" w:cs="Arial"/>
                <w:spacing w:val="2"/>
                <w:sz w:val="20"/>
                <w:szCs w:val="20"/>
              </w:rPr>
              <w:t>n</w:t>
            </w:r>
            <w:r w:rsidRPr="00B4542C">
              <w:rPr>
                <w:rFonts w:ascii="Arial" w:hAnsi="Arial" w:cs="Arial"/>
                <w:spacing w:val="-1"/>
                <w:sz w:val="20"/>
                <w:szCs w:val="20"/>
              </w:rPr>
              <w:t>t</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1"/>
                <w:sz w:val="20"/>
                <w:szCs w:val="20"/>
              </w:rPr>
              <w:t xml:space="preserve"> </w:t>
            </w:r>
            <w:r w:rsidRPr="00B4542C">
              <w:rPr>
                <w:rFonts w:ascii="Arial" w:hAnsi="Arial" w:cs="Arial"/>
                <w:spacing w:val="2"/>
                <w:sz w:val="20"/>
                <w:szCs w:val="20"/>
              </w:rPr>
              <w:t>se</w:t>
            </w:r>
            <w:r w:rsidRPr="00B4542C">
              <w:rPr>
                <w:rFonts w:ascii="Arial" w:hAnsi="Arial" w:cs="Arial"/>
                <w:spacing w:val="-1"/>
                <w:sz w:val="20"/>
                <w:szCs w:val="20"/>
              </w:rPr>
              <w:t>r</w:t>
            </w:r>
            <w:r w:rsidRPr="00B4542C">
              <w:rPr>
                <w:rFonts w:ascii="Arial" w:hAnsi="Arial" w:cs="Arial"/>
                <w:spacing w:val="6"/>
                <w:sz w:val="20"/>
                <w:szCs w:val="20"/>
              </w:rPr>
              <w:t>v</w:t>
            </w:r>
            <w:r w:rsidRPr="00B4542C">
              <w:rPr>
                <w:rFonts w:ascii="Arial" w:hAnsi="Arial" w:cs="Arial"/>
                <w:spacing w:val="-5"/>
                <w:sz w:val="20"/>
                <w:szCs w:val="20"/>
              </w:rPr>
              <w:t>i</w:t>
            </w:r>
            <w:r w:rsidRPr="00B4542C">
              <w:rPr>
                <w:rFonts w:ascii="Arial" w:hAnsi="Arial" w:cs="Arial"/>
                <w:spacing w:val="2"/>
                <w:sz w:val="20"/>
                <w:szCs w:val="20"/>
              </w:rPr>
              <w:t>n</w:t>
            </w:r>
            <w:r w:rsidRPr="00B4542C">
              <w:rPr>
                <w:rFonts w:ascii="Arial" w:hAnsi="Arial" w:cs="Arial"/>
                <w:sz w:val="20"/>
                <w:szCs w:val="20"/>
              </w:rPr>
              <w:t xml:space="preserve">g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5"/>
                <w:sz w:val="20"/>
                <w:szCs w:val="20"/>
              </w:rPr>
              <w:t>P</w:t>
            </w:r>
            <w:r w:rsidRPr="00B4542C">
              <w:rPr>
                <w:rFonts w:ascii="Arial" w:hAnsi="Arial" w:cs="Arial"/>
                <w:spacing w:val="-5"/>
                <w:sz w:val="20"/>
                <w:szCs w:val="20"/>
              </w:rPr>
              <w:t>l</w:t>
            </w:r>
            <w:r w:rsidRPr="00B4542C">
              <w:rPr>
                <w:rFonts w:ascii="Arial" w:hAnsi="Arial" w:cs="Arial"/>
                <w:spacing w:val="2"/>
                <w:sz w:val="20"/>
                <w:szCs w:val="20"/>
              </w:rPr>
              <w:t>eas</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n</w:t>
            </w:r>
            <w:r w:rsidRPr="00B4542C">
              <w:rPr>
                <w:rFonts w:ascii="Arial" w:hAnsi="Arial" w:cs="Arial"/>
                <w:spacing w:val="2"/>
                <w:sz w:val="20"/>
                <w:szCs w:val="20"/>
              </w:rPr>
              <w:t>o</w:t>
            </w:r>
            <w:r w:rsidRPr="00B4542C">
              <w:rPr>
                <w:rFonts w:ascii="Arial" w:hAnsi="Arial" w:cs="Arial"/>
                <w:spacing w:val="-1"/>
                <w:sz w:val="20"/>
                <w:szCs w:val="20"/>
              </w:rPr>
              <w:t>t</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ha</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e</w:t>
            </w:r>
            <w:r w:rsidRPr="00B4542C">
              <w:rPr>
                <w:rFonts w:ascii="Arial" w:hAnsi="Arial" w:cs="Arial"/>
                <w:spacing w:val="4"/>
                <w:sz w:val="20"/>
                <w:szCs w:val="20"/>
              </w:rPr>
              <w:t xml:space="preserve"> </w:t>
            </w:r>
            <w:r w:rsidRPr="00B4542C">
              <w:rPr>
                <w:rFonts w:ascii="Arial" w:hAnsi="Arial" w:cs="Arial"/>
                <w:spacing w:val="-1"/>
                <w:sz w:val="20"/>
                <w:szCs w:val="20"/>
              </w:rPr>
              <w:t>f</w:t>
            </w:r>
            <w:r w:rsidRPr="00B4542C">
              <w:rPr>
                <w:rFonts w:ascii="Arial" w:hAnsi="Arial" w:cs="Arial"/>
                <w:spacing w:val="-5"/>
                <w:sz w:val="20"/>
                <w:szCs w:val="20"/>
              </w:rPr>
              <w:t>i</w:t>
            </w:r>
            <w:r w:rsidRPr="00B4542C">
              <w:rPr>
                <w:rFonts w:ascii="Arial" w:hAnsi="Arial" w:cs="Arial"/>
                <w:spacing w:val="6"/>
                <w:sz w:val="20"/>
                <w:szCs w:val="20"/>
              </w:rPr>
              <w:t>v</w:t>
            </w:r>
            <w:r w:rsidRPr="00B4542C">
              <w:rPr>
                <w:rFonts w:ascii="Arial" w:hAnsi="Arial" w:cs="Arial"/>
                <w:spacing w:val="3"/>
                <w:sz w:val="20"/>
                <w:szCs w:val="20"/>
              </w:rPr>
              <w:t>e</w:t>
            </w:r>
            <w:r w:rsidRPr="00B4542C">
              <w:rPr>
                <w:rFonts w:ascii="Arial" w:hAnsi="Arial" w:cs="Arial"/>
                <w:spacing w:val="-1"/>
                <w:sz w:val="20"/>
                <w:szCs w:val="20"/>
              </w:rPr>
              <w:t>-</w:t>
            </w:r>
            <w:r w:rsidRPr="00B4542C">
              <w:rPr>
                <w:rFonts w:ascii="Arial" w:hAnsi="Arial" w:cs="Arial"/>
                <w:spacing w:val="-2"/>
                <w:sz w:val="20"/>
                <w:szCs w:val="20"/>
              </w:rPr>
              <w:t>y</w:t>
            </w:r>
            <w:r w:rsidRPr="00B4542C">
              <w:rPr>
                <w:rFonts w:ascii="Arial" w:hAnsi="Arial" w:cs="Arial"/>
                <w:spacing w:val="2"/>
                <w:sz w:val="20"/>
                <w:szCs w:val="20"/>
              </w:rPr>
              <w:t>ea</w:t>
            </w:r>
            <w:r w:rsidRPr="00B4542C">
              <w:rPr>
                <w:rFonts w:ascii="Arial" w:hAnsi="Arial" w:cs="Arial"/>
                <w:sz w:val="20"/>
                <w:szCs w:val="20"/>
              </w:rPr>
              <w:t xml:space="preserve">r </w:t>
            </w:r>
            <w:r w:rsidRPr="00B4542C">
              <w:rPr>
                <w:rFonts w:ascii="Arial" w:hAnsi="Arial" w:cs="Arial"/>
                <w:spacing w:val="-1"/>
                <w:sz w:val="20"/>
                <w:szCs w:val="20"/>
              </w:rPr>
              <w:t>l</w:t>
            </w:r>
            <w:r w:rsidRPr="00B4542C">
              <w:rPr>
                <w:rFonts w:ascii="Arial" w:hAnsi="Arial" w:cs="Arial"/>
                <w:spacing w:val="-5"/>
                <w:sz w:val="20"/>
                <w:szCs w:val="20"/>
              </w:rPr>
              <w:t>i</w:t>
            </w:r>
            <w:r w:rsidRPr="00B4542C">
              <w:rPr>
                <w:rFonts w:ascii="Arial" w:hAnsi="Arial" w:cs="Arial"/>
                <w:spacing w:val="5"/>
                <w:sz w:val="20"/>
                <w:szCs w:val="20"/>
              </w:rPr>
              <w:t>m</w:t>
            </w:r>
            <w:r w:rsidRPr="00B4542C">
              <w:rPr>
                <w:rFonts w:ascii="Arial" w:hAnsi="Arial" w:cs="Arial"/>
                <w:spacing w:val="-1"/>
                <w:sz w:val="20"/>
                <w:szCs w:val="20"/>
              </w:rPr>
              <w:t>i</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1"/>
                <w:sz w:val="20"/>
                <w:szCs w:val="20"/>
              </w:rPr>
              <w:t>(</w:t>
            </w:r>
            <w:r w:rsidRPr="00B4542C">
              <w:rPr>
                <w:rFonts w:ascii="Arial" w:hAnsi="Arial" w:cs="Arial"/>
                <w:spacing w:val="2"/>
                <w:sz w:val="20"/>
                <w:szCs w:val="20"/>
              </w:rPr>
              <w:t>se</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ab</w:t>
            </w:r>
            <w:r w:rsidRPr="00B4542C">
              <w:rPr>
                <w:rFonts w:ascii="Arial" w:hAnsi="Arial" w:cs="Arial"/>
                <w:spacing w:val="-2"/>
                <w:sz w:val="20"/>
                <w:szCs w:val="20"/>
              </w:rPr>
              <w:t>o</w:t>
            </w:r>
            <w:r w:rsidRPr="00B4542C">
              <w:rPr>
                <w:rFonts w:ascii="Arial" w:hAnsi="Arial" w:cs="Arial"/>
                <w:spacing w:val="2"/>
                <w:sz w:val="20"/>
                <w:szCs w:val="20"/>
              </w:rPr>
              <w:t>ve</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2"/>
                <w:sz w:val="20"/>
                <w:szCs w:val="20"/>
              </w:rPr>
              <w:t>do</w:t>
            </w:r>
            <w:r w:rsidRPr="00B4542C">
              <w:rPr>
                <w:rFonts w:ascii="Arial" w:hAnsi="Arial" w:cs="Arial"/>
                <w:spacing w:val="-2"/>
                <w:sz w:val="20"/>
                <w:szCs w:val="20"/>
              </w:rPr>
              <w:t>e</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n</w:t>
            </w:r>
            <w:r w:rsidRPr="00B4542C">
              <w:rPr>
                <w:rFonts w:ascii="Arial" w:hAnsi="Arial" w:cs="Arial"/>
                <w:spacing w:val="2"/>
                <w:sz w:val="20"/>
                <w:szCs w:val="20"/>
              </w:rPr>
              <w:t>o</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2"/>
                <w:sz w:val="20"/>
                <w:szCs w:val="20"/>
              </w:rPr>
              <w:t>app</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1"/>
                <w:sz w:val="20"/>
                <w:szCs w:val="20"/>
              </w:rPr>
              <w:t>t</w:t>
            </w:r>
            <w:r w:rsidRPr="00B4542C">
              <w:rPr>
                <w:rFonts w:ascii="Arial" w:hAnsi="Arial" w:cs="Arial"/>
                <w:sz w:val="20"/>
                <w:szCs w:val="20"/>
              </w:rPr>
              <w:t xml:space="preserve">o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pacing w:val="-1"/>
                <w:sz w:val="20"/>
                <w:szCs w:val="20"/>
              </w:rPr>
              <w:t>r</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pacing w:val="-5"/>
                <w:sz w:val="20"/>
                <w:szCs w:val="20"/>
              </w:rPr>
              <w:t>i</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6"/>
                <w:sz w:val="20"/>
                <w:szCs w:val="20"/>
              </w:rPr>
              <w:t>s</w:t>
            </w:r>
            <w:r w:rsidRPr="00B4542C">
              <w:rPr>
                <w:rFonts w:ascii="Arial" w:hAnsi="Arial" w:cs="Arial"/>
                <w:spacing w:val="-5"/>
                <w:sz w:val="20"/>
                <w:szCs w:val="20"/>
              </w:rPr>
              <w:t>i</w:t>
            </w:r>
            <w:r w:rsidRPr="00B4542C">
              <w:rPr>
                <w:rFonts w:ascii="Arial" w:hAnsi="Arial" w:cs="Arial"/>
                <w:spacing w:val="-1"/>
                <w:sz w:val="20"/>
                <w:szCs w:val="20"/>
              </w:rPr>
              <w:t>t</w:t>
            </w:r>
            <w:r w:rsidRPr="00B4542C">
              <w:rPr>
                <w:rFonts w:ascii="Arial" w:hAnsi="Arial" w:cs="Arial"/>
                <w:spacing w:val="2"/>
                <w:sz w:val="20"/>
                <w:szCs w:val="20"/>
              </w:rPr>
              <w:t>ua</w:t>
            </w:r>
            <w:r w:rsidRPr="00B4542C">
              <w:rPr>
                <w:rFonts w:ascii="Arial" w:hAnsi="Arial" w:cs="Arial"/>
                <w:spacing w:val="3"/>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p>
        </w:tc>
      </w:tr>
      <w:tr w:rsidR="00B4542C" w:rsidRPr="00B4542C" w14:paraId="091D2F17" w14:textId="77777777" w:rsidTr="008E3CD5">
        <w:trPr>
          <w:trHeight w:hRule="exact" w:val="2082"/>
          <w:jc w:val="center"/>
        </w:trPr>
        <w:tc>
          <w:tcPr>
            <w:tcW w:w="4673" w:type="dxa"/>
            <w:tcBorders>
              <w:top w:val="single" w:sz="4" w:space="0" w:color="211E1F"/>
              <w:left w:val="single" w:sz="4" w:space="0" w:color="211E1F"/>
              <w:bottom w:val="single" w:sz="4" w:space="0" w:color="211E1F"/>
              <w:right w:val="single" w:sz="4" w:space="0" w:color="211E1F"/>
            </w:tcBorders>
            <w:vAlign w:val="center"/>
          </w:tcPr>
          <w:p w14:paraId="1A135F72" w14:textId="77777777" w:rsidR="00B4542C" w:rsidRPr="00B4542C" w:rsidRDefault="00B4542C" w:rsidP="008E3CD5">
            <w:pPr>
              <w:widowControl w:val="0"/>
              <w:autoSpaceDE w:val="0"/>
              <w:autoSpaceDN w:val="0"/>
              <w:adjustRightInd w:val="0"/>
              <w:spacing w:before="1"/>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2"/>
                <w:sz w:val="20"/>
                <w:szCs w:val="20"/>
              </w:rPr>
              <w:t>h</w:t>
            </w:r>
            <w:r w:rsidRPr="00B4542C">
              <w:rPr>
                <w:rFonts w:ascii="Arial" w:hAnsi="Arial" w:cs="Arial"/>
                <w:spacing w:val="-2"/>
                <w:sz w:val="20"/>
                <w:szCs w:val="20"/>
              </w:rPr>
              <w:t>a</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sa</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s</w:t>
            </w:r>
            <w:r w:rsidRPr="00B4542C">
              <w:rPr>
                <w:rFonts w:ascii="Arial" w:hAnsi="Arial" w:cs="Arial"/>
                <w:spacing w:val="-1"/>
                <w:sz w:val="20"/>
                <w:szCs w:val="20"/>
              </w:rPr>
              <w:t>f</w:t>
            </w:r>
            <w:r w:rsidRPr="00B4542C">
              <w:rPr>
                <w:rFonts w:ascii="Arial" w:hAnsi="Arial" w:cs="Arial"/>
                <w:spacing w:val="2"/>
                <w:sz w:val="20"/>
                <w:szCs w:val="20"/>
              </w:rPr>
              <w:t>ac</w:t>
            </w:r>
            <w:r w:rsidRPr="00B4542C">
              <w:rPr>
                <w:rFonts w:ascii="Arial" w:hAnsi="Arial" w:cs="Arial"/>
                <w:spacing w:val="-1"/>
                <w:sz w:val="20"/>
                <w:szCs w:val="20"/>
              </w:rPr>
              <w:t>t</w:t>
            </w:r>
            <w:r w:rsidRPr="00B4542C">
              <w:rPr>
                <w:rFonts w:ascii="Arial" w:hAnsi="Arial" w:cs="Arial"/>
                <w:spacing w:val="2"/>
                <w:sz w:val="20"/>
                <w:szCs w:val="20"/>
              </w:rPr>
              <w:t>o</w:t>
            </w:r>
            <w:r w:rsidRPr="00B4542C">
              <w:rPr>
                <w:rFonts w:ascii="Arial" w:hAnsi="Arial" w:cs="Arial"/>
                <w:spacing w:val="-1"/>
                <w:sz w:val="20"/>
                <w:szCs w:val="20"/>
              </w:rPr>
              <w:t>ri</w:t>
            </w:r>
            <w:r w:rsidRPr="00B4542C">
              <w:rPr>
                <w:rFonts w:ascii="Arial" w:hAnsi="Arial" w:cs="Arial"/>
                <w:spacing w:val="-5"/>
                <w:sz w:val="20"/>
                <w:szCs w:val="20"/>
              </w:rPr>
              <w:t>l</w:t>
            </w:r>
            <w:r w:rsidRPr="00B4542C">
              <w:rPr>
                <w:rFonts w:ascii="Arial" w:hAnsi="Arial" w:cs="Arial"/>
                <w:sz w:val="20"/>
                <w:szCs w:val="20"/>
              </w:rPr>
              <w:t xml:space="preserve">y </w:t>
            </w:r>
            <w:r w:rsidRPr="00B4542C">
              <w:rPr>
                <w:rFonts w:ascii="Arial" w:hAnsi="Arial" w:cs="Arial"/>
                <w:spacing w:val="2"/>
                <w:sz w:val="20"/>
                <w:szCs w:val="20"/>
              </w:rPr>
              <w:t>c</w:t>
            </w:r>
            <w:r w:rsidRPr="00B4542C">
              <w:rPr>
                <w:rFonts w:ascii="Arial" w:hAnsi="Arial" w:cs="Arial"/>
                <w:spacing w:val="-2"/>
                <w:sz w:val="20"/>
                <w:szCs w:val="20"/>
              </w:rPr>
              <w:t>o</w:t>
            </w:r>
            <w:r w:rsidRPr="00B4542C">
              <w:rPr>
                <w:rFonts w:ascii="Arial" w:hAnsi="Arial" w:cs="Arial"/>
                <w:sz w:val="20"/>
                <w:szCs w:val="20"/>
              </w:rPr>
              <w:t>m</w:t>
            </w:r>
            <w:r w:rsidRPr="00B4542C">
              <w:rPr>
                <w:rFonts w:ascii="Arial" w:hAnsi="Arial" w:cs="Arial"/>
                <w:spacing w:val="2"/>
                <w:sz w:val="20"/>
                <w:szCs w:val="20"/>
              </w:rPr>
              <w:t>p</w:t>
            </w:r>
            <w:r w:rsidRPr="00B4542C">
              <w:rPr>
                <w:rFonts w:ascii="Arial" w:hAnsi="Arial" w:cs="Arial"/>
                <w:spacing w:val="-5"/>
                <w:sz w:val="20"/>
                <w:szCs w:val="20"/>
              </w:rPr>
              <w:t>l</w:t>
            </w:r>
            <w:r w:rsidRPr="00B4542C">
              <w:rPr>
                <w:rFonts w:ascii="Arial" w:hAnsi="Arial" w:cs="Arial"/>
                <w:spacing w:val="2"/>
                <w:sz w:val="20"/>
                <w:szCs w:val="20"/>
              </w:rPr>
              <w:t>e</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2"/>
                <w:sz w:val="20"/>
                <w:szCs w:val="20"/>
              </w:rPr>
              <w:t>p</w:t>
            </w:r>
            <w:r w:rsidRPr="00B4542C">
              <w:rPr>
                <w:rFonts w:ascii="Arial" w:hAnsi="Arial" w:cs="Arial"/>
                <w:spacing w:val="-1"/>
                <w:sz w:val="20"/>
                <w:szCs w:val="20"/>
              </w:rPr>
              <w:t>r</w:t>
            </w:r>
            <w:r w:rsidRPr="00B4542C">
              <w:rPr>
                <w:rFonts w:ascii="Arial" w:hAnsi="Arial" w:cs="Arial"/>
                <w:spacing w:val="2"/>
                <w:sz w:val="20"/>
                <w:szCs w:val="20"/>
              </w:rPr>
              <w:t>oba</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w:t>
            </w:r>
            <w:r w:rsidRPr="00B4542C">
              <w:rPr>
                <w:rFonts w:ascii="Arial" w:hAnsi="Arial" w:cs="Arial"/>
                <w:sz w:val="20"/>
                <w:szCs w:val="20"/>
              </w:rPr>
              <w:t xml:space="preserve">e </w:t>
            </w:r>
            <w:r w:rsidRPr="00B4542C">
              <w:rPr>
                <w:rFonts w:ascii="Arial" w:hAnsi="Arial" w:cs="Arial"/>
                <w:spacing w:val="2"/>
                <w:sz w:val="20"/>
                <w:szCs w:val="20"/>
              </w:rPr>
              <w:t>equ</w:t>
            </w:r>
            <w:r w:rsidRPr="00B4542C">
              <w:rPr>
                <w:rFonts w:ascii="Arial" w:hAnsi="Arial" w:cs="Arial"/>
                <w:spacing w:val="-9"/>
                <w:sz w:val="20"/>
                <w:szCs w:val="20"/>
              </w:rPr>
              <w:t>i</w:t>
            </w:r>
            <w:r w:rsidRPr="00B4542C">
              <w:rPr>
                <w:rFonts w:ascii="Arial" w:hAnsi="Arial" w:cs="Arial"/>
                <w:spacing w:val="6"/>
                <w:sz w:val="20"/>
                <w:szCs w:val="20"/>
              </w:rPr>
              <w:t>v</w:t>
            </w:r>
            <w:r w:rsidRPr="00B4542C">
              <w:rPr>
                <w:rFonts w:ascii="Arial" w:hAnsi="Arial" w:cs="Arial"/>
                <w:spacing w:val="2"/>
                <w:sz w:val="20"/>
                <w:szCs w:val="20"/>
              </w:rPr>
              <w:t>a</w:t>
            </w:r>
            <w:r w:rsidRPr="00B4542C">
              <w:rPr>
                <w:rFonts w:ascii="Arial" w:hAnsi="Arial" w:cs="Arial"/>
                <w:spacing w:val="-5"/>
                <w:sz w:val="20"/>
                <w:szCs w:val="20"/>
              </w:rPr>
              <w:t>l</w:t>
            </w:r>
            <w:r w:rsidRPr="00B4542C">
              <w:rPr>
                <w:rFonts w:ascii="Arial" w:hAnsi="Arial" w:cs="Arial"/>
                <w:spacing w:val="2"/>
                <w:sz w:val="20"/>
                <w:szCs w:val="20"/>
              </w:rPr>
              <w:t>en</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ce</w:t>
            </w:r>
            <w:r w:rsidRPr="00B4542C">
              <w:rPr>
                <w:rFonts w:ascii="Arial" w:hAnsi="Arial" w:cs="Arial"/>
                <w:spacing w:val="-1"/>
                <w:sz w:val="20"/>
                <w:szCs w:val="20"/>
              </w:rPr>
              <w:t>rt</w:t>
            </w:r>
            <w:r w:rsidRPr="00B4542C">
              <w:rPr>
                <w:rFonts w:ascii="Arial" w:hAnsi="Arial" w:cs="Arial"/>
                <w:spacing w:val="6"/>
                <w:sz w:val="20"/>
                <w:szCs w:val="20"/>
              </w:rPr>
              <w:t>a</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pacing w:val="-1"/>
                <w:sz w:val="20"/>
                <w:szCs w:val="20"/>
              </w:rPr>
              <w:t>t</w:t>
            </w:r>
            <w:r w:rsidRPr="00B4542C">
              <w:rPr>
                <w:rFonts w:ascii="Arial" w:hAnsi="Arial" w:cs="Arial"/>
                <w:spacing w:val="2"/>
                <w:sz w:val="20"/>
                <w:szCs w:val="20"/>
              </w:rPr>
              <w:t>he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2"/>
                <w:sz w:val="20"/>
                <w:szCs w:val="20"/>
              </w:rPr>
              <w:t>co</w:t>
            </w:r>
            <w:r w:rsidRPr="00B4542C">
              <w:rPr>
                <w:rFonts w:ascii="Arial" w:hAnsi="Arial" w:cs="Arial"/>
                <w:spacing w:val="-2"/>
                <w:sz w:val="20"/>
                <w:szCs w:val="20"/>
              </w:rPr>
              <w:t>u</w:t>
            </w:r>
            <w:r w:rsidRPr="00B4542C">
              <w:rPr>
                <w:rFonts w:ascii="Arial" w:hAnsi="Arial" w:cs="Arial"/>
                <w:spacing w:val="2"/>
                <w:sz w:val="20"/>
                <w:szCs w:val="20"/>
              </w:rPr>
              <w:t>n</w:t>
            </w:r>
            <w:r w:rsidRPr="00B4542C">
              <w:rPr>
                <w:rFonts w:ascii="Arial" w:hAnsi="Arial" w:cs="Arial"/>
                <w:spacing w:val="-1"/>
                <w:sz w:val="20"/>
                <w:szCs w:val="20"/>
              </w:rPr>
              <w:t>tr</w:t>
            </w:r>
            <w:r w:rsidRPr="00B4542C">
              <w:rPr>
                <w:rFonts w:ascii="Arial" w:hAnsi="Arial" w:cs="Arial"/>
                <w:spacing w:val="-5"/>
                <w:sz w:val="20"/>
                <w:szCs w:val="20"/>
              </w:rPr>
              <w:t>i</w:t>
            </w:r>
            <w:r w:rsidRPr="00B4542C">
              <w:rPr>
                <w:rFonts w:ascii="Arial" w:hAnsi="Arial" w:cs="Arial"/>
                <w:spacing w:val="2"/>
                <w:sz w:val="20"/>
                <w:szCs w:val="20"/>
              </w:rPr>
              <w:t>es</w:t>
            </w:r>
            <w:r w:rsidRPr="00B4542C">
              <w:rPr>
                <w:rFonts w:ascii="Arial" w:hAnsi="Arial" w:cs="Arial"/>
                <w:sz w:val="20"/>
                <w:szCs w:val="20"/>
              </w:rPr>
              <w:t>.</w:t>
            </w:r>
          </w:p>
        </w:tc>
        <w:tc>
          <w:tcPr>
            <w:tcW w:w="4678" w:type="dxa"/>
            <w:tcBorders>
              <w:top w:val="single" w:sz="4" w:space="0" w:color="211E1F"/>
              <w:left w:val="single" w:sz="4" w:space="0" w:color="211E1F"/>
              <w:bottom w:val="single" w:sz="4" w:space="0" w:color="211E1F"/>
              <w:right w:val="single" w:sz="4" w:space="0" w:color="211E1F"/>
            </w:tcBorders>
            <w:vAlign w:val="center"/>
          </w:tcPr>
          <w:p w14:paraId="74415314" w14:textId="77777777" w:rsidR="00B4542C" w:rsidRPr="00B4542C" w:rsidRDefault="00B4542C" w:rsidP="008E3CD5">
            <w:pPr>
              <w:widowControl w:val="0"/>
              <w:autoSpaceDE w:val="0"/>
              <w:autoSpaceDN w:val="0"/>
              <w:adjustRightInd w:val="0"/>
              <w:ind w:left="103"/>
              <w:rPr>
                <w:rFonts w:ascii="Arial" w:hAnsi="Arial" w:cs="Arial"/>
                <w:sz w:val="20"/>
                <w:szCs w:val="20"/>
              </w:rPr>
            </w:pPr>
            <w:r w:rsidRPr="00B4542C">
              <w:rPr>
                <w:rFonts w:ascii="Arial" w:hAnsi="Arial" w:cs="Arial"/>
                <w:sz w:val="20"/>
                <w:szCs w:val="20"/>
              </w:rPr>
              <w:t>The countries are Wales, Scotland, Northern Ireland, Gibraltar, Jersey, Guernsey, Isle of Man, and Ministry of Defence (MoD) Schools in Germany or Cyprus (these are known as MoD Schools, and were formally known as Service Children’s Education (or SCE) Schools).</w:t>
            </w:r>
          </w:p>
        </w:tc>
      </w:tr>
      <w:tr w:rsidR="00B4542C" w:rsidRPr="00B4542C" w14:paraId="17745E82" w14:textId="77777777" w:rsidTr="008E3CD5">
        <w:trPr>
          <w:trHeight w:hRule="exact" w:val="1532"/>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3FA42C8B"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lastRenderedPageBreak/>
              <w:t xml:space="preserve">A </w:t>
            </w:r>
            <w:r w:rsidRPr="00B4542C">
              <w:rPr>
                <w:rFonts w:ascii="Arial" w:hAnsi="Arial" w:cs="Arial"/>
                <w:spacing w:val="2"/>
                <w:sz w:val="20"/>
                <w:szCs w:val="20"/>
              </w:rPr>
              <w:t>pe</w:t>
            </w:r>
            <w:r w:rsidRPr="00B4542C">
              <w:rPr>
                <w:rFonts w:ascii="Arial" w:hAnsi="Arial" w:cs="Arial"/>
                <w:spacing w:val="-1"/>
                <w:sz w:val="20"/>
                <w:szCs w:val="20"/>
              </w:rPr>
              <w:t>r</w:t>
            </w:r>
            <w:r w:rsidRPr="00B4542C">
              <w:rPr>
                <w:rFonts w:ascii="Arial" w:hAnsi="Arial" w:cs="Arial"/>
                <w:spacing w:val="2"/>
                <w:sz w:val="20"/>
                <w:szCs w:val="20"/>
              </w:rPr>
              <w:t>s</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1"/>
                <w:sz w:val="20"/>
                <w:szCs w:val="20"/>
              </w:rPr>
              <w:t>tr</w:t>
            </w:r>
            <w:r w:rsidRPr="00B4542C">
              <w:rPr>
                <w:rFonts w:ascii="Arial" w:hAnsi="Arial" w:cs="Arial"/>
                <w:spacing w:val="2"/>
                <w:sz w:val="20"/>
                <w:szCs w:val="20"/>
              </w:rPr>
              <w:t>a</w:t>
            </w:r>
            <w:r w:rsidRPr="00B4542C">
              <w:rPr>
                <w:rFonts w:ascii="Arial" w:hAnsi="Arial" w:cs="Arial"/>
                <w:spacing w:val="-5"/>
                <w:sz w:val="20"/>
                <w:szCs w:val="20"/>
              </w:rPr>
              <w:t>i</w:t>
            </w:r>
            <w:r w:rsidRPr="00B4542C">
              <w:rPr>
                <w:rFonts w:ascii="Arial" w:hAnsi="Arial" w:cs="Arial"/>
                <w:spacing w:val="2"/>
                <w:sz w:val="20"/>
                <w:szCs w:val="20"/>
              </w:rPr>
              <w:t>ne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E</w:t>
            </w:r>
            <w:r w:rsidRPr="00B4542C">
              <w:rPr>
                <w:rFonts w:ascii="Arial" w:hAnsi="Arial" w:cs="Arial"/>
                <w:spacing w:val="2"/>
                <w:sz w:val="20"/>
                <w:szCs w:val="20"/>
              </w:rPr>
              <w:t>ng</w:t>
            </w:r>
            <w:r w:rsidRPr="00B4542C">
              <w:rPr>
                <w:rFonts w:ascii="Arial" w:hAnsi="Arial" w:cs="Arial"/>
                <w:spacing w:val="-5"/>
                <w:sz w:val="20"/>
                <w:szCs w:val="20"/>
              </w:rPr>
              <w:t>l</w:t>
            </w:r>
            <w:r w:rsidRPr="00B4542C">
              <w:rPr>
                <w:rFonts w:ascii="Arial" w:hAnsi="Arial" w:cs="Arial"/>
                <w:spacing w:val="2"/>
                <w:sz w:val="20"/>
                <w:szCs w:val="20"/>
              </w:rPr>
              <w:t>and</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2"/>
                <w:sz w:val="20"/>
                <w:szCs w:val="20"/>
              </w:rPr>
              <w:t>an</w:t>
            </w:r>
            <w:r w:rsidRPr="00B4542C">
              <w:rPr>
                <w:rFonts w:ascii="Arial" w:hAnsi="Arial" w:cs="Arial"/>
                <w:sz w:val="20"/>
                <w:szCs w:val="20"/>
              </w:rPr>
              <w:t xml:space="preserve">d </w:t>
            </w:r>
            <w:r w:rsidRPr="00B4542C">
              <w:rPr>
                <w:rFonts w:ascii="Arial" w:hAnsi="Arial" w:cs="Arial"/>
                <w:spacing w:val="-1"/>
                <w:sz w:val="20"/>
                <w:szCs w:val="20"/>
              </w:rPr>
              <w:t>t</w:t>
            </w:r>
            <w:r w:rsidRPr="00B4542C">
              <w:rPr>
                <w:rFonts w:ascii="Arial" w:hAnsi="Arial" w:cs="Arial"/>
                <w:spacing w:val="2"/>
                <w:sz w:val="20"/>
                <w:szCs w:val="20"/>
              </w:rPr>
              <w:t>he</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s</w:t>
            </w:r>
            <w:r w:rsidRPr="00B4542C">
              <w:rPr>
                <w:rFonts w:ascii="Arial" w:hAnsi="Arial" w:cs="Arial"/>
                <w:spacing w:val="2"/>
                <w:sz w:val="20"/>
                <w:szCs w:val="20"/>
              </w:rPr>
              <w:t>ub</w:t>
            </w:r>
            <w:r w:rsidRPr="00B4542C">
              <w:rPr>
                <w:rFonts w:ascii="Arial" w:hAnsi="Arial" w:cs="Arial"/>
                <w:spacing w:val="-2"/>
                <w:sz w:val="20"/>
                <w:szCs w:val="20"/>
              </w:rPr>
              <w:t>s</w:t>
            </w:r>
            <w:r w:rsidRPr="00B4542C">
              <w:rPr>
                <w:rFonts w:ascii="Arial" w:hAnsi="Arial" w:cs="Arial"/>
                <w:spacing w:val="2"/>
                <w:sz w:val="20"/>
                <w:szCs w:val="20"/>
              </w:rPr>
              <w:t>e</w:t>
            </w:r>
            <w:r w:rsidRPr="00B4542C">
              <w:rPr>
                <w:rFonts w:ascii="Arial" w:hAnsi="Arial" w:cs="Arial"/>
                <w:spacing w:val="-2"/>
                <w:sz w:val="20"/>
                <w:szCs w:val="20"/>
              </w:rPr>
              <w:t>q</w:t>
            </w:r>
            <w:r w:rsidRPr="00B4542C">
              <w:rPr>
                <w:rFonts w:ascii="Arial" w:hAnsi="Arial" w:cs="Arial"/>
                <w:spacing w:val="2"/>
                <w:sz w:val="20"/>
                <w:szCs w:val="20"/>
              </w:rPr>
              <w:t>u</w:t>
            </w:r>
            <w:r w:rsidRPr="00B4542C">
              <w:rPr>
                <w:rFonts w:ascii="Arial" w:hAnsi="Arial" w:cs="Arial"/>
                <w:spacing w:val="-2"/>
                <w:sz w:val="20"/>
                <w:szCs w:val="20"/>
              </w:rPr>
              <w:t>e</w:t>
            </w:r>
            <w:r w:rsidRPr="00B4542C">
              <w:rPr>
                <w:rFonts w:ascii="Arial" w:hAnsi="Arial" w:cs="Arial"/>
                <w:spacing w:val="2"/>
                <w:sz w:val="20"/>
                <w:szCs w:val="20"/>
              </w:rPr>
              <w:t>n</w:t>
            </w:r>
            <w:r w:rsidRPr="00B4542C">
              <w:rPr>
                <w:rFonts w:ascii="Arial" w:hAnsi="Arial" w:cs="Arial"/>
                <w:spacing w:val="-1"/>
                <w:sz w:val="20"/>
                <w:szCs w:val="20"/>
              </w:rPr>
              <w:t>t</w:t>
            </w:r>
            <w:r w:rsidRPr="00B4542C">
              <w:rPr>
                <w:rFonts w:ascii="Arial" w:hAnsi="Arial" w:cs="Arial"/>
                <w:spacing w:val="-5"/>
                <w:sz w:val="20"/>
                <w:szCs w:val="20"/>
              </w:rPr>
              <w:t>l</w:t>
            </w:r>
            <w:r w:rsidRPr="00B4542C">
              <w:rPr>
                <w:rFonts w:ascii="Arial" w:hAnsi="Arial" w:cs="Arial"/>
                <w:sz w:val="20"/>
                <w:szCs w:val="20"/>
              </w:rPr>
              <w:t>y</w:t>
            </w:r>
            <w:r w:rsidRPr="00B4542C">
              <w:rPr>
                <w:rFonts w:ascii="Arial" w:hAnsi="Arial" w:cs="Arial"/>
                <w:spacing w:val="1"/>
                <w:sz w:val="20"/>
                <w:szCs w:val="20"/>
              </w:rPr>
              <w:t xml:space="preserve"> </w:t>
            </w:r>
            <w:r w:rsidRPr="00B4542C">
              <w:rPr>
                <w:rFonts w:ascii="Arial" w:hAnsi="Arial" w:cs="Arial"/>
                <w:spacing w:val="3"/>
                <w:sz w:val="20"/>
                <w:szCs w:val="20"/>
              </w:rPr>
              <w:t>f</w:t>
            </w:r>
            <w:r w:rsidRPr="00B4542C">
              <w:rPr>
                <w:rFonts w:ascii="Arial" w:hAnsi="Arial" w:cs="Arial"/>
                <w:spacing w:val="-1"/>
                <w:sz w:val="20"/>
                <w:szCs w:val="20"/>
              </w:rPr>
              <w:t>ir</w:t>
            </w:r>
            <w:r w:rsidRPr="00B4542C">
              <w:rPr>
                <w:rFonts w:ascii="Arial" w:hAnsi="Arial" w:cs="Arial"/>
                <w:spacing w:val="2"/>
                <w:sz w:val="20"/>
                <w:szCs w:val="20"/>
              </w:rPr>
              <w:t>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o</w:t>
            </w:r>
            <w:r w:rsidRPr="00B4542C">
              <w:rPr>
                <w:rFonts w:ascii="Arial" w:hAnsi="Arial" w:cs="Arial"/>
                <w:spacing w:val="-1"/>
                <w:sz w:val="20"/>
                <w:szCs w:val="20"/>
              </w:rPr>
              <w:t>r</w:t>
            </w:r>
            <w:r w:rsidRPr="00B4542C">
              <w:rPr>
                <w:rFonts w:ascii="Arial" w:hAnsi="Arial" w:cs="Arial"/>
                <w:spacing w:val="2"/>
                <w:sz w:val="20"/>
                <w:szCs w:val="20"/>
              </w:rPr>
              <w:t>ke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z w:val="20"/>
                <w:szCs w:val="20"/>
              </w:rPr>
              <w:t xml:space="preserve">a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4"/>
                <w:sz w:val="20"/>
                <w:szCs w:val="20"/>
              </w:rPr>
              <w:t>W</w:t>
            </w:r>
            <w:r w:rsidRPr="00B4542C">
              <w:rPr>
                <w:rFonts w:ascii="Arial" w:hAnsi="Arial" w:cs="Arial"/>
                <w:spacing w:val="2"/>
                <w:sz w:val="20"/>
                <w:szCs w:val="20"/>
              </w:rPr>
              <w:t>a</w:t>
            </w:r>
            <w:r w:rsidRPr="00B4542C">
              <w:rPr>
                <w:rFonts w:ascii="Arial" w:hAnsi="Arial" w:cs="Arial"/>
                <w:spacing w:val="-5"/>
                <w:sz w:val="20"/>
                <w:szCs w:val="20"/>
              </w:rPr>
              <w:t>l</w:t>
            </w:r>
            <w:r w:rsidRPr="00B4542C">
              <w:rPr>
                <w:rFonts w:ascii="Arial" w:hAnsi="Arial" w:cs="Arial"/>
                <w:spacing w:val="2"/>
                <w:sz w:val="20"/>
                <w:szCs w:val="20"/>
              </w:rPr>
              <w:t>e</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1"/>
                <w:sz w:val="20"/>
                <w:szCs w:val="20"/>
              </w:rPr>
              <w:t>(</w:t>
            </w:r>
            <w:r w:rsidRPr="00B4542C">
              <w:rPr>
                <w:rFonts w:ascii="Arial" w:hAnsi="Arial" w:cs="Arial"/>
                <w:spacing w:val="2"/>
                <w:sz w:val="20"/>
                <w:szCs w:val="20"/>
              </w:rPr>
              <w:t>be</w:t>
            </w:r>
            <w:r w:rsidRPr="00B4542C">
              <w:rPr>
                <w:rFonts w:ascii="Arial" w:hAnsi="Arial" w:cs="Arial"/>
                <w:spacing w:val="-1"/>
                <w:sz w:val="20"/>
                <w:szCs w:val="20"/>
              </w:rPr>
              <w:t>f</w:t>
            </w:r>
            <w:r w:rsidRPr="00B4542C">
              <w:rPr>
                <w:rFonts w:ascii="Arial" w:hAnsi="Arial" w:cs="Arial"/>
                <w:spacing w:val="2"/>
                <w:sz w:val="20"/>
                <w:szCs w:val="20"/>
              </w:rPr>
              <w:t>o</w:t>
            </w:r>
            <w:r w:rsidRPr="00B4542C">
              <w:rPr>
                <w:rFonts w:ascii="Arial" w:hAnsi="Arial" w:cs="Arial"/>
                <w:spacing w:val="-1"/>
                <w:sz w:val="20"/>
                <w:szCs w:val="20"/>
              </w:rPr>
              <w:t>r</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pacing w:val="2"/>
                <w:sz w:val="20"/>
                <w:szCs w:val="20"/>
              </w:rPr>
              <w:t>2</w:t>
            </w:r>
            <w:r w:rsidRPr="00B4542C">
              <w:rPr>
                <w:rFonts w:ascii="Arial" w:hAnsi="Arial" w:cs="Arial"/>
                <w:spacing w:val="-2"/>
                <w:sz w:val="20"/>
                <w:szCs w:val="20"/>
              </w:rPr>
              <w:t>0</w:t>
            </w:r>
            <w:r w:rsidRPr="00B4542C">
              <w:rPr>
                <w:rFonts w:ascii="Arial" w:hAnsi="Arial" w:cs="Arial"/>
                <w:spacing w:val="2"/>
                <w:sz w:val="20"/>
                <w:szCs w:val="20"/>
              </w:rPr>
              <w:t>03</w:t>
            </w:r>
            <w:r w:rsidRPr="00B4542C">
              <w:rPr>
                <w:rFonts w:ascii="Arial" w:hAnsi="Arial" w:cs="Arial"/>
                <w:spacing w:val="-1"/>
                <w:sz w:val="20"/>
                <w:szCs w:val="20"/>
              </w:rPr>
              <w:t>)</w:t>
            </w:r>
            <w:r w:rsidRPr="00B4542C">
              <w:rPr>
                <w:rFonts w:ascii="Arial" w:hAnsi="Arial" w:cs="Arial"/>
                <w:sz w:val="20"/>
                <w:szCs w:val="20"/>
              </w:rPr>
              <w:t>.</w:t>
            </w:r>
          </w:p>
        </w:tc>
        <w:tc>
          <w:tcPr>
            <w:tcW w:w="4678" w:type="dxa"/>
            <w:tcBorders>
              <w:top w:val="single" w:sz="4" w:space="0" w:color="211E1F"/>
              <w:left w:val="single" w:sz="4" w:space="0" w:color="211E1F"/>
              <w:bottom w:val="single" w:sz="4" w:space="0" w:color="211E1F"/>
              <w:right w:val="single" w:sz="4" w:space="0" w:color="211E1F"/>
            </w:tcBorders>
            <w:vAlign w:val="center"/>
          </w:tcPr>
          <w:p w14:paraId="184DAA43"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 xml:space="preserve">A </w:t>
            </w:r>
            <w:r w:rsidRPr="00B4542C">
              <w:rPr>
                <w:rFonts w:ascii="Arial" w:hAnsi="Arial" w:cs="Arial"/>
                <w:spacing w:val="-1"/>
                <w:sz w:val="20"/>
                <w:szCs w:val="20"/>
              </w:rPr>
              <w:t>t</w:t>
            </w:r>
            <w:r w:rsidRPr="00B4542C">
              <w:rPr>
                <w:rFonts w:ascii="Arial" w:hAnsi="Arial" w:cs="Arial"/>
                <w:spacing w:val="2"/>
                <w:sz w:val="20"/>
                <w:szCs w:val="20"/>
              </w:rPr>
              <w:t>eac</w:t>
            </w:r>
            <w:r w:rsidRPr="00B4542C">
              <w:rPr>
                <w:rFonts w:ascii="Arial" w:hAnsi="Arial" w:cs="Arial"/>
                <w:spacing w:val="-2"/>
                <w:sz w:val="20"/>
                <w:szCs w:val="20"/>
              </w:rPr>
              <w:t>h</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w</w:t>
            </w:r>
            <w:r w:rsidRPr="00B4542C">
              <w:rPr>
                <w:rFonts w:ascii="Arial" w:hAnsi="Arial" w:cs="Arial"/>
                <w:spacing w:val="3"/>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2"/>
                <w:sz w:val="20"/>
                <w:szCs w:val="20"/>
              </w:rPr>
              <w:t>ga</w:t>
            </w:r>
            <w:r w:rsidRPr="00B4542C">
              <w:rPr>
                <w:rFonts w:ascii="Arial" w:hAnsi="Arial" w:cs="Arial"/>
                <w:spacing w:val="-5"/>
                <w:sz w:val="20"/>
                <w:szCs w:val="20"/>
              </w:rPr>
              <w:t>i</w:t>
            </w:r>
            <w:r w:rsidRPr="00B4542C">
              <w:rPr>
                <w:rFonts w:ascii="Arial" w:hAnsi="Arial" w:cs="Arial"/>
                <w:spacing w:val="2"/>
                <w:sz w:val="20"/>
                <w:szCs w:val="20"/>
              </w:rPr>
              <w:t>ne</w:t>
            </w:r>
            <w:r w:rsidRPr="00B4542C">
              <w:rPr>
                <w:rFonts w:ascii="Arial" w:hAnsi="Arial" w:cs="Arial"/>
                <w:sz w:val="20"/>
                <w:szCs w:val="20"/>
              </w:rPr>
              <w:t>d</w:t>
            </w:r>
            <w:r w:rsidRPr="00B4542C">
              <w:rPr>
                <w:rFonts w:ascii="Arial" w:hAnsi="Arial" w:cs="Arial"/>
                <w:spacing w:val="1"/>
                <w:sz w:val="20"/>
                <w:szCs w:val="20"/>
              </w:rPr>
              <w:t xml:space="preserve"> Q</w:t>
            </w:r>
            <w:r w:rsidRPr="00B4542C">
              <w:rPr>
                <w:rFonts w:ascii="Arial" w:hAnsi="Arial" w:cs="Arial"/>
                <w:spacing w:val="-2"/>
                <w:sz w:val="20"/>
                <w:szCs w:val="20"/>
              </w:rPr>
              <w:t>T</w:t>
            </w:r>
            <w:r w:rsidRPr="00B4542C">
              <w:rPr>
                <w:rFonts w:ascii="Arial" w:hAnsi="Arial" w:cs="Arial"/>
                <w:sz w:val="20"/>
                <w:szCs w:val="20"/>
              </w:rPr>
              <w:t xml:space="preserve">S </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E</w:t>
            </w:r>
            <w:r w:rsidRPr="00B4542C">
              <w:rPr>
                <w:rFonts w:ascii="Arial" w:hAnsi="Arial" w:cs="Arial"/>
                <w:spacing w:val="2"/>
                <w:sz w:val="20"/>
                <w:szCs w:val="20"/>
              </w:rPr>
              <w:t>ng</w:t>
            </w:r>
            <w:r w:rsidRPr="00B4542C">
              <w:rPr>
                <w:rFonts w:ascii="Arial" w:hAnsi="Arial" w:cs="Arial"/>
                <w:spacing w:val="-5"/>
                <w:sz w:val="20"/>
                <w:szCs w:val="20"/>
              </w:rPr>
              <w:t>l</w:t>
            </w:r>
            <w:r w:rsidRPr="00B4542C">
              <w:rPr>
                <w:rFonts w:ascii="Arial" w:hAnsi="Arial" w:cs="Arial"/>
                <w:spacing w:val="2"/>
                <w:sz w:val="20"/>
                <w:szCs w:val="20"/>
              </w:rPr>
              <w:t>an</w:t>
            </w:r>
            <w:r w:rsidRPr="00B4542C">
              <w:rPr>
                <w:rFonts w:ascii="Arial" w:hAnsi="Arial" w:cs="Arial"/>
                <w:sz w:val="20"/>
                <w:szCs w:val="20"/>
              </w:rPr>
              <w:t xml:space="preserve">d </w:t>
            </w:r>
            <w:r w:rsidRPr="00B4542C">
              <w:rPr>
                <w:rFonts w:ascii="Arial" w:hAnsi="Arial" w:cs="Arial"/>
                <w:spacing w:val="2"/>
                <w:sz w:val="20"/>
                <w:szCs w:val="20"/>
              </w:rPr>
              <w:t>o</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2"/>
                <w:sz w:val="20"/>
                <w:szCs w:val="20"/>
              </w:rPr>
              <w:t>o</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2"/>
                <w:sz w:val="20"/>
                <w:szCs w:val="20"/>
              </w:rPr>
              <w:t>a</w:t>
            </w:r>
            <w:r w:rsidRPr="00B4542C">
              <w:rPr>
                <w:rFonts w:ascii="Arial" w:hAnsi="Arial" w:cs="Arial"/>
                <w:spacing w:val="-1"/>
                <w:sz w:val="20"/>
                <w:szCs w:val="20"/>
              </w:rPr>
              <w:t>ft</w:t>
            </w:r>
            <w:r w:rsidRPr="00B4542C">
              <w:rPr>
                <w:rFonts w:ascii="Arial" w:hAnsi="Arial" w:cs="Arial"/>
                <w:spacing w:val="2"/>
                <w:sz w:val="20"/>
                <w:szCs w:val="20"/>
              </w:rPr>
              <w:t>e</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z w:val="20"/>
                <w:szCs w:val="20"/>
              </w:rPr>
              <w:t>7</w:t>
            </w:r>
            <w:r w:rsidRPr="00B4542C">
              <w:rPr>
                <w:rFonts w:ascii="Arial" w:hAnsi="Arial" w:cs="Arial"/>
                <w:spacing w:val="1"/>
                <w:sz w:val="20"/>
                <w:szCs w:val="20"/>
              </w:rPr>
              <w:t xml:space="preserve"> </w:t>
            </w:r>
            <w:r w:rsidRPr="00B4542C">
              <w:rPr>
                <w:rFonts w:ascii="Arial" w:hAnsi="Arial" w:cs="Arial"/>
                <w:spacing w:val="-3"/>
                <w:sz w:val="20"/>
                <w:szCs w:val="20"/>
              </w:rPr>
              <w:t>M</w:t>
            </w:r>
            <w:r w:rsidRPr="00B4542C">
              <w:rPr>
                <w:rFonts w:ascii="Arial" w:hAnsi="Arial" w:cs="Arial"/>
                <w:spacing w:val="2"/>
                <w:sz w:val="20"/>
                <w:szCs w:val="20"/>
              </w:rPr>
              <w:t>a</w:t>
            </w:r>
            <w:r w:rsidRPr="00B4542C">
              <w:rPr>
                <w:rFonts w:ascii="Arial" w:hAnsi="Arial" w:cs="Arial"/>
                <w:sz w:val="20"/>
                <w:szCs w:val="20"/>
              </w:rPr>
              <w:t>y</w:t>
            </w:r>
            <w:r w:rsidRPr="00B4542C">
              <w:rPr>
                <w:rFonts w:ascii="Arial" w:hAnsi="Arial" w:cs="Arial"/>
                <w:spacing w:val="-3"/>
                <w:sz w:val="20"/>
                <w:szCs w:val="20"/>
              </w:rPr>
              <w:t xml:space="preserve"> </w:t>
            </w:r>
            <w:r w:rsidRPr="00B4542C">
              <w:rPr>
                <w:rFonts w:ascii="Arial" w:hAnsi="Arial" w:cs="Arial"/>
                <w:spacing w:val="2"/>
                <w:sz w:val="20"/>
                <w:szCs w:val="20"/>
              </w:rPr>
              <w:t>199</w:t>
            </w:r>
            <w:r w:rsidRPr="00B4542C">
              <w:rPr>
                <w:rFonts w:ascii="Arial" w:hAnsi="Arial" w:cs="Arial"/>
                <w:sz w:val="20"/>
                <w:szCs w:val="20"/>
              </w:rPr>
              <w:t>9</w:t>
            </w:r>
            <w:r w:rsidRPr="00B4542C">
              <w:rPr>
                <w:rFonts w:ascii="Arial" w:hAnsi="Arial" w:cs="Arial"/>
                <w:spacing w:val="1"/>
                <w:sz w:val="20"/>
                <w:szCs w:val="20"/>
              </w:rPr>
              <w:t xml:space="preserve"> </w:t>
            </w:r>
            <w:r w:rsidRPr="00B4542C">
              <w:rPr>
                <w:rFonts w:ascii="Arial" w:hAnsi="Arial" w:cs="Arial"/>
                <w:spacing w:val="2"/>
                <w:sz w:val="20"/>
                <w:szCs w:val="20"/>
              </w:rPr>
              <w:t>bu</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2"/>
                <w:sz w:val="20"/>
                <w:szCs w:val="20"/>
              </w:rPr>
              <w:t>be</w:t>
            </w:r>
            <w:r w:rsidRPr="00B4542C">
              <w:rPr>
                <w:rFonts w:ascii="Arial" w:hAnsi="Arial" w:cs="Arial"/>
                <w:spacing w:val="-5"/>
                <w:sz w:val="20"/>
                <w:szCs w:val="20"/>
              </w:rPr>
              <w:t>f</w:t>
            </w:r>
            <w:r w:rsidRPr="00B4542C">
              <w:rPr>
                <w:rFonts w:ascii="Arial" w:hAnsi="Arial" w:cs="Arial"/>
                <w:spacing w:val="2"/>
                <w:sz w:val="20"/>
                <w:szCs w:val="20"/>
              </w:rPr>
              <w:t>o</w:t>
            </w:r>
            <w:r w:rsidRPr="00B4542C">
              <w:rPr>
                <w:rFonts w:ascii="Arial" w:hAnsi="Arial" w:cs="Arial"/>
                <w:spacing w:val="-1"/>
                <w:sz w:val="20"/>
                <w:szCs w:val="20"/>
              </w:rPr>
              <w:t>r</w:t>
            </w:r>
            <w:r w:rsidRPr="00B4542C">
              <w:rPr>
                <w:rFonts w:ascii="Arial" w:hAnsi="Arial" w:cs="Arial"/>
                <w:sz w:val="20"/>
                <w:szCs w:val="20"/>
              </w:rPr>
              <w:t>e</w:t>
            </w:r>
            <w:r w:rsidRPr="00B4542C">
              <w:rPr>
                <w:rFonts w:ascii="Arial" w:hAnsi="Arial" w:cs="Arial"/>
                <w:spacing w:val="1"/>
                <w:sz w:val="20"/>
                <w:szCs w:val="20"/>
              </w:rPr>
              <w:t xml:space="preserve"> </w:t>
            </w:r>
            <w:r w:rsidRPr="00B4542C">
              <w:rPr>
                <w:rFonts w:ascii="Arial" w:hAnsi="Arial" w:cs="Arial"/>
                <w:sz w:val="20"/>
                <w:szCs w:val="20"/>
              </w:rPr>
              <w:t>1</w:t>
            </w:r>
          </w:p>
          <w:p w14:paraId="7689970A" w14:textId="77777777" w:rsidR="00B4542C" w:rsidRPr="00B4542C" w:rsidRDefault="00B4542C" w:rsidP="008E3CD5">
            <w:pPr>
              <w:widowControl w:val="0"/>
              <w:autoSpaceDE w:val="0"/>
              <w:autoSpaceDN w:val="0"/>
              <w:adjustRightInd w:val="0"/>
              <w:ind w:left="103"/>
              <w:rPr>
                <w:rFonts w:ascii="Arial" w:hAnsi="Arial" w:cs="Arial"/>
                <w:sz w:val="20"/>
                <w:szCs w:val="20"/>
              </w:rPr>
            </w:pPr>
            <w:r w:rsidRPr="00B4542C">
              <w:rPr>
                <w:rFonts w:ascii="Arial" w:hAnsi="Arial" w:cs="Arial"/>
                <w:spacing w:val="1"/>
                <w:sz w:val="20"/>
                <w:szCs w:val="20"/>
              </w:rPr>
              <w:t>A</w:t>
            </w:r>
            <w:r w:rsidRPr="00B4542C">
              <w:rPr>
                <w:rFonts w:ascii="Arial" w:hAnsi="Arial" w:cs="Arial"/>
                <w:spacing w:val="2"/>
                <w:sz w:val="20"/>
                <w:szCs w:val="20"/>
              </w:rPr>
              <w:t>p</w:t>
            </w:r>
            <w:r w:rsidRPr="00B4542C">
              <w:rPr>
                <w:rFonts w:ascii="Arial" w:hAnsi="Arial" w:cs="Arial"/>
                <w:spacing w:val="-1"/>
                <w:sz w:val="20"/>
                <w:szCs w:val="20"/>
              </w:rPr>
              <w:t>ri</w:t>
            </w:r>
            <w:r w:rsidRPr="00B4542C">
              <w:rPr>
                <w:rFonts w:ascii="Arial" w:hAnsi="Arial" w:cs="Arial"/>
                <w:sz w:val="20"/>
                <w:szCs w:val="20"/>
              </w:rPr>
              <w:t>l</w:t>
            </w:r>
            <w:r w:rsidRPr="00B4542C">
              <w:rPr>
                <w:rFonts w:ascii="Arial" w:hAnsi="Arial" w:cs="Arial"/>
                <w:spacing w:val="-6"/>
                <w:sz w:val="20"/>
                <w:szCs w:val="20"/>
              </w:rPr>
              <w:t xml:space="preserve"> </w:t>
            </w:r>
            <w:r w:rsidRPr="00B4542C">
              <w:rPr>
                <w:rFonts w:ascii="Arial" w:hAnsi="Arial" w:cs="Arial"/>
                <w:spacing w:val="2"/>
                <w:sz w:val="20"/>
                <w:szCs w:val="20"/>
              </w:rPr>
              <w:t>2003</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2"/>
                <w:sz w:val="20"/>
                <w:szCs w:val="20"/>
              </w:rPr>
              <w:t>an</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ho</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2"/>
                <w:sz w:val="20"/>
                <w:szCs w:val="20"/>
              </w:rPr>
              <w:t>s</w:t>
            </w:r>
            <w:r w:rsidRPr="00B4542C">
              <w:rPr>
                <w:rFonts w:ascii="Arial" w:hAnsi="Arial" w:cs="Arial"/>
                <w:spacing w:val="-2"/>
                <w:sz w:val="20"/>
                <w:szCs w:val="20"/>
              </w:rPr>
              <w:t>u</w:t>
            </w:r>
            <w:r w:rsidRPr="00B4542C">
              <w:rPr>
                <w:rFonts w:ascii="Arial" w:hAnsi="Arial" w:cs="Arial"/>
                <w:spacing w:val="2"/>
                <w:sz w:val="20"/>
                <w:szCs w:val="20"/>
              </w:rPr>
              <w:t>b</w:t>
            </w:r>
            <w:r w:rsidRPr="00B4542C">
              <w:rPr>
                <w:rFonts w:ascii="Arial" w:hAnsi="Arial" w:cs="Arial"/>
                <w:spacing w:val="-2"/>
                <w:sz w:val="20"/>
                <w:szCs w:val="20"/>
              </w:rPr>
              <w:t>s</w:t>
            </w:r>
            <w:r w:rsidRPr="00B4542C">
              <w:rPr>
                <w:rFonts w:ascii="Arial" w:hAnsi="Arial" w:cs="Arial"/>
                <w:spacing w:val="2"/>
                <w:sz w:val="20"/>
                <w:szCs w:val="20"/>
              </w:rPr>
              <w:t>eq</w:t>
            </w:r>
            <w:r w:rsidRPr="00B4542C">
              <w:rPr>
                <w:rFonts w:ascii="Arial" w:hAnsi="Arial" w:cs="Arial"/>
                <w:spacing w:val="-2"/>
                <w:sz w:val="20"/>
                <w:szCs w:val="20"/>
              </w:rPr>
              <w:t>u</w:t>
            </w:r>
            <w:r w:rsidRPr="00B4542C">
              <w:rPr>
                <w:rFonts w:ascii="Arial" w:hAnsi="Arial" w:cs="Arial"/>
                <w:spacing w:val="2"/>
                <w:sz w:val="20"/>
                <w:szCs w:val="20"/>
              </w:rPr>
              <w:t>en</w:t>
            </w:r>
            <w:r w:rsidRPr="00B4542C">
              <w:rPr>
                <w:rFonts w:ascii="Arial" w:hAnsi="Arial" w:cs="Arial"/>
                <w:spacing w:val="-1"/>
                <w:sz w:val="20"/>
                <w:szCs w:val="20"/>
              </w:rPr>
              <w:t>t</w:t>
            </w:r>
            <w:r w:rsidRPr="00B4542C">
              <w:rPr>
                <w:rFonts w:ascii="Arial" w:hAnsi="Arial" w:cs="Arial"/>
                <w:spacing w:val="-5"/>
                <w:sz w:val="20"/>
                <w:szCs w:val="20"/>
              </w:rPr>
              <w:t>l</w:t>
            </w:r>
            <w:r w:rsidRPr="00B4542C">
              <w:rPr>
                <w:rFonts w:ascii="Arial" w:hAnsi="Arial" w:cs="Arial"/>
                <w:spacing w:val="-2"/>
                <w:sz w:val="20"/>
                <w:szCs w:val="20"/>
              </w:rPr>
              <w:t>y</w:t>
            </w:r>
            <w:r w:rsidRPr="00B4542C">
              <w:rPr>
                <w:rFonts w:ascii="Arial" w:hAnsi="Arial" w:cs="Arial"/>
                <w:sz w:val="20"/>
                <w:szCs w:val="20"/>
              </w:rPr>
              <w:t>,</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oo</w:t>
            </w:r>
            <w:r w:rsidRPr="00B4542C">
              <w:rPr>
                <w:rFonts w:ascii="Arial" w:hAnsi="Arial" w:cs="Arial"/>
                <w:sz w:val="20"/>
                <w:szCs w:val="20"/>
              </w:rPr>
              <w:t xml:space="preserve">k </w:t>
            </w:r>
            <w:r w:rsidRPr="00B4542C">
              <w:rPr>
                <w:rFonts w:ascii="Arial" w:hAnsi="Arial" w:cs="Arial"/>
                <w:spacing w:val="2"/>
                <w:sz w:val="20"/>
                <w:szCs w:val="20"/>
              </w:rPr>
              <w:t>u</w:t>
            </w:r>
            <w:r w:rsidRPr="00B4542C">
              <w:rPr>
                <w:rFonts w:ascii="Arial" w:hAnsi="Arial" w:cs="Arial"/>
                <w:sz w:val="20"/>
                <w:szCs w:val="20"/>
              </w:rPr>
              <w:t>p</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he</w:t>
            </w:r>
            <w:r w:rsidRPr="00B4542C">
              <w:rPr>
                <w:rFonts w:ascii="Arial" w:hAnsi="Arial" w:cs="Arial"/>
                <w:spacing w:val="-5"/>
                <w:sz w:val="20"/>
                <w:szCs w:val="20"/>
              </w:rPr>
              <w:t>i</w:t>
            </w:r>
            <w:r w:rsidRPr="00B4542C">
              <w:rPr>
                <w:rFonts w:ascii="Arial" w:hAnsi="Arial" w:cs="Arial"/>
                <w:sz w:val="20"/>
                <w:szCs w:val="20"/>
              </w:rPr>
              <w:t>r</w:t>
            </w:r>
            <w:r w:rsidRPr="00B4542C">
              <w:rPr>
                <w:rFonts w:ascii="Arial" w:hAnsi="Arial" w:cs="Arial"/>
                <w:spacing w:val="-2"/>
                <w:sz w:val="20"/>
                <w:szCs w:val="20"/>
              </w:rPr>
              <w:t xml:space="preserve"> </w:t>
            </w:r>
            <w:r w:rsidRPr="00B4542C">
              <w:rPr>
                <w:rFonts w:ascii="Arial" w:hAnsi="Arial" w:cs="Arial"/>
                <w:spacing w:val="3"/>
                <w:sz w:val="20"/>
                <w:szCs w:val="20"/>
              </w:rPr>
              <w:t>f</w:t>
            </w:r>
            <w:r w:rsidRPr="00B4542C">
              <w:rPr>
                <w:rFonts w:ascii="Arial" w:hAnsi="Arial" w:cs="Arial"/>
                <w:spacing w:val="-1"/>
                <w:sz w:val="20"/>
                <w:szCs w:val="20"/>
              </w:rPr>
              <w:t>ir</w:t>
            </w:r>
            <w:r w:rsidRPr="00B4542C">
              <w:rPr>
                <w:rFonts w:ascii="Arial" w:hAnsi="Arial" w:cs="Arial"/>
                <w:spacing w:val="2"/>
                <w:sz w:val="20"/>
                <w:szCs w:val="20"/>
              </w:rPr>
              <w:t>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2"/>
                <w:sz w:val="20"/>
                <w:szCs w:val="20"/>
              </w:rPr>
              <w:t>pos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5"/>
                <w:sz w:val="20"/>
                <w:szCs w:val="20"/>
              </w:rPr>
              <w:t>i</w:t>
            </w:r>
            <w:r w:rsidRPr="00B4542C">
              <w:rPr>
                <w:rFonts w:ascii="Arial" w:hAnsi="Arial" w:cs="Arial"/>
                <w:sz w:val="20"/>
                <w:szCs w:val="20"/>
              </w:rPr>
              <w:t>n</w:t>
            </w:r>
            <w:r w:rsidRPr="00B4542C">
              <w:rPr>
                <w:rFonts w:ascii="Arial" w:hAnsi="Arial" w:cs="Arial"/>
                <w:spacing w:val="1"/>
                <w:sz w:val="20"/>
                <w:szCs w:val="20"/>
              </w:rPr>
              <w:t xml:space="preserve"> </w:t>
            </w:r>
            <w:r w:rsidRPr="00B4542C">
              <w:rPr>
                <w:rFonts w:ascii="Arial" w:hAnsi="Arial" w:cs="Arial"/>
                <w:spacing w:val="4"/>
                <w:sz w:val="20"/>
                <w:szCs w:val="20"/>
              </w:rPr>
              <w:t>W</w:t>
            </w:r>
            <w:r w:rsidRPr="00B4542C">
              <w:rPr>
                <w:rFonts w:ascii="Arial" w:hAnsi="Arial" w:cs="Arial"/>
                <w:spacing w:val="2"/>
                <w:sz w:val="20"/>
                <w:szCs w:val="20"/>
              </w:rPr>
              <w:t>a</w:t>
            </w:r>
            <w:r w:rsidRPr="00B4542C">
              <w:rPr>
                <w:rFonts w:ascii="Arial" w:hAnsi="Arial" w:cs="Arial"/>
                <w:spacing w:val="-5"/>
                <w:sz w:val="20"/>
                <w:szCs w:val="20"/>
              </w:rPr>
              <w:t>l</w:t>
            </w:r>
            <w:r w:rsidRPr="00B4542C">
              <w:rPr>
                <w:rFonts w:ascii="Arial" w:hAnsi="Arial" w:cs="Arial"/>
                <w:spacing w:val="2"/>
                <w:sz w:val="20"/>
                <w:szCs w:val="20"/>
              </w:rPr>
              <w:t>e</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2"/>
                <w:sz w:val="20"/>
                <w:szCs w:val="20"/>
              </w:rPr>
              <w:t>an</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3"/>
                <w:sz w:val="20"/>
                <w:szCs w:val="20"/>
              </w:rPr>
              <w:t>w</w:t>
            </w:r>
            <w:r w:rsidRPr="00B4542C">
              <w:rPr>
                <w:rFonts w:ascii="Arial" w:hAnsi="Arial" w:cs="Arial"/>
                <w:spacing w:val="2"/>
                <w:sz w:val="20"/>
                <w:szCs w:val="20"/>
              </w:rPr>
              <w:t>h</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2"/>
                <w:sz w:val="20"/>
                <w:szCs w:val="20"/>
              </w:rPr>
              <w:t>h</w:t>
            </w:r>
            <w:r w:rsidRPr="00B4542C">
              <w:rPr>
                <w:rFonts w:ascii="Arial" w:hAnsi="Arial" w:cs="Arial"/>
                <w:spacing w:val="2"/>
                <w:sz w:val="20"/>
                <w:szCs w:val="20"/>
              </w:rPr>
              <w:t>a</w:t>
            </w:r>
            <w:r w:rsidRPr="00B4542C">
              <w:rPr>
                <w:rFonts w:ascii="Arial" w:hAnsi="Arial" w:cs="Arial"/>
                <w:sz w:val="20"/>
                <w:szCs w:val="20"/>
              </w:rPr>
              <w:t xml:space="preserve">s </w:t>
            </w:r>
            <w:r w:rsidRPr="00B4542C">
              <w:rPr>
                <w:rFonts w:ascii="Arial" w:hAnsi="Arial" w:cs="Arial"/>
                <w:spacing w:val="2"/>
                <w:sz w:val="20"/>
                <w:szCs w:val="20"/>
              </w:rPr>
              <w:t>se</w:t>
            </w:r>
            <w:r w:rsidRPr="00B4542C">
              <w:rPr>
                <w:rFonts w:ascii="Arial" w:hAnsi="Arial" w:cs="Arial"/>
                <w:spacing w:val="-5"/>
                <w:sz w:val="20"/>
                <w:szCs w:val="20"/>
              </w:rPr>
              <w:t>r</w:t>
            </w:r>
            <w:r w:rsidRPr="00B4542C">
              <w:rPr>
                <w:rFonts w:ascii="Arial" w:hAnsi="Arial" w:cs="Arial"/>
                <w:spacing w:val="2"/>
                <w:sz w:val="20"/>
                <w:szCs w:val="20"/>
              </w:rPr>
              <w:t>ve</w:t>
            </w:r>
            <w:r w:rsidRPr="00B4542C">
              <w:rPr>
                <w:rFonts w:ascii="Arial" w:hAnsi="Arial" w:cs="Arial"/>
                <w:sz w:val="20"/>
                <w:szCs w:val="20"/>
              </w:rPr>
              <w:t>d</w:t>
            </w:r>
            <w:r w:rsidRPr="00B4542C">
              <w:rPr>
                <w:rFonts w:ascii="Arial" w:hAnsi="Arial" w:cs="Arial"/>
                <w:spacing w:val="1"/>
                <w:sz w:val="20"/>
                <w:szCs w:val="20"/>
              </w:rPr>
              <w:t xml:space="preserve"> </w:t>
            </w:r>
            <w:r w:rsidRPr="00B4542C">
              <w:rPr>
                <w:rFonts w:ascii="Arial" w:hAnsi="Arial" w:cs="Arial"/>
                <w:spacing w:val="2"/>
                <w:sz w:val="20"/>
                <w:szCs w:val="20"/>
              </w:rPr>
              <w:t>a</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5"/>
                <w:sz w:val="20"/>
                <w:szCs w:val="20"/>
              </w:rPr>
              <w:t>l</w:t>
            </w:r>
            <w:r w:rsidRPr="00B4542C">
              <w:rPr>
                <w:rFonts w:ascii="Arial" w:hAnsi="Arial" w:cs="Arial"/>
                <w:spacing w:val="2"/>
                <w:sz w:val="20"/>
                <w:szCs w:val="20"/>
              </w:rPr>
              <w:t>eas</w:t>
            </w:r>
            <w:r w:rsidRPr="00B4542C">
              <w:rPr>
                <w:rFonts w:ascii="Arial" w:hAnsi="Arial" w:cs="Arial"/>
                <w:sz w:val="20"/>
                <w:szCs w:val="20"/>
              </w:rPr>
              <w:t>t</w:t>
            </w:r>
            <w:r w:rsidRPr="00B4542C">
              <w:rPr>
                <w:rFonts w:ascii="Arial" w:hAnsi="Arial" w:cs="Arial"/>
                <w:spacing w:val="-2"/>
                <w:sz w:val="20"/>
                <w:szCs w:val="20"/>
              </w:rPr>
              <w:t xml:space="preserve"> </w:t>
            </w:r>
            <w:r w:rsidRPr="00B4542C">
              <w:rPr>
                <w:rFonts w:ascii="Arial" w:hAnsi="Arial" w:cs="Arial"/>
                <w:spacing w:val="-1"/>
                <w:sz w:val="20"/>
                <w:szCs w:val="20"/>
              </w:rPr>
              <w:t>t</w:t>
            </w:r>
            <w:r w:rsidRPr="00B4542C">
              <w:rPr>
                <w:rFonts w:ascii="Arial" w:hAnsi="Arial" w:cs="Arial"/>
                <w:spacing w:val="-3"/>
                <w:sz w:val="20"/>
                <w:szCs w:val="20"/>
              </w:rPr>
              <w:t>w</w:t>
            </w:r>
            <w:r w:rsidRPr="00B4542C">
              <w:rPr>
                <w:rFonts w:ascii="Arial" w:hAnsi="Arial" w:cs="Arial"/>
                <w:sz w:val="20"/>
                <w:szCs w:val="20"/>
              </w:rPr>
              <w:t>o</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e</w:t>
            </w:r>
            <w:r w:rsidRPr="00B4542C">
              <w:rPr>
                <w:rFonts w:ascii="Arial" w:hAnsi="Arial" w:cs="Arial"/>
                <w:spacing w:val="-1"/>
                <w:sz w:val="20"/>
                <w:szCs w:val="20"/>
              </w:rPr>
              <w:t>r</w:t>
            </w:r>
            <w:r w:rsidRPr="00B4542C">
              <w:rPr>
                <w:rFonts w:ascii="Arial" w:hAnsi="Arial" w:cs="Arial"/>
                <w:spacing w:val="5"/>
                <w:sz w:val="20"/>
                <w:szCs w:val="20"/>
              </w:rPr>
              <w:t>m</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o</w:t>
            </w:r>
            <w:r w:rsidRPr="00B4542C">
              <w:rPr>
                <w:rFonts w:ascii="Arial" w:hAnsi="Arial" w:cs="Arial"/>
                <w:spacing w:val="-3"/>
                <w:sz w:val="20"/>
                <w:szCs w:val="20"/>
              </w:rPr>
              <w:t>w</w:t>
            </w:r>
            <w:r w:rsidRPr="00B4542C">
              <w:rPr>
                <w:rFonts w:ascii="Arial" w:hAnsi="Arial" w:cs="Arial"/>
                <w:spacing w:val="2"/>
                <w:sz w:val="20"/>
                <w:szCs w:val="20"/>
              </w:rPr>
              <w:t>a</w:t>
            </w:r>
            <w:r w:rsidRPr="00B4542C">
              <w:rPr>
                <w:rFonts w:ascii="Arial" w:hAnsi="Arial" w:cs="Arial"/>
                <w:spacing w:val="-1"/>
                <w:sz w:val="20"/>
                <w:szCs w:val="20"/>
              </w:rPr>
              <w:t>r</w:t>
            </w:r>
            <w:r w:rsidRPr="00B4542C">
              <w:rPr>
                <w:rFonts w:ascii="Arial" w:hAnsi="Arial" w:cs="Arial"/>
                <w:spacing w:val="2"/>
                <w:sz w:val="20"/>
                <w:szCs w:val="20"/>
              </w:rPr>
              <w:t>d</w:t>
            </w:r>
            <w:r w:rsidRPr="00B4542C">
              <w:rPr>
                <w:rFonts w:ascii="Arial" w:hAnsi="Arial" w:cs="Arial"/>
                <w:sz w:val="20"/>
                <w:szCs w:val="20"/>
              </w:rPr>
              <w:t>s</w:t>
            </w:r>
            <w:r w:rsidRPr="00B4542C">
              <w:rPr>
                <w:rFonts w:ascii="Arial" w:hAnsi="Arial" w:cs="Arial"/>
                <w:spacing w:val="1"/>
                <w:sz w:val="20"/>
                <w:szCs w:val="20"/>
              </w:rPr>
              <w:t xml:space="preserve"> </w:t>
            </w:r>
            <w:r w:rsidRPr="00B4542C">
              <w:rPr>
                <w:rFonts w:ascii="Arial" w:hAnsi="Arial" w:cs="Arial"/>
                <w:spacing w:val="-1"/>
                <w:sz w:val="20"/>
                <w:szCs w:val="20"/>
              </w:rPr>
              <w:t>t</w:t>
            </w:r>
            <w:r w:rsidRPr="00B4542C">
              <w:rPr>
                <w:rFonts w:ascii="Arial" w:hAnsi="Arial" w:cs="Arial"/>
                <w:spacing w:val="2"/>
                <w:sz w:val="20"/>
                <w:szCs w:val="20"/>
              </w:rPr>
              <w:t>he</w:t>
            </w:r>
            <w:r w:rsidRPr="00B4542C">
              <w:rPr>
                <w:rFonts w:ascii="Arial" w:hAnsi="Arial" w:cs="Arial"/>
                <w:spacing w:val="-5"/>
                <w:sz w:val="20"/>
                <w:szCs w:val="20"/>
              </w:rPr>
              <w:t>i</w:t>
            </w:r>
            <w:r w:rsidRPr="00B4542C">
              <w:rPr>
                <w:rFonts w:ascii="Arial" w:hAnsi="Arial" w:cs="Arial"/>
                <w:sz w:val="20"/>
                <w:szCs w:val="20"/>
              </w:rPr>
              <w:t xml:space="preserve">r </w:t>
            </w:r>
            <w:r w:rsidRPr="00B4542C">
              <w:rPr>
                <w:rFonts w:ascii="Arial" w:hAnsi="Arial" w:cs="Arial"/>
                <w:spacing w:val="-5"/>
                <w:sz w:val="20"/>
                <w:szCs w:val="20"/>
              </w:rPr>
              <w:t>i</w:t>
            </w:r>
            <w:r w:rsidRPr="00B4542C">
              <w:rPr>
                <w:rFonts w:ascii="Arial" w:hAnsi="Arial" w:cs="Arial"/>
                <w:spacing w:val="2"/>
                <w:sz w:val="20"/>
                <w:szCs w:val="20"/>
              </w:rPr>
              <w:t>nduc</w:t>
            </w:r>
            <w:r w:rsidRPr="00B4542C">
              <w:rPr>
                <w:rFonts w:ascii="Arial" w:hAnsi="Arial" w:cs="Arial"/>
                <w:spacing w:val="-1"/>
                <w:sz w:val="20"/>
                <w:szCs w:val="20"/>
              </w:rPr>
              <w:t>t</w:t>
            </w:r>
            <w:r w:rsidRPr="00B4542C">
              <w:rPr>
                <w:rFonts w:ascii="Arial" w:hAnsi="Arial" w:cs="Arial"/>
                <w:spacing w:val="-5"/>
                <w:sz w:val="20"/>
                <w:szCs w:val="20"/>
              </w:rPr>
              <w:t>i</w:t>
            </w:r>
            <w:r w:rsidRPr="00B4542C">
              <w:rPr>
                <w:rFonts w:ascii="Arial" w:hAnsi="Arial" w:cs="Arial"/>
                <w:spacing w:val="2"/>
                <w:sz w:val="20"/>
                <w:szCs w:val="20"/>
              </w:rPr>
              <w:t>on</w:t>
            </w:r>
            <w:r w:rsidRPr="00B4542C">
              <w:rPr>
                <w:rFonts w:ascii="Arial" w:hAnsi="Arial" w:cs="Arial"/>
                <w:sz w:val="20"/>
                <w:szCs w:val="20"/>
              </w:rPr>
              <w:t>.</w:t>
            </w:r>
          </w:p>
        </w:tc>
      </w:tr>
      <w:tr w:rsidR="00B4542C" w:rsidRPr="00B4542C" w14:paraId="3A678BB7" w14:textId="77777777" w:rsidTr="008E3CD5">
        <w:trPr>
          <w:trHeight w:hRule="exact" w:val="4121"/>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665A6F13"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 person from the European Economic Area (EEA) (who falls within Part 2 and Chapters 1, 2 and 4 of Part 3 of the European Communities (Recognition of Professional Qualifications) Regulations 2007(b)).</w:t>
            </w:r>
          </w:p>
        </w:tc>
        <w:tc>
          <w:tcPr>
            <w:tcW w:w="4678" w:type="dxa"/>
            <w:tcBorders>
              <w:top w:val="single" w:sz="4" w:space="0" w:color="211E1F"/>
              <w:left w:val="single" w:sz="4" w:space="0" w:color="211E1F"/>
              <w:bottom w:val="single" w:sz="4" w:space="0" w:color="211E1F"/>
              <w:right w:val="single" w:sz="4" w:space="0" w:color="211E1F"/>
            </w:tcBorders>
            <w:vAlign w:val="center"/>
          </w:tcPr>
          <w:p w14:paraId="3664218A"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 teacher from the EEA who has applied successfully to the TRA, for QTS, or a teacher from the EEA who has declared successfully to the TRA, to work in England on a temporary basis or teachers who have been granted partial access to the teaching profession in accordance with Part 1 of the European Union (Recognition of Professional Qualifications) Regulations 2015, namely SEND teachers who are qualified only to teach pupils in SEND specialist schools and specialist units within mainstream settings.</w:t>
            </w:r>
          </w:p>
        </w:tc>
      </w:tr>
      <w:tr w:rsidR="00B4542C" w:rsidRPr="00B4542C" w14:paraId="5E125851" w14:textId="77777777" w:rsidTr="008E3CD5">
        <w:trPr>
          <w:trHeight w:hRule="exact" w:val="4121"/>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3167CA7E"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 person who became a qualified teacher by virtue of regulation 5 of, and paragraph 12 of Schedule 2 to, the 2003 Qualification Regulations, i.e. certain teachers who gained QTS whilst working in an independent school.</w:t>
            </w:r>
          </w:p>
        </w:tc>
        <w:tc>
          <w:tcPr>
            <w:tcW w:w="4678" w:type="dxa"/>
            <w:tcBorders>
              <w:top w:val="single" w:sz="4" w:space="0" w:color="211E1F"/>
              <w:left w:val="single" w:sz="4" w:space="0" w:color="211E1F"/>
              <w:bottom w:val="single" w:sz="4" w:space="0" w:color="211E1F"/>
              <w:right w:val="single" w:sz="4" w:space="0" w:color="211E1F"/>
            </w:tcBorders>
            <w:vAlign w:val="center"/>
          </w:tcPr>
          <w:p w14:paraId="75D00389"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 teacher who has been judged by the</w:t>
            </w:r>
          </w:p>
          <w:p w14:paraId="48248EB6"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TRA, as meeting the specified QTS standards, whilst working in an independent school, where the NQT must have:</w:t>
            </w:r>
          </w:p>
          <w:p w14:paraId="3D83C458" w14:textId="77777777" w:rsidR="00B4542C" w:rsidRPr="00B4542C" w:rsidRDefault="00B4542C" w:rsidP="0043478A">
            <w:pPr>
              <w:pStyle w:val="OATliststyle"/>
            </w:pPr>
            <w:r w:rsidRPr="00B4542C">
              <w:t>Been employed by an independent school before 1989; and</w:t>
            </w:r>
          </w:p>
          <w:p w14:paraId="031030D9" w14:textId="77777777" w:rsidR="00B4542C" w:rsidRPr="00B4542C" w:rsidRDefault="00B4542C" w:rsidP="0043478A">
            <w:pPr>
              <w:pStyle w:val="OATliststyle"/>
            </w:pPr>
            <w:r w:rsidRPr="00B4542C">
              <w:t>Gained a specified qualification before 1974 or 1989 (dependent upon the type of qualification); and</w:t>
            </w:r>
          </w:p>
          <w:p w14:paraId="1F2EB63F" w14:textId="77777777" w:rsidR="00B4542C" w:rsidRPr="00B4542C" w:rsidRDefault="00B4542C" w:rsidP="0043478A">
            <w:pPr>
              <w:pStyle w:val="OATliststyle"/>
            </w:pPr>
            <w:r w:rsidRPr="00B4542C">
              <w:t>Been employed in an independent school at the time of recommendation, and the recommendation must have taken place prior to September 2004.</w:t>
            </w:r>
          </w:p>
        </w:tc>
      </w:tr>
      <w:tr w:rsidR="00B4542C" w:rsidRPr="00B4542C" w14:paraId="614F8622" w14:textId="77777777" w:rsidTr="008E3CD5">
        <w:trPr>
          <w:trHeight w:hRule="exact" w:val="3839"/>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00D30C92"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lastRenderedPageBreak/>
              <w:t>A qualified overseas-trained teacher from Australia, Canada, New Zealand,</w:t>
            </w:r>
          </w:p>
          <w:p w14:paraId="3B95FB28"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or the United States of America.</w:t>
            </w:r>
          </w:p>
        </w:tc>
        <w:tc>
          <w:tcPr>
            <w:tcW w:w="4678" w:type="dxa"/>
            <w:tcBorders>
              <w:top w:val="single" w:sz="4" w:space="0" w:color="211E1F"/>
              <w:left w:val="single" w:sz="4" w:space="0" w:color="211E1F"/>
              <w:bottom w:val="single" w:sz="4" w:space="0" w:color="211E1F"/>
              <w:right w:val="single" w:sz="4" w:space="0" w:color="211E1F"/>
            </w:tcBorders>
            <w:vAlign w:val="center"/>
          </w:tcPr>
          <w:p w14:paraId="03D0F744"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Teachers who have successfully completed a programme of professional</w:t>
            </w:r>
          </w:p>
          <w:p w14:paraId="02AAA075"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training for teachers in Australia, Canada, New Zealand or the USA and who have successfully completed or satisfied any additional conditions</w:t>
            </w:r>
          </w:p>
          <w:p w14:paraId="66DA572F"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required in order to be employed as a qualified teacher on a permanent basis in government-funded schools in that country; and who is not the subject of any decision or pending proceedings that may restrict that person’s eligibility to teach in that country.</w:t>
            </w:r>
          </w:p>
        </w:tc>
      </w:tr>
      <w:tr w:rsidR="00B4542C" w:rsidRPr="00B4542C" w14:paraId="0EB68870" w14:textId="77777777" w:rsidTr="008E3CD5">
        <w:trPr>
          <w:trHeight w:hRule="exact" w:val="1532"/>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42D9B1F3"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An overseas-trained teacher (OTT), from outside the EEA, who has gained QTS and was successfully assessed against the relevant standards as these would apply at the end of induction.</w:t>
            </w:r>
          </w:p>
        </w:tc>
        <w:tc>
          <w:tcPr>
            <w:tcW w:w="4678" w:type="dxa"/>
            <w:tcBorders>
              <w:top w:val="single" w:sz="4" w:space="0" w:color="211E1F"/>
              <w:left w:val="single" w:sz="4" w:space="0" w:color="211E1F"/>
              <w:bottom w:val="single" w:sz="4" w:space="0" w:color="211E1F"/>
              <w:right w:val="single" w:sz="4" w:space="0" w:color="211E1F"/>
            </w:tcBorders>
            <w:vAlign w:val="center"/>
          </w:tcPr>
          <w:p w14:paraId="348C8AD3"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An overseas-trained teacher (from outside the EEA) with at least two years’ experience, who has obtained QTS and who has been assessed against the relevant standards for the purposes of induction.</w:t>
            </w:r>
          </w:p>
        </w:tc>
      </w:tr>
      <w:tr w:rsidR="00B4542C" w:rsidRPr="00B4542C" w14:paraId="46215911" w14:textId="77777777" w:rsidTr="008E3CD5">
        <w:trPr>
          <w:trHeight w:hRule="exact" w:val="1532"/>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0B9CE49E"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Scottish- or Northern Irish-trained teachers employed in England on or before 7 May 1999.</w:t>
            </w:r>
          </w:p>
        </w:tc>
        <w:tc>
          <w:tcPr>
            <w:tcW w:w="4678" w:type="dxa"/>
            <w:tcBorders>
              <w:top w:val="single" w:sz="4" w:space="0" w:color="211E1F"/>
              <w:left w:val="single" w:sz="4" w:space="0" w:color="211E1F"/>
              <w:bottom w:val="single" w:sz="4" w:space="0" w:color="211E1F"/>
              <w:right w:val="single" w:sz="4" w:space="0" w:color="211E1F"/>
            </w:tcBorders>
            <w:vAlign w:val="center"/>
          </w:tcPr>
          <w:p w14:paraId="1CFB3028"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Teachers who trained in Scotland or</w:t>
            </w:r>
          </w:p>
          <w:p w14:paraId="6B732F31"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Northern Ireland and who were</w:t>
            </w:r>
          </w:p>
          <w:p w14:paraId="3CE661A3"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employed as teachers in England before</w:t>
            </w:r>
          </w:p>
          <w:p w14:paraId="6D3C8759"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7 May 1999.</w:t>
            </w:r>
          </w:p>
        </w:tc>
      </w:tr>
      <w:tr w:rsidR="00B4542C" w:rsidRPr="00B4542C" w14:paraId="733C6CED" w14:textId="77777777" w:rsidTr="008E3CD5">
        <w:trPr>
          <w:trHeight w:hRule="exact" w:val="4378"/>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0862C535"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 person who became a qualified teacher virtue of regulation 5 of, and paragraph 13 of Schedule 2 to, the 2003 Qualification Regulations, i.e. certain teachers who gained QTS whilst working in an FE school or as an instructor in a school.</w:t>
            </w:r>
          </w:p>
        </w:tc>
        <w:tc>
          <w:tcPr>
            <w:tcW w:w="4678" w:type="dxa"/>
            <w:tcBorders>
              <w:top w:val="single" w:sz="4" w:space="0" w:color="211E1F"/>
              <w:left w:val="single" w:sz="4" w:space="0" w:color="211E1F"/>
              <w:bottom w:val="single" w:sz="4" w:space="0" w:color="211E1F"/>
              <w:right w:val="single" w:sz="4" w:space="0" w:color="211E1F"/>
            </w:tcBorders>
            <w:vAlign w:val="center"/>
          </w:tcPr>
          <w:p w14:paraId="50344889"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 teacher who has been judged by the</w:t>
            </w:r>
          </w:p>
          <w:p w14:paraId="00CF9826"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TRA, as performing satisfactorily against the relevant standards, whilst working in a FE school or as an instructor in a school where the NQT must have:</w:t>
            </w:r>
          </w:p>
          <w:p w14:paraId="370C9E41" w14:textId="77777777" w:rsidR="00B4542C" w:rsidRPr="00B4542C" w:rsidRDefault="00B4542C" w:rsidP="0043478A">
            <w:pPr>
              <w:pStyle w:val="OATliststyle"/>
            </w:pPr>
            <w:r w:rsidRPr="00B4542C">
              <w:t>Been employed by an FE school before 1989; and</w:t>
            </w:r>
          </w:p>
          <w:p w14:paraId="7A200325" w14:textId="77777777" w:rsidR="00B4542C" w:rsidRPr="00B4542C" w:rsidRDefault="00B4542C" w:rsidP="0043478A">
            <w:pPr>
              <w:pStyle w:val="OATliststyle"/>
            </w:pPr>
            <w:r w:rsidRPr="00B4542C">
              <w:t>Gained a specified qualification before 1974 or 1989 (dependent upon the type of qualification); and</w:t>
            </w:r>
          </w:p>
          <w:p w14:paraId="39259E73" w14:textId="77777777" w:rsidR="00B4542C" w:rsidRPr="00B4542C" w:rsidRDefault="00B4542C" w:rsidP="0043478A">
            <w:pPr>
              <w:pStyle w:val="OATliststyle"/>
            </w:pPr>
            <w:r w:rsidRPr="00B4542C">
              <w:t>Been employed in an FE school at the time of recommendation, and the recommendation must have taken place prior to September 2004.</w:t>
            </w:r>
          </w:p>
        </w:tc>
      </w:tr>
      <w:tr w:rsidR="00B4542C" w:rsidRPr="00B4542C" w14:paraId="211A3EEA" w14:textId="77777777" w:rsidTr="008E3CD5">
        <w:trPr>
          <w:trHeight w:hRule="exact" w:val="2319"/>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702BC76A"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lastRenderedPageBreak/>
              <w:t>A person who has been awarded qualified teacher learning and skills status:</w:t>
            </w:r>
          </w:p>
          <w:p w14:paraId="5A8E2F82" w14:textId="77777777" w:rsidR="00B4542C" w:rsidRPr="00B4542C" w:rsidRDefault="00B4542C" w:rsidP="0043478A">
            <w:pPr>
              <w:pStyle w:val="OATliststyle"/>
            </w:pPr>
            <w:r w:rsidRPr="00B4542C">
              <w:t>On or before 31st October 2014, by the Institute for Learning; or</w:t>
            </w:r>
          </w:p>
          <w:p w14:paraId="1BC16DC3" w14:textId="77777777" w:rsidR="00B4542C" w:rsidRPr="00B4542C" w:rsidRDefault="00B4542C" w:rsidP="0043478A">
            <w:pPr>
              <w:pStyle w:val="OATliststyle"/>
            </w:pPr>
            <w:r w:rsidRPr="00B4542C">
              <w:t>On or after 1st November 2014, by the Education and Training Foundation</w:t>
            </w:r>
          </w:p>
        </w:tc>
        <w:tc>
          <w:tcPr>
            <w:tcW w:w="4678" w:type="dxa"/>
            <w:tcBorders>
              <w:top w:val="single" w:sz="4" w:space="0" w:color="211E1F"/>
              <w:left w:val="single" w:sz="4" w:space="0" w:color="211E1F"/>
              <w:bottom w:val="single" w:sz="4" w:space="0" w:color="211E1F"/>
              <w:right w:val="single" w:sz="4" w:space="0" w:color="211E1F"/>
            </w:tcBorders>
            <w:vAlign w:val="center"/>
          </w:tcPr>
          <w:p w14:paraId="669C9C04"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 xml:space="preserve">Teachers who have been awarded Qualified Teacher in Learning and Skills (QTLS) Status by the Society for Education (SET) (formerly the Institute for Learning – </w:t>
            </w:r>
            <w:proofErr w:type="spellStart"/>
            <w:r w:rsidRPr="00B4542C">
              <w:rPr>
                <w:rFonts w:ascii="Arial" w:hAnsi="Arial" w:cs="Arial"/>
                <w:sz w:val="20"/>
                <w:szCs w:val="20"/>
              </w:rPr>
              <w:t>IfL</w:t>
            </w:r>
            <w:proofErr w:type="spellEnd"/>
            <w:r w:rsidRPr="00B4542C">
              <w:rPr>
                <w:rFonts w:ascii="Arial" w:hAnsi="Arial" w:cs="Arial"/>
                <w:sz w:val="20"/>
                <w:szCs w:val="20"/>
              </w:rPr>
              <w:t>) and who hold active membership with the SET.</w:t>
            </w:r>
          </w:p>
        </w:tc>
      </w:tr>
      <w:tr w:rsidR="00B4542C" w:rsidRPr="00B4542C" w14:paraId="2D420DA5" w14:textId="77777777" w:rsidTr="008E3CD5">
        <w:trPr>
          <w:trHeight w:hRule="exact" w:val="1532"/>
          <w:jc w:val="center"/>
        </w:trPr>
        <w:tc>
          <w:tcPr>
            <w:tcW w:w="4673" w:type="dxa"/>
            <w:tcBorders>
              <w:top w:val="single" w:sz="4" w:space="0" w:color="211E1F"/>
              <w:left w:val="single" w:sz="4" w:space="0" w:color="211D20"/>
              <w:bottom w:val="single" w:sz="4" w:space="0" w:color="211E1F"/>
              <w:right w:val="single" w:sz="4" w:space="0" w:color="211E1F"/>
            </w:tcBorders>
            <w:vAlign w:val="center"/>
          </w:tcPr>
          <w:p w14:paraId="06EC5B59"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Completed a course of ITT in Wales before September</w:t>
            </w:r>
          </w:p>
          <w:p w14:paraId="34790B9F"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2003.</w:t>
            </w:r>
          </w:p>
        </w:tc>
        <w:tc>
          <w:tcPr>
            <w:tcW w:w="4678" w:type="dxa"/>
            <w:tcBorders>
              <w:top w:val="single" w:sz="4" w:space="0" w:color="211E1F"/>
              <w:left w:val="single" w:sz="4" w:space="0" w:color="211E1F"/>
              <w:bottom w:val="single" w:sz="4" w:space="0" w:color="211E1F"/>
              <w:right w:val="single" w:sz="4" w:space="0" w:color="211E1F"/>
            </w:tcBorders>
            <w:vAlign w:val="center"/>
          </w:tcPr>
          <w:p w14:paraId="22BFA5A2" w14:textId="77777777" w:rsidR="00B4542C" w:rsidRPr="00B4542C" w:rsidRDefault="00B4542C" w:rsidP="008E3CD5">
            <w:pPr>
              <w:widowControl w:val="0"/>
              <w:autoSpaceDE w:val="0"/>
              <w:autoSpaceDN w:val="0"/>
              <w:adjustRightInd w:val="0"/>
              <w:spacing w:before="6"/>
              <w:ind w:left="103"/>
              <w:rPr>
                <w:rFonts w:ascii="Arial" w:hAnsi="Arial" w:cs="Arial"/>
                <w:sz w:val="20"/>
                <w:szCs w:val="20"/>
              </w:rPr>
            </w:pPr>
            <w:r w:rsidRPr="00B4542C">
              <w:rPr>
                <w:rFonts w:ascii="Arial" w:hAnsi="Arial" w:cs="Arial"/>
                <w:sz w:val="20"/>
                <w:szCs w:val="20"/>
              </w:rPr>
              <w:t>A teacher who completed a course of initial teacher training in Wales before September 2003.</w:t>
            </w:r>
          </w:p>
        </w:tc>
      </w:tr>
    </w:tbl>
    <w:p w14:paraId="0AF8C7C1" w14:textId="77777777" w:rsidR="00EF588B" w:rsidRPr="00566B99" w:rsidRDefault="00EF588B" w:rsidP="00100E9A">
      <w:pPr>
        <w:pStyle w:val="OATheader"/>
      </w:pPr>
    </w:p>
    <w:sectPr w:rsidR="00EF588B" w:rsidRPr="00566B99" w:rsidSect="00D761BE">
      <w:pgSz w:w="11900" w:h="16840"/>
      <w:pgMar w:top="1843"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A73F" w14:textId="77777777" w:rsidR="00180341" w:rsidRDefault="00180341" w:rsidP="00DE543D">
      <w:r>
        <w:separator/>
      </w:r>
    </w:p>
  </w:endnote>
  <w:endnote w:type="continuationSeparator" w:id="0">
    <w:p w14:paraId="33AD4DB8" w14:textId="77777777" w:rsidR="00180341" w:rsidRDefault="00180341"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Univers">
    <w:charset w:val="00"/>
    <w:family w:val="swiss"/>
    <w:pitch w:val="variable"/>
    <w:sig w:usb0="80000287" w:usb1="00000000" w:usb2="00000000" w:usb3="00000000" w:csb0="0000000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61ABD775" w14:textId="77777777" w:rsidR="00D4303D" w:rsidRPr="0076286B" w:rsidRDefault="00D4303D" w:rsidP="00CE5E9B">
        <w:pPr>
          <w:pStyle w:val="OATbodystyle"/>
        </w:pPr>
        <w:r w:rsidRPr="0076286B">
          <w:t xml:space="preserve">                                         </w:t>
        </w:r>
      </w:p>
      <w:p w14:paraId="18758FB4" w14:textId="60B34194" w:rsidR="00D4303D" w:rsidRPr="00AD3F5D" w:rsidRDefault="00834385" w:rsidP="00CE5E9B">
        <w:pPr>
          <w:pStyle w:val="OATbodystyle"/>
          <w:rPr>
            <w:rFonts w:eastAsia="MS Mincho" w:cs="Times New Roman"/>
          </w:rPr>
        </w:pPr>
        <w:r>
          <w:rPr>
            <w:rFonts w:eastAsia="MS Mincho" w:cs="Times New Roman"/>
          </w:rPr>
          <w:t>EC</w:t>
        </w:r>
        <w:r w:rsidR="00AD3F5D">
          <w:rPr>
            <w:rFonts w:eastAsia="MS Mincho" w:cs="Times New Roman"/>
          </w:rPr>
          <w:t xml:space="preserve">T Induction </w:t>
        </w:r>
        <w:r w:rsidR="00D4303D" w:rsidRPr="0076286B">
          <w:rPr>
            <w:rFonts w:eastAsia="MS Mincho" w:cs="Times New Roman"/>
          </w:rPr>
          <w:t xml:space="preserve">Policy                                                           </w:t>
        </w:r>
        <w:r w:rsidR="0094253D">
          <w:rPr>
            <w:rFonts w:eastAsia="MS Mincho" w:cs="Times New Roman"/>
          </w:rPr>
          <w:tab/>
        </w:r>
        <w:r w:rsidR="0094253D">
          <w:rPr>
            <w:rFonts w:eastAsia="MS Mincho" w:cs="Times New Roman"/>
          </w:rPr>
          <w:tab/>
        </w:r>
        <w:r w:rsidR="0094253D">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E45E28">
          <w:rPr>
            <w:noProof/>
          </w:rPr>
          <w:t>15</w:t>
        </w:r>
        <w:r w:rsidR="00D4303D" w:rsidRPr="0076286B">
          <w:rPr>
            <w:noProof/>
          </w:rPr>
          <w:fldChar w:fldCharType="end"/>
        </w:r>
      </w:p>
    </w:sdtContent>
  </w:sdt>
  <w:p w14:paraId="7116AAF4" w14:textId="77777777"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48B4" w14:textId="77777777" w:rsidR="00180341" w:rsidRDefault="00180341" w:rsidP="00DE543D">
      <w:r>
        <w:separator/>
      </w:r>
    </w:p>
  </w:footnote>
  <w:footnote w:type="continuationSeparator" w:id="0">
    <w:p w14:paraId="112C41ED" w14:textId="77777777" w:rsidR="00180341" w:rsidRDefault="00180341"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A52C" w14:textId="77777777" w:rsidR="00337969" w:rsidRDefault="00764250" w:rsidP="00475EF7">
    <w:pPr>
      <w:pStyle w:val="OATbodystyle"/>
    </w:pPr>
    <w:r>
      <w:rPr>
        <w:noProof/>
        <w:lang w:val="en-GB" w:eastAsia="en-GB"/>
      </w:rPr>
      <w:drawing>
        <wp:anchor distT="0" distB="0" distL="114300" distR="114300" simplePos="0" relativeHeight="251664384" behindDoc="0" locked="0" layoutInCell="1" allowOverlap="1" wp14:anchorId="15504C17" wp14:editId="38C8EA22">
          <wp:simplePos x="0" y="0"/>
          <wp:positionH relativeFrom="column">
            <wp:posOffset>61595</wp:posOffset>
          </wp:positionH>
          <wp:positionV relativeFrom="paragraph">
            <wp:posOffset>-50165</wp:posOffset>
          </wp:positionV>
          <wp:extent cx="1338907" cy="6381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907" cy="638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3026" w14:textId="1884A88C" w:rsidR="00337969" w:rsidRDefault="00E41B2A" w:rsidP="00475EF7">
    <w:pPr>
      <w:pStyle w:val="OATbodystyle"/>
    </w:pPr>
    <w:r>
      <w:rPr>
        <w:noProof/>
        <w:lang w:val="en-GB" w:eastAsia="en-GB"/>
      </w:rPr>
      <w:drawing>
        <wp:anchor distT="0" distB="0" distL="114300" distR="114300" simplePos="0" relativeHeight="251666432" behindDoc="0" locked="0" layoutInCell="1" allowOverlap="1" wp14:anchorId="3442C1A6" wp14:editId="3C775611">
          <wp:simplePos x="0" y="0"/>
          <wp:positionH relativeFrom="column">
            <wp:posOffset>4445</wp:posOffset>
          </wp:positionH>
          <wp:positionV relativeFrom="paragraph">
            <wp:posOffset>-2540</wp:posOffset>
          </wp:positionV>
          <wp:extent cx="1338907" cy="6381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907" cy="6381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D26"/>
    <w:multiLevelType w:val="hybridMultilevel"/>
    <w:tmpl w:val="64EACCC8"/>
    <w:lvl w:ilvl="0" w:tplc="08090001">
      <w:start w:val="1"/>
      <w:numFmt w:val="bullet"/>
      <w:lvlText w:val=""/>
      <w:lvlJc w:val="left"/>
      <w:pPr>
        <w:ind w:left="1353" w:hanging="360"/>
      </w:pPr>
      <w:rPr>
        <w:rFonts w:ascii="Symbol" w:hAnsi="Symbol" w:hint="default"/>
      </w:rPr>
    </w:lvl>
    <w:lvl w:ilvl="1" w:tplc="08090001">
      <w:start w:val="1"/>
      <w:numFmt w:val="bullet"/>
      <w:lvlText w:val=""/>
      <w:lvlJc w:val="left"/>
      <w:pPr>
        <w:ind w:left="2073" w:hanging="360"/>
      </w:pPr>
      <w:rPr>
        <w:rFonts w:ascii="Symbol" w:hAnsi="Symbol" w:hint="default"/>
      </w:rPr>
    </w:lvl>
    <w:lvl w:ilvl="2" w:tplc="08090005">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06756BE0"/>
    <w:multiLevelType w:val="multilevel"/>
    <w:tmpl w:val="88BE6EEA"/>
    <w:lvl w:ilvl="0">
      <w:start w:val="1"/>
      <w:numFmt w:val="decimal"/>
      <w:pStyle w:val="Heading1"/>
      <w:lvlText w:val="%1."/>
      <w:lvlJc w:val="left"/>
      <w:pPr>
        <w:ind w:left="360" w:hanging="360"/>
      </w:pPr>
      <w:rPr>
        <w:rFonts w:hint="default"/>
        <w:b/>
        <w:sz w:val="32"/>
        <w:szCs w:val="32"/>
      </w:rPr>
    </w:lvl>
    <w:lvl w:ilvl="1">
      <w:start w:val="2"/>
      <w:numFmt w:val="decimal"/>
      <w:isLgl/>
      <w:lvlText w:val="%1.%2"/>
      <w:lvlJc w:val="left"/>
      <w:pPr>
        <w:ind w:left="1758" w:hanging="1474"/>
      </w:pPr>
      <w:rPr>
        <w:rFonts w:hint="default"/>
        <w:b/>
        <w:color w:val="auto"/>
        <w:sz w:val="20"/>
      </w:rPr>
    </w:lvl>
    <w:lvl w:ilvl="2">
      <w:start w:val="1"/>
      <w:numFmt w:val="decimal"/>
      <w:isLgl/>
      <w:lvlText w:val="%1.%2.%3"/>
      <w:lvlJc w:val="left"/>
      <w:pPr>
        <w:ind w:left="2814" w:hanging="720"/>
      </w:pPr>
      <w:rPr>
        <w:rFonts w:hint="default"/>
        <w:b/>
        <w:sz w:val="20"/>
      </w:rPr>
    </w:lvl>
    <w:lvl w:ilvl="3">
      <w:start w:val="1"/>
      <w:numFmt w:val="decimal"/>
      <w:isLgl/>
      <w:lvlText w:val="%1.%2.%3.%4"/>
      <w:lvlJc w:val="left"/>
      <w:pPr>
        <w:ind w:left="3894" w:hanging="720"/>
      </w:pPr>
      <w:rPr>
        <w:rFonts w:hint="default"/>
        <w:b/>
        <w:sz w:val="20"/>
      </w:rPr>
    </w:lvl>
    <w:lvl w:ilvl="4">
      <w:start w:val="1"/>
      <w:numFmt w:val="decimal"/>
      <w:isLgl/>
      <w:lvlText w:val="%1.%2.%3.%4.%5"/>
      <w:lvlJc w:val="left"/>
      <w:pPr>
        <w:ind w:left="5334" w:hanging="1080"/>
      </w:pPr>
      <w:rPr>
        <w:rFonts w:hint="default"/>
        <w:b/>
        <w:sz w:val="20"/>
      </w:rPr>
    </w:lvl>
    <w:lvl w:ilvl="5">
      <w:start w:val="1"/>
      <w:numFmt w:val="decimal"/>
      <w:isLgl/>
      <w:lvlText w:val="%1.%2.%3.%4.%5.%6"/>
      <w:lvlJc w:val="left"/>
      <w:pPr>
        <w:ind w:left="6414" w:hanging="1080"/>
      </w:pPr>
      <w:rPr>
        <w:rFonts w:hint="default"/>
        <w:b/>
        <w:sz w:val="20"/>
      </w:rPr>
    </w:lvl>
    <w:lvl w:ilvl="6">
      <w:start w:val="1"/>
      <w:numFmt w:val="decimal"/>
      <w:isLgl/>
      <w:lvlText w:val="%1.%2.%3.%4.%5.%6.%7"/>
      <w:lvlJc w:val="left"/>
      <w:pPr>
        <w:ind w:left="7854" w:hanging="1440"/>
      </w:pPr>
      <w:rPr>
        <w:rFonts w:hint="default"/>
        <w:b/>
        <w:sz w:val="20"/>
      </w:rPr>
    </w:lvl>
    <w:lvl w:ilvl="7">
      <w:start w:val="1"/>
      <w:numFmt w:val="decimal"/>
      <w:isLgl/>
      <w:lvlText w:val="%1.%2.%3.%4.%5.%6.%7.%8"/>
      <w:lvlJc w:val="left"/>
      <w:pPr>
        <w:ind w:left="8934" w:hanging="1440"/>
      </w:pPr>
      <w:rPr>
        <w:rFonts w:hint="default"/>
        <w:b/>
        <w:sz w:val="20"/>
      </w:rPr>
    </w:lvl>
    <w:lvl w:ilvl="8">
      <w:start w:val="1"/>
      <w:numFmt w:val="decimal"/>
      <w:isLgl/>
      <w:lvlText w:val="%1.%2.%3.%4.%5.%6.%7.%8.%9"/>
      <w:lvlJc w:val="left"/>
      <w:pPr>
        <w:ind w:left="10014" w:hanging="1440"/>
      </w:pPr>
      <w:rPr>
        <w:rFonts w:hint="default"/>
        <w:b/>
        <w:sz w:val="20"/>
      </w:rPr>
    </w:lvl>
  </w:abstractNum>
  <w:abstractNum w:abstractNumId="2" w15:restartNumberingAfterBreak="0">
    <w:nsid w:val="09FD64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572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256FE"/>
    <w:multiLevelType w:val="hybridMultilevel"/>
    <w:tmpl w:val="3F9C97F6"/>
    <w:lvl w:ilvl="0" w:tplc="DBF4C736">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37F27E7"/>
    <w:multiLevelType w:val="hybridMultilevel"/>
    <w:tmpl w:val="A24473E2"/>
    <w:lvl w:ilvl="0" w:tplc="A18856C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0A6870"/>
    <w:multiLevelType w:val="hybridMultilevel"/>
    <w:tmpl w:val="B1B01DC4"/>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9" w15:restartNumberingAfterBreak="0">
    <w:nsid w:val="1A921AA6"/>
    <w:multiLevelType w:val="hybridMultilevel"/>
    <w:tmpl w:val="27F2E40E"/>
    <w:lvl w:ilvl="0" w:tplc="7B90EA36">
      <w:start w:val="1"/>
      <w:numFmt w:val="bullet"/>
      <w:lvlText w:val=""/>
      <w:lvlJc w:val="left"/>
      <w:pPr>
        <w:ind w:left="2282" w:hanging="360"/>
      </w:pPr>
      <w:rPr>
        <w:rFonts w:ascii="Symbol" w:hAnsi="Symbol" w:hint="default"/>
      </w:rPr>
    </w:lvl>
    <w:lvl w:ilvl="1" w:tplc="08090003">
      <w:start w:val="1"/>
      <w:numFmt w:val="bullet"/>
      <w:lvlText w:val="o"/>
      <w:lvlJc w:val="left"/>
      <w:pPr>
        <w:ind w:left="3002" w:hanging="360"/>
      </w:pPr>
      <w:rPr>
        <w:rFonts w:ascii="Courier New" w:hAnsi="Courier New" w:cs="Courier New" w:hint="default"/>
      </w:rPr>
    </w:lvl>
    <w:lvl w:ilvl="2" w:tplc="08090005" w:tentative="1">
      <w:start w:val="1"/>
      <w:numFmt w:val="bullet"/>
      <w:lvlText w:val=""/>
      <w:lvlJc w:val="left"/>
      <w:pPr>
        <w:ind w:left="3722" w:hanging="360"/>
      </w:pPr>
      <w:rPr>
        <w:rFonts w:ascii="Wingdings" w:hAnsi="Wingdings" w:hint="default"/>
      </w:rPr>
    </w:lvl>
    <w:lvl w:ilvl="3" w:tplc="08090001" w:tentative="1">
      <w:start w:val="1"/>
      <w:numFmt w:val="bullet"/>
      <w:lvlText w:val=""/>
      <w:lvlJc w:val="left"/>
      <w:pPr>
        <w:ind w:left="4442" w:hanging="360"/>
      </w:pPr>
      <w:rPr>
        <w:rFonts w:ascii="Symbol" w:hAnsi="Symbol" w:hint="default"/>
      </w:rPr>
    </w:lvl>
    <w:lvl w:ilvl="4" w:tplc="08090003" w:tentative="1">
      <w:start w:val="1"/>
      <w:numFmt w:val="bullet"/>
      <w:lvlText w:val="o"/>
      <w:lvlJc w:val="left"/>
      <w:pPr>
        <w:ind w:left="5162" w:hanging="360"/>
      </w:pPr>
      <w:rPr>
        <w:rFonts w:ascii="Courier New" w:hAnsi="Courier New" w:cs="Courier New" w:hint="default"/>
      </w:rPr>
    </w:lvl>
    <w:lvl w:ilvl="5" w:tplc="08090005" w:tentative="1">
      <w:start w:val="1"/>
      <w:numFmt w:val="bullet"/>
      <w:lvlText w:val=""/>
      <w:lvlJc w:val="left"/>
      <w:pPr>
        <w:ind w:left="5882" w:hanging="360"/>
      </w:pPr>
      <w:rPr>
        <w:rFonts w:ascii="Wingdings" w:hAnsi="Wingdings" w:hint="default"/>
      </w:rPr>
    </w:lvl>
    <w:lvl w:ilvl="6" w:tplc="08090001" w:tentative="1">
      <w:start w:val="1"/>
      <w:numFmt w:val="bullet"/>
      <w:lvlText w:val=""/>
      <w:lvlJc w:val="left"/>
      <w:pPr>
        <w:ind w:left="6602" w:hanging="360"/>
      </w:pPr>
      <w:rPr>
        <w:rFonts w:ascii="Symbol" w:hAnsi="Symbol" w:hint="default"/>
      </w:rPr>
    </w:lvl>
    <w:lvl w:ilvl="7" w:tplc="08090003" w:tentative="1">
      <w:start w:val="1"/>
      <w:numFmt w:val="bullet"/>
      <w:lvlText w:val="o"/>
      <w:lvlJc w:val="left"/>
      <w:pPr>
        <w:ind w:left="7322" w:hanging="360"/>
      </w:pPr>
      <w:rPr>
        <w:rFonts w:ascii="Courier New" w:hAnsi="Courier New" w:cs="Courier New" w:hint="default"/>
      </w:rPr>
    </w:lvl>
    <w:lvl w:ilvl="8" w:tplc="08090005" w:tentative="1">
      <w:start w:val="1"/>
      <w:numFmt w:val="bullet"/>
      <w:lvlText w:val=""/>
      <w:lvlJc w:val="left"/>
      <w:pPr>
        <w:ind w:left="8042" w:hanging="360"/>
      </w:pPr>
      <w:rPr>
        <w:rFonts w:ascii="Wingdings" w:hAnsi="Wingdings" w:hint="default"/>
      </w:rPr>
    </w:lvl>
  </w:abstractNum>
  <w:abstractNum w:abstractNumId="10" w15:restartNumberingAfterBreak="0">
    <w:nsid w:val="1CF1109B"/>
    <w:multiLevelType w:val="hybridMultilevel"/>
    <w:tmpl w:val="D8C0EA8C"/>
    <w:lvl w:ilvl="0" w:tplc="7326DB4E">
      <w:start w:val="103"/>
      <w:numFmt w:val="decimal"/>
      <w:lvlText w:val="%1"/>
      <w:lvlJc w:val="left"/>
      <w:pPr>
        <w:ind w:left="1358" w:hanging="360"/>
      </w:pPr>
      <w:rPr>
        <w:rFonts w:hint="default"/>
      </w:rPr>
    </w:lvl>
    <w:lvl w:ilvl="1" w:tplc="08090019">
      <w:start w:val="1"/>
      <w:numFmt w:val="lowerLetter"/>
      <w:lvlText w:val="%2."/>
      <w:lvlJc w:val="left"/>
      <w:pPr>
        <w:ind w:left="2078" w:hanging="360"/>
      </w:pPr>
    </w:lvl>
    <w:lvl w:ilvl="2" w:tplc="0809001B" w:tentative="1">
      <w:start w:val="1"/>
      <w:numFmt w:val="lowerRoman"/>
      <w:lvlText w:val="%3."/>
      <w:lvlJc w:val="right"/>
      <w:pPr>
        <w:ind w:left="2798" w:hanging="180"/>
      </w:pPr>
    </w:lvl>
    <w:lvl w:ilvl="3" w:tplc="0809000F" w:tentative="1">
      <w:start w:val="1"/>
      <w:numFmt w:val="decimal"/>
      <w:lvlText w:val="%4."/>
      <w:lvlJc w:val="left"/>
      <w:pPr>
        <w:ind w:left="3518" w:hanging="360"/>
      </w:pPr>
    </w:lvl>
    <w:lvl w:ilvl="4" w:tplc="08090019" w:tentative="1">
      <w:start w:val="1"/>
      <w:numFmt w:val="lowerLetter"/>
      <w:lvlText w:val="%5."/>
      <w:lvlJc w:val="left"/>
      <w:pPr>
        <w:ind w:left="4238" w:hanging="360"/>
      </w:pPr>
    </w:lvl>
    <w:lvl w:ilvl="5" w:tplc="0809001B" w:tentative="1">
      <w:start w:val="1"/>
      <w:numFmt w:val="lowerRoman"/>
      <w:lvlText w:val="%6."/>
      <w:lvlJc w:val="right"/>
      <w:pPr>
        <w:ind w:left="4958" w:hanging="180"/>
      </w:pPr>
    </w:lvl>
    <w:lvl w:ilvl="6" w:tplc="0809000F" w:tentative="1">
      <w:start w:val="1"/>
      <w:numFmt w:val="decimal"/>
      <w:lvlText w:val="%7."/>
      <w:lvlJc w:val="left"/>
      <w:pPr>
        <w:ind w:left="5678" w:hanging="360"/>
      </w:pPr>
    </w:lvl>
    <w:lvl w:ilvl="7" w:tplc="08090019" w:tentative="1">
      <w:start w:val="1"/>
      <w:numFmt w:val="lowerLetter"/>
      <w:lvlText w:val="%8."/>
      <w:lvlJc w:val="left"/>
      <w:pPr>
        <w:ind w:left="6398" w:hanging="360"/>
      </w:pPr>
    </w:lvl>
    <w:lvl w:ilvl="8" w:tplc="0809001B" w:tentative="1">
      <w:start w:val="1"/>
      <w:numFmt w:val="lowerRoman"/>
      <w:lvlText w:val="%9."/>
      <w:lvlJc w:val="right"/>
      <w:pPr>
        <w:ind w:left="7118" w:hanging="180"/>
      </w:pPr>
    </w:lvl>
  </w:abstractNum>
  <w:abstractNum w:abstractNumId="11" w15:restartNumberingAfterBreak="0">
    <w:nsid w:val="21BE3143"/>
    <w:multiLevelType w:val="multilevel"/>
    <w:tmpl w:val="2430C71A"/>
    <w:lvl w:ilvl="0">
      <w:start w:val="11"/>
      <w:numFmt w:val="decimal"/>
      <w:lvlText w:val="%1"/>
      <w:lvlJc w:val="left"/>
      <w:pPr>
        <w:ind w:left="390" w:hanging="390"/>
      </w:pPr>
      <w:rPr>
        <w:rFonts w:hint="default"/>
      </w:rPr>
    </w:lvl>
    <w:lvl w:ilvl="1">
      <w:start w:val="1"/>
      <w:numFmt w:val="decimal"/>
      <w:lvlText w:val="%1.%2"/>
      <w:lvlJc w:val="left"/>
      <w:pPr>
        <w:ind w:left="1388" w:hanging="390"/>
      </w:pPr>
      <w:rPr>
        <w:rFonts w:hint="default"/>
      </w:rPr>
    </w:lvl>
    <w:lvl w:ilvl="2">
      <w:start w:val="1"/>
      <w:numFmt w:val="decimal"/>
      <w:lvlText w:val="%1.%2.%3"/>
      <w:lvlJc w:val="left"/>
      <w:pPr>
        <w:ind w:left="2716" w:hanging="720"/>
      </w:pPr>
      <w:rPr>
        <w:rFonts w:hint="default"/>
      </w:rPr>
    </w:lvl>
    <w:lvl w:ilvl="3">
      <w:start w:val="1"/>
      <w:numFmt w:val="decimal"/>
      <w:lvlText w:val="%1.%2.%3.%4"/>
      <w:lvlJc w:val="left"/>
      <w:pPr>
        <w:ind w:left="3714" w:hanging="720"/>
      </w:pPr>
      <w:rPr>
        <w:rFonts w:hint="default"/>
      </w:rPr>
    </w:lvl>
    <w:lvl w:ilvl="4">
      <w:start w:val="1"/>
      <w:numFmt w:val="decimal"/>
      <w:lvlText w:val="%1.%2.%3.%4.%5"/>
      <w:lvlJc w:val="left"/>
      <w:pPr>
        <w:ind w:left="5072" w:hanging="1080"/>
      </w:pPr>
      <w:rPr>
        <w:rFonts w:hint="default"/>
      </w:rPr>
    </w:lvl>
    <w:lvl w:ilvl="5">
      <w:start w:val="1"/>
      <w:numFmt w:val="decimal"/>
      <w:lvlText w:val="%1.%2.%3.%4.%5.%6"/>
      <w:lvlJc w:val="left"/>
      <w:pPr>
        <w:ind w:left="6070" w:hanging="1080"/>
      </w:pPr>
      <w:rPr>
        <w:rFonts w:hint="default"/>
      </w:rPr>
    </w:lvl>
    <w:lvl w:ilvl="6">
      <w:start w:val="1"/>
      <w:numFmt w:val="decimal"/>
      <w:lvlText w:val="%1.%2.%3.%4.%5.%6.%7"/>
      <w:lvlJc w:val="left"/>
      <w:pPr>
        <w:ind w:left="7428" w:hanging="1440"/>
      </w:pPr>
      <w:rPr>
        <w:rFonts w:hint="default"/>
      </w:rPr>
    </w:lvl>
    <w:lvl w:ilvl="7">
      <w:start w:val="1"/>
      <w:numFmt w:val="decimal"/>
      <w:lvlText w:val="%1.%2.%3.%4.%5.%6.%7.%8"/>
      <w:lvlJc w:val="left"/>
      <w:pPr>
        <w:ind w:left="8426" w:hanging="1440"/>
      </w:pPr>
      <w:rPr>
        <w:rFonts w:hint="default"/>
      </w:rPr>
    </w:lvl>
    <w:lvl w:ilvl="8">
      <w:start w:val="1"/>
      <w:numFmt w:val="decimal"/>
      <w:lvlText w:val="%1.%2.%3.%4.%5.%6.%7.%8.%9"/>
      <w:lvlJc w:val="left"/>
      <w:pPr>
        <w:ind w:left="9424" w:hanging="1440"/>
      </w:pPr>
      <w:rPr>
        <w:rFonts w:hint="default"/>
      </w:rPr>
    </w:lvl>
  </w:abstractNum>
  <w:abstractNum w:abstractNumId="12" w15:restartNumberingAfterBreak="0">
    <w:nsid w:val="27AA69DB"/>
    <w:multiLevelType w:val="hybridMultilevel"/>
    <w:tmpl w:val="AEB4B12A"/>
    <w:lvl w:ilvl="0" w:tplc="DBF4C736">
      <w:start w:val="3"/>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cs="Wingdings" w:hint="default"/>
      </w:rPr>
    </w:lvl>
    <w:lvl w:ilvl="3" w:tplc="08090001" w:tentative="1">
      <w:start w:val="1"/>
      <w:numFmt w:val="bullet"/>
      <w:lvlText w:val=""/>
      <w:lvlJc w:val="left"/>
      <w:pPr>
        <w:ind w:left="3237" w:hanging="360"/>
      </w:pPr>
      <w:rPr>
        <w:rFonts w:ascii="Symbol" w:hAnsi="Symbol" w:cs="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cs="Wingdings" w:hint="default"/>
      </w:rPr>
    </w:lvl>
    <w:lvl w:ilvl="6" w:tplc="08090001" w:tentative="1">
      <w:start w:val="1"/>
      <w:numFmt w:val="bullet"/>
      <w:lvlText w:val=""/>
      <w:lvlJc w:val="left"/>
      <w:pPr>
        <w:ind w:left="5397" w:hanging="360"/>
      </w:pPr>
      <w:rPr>
        <w:rFonts w:ascii="Symbol" w:hAnsi="Symbol" w:cs="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cs="Wingdings" w:hint="default"/>
      </w:rPr>
    </w:lvl>
  </w:abstractNum>
  <w:abstractNum w:abstractNumId="1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490CD4"/>
    <w:multiLevelType w:val="hybridMultilevel"/>
    <w:tmpl w:val="B86C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B60CF2"/>
    <w:multiLevelType w:val="hybridMultilevel"/>
    <w:tmpl w:val="A7F63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pStyle w:val="List"/>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8C22A1"/>
    <w:multiLevelType w:val="multilevel"/>
    <w:tmpl w:val="7C621AEA"/>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F62400"/>
    <w:multiLevelType w:val="multilevel"/>
    <w:tmpl w:val="78AA769E"/>
    <w:lvl w:ilvl="0">
      <w:start w:val="1"/>
      <w:numFmt w:val="decimal"/>
      <w:lvlText w:val="%1."/>
      <w:lvlJc w:val="left"/>
      <w:pPr>
        <w:ind w:left="360" w:hanging="360"/>
      </w:pPr>
      <w:rPr>
        <w:rFont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C8017A0"/>
    <w:multiLevelType w:val="hybridMultilevel"/>
    <w:tmpl w:val="3410ABB2"/>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3531D"/>
    <w:multiLevelType w:val="multilevel"/>
    <w:tmpl w:val="7C621AEA"/>
    <w:styleLink w:val="Style1"/>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C26716"/>
    <w:multiLevelType w:val="hybridMultilevel"/>
    <w:tmpl w:val="1EC03754"/>
    <w:lvl w:ilvl="0" w:tplc="08090001">
      <w:start w:val="1"/>
      <w:numFmt w:val="bullet"/>
      <w:lvlText w:val=""/>
      <w:lvlJc w:val="left"/>
      <w:pPr>
        <w:ind w:left="463" w:hanging="360"/>
      </w:pPr>
      <w:rPr>
        <w:rFonts w:ascii="Symbol" w:hAnsi="Symbol" w:hint="default"/>
      </w:rPr>
    </w:lvl>
    <w:lvl w:ilvl="1" w:tplc="08090003" w:tentative="1">
      <w:start w:val="1"/>
      <w:numFmt w:val="bullet"/>
      <w:lvlText w:val="o"/>
      <w:lvlJc w:val="left"/>
      <w:pPr>
        <w:ind w:left="1183" w:hanging="360"/>
      </w:pPr>
      <w:rPr>
        <w:rFonts w:ascii="Courier New" w:hAnsi="Courier New" w:cs="Courier New" w:hint="default"/>
      </w:rPr>
    </w:lvl>
    <w:lvl w:ilvl="2" w:tplc="08090005" w:tentative="1">
      <w:start w:val="1"/>
      <w:numFmt w:val="bullet"/>
      <w:lvlText w:val=""/>
      <w:lvlJc w:val="left"/>
      <w:pPr>
        <w:ind w:left="1903" w:hanging="360"/>
      </w:pPr>
      <w:rPr>
        <w:rFonts w:ascii="Wingdings" w:hAnsi="Wingdings" w:hint="default"/>
      </w:rPr>
    </w:lvl>
    <w:lvl w:ilvl="3" w:tplc="08090001" w:tentative="1">
      <w:start w:val="1"/>
      <w:numFmt w:val="bullet"/>
      <w:lvlText w:val=""/>
      <w:lvlJc w:val="left"/>
      <w:pPr>
        <w:ind w:left="2623" w:hanging="360"/>
      </w:pPr>
      <w:rPr>
        <w:rFonts w:ascii="Symbol" w:hAnsi="Symbol" w:hint="default"/>
      </w:rPr>
    </w:lvl>
    <w:lvl w:ilvl="4" w:tplc="08090003" w:tentative="1">
      <w:start w:val="1"/>
      <w:numFmt w:val="bullet"/>
      <w:lvlText w:val="o"/>
      <w:lvlJc w:val="left"/>
      <w:pPr>
        <w:ind w:left="3343" w:hanging="360"/>
      </w:pPr>
      <w:rPr>
        <w:rFonts w:ascii="Courier New" w:hAnsi="Courier New" w:cs="Courier New" w:hint="default"/>
      </w:rPr>
    </w:lvl>
    <w:lvl w:ilvl="5" w:tplc="08090005" w:tentative="1">
      <w:start w:val="1"/>
      <w:numFmt w:val="bullet"/>
      <w:lvlText w:val=""/>
      <w:lvlJc w:val="left"/>
      <w:pPr>
        <w:ind w:left="4063" w:hanging="360"/>
      </w:pPr>
      <w:rPr>
        <w:rFonts w:ascii="Wingdings" w:hAnsi="Wingdings" w:hint="default"/>
      </w:rPr>
    </w:lvl>
    <w:lvl w:ilvl="6" w:tplc="08090001" w:tentative="1">
      <w:start w:val="1"/>
      <w:numFmt w:val="bullet"/>
      <w:lvlText w:val=""/>
      <w:lvlJc w:val="left"/>
      <w:pPr>
        <w:ind w:left="4783" w:hanging="360"/>
      </w:pPr>
      <w:rPr>
        <w:rFonts w:ascii="Symbol" w:hAnsi="Symbol" w:hint="default"/>
      </w:rPr>
    </w:lvl>
    <w:lvl w:ilvl="7" w:tplc="08090003" w:tentative="1">
      <w:start w:val="1"/>
      <w:numFmt w:val="bullet"/>
      <w:lvlText w:val="o"/>
      <w:lvlJc w:val="left"/>
      <w:pPr>
        <w:ind w:left="5503" w:hanging="360"/>
      </w:pPr>
      <w:rPr>
        <w:rFonts w:ascii="Courier New" w:hAnsi="Courier New" w:cs="Courier New" w:hint="default"/>
      </w:rPr>
    </w:lvl>
    <w:lvl w:ilvl="8" w:tplc="08090005" w:tentative="1">
      <w:start w:val="1"/>
      <w:numFmt w:val="bullet"/>
      <w:lvlText w:val=""/>
      <w:lvlJc w:val="left"/>
      <w:pPr>
        <w:ind w:left="6223" w:hanging="360"/>
      </w:pPr>
      <w:rPr>
        <w:rFonts w:ascii="Wingdings" w:hAnsi="Wingdings" w:hint="default"/>
      </w:rPr>
    </w:lvl>
  </w:abstractNum>
  <w:abstractNum w:abstractNumId="25"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7A63EB"/>
    <w:multiLevelType w:val="hybridMultilevel"/>
    <w:tmpl w:val="3392C4D4"/>
    <w:lvl w:ilvl="0" w:tplc="8A86D79C">
      <w:start w:val="1"/>
      <w:numFmt w:val="bullet"/>
      <w:pStyle w:val="PolicyBullets"/>
      <w:lvlText w:val=""/>
      <w:lvlJc w:val="left"/>
      <w:pPr>
        <w:ind w:left="1925" w:hanging="360"/>
      </w:pPr>
      <w:rPr>
        <w:rFonts w:ascii="Symbol" w:hAnsi="Symbol" w:hint="default"/>
      </w:rPr>
    </w:lvl>
    <w:lvl w:ilvl="1" w:tplc="08090003">
      <w:start w:val="1"/>
      <w:numFmt w:val="bullet"/>
      <w:lvlText w:val="o"/>
      <w:lvlJc w:val="left"/>
      <w:pPr>
        <w:ind w:left="2645" w:hanging="360"/>
      </w:pPr>
      <w:rPr>
        <w:rFonts w:ascii="Courier New" w:hAnsi="Courier New" w:cs="Courier New" w:hint="default"/>
      </w:rPr>
    </w:lvl>
    <w:lvl w:ilvl="2" w:tplc="08090005" w:tentative="1">
      <w:start w:val="1"/>
      <w:numFmt w:val="bullet"/>
      <w:lvlText w:val=""/>
      <w:lvlJc w:val="left"/>
      <w:pPr>
        <w:ind w:left="3365" w:hanging="360"/>
      </w:pPr>
      <w:rPr>
        <w:rFonts w:ascii="Wingdings" w:hAnsi="Wingdings" w:hint="default"/>
      </w:rPr>
    </w:lvl>
    <w:lvl w:ilvl="3" w:tplc="08090001" w:tentative="1">
      <w:start w:val="1"/>
      <w:numFmt w:val="bullet"/>
      <w:lvlText w:val=""/>
      <w:lvlJc w:val="left"/>
      <w:pPr>
        <w:ind w:left="4085" w:hanging="360"/>
      </w:pPr>
      <w:rPr>
        <w:rFonts w:ascii="Symbol" w:hAnsi="Symbol" w:hint="default"/>
      </w:rPr>
    </w:lvl>
    <w:lvl w:ilvl="4" w:tplc="08090003" w:tentative="1">
      <w:start w:val="1"/>
      <w:numFmt w:val="bullet"/>
      <w:lvlText w:val="o"/>
      <w:lvlJc w:val="left"/>
      <w:pPr>
        <w:ind w:left="4805" w:hanging="360"/>
      </w:pPr>
      <w:rPr>
        <w:rFonts w:ascii="Courier New" w:hAnsi="Courier New" w:cs="Courier New" w:hint="default"/>
      </w:rPr>
    </w:lvl>
    <w:lvl w:ilvl="5" w:tplc="08090005" w:tentative="1">
      <w:start w:val="1"/>
      <w:numFmt w:val="bullet"/>
      <w:lvlText w:val=""/>
      <w:lvlJc w:val="left"/>
      <w:pPr>
        <w:ind w:left="5525" w:hanging="360"/>
      </w:pPr>
      <w:rPr>
        <w:rFonts w:ascii="Wingdings" w:hAnsi="Wingdings" w:hint="default"/>
      </w:rPr>
    </w:lvl>
    <w:lvl w:ilvl="6" w:tplc="08090001" w:tentative="1">
      <w:start w:val="1"/>
      <w:numFmt w:val="bullet"/>
      <w:lvlText w:val=""/>
      <w:lvlJc w:val="left"/>
      <w:pPr>
        <w:ind w:left="6245" w:hanging="360"/>
      </w:pPr>
      <w:rPr>
        <w:rFonts w:ascii="Symbol" w:hAnsi="Symbol" w:hint="default"/>
      </w:rPr>
    </w:lvl>
    <w:lvl w:ilvl="7" w:tplc="08090003" w:tentative="1">
      <w:start w:val="1"/>
      <w:numFmt w:val="bullet"/>
      <w:lvlText w:val="o"/>
      <w:lvlJc w:val="left"/>
      <w:pPr>
        <w:ind w:left="6965" w:hanging="360"/>
      </w:pPr>
      <w:rPr>
        <w:rFonts w:ascii="Courier New" w:hAnsi="Courier New" w:cs="Courier New" w:hint="default"/>
      </w:rPr>
    </w:lvl>
    <w:lvl w:ilvl="8" w:tplc="08090005" w:tentative="1">
      <w:start w:val="1"/>
      <w:numFmt w:val="bullet"/>
      <w:lvlText w:val=""/>
      <w:lvlJc w:val="left"/>
      <w:pPr>
        <w:ind w:left="7685" w:hanging="360"/>
      </w:pPr>
      <w:rPr>
        <w:rFonts w:ascii="Wingdings" w:hAnsi="Wingdings" w:hint="default"/>
      </w:rPr>
    </w:lvl>
  </w:abstractNum>
  <w:abstractNum w:abstractNumId="27" w15:restartNumberingAfterBreak="0">
    <w:nsid w:val="56F24E3C"/>
    <w:multiLevelType w:val="hybridMultilevel"/>
    <w:tmpl w:val="D786C4F8"/>
    <w:lvl w:ilvl="0" w:tplc="463CBC72">
      <w:start w:val="10"/>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1B15AD"/>
    <w:multiLevelType w:val="hybridMultilevel"/>
    <w:tmpl w:val="83B0916A"/>
    <w:lvl w:ilvl="0" w:tplc="052A9CCA">
      <w:start w:val="1"/>
      <w:numFmt w:val="bullet"/>
      <w:pStyle w:val="TSB-PolicyBullets"/>
      <w:lvlText w:val=""/>
      <w:lvlJc w:val="left"/>
      <w:pPr>
        <w:ind w:left="2143" w:hanging="360"/>
      </w:pPr>
      <w:rPr>
        <w:rFonts w:ascii="Symbol" w:hAnsi="Symbol" w:hint="default"/>
        <w:color w:val="000000" w:themeColor="text1"/>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29" w15:restartNumberingAfterBreak="0">
    <w:nsid w:val="5F6E3F0A"/>
    <w:multiLevelType w:val="hybridMultilevel"/>
    <w:tmpl w:val="F0E65BC2"/>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910C25"/>
    <w:multiLevelType w:val="hybridMultilevel"/>
    <w:tmpl w:val="B64855D4"/>
    <w:lvl w:ilvl="0" w:tplc="F6247794">
      <w:start w:val="1"/>
      <w:numFmt w:val="decimal"/>
      <w:lvlText w:val="%1."/>
      <w:lvlJc w:val="left"/>
      <w:pPr>
        <w:ind w:left="720" w:hanging="360"/>
      </w:pPr>
      <w:rPr>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9F143A"/>
    <w:multiLevelType w:val="multilevel"/>
    <w:tmpl w:val="4E58E5A0"/>
    <w:lvl w:ilvl="0">
      <w:start w:val="3"/>
      <w:numFmt w:val="decimal"/>
      <w:lvlText w:val="%1"/>
      <w:lvlJc w:val="left"/>
      <w:pPr>
        <w:ind w:left="360" w:hanging="360"/>
      </w:pPr>
      <w:rPr>
        <w:rFonts w:hint="default"/>
      </w:rPr>
    </w:lvl>
    <w:lvl w:ilvl="1">
      <w:start w:val="1"/>
      <w:numFmt w:val="decimal"/>
      <w:lvlText w:val="%1.%2"/>
      <w:lvlJc w:val="left"/>
      <w:pPr>
        <w:ind w:left="1358" w:hanging="360"/>
      </w:pPr>
      <w:rPr>
        <w:rFonts w:hint="default"/>
      </w:rPr>
    </w:lvl>
    <w:lvl w:ilvl="2">
      <w:start w:val="1"/>
      <w:numFmt w:val="decimal"/>
      <w:lvlText w:val="%1.%2.%3"/>
      <w:lvlJc w:val="left"/>
      <w:pPr>
        <w:ind w:left="2716" w:hanging="720"/>
      </w:pPr>
      <w:rPr>
        <w:rFonts w:hint="default"/>
      </w:rPr>
    </w:lvl>
    <w:lvl w:ilvl="3">
      <w:start w:val="1"/>
      <w:numFmt w:val="decimal"/>
      <w:lvlText w:val="%1.%2.%3.%4"/>
      <w:lvlJc w:val="left"/>
      <w:pPr>
        <w:ind w:left="3714" w:hanging="720"/>
      </w:pPr>
      <w:rPr>
        <w:rFonts w:hint="default"/>
      </w:rPr>
    </w:lvl>
    <w:lvl w:ilvl="4">
      <w:start w:val="1"/>
      <w:numFmt w:val="decimal"/>
      <w:lvlText w:val="%1.%2.%3.%4.%5"/>
      <w:lvlJc w:val="left"/>
      <w:pPr>
        <w:ind w:left="5072" w:hanging="1080"/>
      </w:pPr>
      <w:rPr>
        <w:rFonts w:hint="default"/>
      </w:rPr>
    </w:lvl>
    <w:lvl w:ilvl="5">
      <w:start w:val="1"/>
      <w:numFmt w:val="decimal"/>
      <w:lvlText w:val="%1.%2.%3.%4.%5.%6"/>
      <w:lvlJc w:val="left"/>
      <w:pPr>
        <w:ind w:left="6070" w:hanging="1080"/>
      </w:pPr>
      <w:rPr>
        <w:rFonts w:hint="default"/>
      </w:rPr>
    </w:lvl>
    <w:lvl w:ilvl="6">
      <w:start w:val="1"/>
      <w:numFmt w:val="decimal"/>
      <w:lvlText w:val="%1.%2.%3.%4.%5.%6.%7"/>
      <w:lvlJc w:val="left"/>
      <w:pPr>
        <w:ind w:left="7428" w:hanging="1440"/>
      </w:pPr>
      <w:rPr>
        <w:rFonts w:hint="default"/>
      </w:rPr>
    </w:lvl>
    <w:lvl w:ilvl="7">
      <w:start w:val="1"/>
      <w:numFmt w:val="decimal"/>
      <w:lvlText w:val="%1.%2.%3.%4.%5.%6.%7.%8"/>
      <w:lvlJc w:val="left"/>
      <w:pPr>
        <w:ind w:left="8426" w:hanging="1440"/>
      </w:pPr>
      <w:rPr>
        <w:rFonts w:hint="default"/>
      </w:rPr>
    </w:lvl>
    <w:lvl w:ilvl="8">
      <w:start w:val="1"/>
      <w:numFmt w:val="decimal"/>
      <w:lvlText w:val="%1.%2.%3.%4.%5.%6.%7.%8.%9"/>
      <w:lvlJc w:val="left"/>
      <w:pPr>
        <w:ind w:left="9424" w:hanging="1440"/>
      </w:pPr>
      <w:rPr>
        <w:rFonts w:hint="default"/>
      </w:rPr>
    </w:lvl>
  </w:abstractNum>
  <w:abstractNum w:abstractNumId="32" w15:restartNumberingAfterBreak="0">
    <w:nsid w:val="6A3E1066"/>
    <w:multiLevelType w:val="hybridMultilevel"/>
    <w:tmpl w:val="D7846B14"/>
    <w:lvl w:ilvl="0" w:tplc="64044A5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686244"/>
    <w:multiLevelType w:val="hybridMultilevel"/>
    <w:tmpl w:val="D068D0C0"/>
    <w:lvl w:ilvl="0" w:tplc="5F84DA06">
      <w:start w:val="1"/>
      <w:numFmt w:val="decimal"/>
      <w:lvlText w:val="%1."/>
      <w:lvlJc w:val="left"/>
      <w:pPr>
        <w:ind w:left="1080" w:hanging="360"/>
      </w:pPr>
      <w:rPr>
        <w:color w:val="auto"/>
        <w:sz w:val="22"/>
        <w:szCs w:val="22"/>
      </w:rPr>
    </w:lvl>
    <w:lvl w:ilvl="1" w:tplc="08090017">
      <w:start w:val="1"/>
      <w:numFmt w:val="lowerLetter"/>
      <w:lvlText w:val="%2)"/>
      <w:lvlJc w:val="left"/>
      <w:pPr>
        <w:ind w:left="1800" w:hanging="360"/>
      </w:pPr>
    </w:lvl>
    <w:lvl w:ilvl="2" w:tplc="DBF4C736">
      <w:start w:val="3"/>
      <w:numFmt w:val="bullet"/>
      <w:lvlText w:val="-"/>
      <w:lvlJc w:val="left"/>
      <w:pPr>
        <w:ind w:left="2700" w:hanging="360"/>
      </w:pPr>
      <w:rPr>
        <w:rFonts w:ascii="Arial" w:eastAsia="Times New Roman" w:hAnsi="Arial" w:cs="Arial"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CB23253"/>
    <w:multiLevelType w:val="hybridMultilevel"/>
    <w:tmpl w:val="CB7CF1F4"/>
    <w:lvl w:ilvl="0" w:tplc="08090001">
      <w:start w:val="1"/>
      <w:numFmt w:val="bullet"/>
      <w:lvlText w:val=""/>
      <w:lvlJc w:val="left"/>
      <w:pPr>
        <w:ind w:left="1353" w:hanging="360"/>
      </w:pPr>
      <w:rPr>
        <w:rFonts w:ascii="Symbol" w:hAnsi="Symbol" w:hint="default"/>
      </w:rPr>
    </w:lvl>
    <w:lvl w:ilvl="1" w:tplc="08090001">
      <w:start w:val="1"/>
      <w:numFmt w:val="bullet"/>
      <w:lvlText w:val=""/>
      <w:lvlJc w:val="left"/>
      <w:pPr>
        <w:ind w:left="2073" w:hanging="360"/>
      </w:pPr>
      <w:rPr>
        <w:rFonts w:ascii="Symbol" w:hAnsi="Symbol" w:hint="default"/>
      </w:rPr>
    </w:lvl>
    <w:lvl w:ilvl="2" w:tplc="38A80C96">
      <w:start w:val="1"/>
      <w:numFmt w:val="bullet"/>
      <w:lvlText w:val="-"/>
      <w:lvlJc w:val="left"/>
      <w:pPr>
        <w:ind w:left="2793" w:hanging="360"/>
      </w:pPr>
      <w:rPr>
        <w:rFonts w:ascii="Courier New" w:hAnsi="Courier New"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5" w15:restartNumberingAfterBreak="0">
    <w:nsid w:val="6EA57B9F"/>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FCC2275"/>
    <w:multiLevelType w:val="hybridMultilevel"/>
    <w:tmpl w:val="74D23910"/>
    <w:lvl w:ilvl="0" w:tplc="6E04FEB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A55725C"/>
    <w:multiLevelType w:val="multilevel"/>
    <w:tmpl w:val="F29029F0"/>
    <w:lvl w:ilvl="0">
      <w:start w:val="4"/>
      <w:numFmt w:val="decimal"/>
      <w:lvlText w:val="%1"/>
      <w:lvlJc w:val="left"/>
      <w:pPr>
        <w:ind w:left="360" w:hanging="360"/>
      </w:pPr>
      <w:rPr>
        <w:rFonts w:hint="default"/>
      </w:rPr>
    </w:lvl>
    <w:lvl w:ilvl="1">
      <w:start w:val="3"/>
      <w:numFmt w:val="decimal"/>
      <w:lvlText w:val="%1.%2"/>
      <w:lvlJc w:val="left"/>
      <w:pPr>
        <w:ind w:left="1358" w:hanging="360"/>
      </w:pPr>
      <w:rPr>
        <w:rFonts w:hint="default"/>
      </w:rPr>
    </w:lvl>
    <w:lvl w:ilvl="2">
      <w:start w:val="1"/>
      <w:numFmt w:val="decimal"/>
      <w:lvlText w:val="%1.%2.%3"/>
      <w:lvlJc w:val="left"/>
      <w:pPr>
        <w:ind w:left="2716" w:hanging="720"/>
      </w:pPr>
      <w:rPr>
        <w:rFonts w:hint="default"/>
      </w:rPr>
    </w:lvl>
    <w:lvl w:ilvl="3">
      <w:start w:val="1"/>
      <w:numFmt w:val="decimal"/>
      <w:lvlText w:val="%1.%2.%3.%4"/>
      <w:lvlJc w:val="left"/>
      <w:pPr>
        <w:ind w:left="3714" w:hanging="720"/>
      </w:pPr>
      <w:rPr>
        <w:rFonts w:hint="default"/>
      </w:rPr>
    </w:lvl>
    <w:lvl w:ilvl="4">
      <w:start w:val="1"/>
      <w:numFmt w:val="decimal"/>
      <w:lvlText w:val="%1.%2.%3.%4.%5"/>
      <w:lvlJc w:val="left"/>
      <w:pPr>
        <w:ind w:left="5072" w:hanging="1080"/>
      </w:pPr>
      <w:rPr>
        <w:rFonts w:hint="default"/>
      </w:rPr>
    </w:lvl>
    <w:lvl w:ilvl="5">
      <w:start w:val="1"/>
      <w:numFmt w:val="decimal"/>
      <w:lvlText w:val="%1.%2.%3.%4.%5.%6"/>
      <w:lvlJc w:val="left"/>
      <w:pPr>
        <w:ind w:left="6070" w:hanging="1080"/>
      </w:pPr>
      <w:rPr>
        <w:rFonts w:hint="default"/>
      </w:rPr>
    </w:lvl>
    <w:lvl w:ilvl="6">
      <w:start w:val="1"/>
      <w:numFmt w:val="decimal"/>
      <w:lvlText w:val="%1.%2.%3.%4.%5.%6.%7"/>
      <w:lvlJc w:val="left"/>
      <w:pPr>
        <w:ind w:left="7428" w:hanging="1440"/>
      </w:pPr>
      <w:rPr>
        <w:rFonts w:hint="default"/>
      </w:rPr>
    </w:lvl>
    <w:lvl w:ilvl="7">
      <w:start w:val="1"/>
      <w:numFmt w:val="decimal"/>
      <w:lvlText w:val="%1.%2.%3.%4.%5.%6.%7.%8"/>
      <w:lvlJc w:val="left"/>
      <w:pPr>
        <w:ind w:left="8426" w:hanging="1440"/>
      </w:pPr>
      <w:rPr>
        <w:rFonts w:hint="default"/>
      </w:rPr>
    </w:lvl>
    <w:lvl w:ilvl="8">
      <w:start w:val="1"/>
      <w:numFmt w:val="decimal"/>
      <w:lvlText w:val="%1.%2.%3.%4.%5.%6.%7.%8.%9"/>
      <w:lvlJc w:val="left"/>
      <w:pPr>
        <w:ind w:left="9424" w:hanging="1440"/>
      </w:pPr>
      <w:rPr>
        <w:rFonts w:hint="default"/>
      </w:rPr>
    </w:lvl>
  </w:abstractNum>
  <w:abstractNum w:abstractNumId="39" w15:restartNumberingAfterBreak="0">
    <w:nsid w:val="7A6D77C0"/>
    <w:multiLevelType w:val="multilevel"/>
    <w:tmpl w:val="AF1AE7AA"/>
    <w:lvl w:ilvl="0">
      <w:start w:val="10"/>
      <w:numFmt w:val="decimal"/>
      <w:lvlText w:val="%1"/>
      <w:lvlJc w:val="left"/>
      <w:pPr>
        <w:ind w:left="390" w:hanging="390"/>
      </w:pPr>
      <w:rPr>
        <w:rFonts w:hint="default"/>
      </w:rPr>
    </w:lvl>
    <w:lvl w:ilvl="1">
      <w:start w:val="1"/>
      <w:numFmt w:val="decimal"/>
      <w:lvlText w:val="%1.%2"/>
      <w:lvlJc w:val="left"/>
      <w:pPr>
        <w:ind w:left="1388" w:hanging="390"/>
      </w:pPr>
      <w:rPr>
        <w:rFonts w:hint="default"/>
      </w:rPr>
    </w:lvl>
    <w:lvl w:ilvl="2">
      <w:start w:val="1"/>
      <w:numFmt w:val="decimal"/>
      <w:lvlText w:val="%1.%2.%3"/>
      <w:lvlJc w:val="left"/>
      <w:pPr>
        <w:ind w:left="2716" w:hanging="720"/>
      </w:pPr>
      <w:rPr>
        <w:rFonts w:hint="default"/>
      </w:rPr>
    </w:lvl>
    <w:lvl w:ilvl="3">
      <w:start w:val="1"/>
      <w:numFmt w:val="decimal"/>
      <w:lvlText w:val="%1.%2.%3.%4"/>
      <w:lvlJc w:val="left"/>
      <w:pPr>
        <w:ind w:left="3714" w:hanging="720"/>
      </w:pPr>
      <w:rPr>
        <w:rFonts w:hint="default"/>
      </w:rPr>
    </w:lvl>
    <w:lvl w:ilvl="4">
      <w:start w:val="1"/>
      <w:numFmt w:val="decimal"/>
      <w:lvlText w:val="%1.%2.%3.%4.%5"/>
      <w:lvlJc w:val="left"/>
      <w:pPr>
        <w:ind w:left="5072" w:hanging="1080"/>
      </w:pPr>
      <w:rPr>
        <w:rFonts w:hint="default"/>
      </w:rPr>
    </w:lvl>
    <w:lvl w:ilvl="5">
      <w:start w:val="1"/>
      <w:numFmt w:val="decimal"/>
      <w:lvlText w:val="%1.%2.%3.%4.%5.%6"/>
      <w:lvlJc w:val="left"/>
      <w:pPr>
        <w:ind w:left="6070" w:hanging="1080"/>
      </w:pPr>
      <w:rPr>
        <w:rFonts w:hint="default"/>
      </w:rPr>
    </w:lvl>
    <w:lvl w:ilvl="6">
      <w:start w:val="1"/>
      <w:numFmt w:val="decimal"/>
      <w:lvlText w:val="%1.%2.%3.%4.%5.%6.%7"/>
      <w:lvlJc w:val="left"/>
      <w:pPr>
        <w:ind w:left="7428" w:hanging="1440"/>
      </w:pPr>
      <w:rPr>
        <w:rFonts w:hint="default"/>
      </w:rPr>
    </w:lvl>
    <w:lvl w:ilvl="7">
      <w:start w:val="1"/>
      <w:numFmt w:val="decimal"/>
      <w:lvlText w:val="%1.%2.%3.%4.%5.%6.%7.%8"/>
      <w:lvlJc w:val="left"/>
      <w:pPr>
        <w:ind w:left="8426" w:hanging="1440"/>
      </w:pPr>
      <w:rPr>
        <w:rFonts w:hint="default"/>
      </w:rPr>
    </w:lvl>
    <w:lvl w:ilvl="8">
      <w:start w:val="1"/>
      <w:numFmt w:val="decimal"/>
      <w:lvlText w:val="%1.%2.%3.%4.%5.%6.%7.%8.%9"/>
      <w:lvlJc w:val="left"/>
      <w:pPr>
        <w:ind w:left="9424" w:hanging="1440"/>
      </w:pPr>
      <w:rPr>
        <w:rFonts w:hint="default"/>
      </w:rPr>
    </w:lvl>
  </w:abstractNum>
  <w:num w:numId="1" w16cid:durableId="189415581">
    <w:abstractNumId w:val="4"/>
  </w:num>
  <w:num w:numId="2" w16cid:durableId="366101938">
    <w:abstractNumId w:val="37"/>
  </w:num>
  <w:num w:numId="3" w16cid:durableId="55319774">
    <w:abstractNumId w:val="5"/>
  </w:num>
  <w:num w:numId="4" w16cid:durableId="945769050">
    <w:abstractNumId w:val="22"/>
  </w:num>
  <w:num w:numId="5" w16cid:durableId="223492878">
    <w:abstractNumId w:val="18"/>
  </w:num>
  <w:num w:numId="6" w16cid:durableId="1979802084">
    <w:abstractNumId w:val="17"/>
  </w:num>
  <w:num w:numId="7" w16cid:durableId="1354068835">
    <w:abstractNumId w:val="25"/>
  </w:num>
  <w:num w:numId="8" w16cid:durableId="1936402828">
    <w:abstractNumId w:val="13"/>
  </w:num>
  <w:num w:numId="9" w16cid:durableId="1011227401">
    <w:abstractNumId w:val="14"/>
  </w:num>
  <w:num w:numId="10" w16cid:durableId="335809137">
    <w:abstractNumId w:val="33"/>
  </w:num>
  <w:num w:numId="11" w16cid:durableId="1208302721">
    <w:abstractNumId w:val="28"/>
  </w:num>
  <w:num w:numId="12" w16cid:durableId="815797441">
    <w:abstractNumId w:val="26"/>
  </w:num>
  <w:num w:numId="13" w16cid:durableId="703407398">
    <w:abstractNumId w:val="9"/>
  </w:num>
  <w:num w:numId="14" w16cid:durableId="1887447921">
    <w:abstractNumId w:val="12"/>
  </w:num>
  <w:num w:numId="15" w16cid:durableId="288246298">
    <w:abstractNumId w:val="6"/>
  </w:num>
  <w:num w:numId="16" w16cid:durableId="1961452078">
    <w:abstractNumId w:val="36"/>
  </w:num>
  <w:num w:numId="17" w16cid:durableId="2005164480">
    <w:abstractNumId w:val="23"/>
  </w:num>
  <w:num w:numId="18" w16cid:durableId="924337326">
    <w:abstractNumId w:val="19"/>
    <w:lvlOverride w:ilvl="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1424" w:hanging="431"/>
        </w:pPr>
        <w:rPr>
          <w:rFonts w:asciiTheme="minorHAnsi" w:hAnsiTheme="minorHAnsi" w:hint="default"/>
          <w:b w:val="0"/>
          <w:sz w:val="22"/>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16cid:durableId="1963920307">
    <w:abstractNumId w:val="19"/>
    <w:lvlOverride w:ilvl="0">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center"/>
        <w:pPr>
          <w:ind w:left="1424" w:hanging="43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650524981">
    <w:abstractNumId w:val="31"/>
  </w:num>
  <w:num w:numId="21" w16cid:durableId="97216605">
    <w:abstractNumId w:val="38"/>
  </w:num>
  <w:num w:numId="22" w16cid:durableId="16914487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0"/>
    </w:lvlOverride>
  </w:num>
  <w:num w:numId="23" w16cid:durableId="14387176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0"/>
    </w:lvlOverride>
  </w:num>
  <w:num w:numId="24" w16cid:durableId="1375227650">
    <w:abstractNumId w:val="39"/>
  </w:num>
  <w:num w:numId="25" w16cid:durableId="377827370">
    <w:abstractNumId w:val="10"/>
  </w:num>
  <w:num w:numId="26" w16cid:durableId="1106729212">
    <w:abstractNumId w:val="11"/>
  </w:num>
  <w:num w:numId="27" w16cid:durableId="1238006686">
    <w:abstractNumId w:val="35"/>
  </w:num>
  <w:num w:numId="28" w16cid:durableId="1686326122">
    <w:abstractNumId w:val="1"/>
  </w:num>
  <w:num w:numId="29" w16cid:durableId="1871526294">
    <w:abstractNumId w:val="30"/>
  </w:num>
  <w:num w:numId="30" w16cid:durableId="1925453337">
    <w:abstractNumId w:val="19"/>
    <w:lvlOverride w:ilvl="0">
      <w:lvl w:ilvl="0">
        <w:start w:val="1"/>
        <w:numFmt w:val="decimal"/>
        <w:lvlText w:val="%1."/>
        <w:lvlJc w:val="left"/>
        <w:pPr>
          <w:ind w:left="360" w:hanging="360"/>
        </w:pPr>
        <w:rPr>
          <w:rFonts w:hint="default"/>
          <w:b/>
        </w:rPr>
      </w:lvl>
    </w:lvlOverride>
    <w:lvlOverride w:ilvl="1">
      <w:lvl w:ilvl="1">
        <w:start w:val="1"/>
        <w:numFmt w:val="decimal"/>
        <w:lvlText w:val="%1.%2."/>
        <w:lvlJc w:val="center"/>
        <w:pPr>
          <w:ind w:left="792" w:hanging="432"/>
        </w:pPr>
        <w:rPr>
          <w:rFonts w:hint="default"/>
          <w:b w:val="0"/>
          <w:color w:val="auto"/>
          <w:sz w:val="22"/>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16cid:durableId="1342705581">
    <w:abstractNumId w:val="21"/>
  </w:num>
  <w:num w:numId="32" w16cid:durableId="1546024344">
    <w:abstractNumId w:val="16"/>
  </w:num>
  <w:num w:numId="33" w16cid:durableId="1515992252">
    <w:abstractNumId w:val="24"/>
  </w:num>
  <w:num w:numId="34" w16cid:durableId="731541937">
    <w:abstractNumId w:val="8"/>
  </w:num>
  <w:num w:numId="35" w16cid:durableId="1413237738">
    <w:abstractNumId w:val="0"/>
  </w:num>
  <w:num w:numId="36" w16cid:durableId="189730660">
    <w:abstractNumId w:val="34"/>
  </w:num>
  <w:num w:numId="37" w16cid:durableId="323826000">
    <w:abstractNumId w:val="7"/>
  </w:num>
  <w:num w:numId="38" w16cid:durableId="11735952">
    <w:abstractNumId w:val="32"/>
  </w:num>
  <w:num w:numId="39" w16cid:durableId="9248480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0"/>
    </w:lvlOverride>
  </w:num>
  <w:num w:numId="40" w16cid:durableId="1523473330">
    <w:abstractNumId w:val="27"/>
  </w:num>
  <w:num w:numId="41" w16cid:durableId="334572468">
    <w:abstractNumId w:val="20"/>
  </w:num>
  <w:num w:numId="42" w16cid:durableId="329256014">
    <w:abstractNumId w:val="15"/>
  </w:num>
  <w:num w:numId="43" w16cid:durableId="967128420">
    <w:abstractNumId w:val="2"/>
  </w:num>
  <w:num w:numId="44" w16cid:durableId="982122558">
    <w:abstractNumId w:val="3"/>
  </w:num>
  <w:num w:numId="45" w16cid:durableId="20849825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7F"/>
    <w:rsid w:val="00000216"/>
    <w:rsid w:val="00017EE3"/>
    <w:rsid w:val="000262F4"/>
    <w:rsid w:val="00032278"/>
    <w:rsid w:val="00043748"/>
    <w:rsid w:val="00044F2F"/>
    <w:rsid w:val="0005518D"/>
    <w:rsid w:val="0005537B"/>
    <w:rsid w:val="000615BA"/>
    <w:rsid w:val="00071872"/>
    <w:rsid w:val="00073D48"/>
    <w:rsid w:val="000766D2"/>
    <w:rsid w:val="00077FF2"/>
    <w:rsid w:val="000839F9"/>
    <w:rsid w:val="00084C7E"/>
    <w:rsid w:val="00091688"/>
    <w:rsid w:val="00092CB6"/>
    <w:rsid w:val="000A07A9"/>
    <w:rsid w:val="000A25D7"/>
    <w:rsid w:val="000A2D81"/>
    <w:rsid w:val="000A36E8"/>
    <w:rsid w:val="000B1C25"/>
    <w:rsid w:val="000B416C"/>
    <w:rsid w:val="000B52B4"/>
    <w:rsid w:val="000B5B26"/>
    <w:rsid w:val="000C5614"/>
    <w:rsid w:val="000D6054"/>
    <w:rsid w:val="000E43A9"/>
    <w:rsid w:val="000E52CC"/>
    <w:rsid w:val="000F227F"/>
    <w:rsid w:val="00100E9A"/>
    <w:rsid w:val="00103B4B"/>
    <w:rsid w:val="001105B6"/>
    <w:rsid w:val="00120D25"/>
    <w:rsid w:val="00121422"/>
    <w:rsid w:val="001278E2"/>
    <w:rsid w:val="00133EA7"/>
    <w:rsid w:val="00161A42"/>
    <w:rsid w:val="001653A2"/>
    <w:rsid w:val="001665FA"/>
    <w:rsid w:val="00171C62"/>
    <w:rsid w:val="00173873"/>
    <w:rsid w:val="00175C20"/>
    <w:rsid w:val="001761D2"/>
    <w:rsid w:val="00180341"/>
    <w:rsid w:val="001807F0"/>
    <w:rsid w:val="00192CBD"/>
    <w:rsid w:val="001A5399"/>
    <w:rsid w:val="001A76C6"/>
    <w:rsid w:val="001B0B88"/>
    <w:rsid w:val="001C52C7"/>
    <w:rsid w:val="001C77C2"/>
    <w:rsid w:val="001C7F24"/>
    <w:rsid w:val="001D3E60"/>
    <w:rsid w:val="001D6A18"/>
    <w:rsid w:val="001E740E"/>
    <w:rsid w:val="001E756B"/>
    <w:rsid w:val="001F6352"/>
    <w:rsid w:val="001F6F8B"/>
    <w:rsid w:val="0020423E"/>
    <w:rsid w:val="002101BE"/>
    <w:rsid w:val="00222F91"/>
    <w:rsid w:val="00225F83"/>
    <w:rsid w:val="00227136"/>
    <w:rsid w:val="002322AE"/>
    <w:rsid w:val="002353FE"/>
    <w:rsid w:val="00241DD6"/>
    <w:rsid w:val="002466D5"/>
    <w:rsid w:val="00246A28"/>
    <w:rsid w:val="00253A87"/>
    <w:rsid w:val="0025591D"/>
    <w:rsid w:val="0025619B"/>
    <w:rsid w:val="002661BC"/>
    <w:rsid w:val="00273D08"/>
    <w:rsid w:val="00291DFF"/>
    <w:rsid w:val="002B3C47"/>
    <w:rsid w:val="002B7B8E"/>
    <w:rsid w:val="002C4E66"/>
    <w:rsid w:val="002D339C"/>
    <w:rsid w:val="002D47E1"/>
    <w:rsid w:val="002D59B4"/>
    <w:rsid w:val="002E0BE8"/>
    <w:rsid w:val="002E24BB"/>
    <w:rsid w:val="002E7BA8"/>
    <w:rsid w:val="002F0EC3"/>
    <w:rsid w:val="002F377B"/>
    <w:rsid w:val="00311F91"/>
    <w:rsid w:val="003170D5"/>
    <w:rsid w:val="00324AAF"/>
    <w:rsid w:val="00334837"/>
    <w:rsid w:val="003363A0"/>
    <w:rsid w:val="003377C5"/>
    <w:rsid w:val="00337969"/>
    <w:rsid w:val="003412B8"/>
    <w:rsid w:val="00345EB8"/>
    <w:rsid w:val="0035138C"/>
    <w:rsid w:val="00363811"/>
    <w:rsid w:val="00373AFA"/>
    <w:rsid w:val="00384EAA"/>
    <w:rsid w:val="00386FC8"/>
    <w:rsid w:val="003924FC"/>
    <w:rsid w:val="003A2C4B"/>
    <w:rsid w:val="003B32C7"/>
    <w:rsid w:val="003C41E2"/>
    <w:rsid w:val="003C6B9D"/>
    <w:rsid w:val="003C7A4D"/>
    <w:rsid w:val="003E559F"/>
    <w:rsid w:val="003E70AA"/>
    <w:rsid w:val="00402595"/>
    <w:rsid w:val="004116F2"/>
    <w:rsid w:val="00425835"/>
    <w:rsid w:val="0043478A"/>
    <w:rsid w:val="00434EEC"/>
    <w:rsid w:val="00446674"/>
    <w:rsid w:val="00475EA3"/>
    <w:rsid w:val="00475EF7"/>
    <w:rsid w:val="00482C46"/>
    <w:rsid w:val="00483A50"/>
    <w:rsid w:val="0049557D"/>
    <w:rsid w:val="004A46D5"/>
    <w:rsid w:val="004B19BA"/>
    <w:rsid w:val="004E4BD9"/>
    <w:rsid w:val="004E5085"/>
    <w:rsid w:val="004E59BE"/>
    <w:rsid w:val="004F5DE4"/>
    <w:rsid w:val="0050177A"/>
    <w:rsid w:val="005044B3"/>
    <w:rsid w:val="00510D2C"/>
    <w:rsid w:val="00512D1B"/>
    <w:rsid w:val="005140DB"/>
    <w:rsid w:val="00522148"/>
    <w:rsid w:val="005240D2"/>
    <w:rsid w:val="00526468"/>
    <w:rsid w:val="00527E8F"/>
    <w:rsid w:val="00551331"/>
    <w:rsid w:val="00555A51"/>
    <w:rsid w:val="0056288A"/>
    <w:rsid w:val="00565AC3"/>
    <w:rsid w:val="00566B99"/>
    <w:rsid w:val="00572F4D"/>
    <w:rsid w:val="00575F6D"/>
    <w:rsid w:val="005762ED"/>
    <w:rsid w:val="005770F3"/>
    <w:rsid w:val="00592F89"/>
    <w:rsid w:val="005977BA"/>
    <w:rsid w:val="005B2928"/>
    <w:rsid w:val="005B4169"/>
    <w:rsid w:val="005C6BD3"/>
    <w:rsid w:val="005D26A6"/>
    <w:rsid w:val="005D3308"/>
    <w:rsid w:val="005D5B01"/>
    <w:rsid w:val="005E08A4"/>
    <w:rsid w:val="005E4BB1"/>
    <w:rsid w:val="005E72BB"/>
    <w:rsid w:val="00600B91"/>
    <w:rsid w:val="00606809"/>
    <w:rsid w:val="00620254"/>
    <w:rsid w:val="00620DC0"/>
    <w:rsid w:val="00621DB5"/>
    <w:rsid w:val="006329AF"/>
    <w:rsid w:val="006577D4"/>
    <w:rsid w:val="00663971"/>
    <w:rsid w:val="006751BB"/>
    <w:rsid w:val="006A14C8"/>
    <w:rsid w:val="006A4B0C"/>
    <w:rsid w:val="006B1B2B"/>
    <w:rsid w:val="006B1D46"/>
    <w:rsid w:val="006B750D"/>
    <w:rsid w:val="006C203C"/>
    <w:rsid w:val="006C63B3"/>
    <w:rsid w:val="006D0BE0"/>
    <w:rsid w:val="006D76C6"/>
    <w:rsid w:val="006E0383"/>
    <w:rsid w:val="006E35D8"/>
    <w:rsid w:val="006E7808"/>
    <w:rsid w:val="006F10CE"/>
    <w:rsid w:val="006F17FA"/>
    <w:rsid w:val="006F370C"/>
    <w:rsid w:val="007069C6"/>
    <w:rsid w:val="00710563"/>
    <w:rsid w:val="0071320D"/>
    <w:rsid w:val="007154F4"/>
    <w:rsid w:val="00716F04"/>
    <w:rsid w:val="007174EB"/>
    <w:rsid w:val="00723FB8"/>
    <w:rsid w:val="007343C1"/>
    <w:rsid w:val="00735611"/>
    <w:rsid w:val="00741747"/>
    <w:rsid w:val="007460B9"/>
    <w:rsid w:val="007600E3"/>
    <w:rsid w:val="0076286B"/>
    <w:rsid w:val="00764250"/>
    <w:rsid w:val="00765E85"/>
    <w:rsid w:val="00777693"/>
    <w:rsid w:val="00797E84"/>
    <w:rsid w:val="007A0339"/>
    <w:rsid w:val="007A6E6A"/>
    <w:rsid w:val="007B1CA0"/>
    <w:rsid w:val="007B68B1"/>
    <w:rsid w:val="007C1CBE"/>
    <w:rsid w:val="007E4AB5"/>
    <w:rsid w:val="007F0A69"/>
    <w:rsid w:val="007F1CC6"/>
    <w:rsid w:val="007F44D6"/>
    <w:rsid w:val="007F6144"/>
    <w:rsid w:val="008037BC"/>
    <w:rsid w:val="00813FEB"/>
    <w:rsid w:val="008170B5"/>
    <w:rsid w:val="0082527D"/>
    <w:rsid w:val="00834385"/>
    <w:rsid w:val="008510BC"/>
    <w:rsid w:val="00855293"/>
    <w:rsid w:val="008578C0"/>
    <w:rsid w:val="00867C16"/>
    <w:rsid w:val="00873A2F"/>
    <w:rsid w:val="00876839"/>
    <w:rsid w:val="00881A6D"/>
    <w:rsid w:val="00887E3C"/>
    <w:rsid w:val="008A0ADC"/>
    <w:rsid w:val="008A249F"/>
    <w:rsid w:val="008A4A88"/>
    <w:rsid w:val="008C751E"/>
    <w:rsid w:val="008D1069"/>
    <w:rsid w:val="008D6217"/>
    <w:rsid w:val="008E1665"/>
    <w:rsid w:val="008E2801"/>
    <w:rsid w:val="0091049A"/>
    <w:rsid w:val="00911DFA"/>
    <w:rsid w:val="00912ACF"/>
    <w:rsid w:val="009203B9"/>
    <w:rsid w:val="0094253D"/>
    <w:rsid w:val="00943A60"/>
    <w:rsid w:val="00946F87"/>
    <w:rsid w:val="00951B47"/>
    <w:rsid w:val="009528BE"/>
    <w:rsid w:val="00983389"/>
    <w:rsid w:val="00991FDC"/>
    <w:rsid w:val="009A1066"/>
    <w:rsid w:val="009B66F5"/>
    <w:rsid w:val="009C14F4"/>
    <w:rsid w:val="009C1A58"/>
    <w:rsid w:val="009C3720"/>
    <w:rsid w:val="009C7558"/>
    <w:rsid w:val="009D02AF"/>
    <w:rsid w:val="009D7E1C"/>
    <w:rsid w:val="009E09C4"/>
    <w:rsid w:val="009E6F22"/>
    <w:rsid w:val="009F79A1"/>
    <w:rsid w:val="00A0136F"/>
    <w:rsid w:val="00A03D61"/>
    <w:rsid w:val="00A056DE"/>
    <w:rsid w:val="00A212D8"/>
    <w:rsid w:val="00A2494D"/>
    <w:rsid w:val="00A26821"/>
    <w:rsid w:val="00A32DA4"/>
    <w:rsid w:val="00A47DDF"/>
    <w:rsid w:val="00A51491"/>
    <w:rsid w:val="00A61271"/>
    <w:rsid w:val="00A619C1"/>
    <w:rsid w:val="00A644F3"/>
    <w:rsid w:val="00A661DB"/>
    <w:rsid w:val="00A70A9F"/>
    <w:rsid w:val="00A74416"/>
    <w:rsid w:val="00A80877"/>
    <w:rsid w:val="00A81E6B"/>
    <w:rsid w:val="00A965DB"/>
    <w:rsid w:val="00AA63FF"/>
    <w:rsid w:val="00AD3F5D"/>
    <w:rsid w:val="00AE1D0F"/>
    <w:rsid w:val="00AE31D4"/>
    <w:rsid w:val="00B14AC0"/>
    <w:rsid w:val="00B248E6"/>
    <w:rsid w:val="00B31856"/>
    <w:rsid w:val="00B36E84"/>
    <w:rsid w:val="00B42598"/>
    <w:rsid w:val="00B42B5F"/>
    <w:rsid w:val="00B435A8"/>
    <w:rsid w:val="00B4542C"/>
    <w:rsid w:val="00B53758"/>
    <w:rsid w:val="00B55867"/>
    <w:rsid w:val="00B60711"/>
    <w:rsid w:val="00B74B30"/>
    <w:rsid w:val="00B83E1A"/>
    <w:rsid w:val="00B9064F"/>
    <w:rsid w:val="00B90E0E"/>
    <w:rsid w:val="00BB06A8"/>
    <w:rsid w:val="00BC1638"/>
    <w:rsid w:val="00BD4868"/>
    <w:rsid w:val="00BD6979"/>
    <w:rsid w:val="00BE20DA"/>
    <w:rsid w:val="00BF041F"/>
    <w:rsid w:val="00BF2118"/>
    <w:rsid w:val="00BF711A"/>
    <w:rsid w:val="00C069BC"/>
    <w:rsid w:val="00C26B35"/>
    <w:rsid w:val="00C27330"/>
    <w:rsid w:val="00C31664"/>
    <w:rsid w:val="00C32442"/>
    <w:rsid w:val="00C37F3F"/>
    <w:rsid w:val="00C41BD4"/>
    <w:rsid w:val="00C575C6"/>
    <w:rsid w:val="00C622FE"/>
    <w:rsid w:val="00C63473"/>
    <w:rsid w:val="00C77148"/>
    <w:rsid w:val="00C859E9"/>
    <w:rsid w:val="00CB371C"/>
    <w:rsid w:val="00CD511C"/>
    <w:rsid w:val="00CD7756"/>
    <w:rsid w:val="00CE5C4A"/>
    <w:rsid w:val="00CE5E9B"/>
    <w:rsid w:val="00CF6A7A"/>
    <w:rsid w:val="00D00C64"/>
    <w:rsid w:val="00D06E6E"/>
    <w:rsid w:val="00D172A0"/>
    <w:rsid w:val="00D2059F"/>
    <w:rsid w:val="00D2672F"/>
    <w:rsid w:val="00D3544E"/>
    <w:rsid w:val="00D4303D"/>
    <w:rsid w:val="00D64FFB"/>
    <w:rsid w:val="00D761BE"/>
    <w:rsid w:val="00D77E42"/>
    <w:rsid w:val="00D80B89"/>
    <w:rsid w:val="00D97E67"/>
    <w:rsid w:val="00DB125D"/>
    <w:rsid w:val="00DC408C"/>
    <w:rsid w:val="00DC508C"/>
    <w:rsid w:val="00DC5847"/>
    <w:rsid w:val="00DD0225"/>
    <w:rsid w:val="00DD125A"/>
    <w:rsid w:val="00DD4040"/>
    <w:rsid w:val="00DE0C31"/>
    <w:rsid w:val="00DE543D"/>
    <w:rsid w:val="00DF28C7"/>
    <w:rsid w:val="00DF4494"/>
    <w:rsid w:val="00E0325D"/>
    <w:rsid w:val="00E04A4C"/>
    <w:rsid w:val="00E04EB6"/>
    <w:rsid w:val="00E114D8"/>
    <w:rsid w:val="00E17AD9"/>
    <w:rsid w:val="00E21585"/>
    <w:rsid w:val="00E3289E"/>
    <w:rsid w:val="00E4107F"/>
    <w:rsid w:val="00E41B2A"/>
    <w:rsid w:val="00E45E28"/>
    <w:rsid w:val="00E52A1B"/>
    <w:rsid w:val="00E60A63"/>
    <w:rsid w:val="00E70343"/>
    <w:rsid w:val="00E744A3"/>
    <w:rsid w:val="00E90485"/>
    <w:rsid w:val="00EA428E"/>
    <w:rsid w:val="00EB142C"/>
    <w:rsid w:val="00EB180E"/>
    <w:rsid w:val="00EB430E"/>
    <w:rsid w:val="00EB57FD"/>
    <w:rsid w:val="00EB7AD7"/>
    <w:rsid w:val="00EE7154"/>
    <w:rsid w:val="00EF0962"/>
    <w:rsid w:val="00EF55C7"/>
    <w:rsid w:val="00EF588B"/>
    <w:rsid w:val="00EF7AE4"/>
    <w:rsid w:val="00F02B60"/>
    <w:rsid w:val="00F14213"/>
    <w:rsid w:val="00F15A19"/>
    <w:rsid w:val="00F2632A"/>
    <w:rsid w:val="00F31F9A"/>
    <w:rsid w:val="00F40543"/>
    <w:rsid w:val="00F44FFF"/>
    <w:rsid w:val="00F545F4"/>
    <w:rsid w:val="00F96E94"/>
    <w:rsid w:val="00F96ECD"/>
    <w:rsid w:val="00FC47AC"/>
    <w:rsid w:val="00FD39E5"/>
    <w:rsid w:val="00FF0AE4"/>
    <w:rsid w:val="00FF67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E3D766"/>
  <w14:defaultImageDpi w14:val="300"/>
  <w15:docId w15:val="{EC8742C9-4B80-4A7B-B3B5-02F64576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0">
    <w:name w:val="heading 1"/>
    <w:aliases w:val="TSB Headings"/>
    <w:basedOn w:val="Normal"/>
    <w:next w:val="Normal"/>
    <w:link w:val="Heading1Char"/>
    <w:uiPriority w:val="9"/>
    <w:qFormat/>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B4542C"/>
    <w:pPr>
      <w:keepNext/>
      <w:keepLines/>
      <w:spacing w:before="200" w:after="200" w:line="276" w:lineRule="auto"/>
      <w:ind w:left="864" w:hanging="864"/>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4542C"/>
    <w:pPr>
      <w:keepNext/>
      <w:keepLines/>
      <w:spacing w:before="200" w:after="200" w:line="276" w:lineRule="auto"/>
      <w:ind w:left="1008" w:hanging="1008"/>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B4542C"/>
    <w:pPr>
      <w:keepNext/>
      <w:keepLines/>
      <w:spacing w:before="200" w:after="200" w:line="276" w:lineRule="auto"/>
      <w:ind w:left="1152" w:hanging="1152"/>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B4542C"/>
    <w:pPr>
      <w:keepNext/>
      <w:keepLines/>
      <w:spacing w:before="200" w:after="20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B4542C"/>
    <w:pPr>
      <w:keepNext/>
      <w:keepLines/>
      <w:spacing w:before="200" w:after="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542C"/>
    <w:pPr>
      <w:keepNext/>
      <w:keepLines/>
      <w:spacing w:before="200" w:after="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0"/>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ind w:left="357" w:hanging="357"/>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aliases w:val="TSB Headings Char"/>
    <w:basedOn w:val="DefaultParagraphFont"/>
    <w:link w:val="Heading10"/>
    <w:uiPriority w:val="9"/>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link w:val="ListParagraphChar"/>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0"/>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D761BE"/>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basedOn w:val="DefaultParagraphFont"/>
    <w:link w:val="ListParagraph"/>
    <w:uiPriority w:val="34"/>
    <w:rsid w:val="008578C0"/>
    <w:rPr>
      <w:rFonts w:ascii="Times New Roman" w:eastAsia="Times New Roman" w:hAnsi="Times New Roman" w:cs="Times New Roman"/>
      <w:lang w:val="en-US"/>
    </w:rPr>
  </w:style>
  <w:style w:type="paragraph" w:customStyle="1" w:styleId="TSB-PolicyBullets">
    <w:name w:val="TSB - Policy Bullets"/>
    <w:basedOn w:val="ListParagraph"/>
    <w:link w:val="TSB-PolicyBulletsChar"/>
    <w:autoRedefine/>
    <w:qFormat/>
    <w:rsid w:val="006A4B0C"/>
    <w:pPr>
      <w:numPr>
        <w:numId w:val="11"/>
      </w:numPr>
      <w:tabs>
        <w:tab w:val="left" w:pos="3686"/>
      </w:tabs>
      <w:spacing w:after="120" w:line="276" w:lineRule="auto"/>
      <w:ind w:left="2137" w:hanging="357"/>
      <w:contextualSpacing w:val="0"/>
      <w:jc w:val="both"/>
    </w:pPr>
    <w:rPr>
      <w:rFonts w:eastAsiaTheme="minorHAnsi"/>
      <w:sz w:val="22"/>
      <w:szCs w:val="22"/>
    </w:rPr>
  </w:style>
  <w:style w:type="character" w:customStyle="1" w:styleId="TSB-PolicyBulletsChar">
    <w:name w:val="TSB - Policy Bullets Char"/>
    <w:basedOn w:val="ListParagraphChar"/>
    <w:link w:val="TSB-PolicyBullets"/>
    <w:rsid w:val="006A4B0C"/>
    <w:rPr>
      <w:rFonts w:ascii="Times New Roman" w:eastAsiaTheme="minorHAnsi" w:hAnsi="Times New Roman" w:cs="Times New Roman"/>
      <w:sz w:val="22"/>
      <w:szCs w:val="22"/>
      <w:lang w:val="en-US"/>
    </w:rPr>
  </w:style>
  <w:style w:type="paragraph" w:customStyle="1" w:styleId="PolicyBullets">
    <w:name w:val="Policy Bullets"/>
    <w:basedOn w:val="ListParagraph"/>
    <w:link w:val="PolicyBulletsChar"/>
    <w:qFormat/>
    <w:rsid w:val="00E52A1B"/>
    <w:pPr>
      <w:numPr>
        <w:numId w:val="12"/>
      </w:numPr>
      <w:spacing w:line="276" w:lineRule="auto"/>
      <w:ind w:left="1922" w:hanging="357"/>
    </w:pPr>
    <w:rPr>
      <w:rFonts w:eastAsiaTheme="minorHAnsi"/>
      <w:sz w:val="22"/>
      <w:szCs w:val="22"/>
    </w:rPr>
  </w:style>
  <w:style w:type="character" w:customStyle="1" w:styleId="PolicyBulletsChar">
    <w:name w:val="Policy Bullets Char"/>
    <w:basedOn w:val="ListParagraphChar"/>
    <w:link w:val="PolicyBullets"/>
    <w:rsid w:val="00E52A1B"/>
    <w:rPr>
      <w:rFonts w:ascii="Times New Roman" w:eastAsiaTheme="minorHAnsi" w:hAnsi="Times New Roman" w:cs="Times New Roman"/>
      <w:sz w:val="22"/>
      <w:szCs w:val="22"/>
      <w:lang w:val="en-US"/>
    </w:rPr>
  </w:style>
  <w:style w:type="numbering" w:customStyle="1" w:styleId="Style1">
    <w:name w:val="Style1"/>
    <w:basedOn w:val="NoList"/>
    <w:uiPriority w:val="99"/>
    <w:rsid w:val="00E114D8"/>
    <w:pPr>
      <w:numPr>
        <w:numId w:val="17"/>
      </w:numPr>
    </w:pPr>
  </w:style>
  <w:style w:type="paragraph" w:customStyle="1" w:styleId="TSB-Level1Numbers">
    <w:name w:val="TSB - Level 1 Numbers"/>
    <w:basedOn w:val="Heading10"/>
    <w:link w:val="TSB-Level1NumbersChar"/>
    <w:qFormat/>
    <w:rsid w:val="00E114D8"/>
    <w:pPr>
      <w:keepNext w:val="0"/>
      <w:spacing w:after="200" w:line="276" w:lineRule="auto"/>
      <w:ind w:left="1480" w:hanging="482"/>
      <w:jc w:val="both"/>
    </w:pPr>
    <w:rPr>
      <w:rFonts w:asciiTheme="majorHAnsi" w:eastAsiaTheme="minorHAnsi" w:hAnsiTheme="majorHAnsi" w:cstheme="minorHAnsi"/>
      <w:bCs w:val="0"/>
      <w:color w:val="auto"/>
      <w:kern w:val="0"/>
      <w:sz w:val="22"/>
      <w:szCs w:val="32"/>
      <w:lang w:val="en-GB"/>
    </w:rPr>
  </w:style>
  <w:style w:type="paragraph" w:customStyle="1" w:styleId="TSB-Level2Numbers">
    <w:name w:val="TSB - Level 2 Numbers"/>
    <w:basedOn w:val="TSB-Level1Numbers"/>
    <w:link w:val="TSB-Level2NumbersChar"/>
    <w:autoRedefine/>
    <w:qFormat/>
    <w:rsid w:val="00E114D8"/>
    <w:pPr>
      <w:ind w:left="2223" w:hanging="998"/>
    </w:pPr>
  </w:style>
  <w:style w:type="character" w:customStyle="1" w:styleId="TSB-Level1NumbersChar">
    <w:name w:val="TSB - Level 1 Numbers Char"/>
    <w:basedOn w:val="DefaultParagraphFont"/>
    <w:link w:val="TSB-Level1Numbers"/>
    <w:rsid w:val="00E114D8"/>
    <w:rPr>
      <w:rFonts w:asciiTheme="majorHAnsi" w:eastAsiaTheme="minorHAnsi" w:hAnsiTheme="majorHAnsi" w:cstheme="minorHAnsi"/>
      <w:sz w:val="22"/>
      <w:szCs w:val="32"/>
    </w:rPr>
  </w:style>
  <w:style w:type="character" w:customStyle="1" w:styleId="Heading4Char">
    <w:name w:val="Heading 4 Char"/>
    <w:basedOn w:val="DefaultParagraphFont"/>
    <w:link w:val="Heading4"/>
    <w:uiPriority w:val="9"/>
    <w:semiHidden/>
    <w:rsid w:val="00B4542C"/>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B4542C"/>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B4542C"/>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B4542C"/>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454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542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4542C"/>
    <w:rPr>
      <w:b/>
      <w:bCs/>
    </w:rPr>
  </w:style>
  <w:style w:type="paragraph" w:styleId="NoSpacing">
    <w:name w:val="No Spacing"/>
    <w:aliases w:val="TSB Body Text"/>
    <w:basedOn w:val="Normal"/>
    <w:link w:val="NoSpacingChar"/>
    <w:autoRedefine/>
    <w:uiPriority w:val="1"/>
    <w:qFormat/>
    <w:rsid w:val="00B4542C"/>
    <w:pPr>
      <w:spacing w:after="200" w:line="276" w:lineRule="auto"/>
    </w:pPr>
    <w:rPr>
      <w:rFonts w:eastAsiaTheme="minorHAnsi"/>
      <w:bCs/>
      <w:sz w:val="22"/>
      <w:szCs w:val="22"/>
    </w:rPr>
  </w:style>
  <w:style w:type="character" w:customStyle="1" w:styleId="NoSpacingChar">
    <w:name w:val="No Spacing Char"/>
    <w:aliases w:val="TSB Body Text Char"/>
    <w:basedOn w:val="DefaultParagraphFont"/>
    <w:link w:val="NoSpacing"/>
    <w:uiPriority w:val="1"/>
    <w:rsid w:val="00B4542C"/>
    <w:rPr>
      <w:rFonts w:eastAsiaTheme="minorHAnsi"/>
      <w:bCs/>
      <w:sz w:val="22"/>
      <w:szCs w:val="22"/>
    </w:rPr>
  </w:style>
  <w:style w:type="paragraph" w:styleId="List">
    <w:name w:val="List"/>
    <w:basedOn w:val="TSB-Level1Numbers"/>
    <w:uiPriority w:val="99"/>
    <w:unhideWhenUsed/>
    <w:qFormat/>
    <w:rsid w:val="00B4542C"/>
    <w:pPr>
      <w:numPr>
        <w:ilvl w:val="1"/>
        <w:numId w:val="6"/>
      </w:numPr>
      <w:ind w:left="1480" w:hanging="482"/>
    </w:pPr>
  </w:style>
  <w:style w:type="paragraph" w:customStyle="1" w:styleId="Heading1">
    <w:name w:val="Heading1"/>
    <w:basedOn w:val="Normal"/>
    <w:next w:val="Normal"/>
    <w:qFormat/>
    <w:rsid w:val="00B4542C"/>
    <w:pPr>
      <w:numPr>
        <w:numId w:val="28"/>
      </w:numPr>
      <w:spacing w:before="120" w:after="120" w:line="320" w:lineRule="exact"/>
    </w:pPr>
    <w:rPr>
      <w:rFonts w:ascii="Arial" w:eastAsiaTheme="minorHAnsi" w:hAnsi="Arial" w:cs="Arial"/>
      <w:b/>
      <w:color w:val="000000" w:themeColor="text1"/>
      <w:sz w:val="22"/>
      <w:szCs w:val="28"/>
    </w:rPr>
  </w:style>
  <w:style w:type="character" w:styleId="CommentReference">
    <w:name w:val="annotation reference"/>
    <w:basedOn w:val="DefaultParagraphFont"/>
    <w:uiPriority w:val="99"/>
    <w:semiHidden/>
    <w:unhideWhenUsed/>
    <w:rsid w:val="00B4542C"/>
    <w:rPr>
      <w:sz w:val="16"/>
      <w:szCs w:val="16"/>
    </w:rPr>
  </w:style>
  <w:style w:type="paragraph" w:styleId="CommentText">
    <w:name w:val="annotation text"/>
    <w:basedOn w:val="Normal"/>
    <w:link w:val="CommentTextChar"/>
    <w:uiPriority w:val="99"/>
    <w:semiHidden/>
    <w:unhideWhenUsed/>
    <w:rsid w:val="00B4542C"/>
    <w:pPr>
      <w:spacing w:after="200" w:line="276"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4542C"/>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B4542C"/>
    <w:rPr>
      <w:b/>
      <w:bCs/>
    </w:rPr>
  </w:style>
  <w:style w:type="character" w:customStyle="1" w:styleId="CommentSubjectChar">
    <w:name w:val="Comment Subject Char"/>
    <w:basedOn w:val="CommentTextChar"/>
    <w:link w:val="CommentSubject"/>
    <w:uiPriority w:val="99"/>
    <w:semiHidden/>
    <w:rsid w:val="00B4542C"/>
    <w:rPr>
      <w:rFonts w:eastAsiaTheme="minorHAnsi"/>
      <w:b/>
      <w:bCs/>
      <w:sz w:val="20"/>
      <w:szCs w:val="20"/>
    </w:rPr>
  </w:style>
  <w:style w:type="character" w:styleId="FollowedHyperlink">
    <w:name w:val="FollowedHyperlink"/>
    <w:basedOn w:val="DefaultParagraphFont"/>
    <w:uiPriority w:val="99"/>
    <w:semiHidden/>
    <w:unhideWhenUsed/>
    <w:rsid w:val="00B4542C"/>
    <w:rPr>
      <w:color w:val="800080" w:themeColor="followedHyperlink"/>
      <w:u w:val="single"/>
    </w:rPr>
  </w:style>
  <w:style w:type="character" w:customStyle="1" w:styleId="TSB-Level2NumbersChar">
    <w:name w:val="TSB - Level 2 Numbers Char"/>
    <w:basedOn w:val="TSB-Level1NumbersChar"/>
    <w:link w:val="TSB-Level2Numbers"/>
    <w:rsid w:val="00B4542C"/>
    <w:rPr>
      <w:rFonts w:asciiTheme="majorHAnsi" w:eastAsiaTheme="minorHAnsi" w:hAnsiTheme="majorHAnsi" w:cstheme="minorHAnsi"/>
      <w:sz w:val="22"/>
      <w:szCs w:val="32"/>
    </w:rPr>
  </w:style>
  <w:style w:type="paragraph" w:styleId="FootnoteText">
    <w:name w:val="footnote text"/>
    <w:basedOn w:val="Normal"/>
    <w:link w:val="FootnoteTextChar"/>
    <w:uiPriority w:val="99"/>
    <w:semiHidden/>
    <w:unhideWhenUsed/>
    <w:rsid w:val="00B4542C"/>
    <w:pPr>
      <w:spacing w:after="200" w:line="276"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B4542C"/>
    <w:rPr>
      <w:rFonts w:eastAsiaTheme="minorHAnsi"/>
      <w:sz w:val="20"/>
      <w:szCs w:val="20"/>
    </w:rPr>
  </w:style>
  <w:style w:type="character" w:styleId="FootnoteReference">
    <w:name w:val="footnote reference"/>
    <w:basedOn w:val="DefaultParagraphFont"/>
    <w:uiPriority w:val="99"/>
    <w:semiHidden/>
    <w:unhideWhenUsed/>
    <w:rsid w:val="00B4542C"/>
    <w:rPr>
      <w:vertAlign w:val="superscript"/>
    </w:rPr>
  </w:style>
  <w:style w:type="table" w:customStyle="1" w:styleId="TableGrid1">
    <w:name w:val="Table Grid1"/>
    <w:basedOn w:val="TableNormal"/>
    <w:next w:val="TableGrid"/>
    <w:uiPriority w:val="59"/>
    <w:rsid w:val="00B4542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4542C"/>
    <w:rPr>
      <w:rFonts w:eastAsiaTheme="minorHAnsi"/>
      <w:sz w:val="22"/>
      <w:szCs w:val="22"/>
    </w:rPr>
  </w:style>
  <w:style w:type="paragraph" w:customStyle="1" w:styleId="p39">
    <w:name w:val="p39"/>
    <w:basedOn w:val="Normal"/>
    <w:rsid w:val="00B4542C"/>
    <w:pPr>
      <w:spacing w:after="200" w:line="240" w:lineRule="atLeast"/>
      <w:jc w:val="both"/>
    </w:pPr>
    <w:rPr>
      <w:rFonts w:ascii="Times New Roman" w:eastAsia="Times New Roman" w:hAnsi="Times New Roman" w:cs="Times New Roman"/>
      <w:snapToGrid w:val="0"/>
      <w:szCs w:val="20"/>
    </w:rPr>
  </w:style>
  <w:style w:type="paragraph" w:customStyle="1" w:styleId="Noparagraphstyle">
    <w:name w:val="[No paragraph style]"/>
    <w:rsid w:val="00B4542C"/>
    <w:pPr>
      <w:autoSpaceDE w:val="0"/>
      <w:autoSpaceDN w:val="0"/>
      <w:adjustRightInd w:val="0"/>
      <w:spacing w:line="288" w:lineRule="auto"/>
      <w:textAlignment w:val="center"/>
    </w:pPr>
    <w:rPr>
      <w:rFonts w:ascii="Times New Roman" w:eastAsia="Times New Roman" w:hAnsi="Times New Roman" w:cs="Times New Roman"/>
      <w:color w:val="000000"/>
      <w:lang w:eastAsia="en-GB"/>
    </w:rPr>
  </w:style>
  <w:style w:type="paragraph" w:styleId="Title">
    <w:name w:val="Title"/>
    <w:basedOn w:val="Normal"/>
    <w:next w:val="Normal"/>
    <w:link w:val="TitleChar"/>
    <w:uiPriority w:val="10"/>
    <w:qFormat/>
    <w:rsid w:val="00B4542C"/>
    <w:pPr>
      <w:pBdr>
        <w:bottom w:val="single" w:sz="8" w:space="4" w:color="4F81BD" w:themeColor="accent1"/>
      </w:pBdr>
      <w:spacing w:after="300" w:line="276"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42C"/>
    <w:rPr>
      <w:rFonts w:asciiTheme="majorHAnsi" w:eastAsiaTheme="majorEastAsia" w:hAnsiTheme="majorHAnsi" w:cstheme="majorBidi"/>
      <w:color w:val="17365D" w:themeColor="text2" w:themeShade="BF"/>
      <w:spacing w:val="5"/>
      <w:kern w:val="28"/>
      <w:sz w:val="52"/>
      <w:szCs w:val="52"/>
    </w:rPr>
  </w:style>
  <w:style w:type="paragraph" w:customStyle="1" w:styleId="Style2">
    <w:name w:val="Style2"/>
    <w:basedOn w:val="Heading10"/>
    <w:link w:val="Style2Char"/>
    <w:qFormat/>
    <w:rsid w:val="00B4542C"/>
    <w:pPr>
      <w:keepNext w:val="0"/>
      <w:spacing w:after="160" w:line="276" w:lineRule="auto"/>
      <w:ind w:left="1565" w:hanging="567"/>
    </w:pPr>
    <w:rPr>
      <w:rFonts w:asciiTheme="majorHAnsi" w:eastAsiaTheme="minorHAnsi" w:hAnsiTheme="majorHAnsi" w:cstheme="minorHAnsi"/>
      <w:bCs w:val="0"/>
      <w:sz w:val="28"/>
      <w:szCs w:val="32"/>
    </w:rPr>
  </w:style>
  <w:style w:type="paragraph" w:customStyle="1" w:styleId="PolicyLevel3">
    <w:name w:val="Policy Level 3"/>
    <w:basedOn w:val="Style2"/>
    <w:link w:val="PolicyLevel3Char"/>
    <w:qFormat/>
    <w:rsid w:val="00B4542C"/>
    <w:pPr>
      <w:ind w:left="2268" w:hanging="1134"/>
    </w:pPr>
  </w:style>
  <w:style w:type="character" w:customStyle="1" w:styleId="Style2Char">
    <w:name w:val="Style2 Char"/>
    <w:basedOn w:val="Heading1Char"/>
    <w:link w:val="Style2"/>
    <w:rsid w:val="00B4542C"/>
    <w:rPr>
      <w:rFonts w:asciiTheme="majorHAnsi" w:eastAsiaTheme="minorHAnsi" w:hAnsiTheme="majorHAnsi" w:cstheme="minorHAnsi"/>
      <w:bCs w:val="0"/>
      <w:color w:val="4F2D7F"/>
      <w:kern w:val="32"/>
      <w:sz w:val="28"/>
      <w:szCs w:val="32"/>
      <w:lang w:val="en-US"/>
    </w:rPr>
  </w:style>
  <w:style w:type="character" w:customStyle="1" w:styleId="PolicyLevel3Char">
    <w:name w:val="Policy Level 3 Char"/>
    <w:basedOn w:val="Style2Char"/>
    <w:link w:val="PolicyLevel3"/>
    <w:rsid w:val="00B4542C"/>
    <w:rPr>
      <w:rFonts w:asciiTheme="majorHAnsi" w:eastAsiaTheme="minorHAnsi" w:hAnsiTheme="majorHAnsi" w:cstheme="minorHAnsi"/>
      <w:bCs w:val="0"/>
      <w:color w:val="4F2D7F"/>
      <w:kern w:val="32"/>
      <w:sz w:val="28"/>
      <w:szCs w:val="32"/>
      <w:lang w:val="en-US"/>
    </w:rPr>
  </w:style>
  <w:style w:type="paragraph" w:customStyle="1" w:styleId="Style20">
    <w:name w:val="Style 2"/>
    <w:rsid w:val="00B4542C"/>
    <w:pPr>
      <w:widowControl w:val="0"/>
      <w:autoSpaceDE w:val="0"/>
      <w:autoSpaceDN w:val="0"/>
      <w:spacing w:line="300" w:lineRule="auto"/>
      <w:ind w:left="72"/>
    </w:pPr>
    <w:rPr>
      <w:rFonts w:ascii="Tahoma" w:eastAsia="Times New Roman" w:hAnsi="Tahoma" w:cs="Tahoma"/>
      <w:sz w:val="18"/>
      <w:szCs w:val="18"/>
      <w:lang w:val="en-US" w:eastAsia="en-AU"/>
    </w:rPr>
  </w:style>
  <w:style w:type="paragraph" w:customStyle="1" w:styleId="Style10">
    <w:name w:val="Style 1"/>
    <w:rsid w:val="00B4542C"/>
    <w:pPr>
      <w:widowControl w:val="0"/>
      <w:autoSpaceDE w:val="0"/>
      <w:autoSpaceDN w:val="0"/>
      <w:adjustRightInd w:val="0"/>
    </w:pPr>
    <w:rPr>
      <w:rFonts w:ascii="Times New Roman" w:eastAsia="Times New Roman" w:hAnsi="Times New Roman" w:cs="Times New Roman"/>
      <w:sz w:val="20"/>
      <w:szCs w:val="20"/>
      <w:lang w:val="en-US" w:eastAsia="en-AU"/>
    </w:rPr>
  </w:style>
  <w:style w:type="character" w:customStyle="1" w:styleId="CharacterStyle1">
    <w:name w:val="Character Style 1"/>
    <w:rsid w:val="00B4542C"/>
    <w:rPr>
      <w:rFonts w:ascii="Tahoma" w:hAnsi="Tahoma" w:cs="Tahoma"/>
      <w:sz w:val="18"/>
      <w:szCs w:val="18"/>
    </w:rPr>
  </w:style>
  <w:style w:type="paragraph" w:styleId="NormalWeb">
    <w:name w:val="Normal (Web)"/>
    <w:basedOn w:val="Normal"/>
    <w:semiHidden/>
    <w:rsid w:val="00B4542C"/>
    <w:pPr>
      <w:spacing w:before="100" w:beforeAutospacing="1" w:after="100" w:afterAutospacing="1"/>
    </w:pPr>
    <w:rPr>
      <w:rFonts w:ascii="Arial Unicode MS" w:eastAsia="Arial Unicode MS" w:hAnsi="Arial Unicode MS" w:cs="Times New Roman"/>
    </w:rPr>
  </w:style>
  <w:style w:type="paragraph" w:styleId="BodyText">
    <w:name w:val="Body Text"/>
    <w:basedOn w:val="Normal"/>
    <w:link w:val="BodyTextChar"/>
    <w:semiHidden/>
    <w:rsid w:val="00B4542C"/>
    <w:pPr>
      <w:overflowPunct w:val="0"/>
      <w:autoSpaceDE w:val="0"/>
      <w:autoSpaceDN w:val="0"/>
      <w:adjustRightInd w:val="0"/>
      <w:jc w:val="both"/>
      <w:textAlignment w:val="baseline"/>
    </w:pPr>
    <w:rPr>
      <w:rFonts w:ascii="Univers" w:eastAsia="Times New Roman" w:hAnsi="Univers" w:cs="Times New Roman"/>
      <w:szCs w:val="20"/>
    </w:rPr>
  </w:style>
  <w:style w:type="character" w:customStyle="1" w:styleId="BodyTextChar">
    <w:name w:val="Body Text Char"/>
    <w:basedOn w:val="DefaultParagraphFont"/>
    <w:link w:val="BodyText"/>
    <w:semiHidden/>
    <w:rsid w:val="00B4542C"/>
    <w:rPr>
      <w:rFonts w:ascii="Univers" w:eastAsia="Times New Roman" w:hAnsi="Univers" w:cs="Times New Roman"/>
      <w:szCs w:val="20"/>
    </w:rPr>
  </w:style>
  <w:style w:type="paragraph" w:styleId="BodyTextIndent2">
    <w:name w:val="Body Text Indent 2"/>
    <w:basedOn w:val="Normal"/>
    <w:link w:val="BodyTextIndent2Char"/>
    <w:semiHidden/>
    <w:rsid w:val="00B4542C"/>
    <w:pPr>
      <w:ind w:left="1440" w:hanging="720"/>
    </w:pPr>
    <w:rPr>
      <w:rFonts w:ascii="Arial" w:eastAsia="Times New Roman" w:hAnsi="Arial" w:cs="Arial"/>
      <w:bCs/>
    </w:rPr>
  </w:style>
  <w:style w:type="character" w:customStyle="1" w:styleId="BodyTextIndent2Char">
    <w:name w:val="Body Text Indent 2 Char"/>
    <w:basedOn w:val="DefaultParagraphFont"/>
    <w:link w:val="BodyTextIndent2"/>
    <w:semiHidden/>
    <w:rsid w:val="00B4542C"/>
    <w:rPr>
      <w:rFonts w:ascii="Arial" w:eastAsia="Times New Roman" w:hAnsi="Arial" w:cs="Arial"/>
      <w:bCs/>
    </w:rPr>
  </w:style>
  <w:style w:type="character" w:styleId="PageNumber">
    <w:name w:val="page number"/>
    <w:basedOn w:val="DefaultParagraphFont"/>
    <w:semiHidden/>
    <w:rsid w:val="00B4542C"/>
  </w:style>
  <w:style w:type="paragraph" w:styleId="BodyText2">
    <w:name w:val="Body Text 2"/>
    <w:basedOn w:val="Normal"/>
    <w:link w:val="BodyText2Char"/>
    <w:semiHidden/>
    <w:rsid w:val="00B4542C"/>
    <w:rPr>
      <w:rFonts w:ascii="Arial" w:eastAsia="Times New Roman" w:hAnsi="Arial" w:cs="Arial"/>
      <w:bCs/>
      <w:i/>
      <w:iCs/>
      <w:sz w:val="20"/>
    </w:rPr>
  </w:style>
  <w:style w:type="character" w:customStyle="1" w:styleId="BodyText2Char">
    <w:name w:val="Body Text 2 Char"/>
    <w:basedOn w:val="DefaultParagraphFont"/>
    <w:link w:val="BodyText2"/>
    <w:semiHidden/>
    <w:rsid w:val="00B4542C"/>
    <w:rPr>
      <w:rFonts w:ascii="Arial" w:eastAsia="Times New Roman" w:hAnsi="Arial" w:cs="Arial"/>
      <w:bCs/>
      <w:i/>
      <w:iCs/>
      <w:sz w:val="20"/>
    </w:rPr>
  </w:style>
  <w:style w:type="paragraph" w:styleId="BodyTextIndent3">
    <w:name w:val="Body Text Indent 3"/>
    <w:basedOn w:val="Normal"/>
    <w:link w:val="BodyTextIndent3Char"/>
    <w:semiHidden/>
    <w:rsid w:val="00B4542C"/>
    <w:pPr>
      <w:ind w:left="720" w:hanging="720"/>
    </w:pPr>
    <w:rPr>
      <w:rFonts w:ascii="Arial" w:eastAsia="Times New Roman" w:hAnsi="Arial" w:cs="Arial"/>
      <w:bCs/>
    </w:rPr>
  </w:style>
  <w:style w:type="character" w:customStyle="1" w:styleId="BodyTextIndent3Char">
    <w:name w:val="Body Text Indent 3 Char"/>
    <w:basedOn w:val="DefaultParagraphFont"/>
    <w:link w:val="BodyTextIndent3"/>
    <w:semiHidden/>
    <w:rsid w:val="00B4542C"/>
    <w:rPr>
      <w:rFonts w:ascii="Arial" w:eastAsia="Times New Roman" w:hAnsi="Arial" w:cs="Arial"/>
      <w:bCs/>
    </w:rPr>
  </w:style>
  <w:style w:type="character" w:styleId="BookTitle">
    <w:name w:val="Book Title"/>
    <w:basedOn w:val="DefaultParagraphFont"/>
    <w:uiPriority w:val="33"/>
    <w:qFormat/>
    <w:rsid w:val="00B4542C"/>
    <w:rPr>
      <w:b/>
      <w:bCs/>
      <w:smallCaps/>
      <w:spacing w:val="5"/>
    </w:rPr>
  </w:style>
  <w:style w:type="character" w:styleId="PlaceholderText">
    <w:name w:val="Placeholder Text"/>
    <w:basedOn w:val="DefaultParagraphFont"/>
    <w:uiPriority w:val="99"/>
    <w:semiHidden/>
    <w:rsid w:val="00B4542C"/>
    <w:rPr>
      <w:color w:val="808080"/>
    </w:rPr>
  </w:style>
  <w:style w:type="character" w:customStyle="1" w:styleId="UnresolvedMention1">
    <w:name w:val="Unresolved Mention1"/>
    <w:basedOn w:val="DefaultParagraphFont"/>
    <w:uiPriority w:val="99"/>
    <w:semiHidden/>
    <w:unhideWhenUsed/>
    <w:rsid w:val="00B454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teachers-standard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Teaching &amp; Learning</Department>
    <Lead xmlns="dc471172-6ec0-410f-9f6e-10acaa34c523">HR</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approve</Method>
    <Document xmlns="dc471172-6ec0-410f-9f6e-10acaa34c523">ECT Induction</Document>
    <Website xmlns="dc471172-6ec0-410f-9f6e-10acaa34c523">No</Website>
    <InitiateFlow xmlns="dc471172-6ec0-410f-9f6e-10acaa34c523" xsi:nil="true"/>
    <FlowComplete xmlns="dc471172-6ec0-410f-9f6e-10acaa34c5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2.xml><?xml version="1.0" encoding="utf-8"?>
<ds:datastoreItem xmlns:ds="http://schemas.openxmlformats.org/officeDocument/2006/customXml" ds:itemID="{C2D29957-4A88-44BE-8EBF-78E3191A5DB0}"/>
</file>

<file path=customXml/itemProps3.xml><?xml version="1.0" encoding="utf-8"?>
<ds:datastoreItem xmlns:ds="http://schemas.openxmlformats.org/officeDocument/2006/customXml" ds:itemID="{3BD5752E-E923-44D3-AB74-A9ACD00184BE}">
  <ds:schemaRefs>
    <ds:schemaRef ds:uri="http://schemas.openxmlformats.org/officeDocument/2006/bibliography"/>
  </ds:schemaRefs>
</ds:datastoreItem>
</file>

<file path=customXml/itemProps4.xml><?xml version="1.0" encoding="utf-8"?>
<ds:datastoreItem xmlns:ds="http://schemas.openxmlformats.org/officeDocument/2006/customXml" ds:itemID="{2C5FCDFD-C4BB-44E4-9F13-B44BE216CE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7558</Words>
  <Characters>43086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50543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Gardner</dc:creator>
  <cp:keywords/>
  <dc:description/>
  <cp:lastModifiedBy>Emma Sheedy</cp:lastModifiedBy>
  <cp:revision>5</cp:revision>
  <cp:lastPrinted>2015-12-01T15:17:00Z</cp:lastPrinted>
  <dcterms:created xsi:type="dcterms:W3CDTF">2023-04-14T12:02:00Z</dcterms:created>
  <dcterms:modified xsi:type="dcterms:W3CDTF">2023-04-18T11:05:00Z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