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4258" w14:textId="77777777" w:rsidR="00425835" w:rsidRDefault="00425835" w:rsidP="00425835">
      <w:pPr>
        <w:spacing w:after="240" w:line="240" w:lineRule="exact"/>
        <w:jc w:val="both"/>
        <w:rPr>
          <w:rFonts w:ascii="Cambria" w:eastAsia="MS Mincho" w:hAnsi="Cambria" w:cs="Times New Roman"/>
          <w:lang w:val="en-US"/>
        </w:rPr>
      </w:pPr>
    </w:p>
    <w:p w14:paraId="2990F6FF" w14:textId="77777777" w:rsidR="00D761BE" w:rsidRDefault="00D761BE" w:rsidP="00425835">
      <w:pPr>
        <w:spacing w:after="240" w:line="240" w:lineRule="exact"/>
        <w:jc w:val="both"/>
        <w:rPr>
          <w:rFonts w:ascii="Cambria" w:eastAsia="MS Mincho" w:hAnsi="Cambria" w:cs="Times New Roman"/>
          <w:lang w:val="en-US"/>
        </w:rPr>
      </w:pPr>
    </w:p>
    <w:p w14:paraId="396063FD" w14:textId="77777777" w:rsidR="00592F89" w:rsidRDefault="00592F89" w:rsidP="00425835">
      <w:pPr>
        <w:spacing w:after="240" w:line="240" w:lineRule="exact"/>
        <w:jc w:val="both"/>
        <w:rPr>
          <w:rFonts w:ascii="Cambria" w:eastAsia="MS Mincho" w:hAnsi="Cambria" w:cs="Times New Roman"/>
          <w:lang w:val="en-US"/>
        </w:rPr>
      </w:pPr>
    </w:p>
    <w:p w14:paraId="41E8A219" w14:textId="77777777" w:rsidR="00D761BE" w:rsidRDefault="00D761BE" w:rsidP="00425835">
      <w:pPr>
        <w:spacing w:after="240" w:line="240" w:lineRule="exact"/>
        <w:jc w:val="both"/>
        <w:rPr>
          <w:rFonts w:ascii="Cambria" w:eastAsia="MS Mincho" w:hAnsi="Cambria" w:cs="Times New Roman"/>
          <w:lang w:val="en-US"/>
        </w:rPr>
      </w:pPr>
    </w:p>
    <w:p w14:paraId="149F73F9" w14:textId="77777777" w:rsidR="00D761BE" w:rsidRDefault="00D761BE" w:rsidP="00425835">
      <w:pPr>
        <w:spacing w:after="240" w:line="240" w:lineRule="exact"/>
        <w:jc w:val="both"/>
        <w:rPr>
          <w:rFonts w:ascii="Cambria" w:eastAsia="MS Mincho" w:hAnsi="Cambria" w:cs="Times New Roman"/>
          <w:lang w:val="en-US"/>
        </w:rPr>
      </w:pPr>
    </w:p>
    <w:p w14:paraId="4430D799" w14:textId="77777777" w:rsidR="00D761BE" w:rsidRPr="00425835" w:rsidRDefault="00D761BE" w:rsidP="00425835">
      <w:pPr>
        <w:spacing w:after="240" w:line="240" w:lineRule="exact"/>
        <w:jc w:val="both"/>
        <w:rPr>
          <w:rFonts w:ascii="Cambria" w:eastAsia="MS Mincho" w:hAnsi="Cambria" w:cs="Times New Roman"/>
          <w:lang w:val="en-US"/>
        </w:rPr>
      </w:pPr>
    </w:p>
    <w:p w14:paraId="20CBCEA4"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45C33D0C" w14:textId="64A33BF8"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A03F69">
        <w:rPr>
          <w:rFonts w:ascii="Arial" w:eastAsia="MS Gothic" w:hAnsi="Arial" w:cs="Arial"/>
          <w:color w:val="00B0F0"/>
          <w:kern w:val="28"/>
          <w:sz w:val="42"/>
          <w:szCs w:val="56"/>
        </w:rPr>
        <w:t>Looked</w:t>
      </w:r>
      <w:r w:rsidR="00CD1296">
        <w:rPr>
          <w:rFonts w:ascii="Arial" w:eastAsia="MS Gothic" w:hAnsi="Arial" w:cs="Arial"/>
          <w:color w:val="00B0F0"/>
          <w:kern w:val="28"/>
          <w:sz w:val="42"/>
          <w:szCs w:val="56"/>
        </w:rPr>
        <w:t xml:space="preserve"> after and previously looked after children</w:t>
      </w:r>
      <w:r w:rsidR="00CD1296" w:rsidRPr="00475EA3">
        <w:rPr>
          <w:rFonts w:ascii="Arial" w:eastAsia="MS Gothic" w:hAnsi="Arial" w:cs="Arial"/>
          <w:color w:val="00B0F0"/>
          <w:kern w:val="28"/>
          <w:sz w:val="42"/>
          <w:szCs w:val="56"/>
        </w:rPr>
        <w:t xml:space="preserve"> </w:t>
      </w:r>
      <w:r w:rsidRPr="00475EA3">
        <w:rPr>
          <w:rFonts w:ascii="Arial" w:eastAsia="MS Gothic" w:hAnsi="Arial" w:cs="Arial"/>
          <w:color w:val="00B0F0"/>
          <w:kern w:val="28"/>
          <w:sz w:val="42"/>
          <w:szCs w:val="56"/>
        </w:rPr>
        <w:t>policy</w:t>
      </w:r>
    </w:p>
    <w:p w14:paraId="6E09DC88"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0B5E522F"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3C838375"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0F5EC092" w14:textId="77777777" w:rsidTr="00CE3ADF">
        <w:trPr>
          <w:trHeight w:val="305"/>
        </w:trPr>
        <w:tc>
          <w:tcPr>
            <w:tcW w:w="2857" w:type="dxa"/>
            <w:tcMar>
              <w:top w:w="113" w:type="dxa"/>
            </w:tcMar>
          </w:tcPr>
          <w:p w14:paraId="1C56E3B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4C69BC04" w14:textId="3950F7DF" w:rsidR="00D761BE" w:rsidRPr="00475EA3" w:rsidRDefault="0046650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 OAT</w:t>
            </w:r>
          </w:p>
        </w:tc>
      </w:tr>
      <w:tr w:rsidR="00D761BE" w14:paraId="5333F533" w14:textId="77777777" w:rsidTr="00CE3ADF">
        <w:tc>
          <w:tcPr>
            <w:tcW w:w="2857" w:type="dxa"/>
            <w:tcMar>
              <w:top w:w="113" w:type="dxa"/>
            </w:tcMar>
          </w:tcPr>
          <w:p w14:paraId="6375C284" w14:textId="77777777" w:rsidR="00D761BE"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5D1525E6" w14:textId="32725663" w:rsidR="002F1C19" w:rsidRPr="00475EA3" w:rsidRDefault="002F1C1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In consultation with</w:t>
            </w:r>
          </w:p>
        </w:tc>
        <w:tc>
          <w:tcPr>
            <w:tcW w:w="6246" w:type="dxa"/>
            <w:tcMar>
              <w:top w:w="113" w:type="dxa"/>
            </w:tcMar>
          </w:tcPr>
          <w:p w14:paraId="12A8E873" w14:textId="77777777" w:rsidR="00D761BE" w:rsidRDefault="00491CE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 Safeguarding Manager</w:t>
            </w:r>
          </w:p>
          <w:p w14:paraId="0F5BE384" w14:textId="74EA360D" w:rsidR="002F1C19" w:rsidRPr="00475EA3" w:rsidRDefault="002F1C1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Jane Nolan Director of Inclusion</w:t>
            </w:r>
          </w:p>
        </w:tc>
      </w:tr>
      <w:tr w:rsidR="00D761BE" w14:paraId="7E487F3F" w14:textId="77777777" w:rsidTr="00CE3ADF">
        <w:tc>
          <w:tcPr>
            <w:tcW w:w="2857" w:type="dxa"/>
            <w:tcMar>
              <w:top w:w="113" w:type="dxa"/>
            </w:tcMar>
          </w:tcPr>
          <w:p w14:paraId="0B5292D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79D86931" w14:textId="463CFD38" w:rsidR="00D761BE" w:rsidRPr="00475EA3" w:rsidRDefault="00491CE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Rob Pritchard</w:t>
            </w:r>
            <w:r w:rsidR="00A54005">
              <w:rPr>
                <w:rFonts w:ascii="Arial" w:eastAsia="MS Mincho" w:hAnsi="Arial" w:cs="Arial"/>
                <w:sz w:val="20"/>
                <w:szCs w:val="20"/>
              </w:rPr>
              <w:t xml:space="preserve"> National Director of </w:t>
            </w:r>
            <w:r w:rsidR="00855722">
              <w:rPr>
                <w:rFonts w:ascii="Arial" w:eastAsia="MS Mincho" w:hAnsi="Arial" w:cs="Arial"/>
                <w:sz w:val="20"/>
                <w:szCs w:val="20"/>
              </w:rPr>
              <w:t>Education, January</w:t>
            </w:r>
            <w:r w:rsidR="0032327A">
              <w:rPr>
                <w:rFonts w:ascii="Arial" w:eastAsia="MS Mincho" w:hAnsi="Arial" w:cs="Arial"/>
                <w:sz w:val="20"/>
                <w:szCs w:val="20"/>
              </w:rPr>
              <w:t xml:space="preserve"> 202</w:t>
            </w:r>
            <w:r w:rsidR="00A54005">
              <w:rPr>
                <w:rFonts w:ascii="Arial" w:eastAsia="MS Mincho" w:hAnsi="Arial" w:cs="Arial"/>
                <w:sz w:val="20"/>
                <w:szCs w:val="20"/>
              </w:rPr>
              <w:t>3</w:t>
            </w:r>
          </w:p>
        </w:tc>
      </w:tr>
      <w:tr w:rsidR="00D761BE" w14:paraId="544E2477" w14:textId="77777777" w:rsidTr="00CE3ADF">
        <w:tc>
          <w:tcPr>
            <w:tcW w:w="2857" w:type="dxa"/>
            <w:tcMar>
              <w:top w:w="113" w:type="dxa"/>
            </w:tcMar>
          </w:tcPr>
          <w:p w14:paraId="3E469D3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360AB853" w14:textId="7533AAFD" w:rsidR="00D761BE" w:rsidRPr="00475EA3" w:rsidRDefault="00F515FA"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January 202</w:t>
            </w:r>
            <w:r w:rsidR="00A54005">
              <w:rPr>
                <w:rFonts w:ascii="Arial" w:eastAsia="MS Mincho" w:hAnsi="Arial" w:cs="Arial"/>
                <w:sz w:val="20"/>
                <w:szCs w:val="20"/>
              </w:rPr>
              <w:t>3</w:t>
            </w:r>
          </w:p>
        </w:tc>
      </w:tr>
      <w:tr w:rsidR="00D761BE" w14:paraId="5F72AC40" w14:textId="77777777" w:rsidTr="00CE3ADF">
        <w:trPr>
          <w:trHeight w:val="243"/>
        </w:trPr>
        <w:tc>
          <w:tcPr>
            <w:tcW w:w="2857" w:type="dxa"/>
            <w:tcMar>
              <w:top w:w="113" w:type="dxa"/>
            </w:tcMar>
          </w:tcPr>
          <w:p w14:paraId="54D9BAAD" w14:textId="78BAC6E6" w:rsidR="00D761BE" w:rsidRPr="00475EA3" w:rsidRDefault="009C5944"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3FDB69B2" w14:textId="20111129" w:rsidR="00D761BE" w:rsidRPr="00475EA3" w:rsidRDefault="002F1C19"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51B57F26" w14:textId="77777777" w:rsidTr="00CE3ADF">
        <w:trPr>
          <w:trHeight w:val="243"/>
        </w:trPr>
        <w:tc>
          <w:tcPr>
            <w:tcW w:w="2857" w:type="dxa"/>
            <w:tcMar>
              <w:top w:w="113" w:type="dxa"/>
            </w:tcMar>
          </w:tcPr>
          <w:p w14:paraId="4D47043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615846BF" w14:textId="50D637DA" w:rsidR="00466506" w:rsidRPr="00466506" w:rsidRDefault="00466506" w:rsidP="00466506">
            <w:pPr>
              <w:pStyle w:val="OATliststyle"/>
            </w:pPr>
            <w:r w:rsidRPr="00466506">
              <w:t>No changes to guidance since June 2018</w:t>
            </w:r>
          </w:p>
          <w:p w14:paraId="76C5BA78" w14:textId="2E5569B4" w:rsidR="00466506" w:rsidRPr="00A54005" w:rsidRDefault="00A54005" w:rsidP="00A54005">
            <w:pPr>
              <w:pStyle w:val="OATliststyle"/>
            </w:pPr>
            <w:r>
              <w:t>References to</w:t>
            </w:r>
            <w:r w:rsidR="00466506" w:rsidRPr="00A54005">
              <w:t xml:space="preserve"> Keeping Children Safe in Education 2021 </w:t>
            </w:r>
            <w:r>
              <w:t>changed to 2022</w:t>
            </w:r>
          </w:p>
          <w:p w14:paraId="490DE3F0" w14:textId="2B638901" w:rsidR="00D761BE" w:rsidRDefault="00A54005" w:rsidP="00466506">
            <w:pPr>
              <w:pStyle w:val="OATliststyle"/>
            </w:pPr>
            <w:r>
              <w:t xml:space="preserve">References to regional director changed to </w:t>
            </w:r>
            <w:r w:rsidR="00C32AE5">
              <w:t>e</w:t>
            </w:r>
            <w:r>
              <w:t xml:space="preserve">ducation </w:t>
            </w:r>
            <w:r w:rsidR="00C32AE5">
              <w:t>d</w:t>
            </w:r>
            <w:r>
              <w:t>irector</w:t>
            </w:r>
            <w:r w:rsidR="00466506" w:rsidRPr="00466506">
              <w:t xml:space="preserve"> regional director for SEN</w:t>
            </w:r>
            <w:r w:rsidR="004954ED">
              <w:t>D</w:t>
            </w:r>
            <w:r w:rsidR="00466506" w:rsidRPr="00466506">
              <w:t xml:space="preserve"> when considering </w:t>
            </w:r>
            <w:proofErr w:type="spellStart"/>
            <w:r w:rsidR="00466506" w:rsidRPr="00466506">
              <w:t>pex</w:t>
            </w:r>
            <w:proofErr w:type="spellEnd"/>
            <w:r w:rsidR="00466506" w:rsidRPr="00466506">
              <w:t xml:space="preserve"> of a child with SEN</w:t>
            </w:r>
            <w:r w:rsidR="004954ED">
              <w:t>D</w:t>
            </w:r>
          </w:p>
          <w:p w14:paraId="3282B719" w14:textId="77777777" w:rsidR="00D5396A" w:rsidRDefault="00D5396A" w:rsidP="00466506">
            <w:pPr>
              <w:pStyle w:val="OATliststyle"/>
            </w:pPr>
            <w:r>
              <w:t>4.4 added- the role of the designated safeguarding lead</w:t>
            </w:r>
          </w:p>
          <w:p w14:paraId="387A9511" w14:textId="6BEED87C" w:rsidR="00D5396A" w:rsidRPr="00475EA3" w:rsidRDefault="00D5396A" w:rsidP="00466506">
            <w:pPr>
              <w:pStyle w:val="OATliststyle"/>
            </w:pPr>
            <w:r>
              <w:t>Contents renumbered</w:t>
            </w:r>
          </w:p>
        </w:tc>
      </w:tr>
    </w:tbl>
    <w:p w14:paraId="3ADBA3B4"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724147F"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7442B46" w14:textId="44D89518" w:rsidR="005B39F0"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25030486" w:history="1">
            <w:r w:rsidR="005B39F0" w:rsidRPr="00690A0B">
              <w:rPr>
                <w:rStyle w:val="Hyperlink"/>
                <w:rFonts w:eastAsia="MS Mincho" w:cs="Arial"/>
                <w:bCs/>
                <w:noProof/>
                <w:kern w:val="32"/>
                <w:lang w:val="en-US"/>
              </w:rPr>
              <w:t>1.</w:t>
            </w:r>
            <w:r w:rsidR="005B39F0">
              <w:rPr>
                <w:rFonts w:asciiTheme="minorHAnsi" w:hAnsiTheme="minorHAnsi"/>
                <w:noProof/>
                <w:sz w:val="22"/>
                <w:szCs w:val="22"/>
                <w:lang w:eastAsia="en-GB"/>
              </w:rPr>
              <w:tab/>
            </w:r>
            <w:r w:rsidR="005B39F0" w:rsidRPr="00690A0B">
              <w:rPr>
                <w:rStyle w:val="Hyperlink"/>
                <w:rFonts w:eastAsia="MS Mincho" w:cs="Arial"/>
                <w:bCs/>
                <w:noProof/>
                <w:kern w:val="32"/>
                <w:lang w:val="en-US"/>
              </w:rPr>
              <w:t>Statement of Intent</w:t>
            </w:r>
            <w:r w:rsidR="005B39F0">
              <w:rPr>
                <w:noProof/>
                <w:webHidden/>
              </w:rPr>
              <w:tab/>
            </w:r>
            <w:r w:rsidR="005B39F0">
              <w:rPr>
                <w:noProof/>
                <w:webHidden/>
              </w:rPr>
              <w:fldChar w:fldCharType="begin"/>
            </w:r>
            <w:r w:rsidR="005B39F0">
              <w:rPr>
                <w:noProof/>
                <w:webHidden/>
              </w:rPr>
              <w:instrText xml:space="preserve"> PAGEREF _Toc125030486 \h </w:instrText>
            </w:r>
            <w:r w:rsidR="005B39F0">
              <w:rPr>
                <w:noProof/>
                <w:webHidden/>
              </w:rPr>
            </w:r>
            <w:r w:rsidR="005B39F0">
              <w:rPr>
                <w:noProof/>
                <w:webHidden/>
              </w:rPr>
              <w:fldChar w:fldCharType="separate"/>
            </w:r>
            <w:r w:rsidR="005B39F0">
              <w:rPr>
                <w:noProof/>
                <w:webHidden/>
              </w:rPr>
              <w:t>3</w:t>
            </w:r>
            <w:r w:rsidR="005B39F0">
              <w:rPr>
                <w:noProof/>
                <w:webHidden/>
              </w:rPr>
              <w:fldChar w:fldCharType="end"/>
            </w:r>
          </w:hyperlink>
        </w:p>
        <w:p w14:paraId="1D3CE44A" w14:textId="4D62D705" w:rsidR="005B39F0" w:rsidRDefault="005B39F0">
          <w:pPr>
            <w:pStyle w:val="TOC1"/>
            <w:tabs>
              <w:tab w:val="left" w:pos="440"/>
              <w:tab w:val="right" w:leader="dot" w:pos="9622"/>
            </w:tabs>
            <w:rPr>
              <w:rFonts w:asciiTheme="minorHAnsi" w:hAnsiTheme="minorHAnsi"/>
              <w:noProof/>
              <w:sz w:val="22"/>
              <w:szCs w:val="22"/>
              <w:lang w:eastAsia="en-GB"/>
            </w:rPr>
          </w:pPr>
          <w:hyperlink w:anchor="_Toc125030487" w:history="1">
            <w:r w:rsidRPr="00690A0B">
              <w:rPr>
                <w:rStyle w:val="Hyperlink"/>
                <w:rFonts w:eastAsia="Times New Roman" w:cs="Arial"/>
                <w:bCs/>
                <w:noProof/>
                <w:kern w:val="32"/>
                <w:lang w:val="en-US"/>
              </w:rPr>
              <w:t>2.</w:t>
            </w:r>
            <w:r>
              <w:rPr>
                <w:rFonts w:asciiTheme="minorHAnsi" w:hAnsiTheme="minorHAnsi"/>
                <w:noProof/>
                <w:sz w:val="22"/>
                <w:szCs w:val="22"/>
                <w:lang w:eastAsia="en-GB"/>
              </w:rPr>
              <w:tab/>
            </w:r>
            <w:r w:rsidRPr="00690A0B">
              <w:rPr>
                <w:rStyle w:val="Hyperlink"/>
                <w:rFonts w:eastAsia="Times New Roman" w:cs="Arial"/>
                <w:bCs/>
                <w:noProof/>
                <w:kern w:val="32"/>
                <w:lang w:val="en-US"/>
              </w:rPr>
              <w:t>Legal framework</w:t>
            </w:r>
            <w:r>
              <w:rPr>
                <w:noProof/>
                <w:webHidden/>
              </w:rPr>
              <w:tab/>
            </w:r>
            <w:r>
              <w:rPr>
                <w:noProof/>
                <w:webHidden/>
              </w:rPr>
              <w:fldChar w:fldCharType="begin"/>
            </w:r>
            <w:r>
              <w:rPr>
                <w:noProof/>
                <w:webHidden/>
              </w:rPr>
              <w:instrText xml:space="preserve"> PAGEREF _Toc125030487 \h </w:instrText>
            </w:r>
            <w:r>
              <w:rPr>
                <w:noProof/>
                <w:webHidden/>
              </w:rPr>
            </w:r>
            <w:r>
              <w:rPr>
                <w:noProof/>
                <w:webHidden/>
              </w:rPr>
              <w:fldChar w:fldCharType="separate"/>
            </w:r>
            <w:r>
              <w:rPr>
                <w:noProof/>
                <w:webHidden/>
              </w:rPr>
              <w:t>3</w:t>
            </w:r>
            <w:r>
              <w:rPr>
                <w:noProof/>
                <w:webHidden/>
              </w:rPr>
              <w:fldChar w:fldCharType="end"/>
            </w:r>
          </w:hyperlink>
        </w:p>
        <w:p w14:paraId="440EA5C7" w14:textId="620A8353" w:rsidR="005B39F0" w:rsidRDefault="005B39F0">
          <w:pPr>
            <w:pStyle w:val="TOC1"/>
            <w:tabs>
              <w:tab w:val="left" w:pos="440"/>
              <w:tab w:val="right" w:leader="dot" w:pos="9622"/>
            </w:tabs>
            <w:rPr>
              <w:rFonts w:asciiTheme="minorHAnsi" w:hAnsiTheme="minorHAnsi"/>
              <w:noProof/>
              <w:sz w:val="22"/>
              <w:szCs w:val="22"/>
              <w:lang w:eastAsia="en-GB"/>
            </w:rPr>
          </w:pPr>
          <w:hyperlink w:anchor="_Toc125030488" w:history="1">
            <w:r w:rsidRPr="00690A0B">
              <w:rPr>
                <w:rStyle w:val="Hyperlink"/>
                <w:rFonts w:eastAsia="Times New Roman" w:cs="Arial"/>
                <w:bCs/>
                <w:noProof/>
                <w:kern w:val="32"/>
                <w:lang w:val="en-US"/>
              </w:rPr>
              <w:t>3.</w:t>
            </w:r>
            <w:r>
              <w:rPr>
                <w:rFonts w:asciiTheme="minorHAnsi" w:hAnsiTheme="minorHAnsi"/>
                <w:noProof/>
                <w:sz w:val="22"/>
                <w:szCs w:val="22"/>
                <w:lang w:eastAsia="en-GB"/>
              </w:rPr>
              <w:tab/>
            </w:r>
            <w:r w:rsidRPr="00690A0B">
              <w:rPr>
                <w:rStyle w:val="Hyperlink"/>
                <w:rFonts w:eastAsia="Times New Roman" w:cs="Arial"/>
                <w:bCs/>
                <w:noProof/>
                <w:kern w:val="32"/>
                <w:lang w:val="en-US"/>
              </w:rPr>
              <w:t>Definitions</w:t>
            </w:r>
            <w:r>
              <w:rPr>
                <w:noProof/>
                <w:webHidden/>
              </w:rPr>
              <w:tab/>
            </w:r>
            <w:r>
              <w:rPr>
                <w:noProof/>
                <w:webHidden/>
              </w:rPr>
              <w:fldChar w:fldCharType="begin"/>
            </w:r>
            <w:r>
              <w:rPr>
                <w:noProof/>
                <w:webHidden/>
              </w:rPr>
              <w:instrText xml:space="preserve"> PAGEREF _Toc125030488 \h </w:instrText>
            </w:r>
            <w:r>
              <w:rPr>
                <w:noProof/>
                <w:webHidden/>
              </w:rPr>
            </w:r>
            <w:r>
              <w:rPr>
                <w:noProof/>
                <w:webHidden/>
              </w:rPr>
              <w:fldChar w:fldCharType="separate"/>
            </w:r>
            <w:r>
              <w:rPr>
                <w:noProof/>
                <w:webHidden/>
              </w:rPr>
              <w:t>4</w:t>
            </w:r>
            <w:r>
              <w:rPr>
                <w:noProof/>
                <w:webHidden/>
              </w:rPr>
              <w:fldChar w:fldCharType="end"/>
            </w:r>
          </w:hyperlink>
        </w:p>
        <w:p w14:paraId="00FA944B" w14:textId="07980953" w:rsidR="005B39F0" w:rsidRDefault="005B39F0">
          <w:pPr>
            <w:pStyle w:val="TOC2"/>
            <w:tabs>
              <w:tab w:val="left" w:pos="880"/>
              <w:tab w:val="right" w:leader="dot" w:pos="9622"/>
            </w:tabs>
            <w:rPr>
              <w:rFonts w:asciiTheme="minorHAnsi" w:hAnsiTheme="minorHAnsi"/>
              <w:noProof/>
              <w:sz w:val="22"/>
              <w:szCs w:val="22"/>
              <w:lang w:eastAsia="en-GB"/>
            </w:rPr>
          </w:pPr>
          <w:hyperlink w:anchor="_Toc125030489" w:history="1">
            <w:r w:rsidRPr="00690A0B">
              <w:rPr>
                <w:rStyle w:val="Hyperlink"/>
                <w:rFonts w:eastAsiaTheme="majorEastAsia" w:cs="Gill Sans"/>
                <w:noProof/>
                <w:lang w:val="en-US"/>
              </w:rPr>
              <w:t>3.1.</w:t>
            </w:r>
            <w:r>
              <w:rPr>
                <w:rFonts w:asciiTheme="minorHAnsi" w:hAnsiTheme="minorHAnsi"/>
                <w:noProof/>
                <w:sz w:val="22"/>
                <w:szCs w:val="22"/>
                <w:lang w:eastAsia="en-GB"/>
              </w:rPr>
              <w:tab/>
            </w:r>
            <w:r w:rsidRPr="00690A0B">
              <w:rPr>
                <w:rStyle w:val="Hyperlink"/>
                <w:rFonts w:eastAsiaTheme="majorEastAsia" w:cs="Gill Sans"/>
                <w:noProof/>
                <w:lang w:val="en-US"/>
              </w:rPr>
              <w:t>CLA are defined as:</w:t>
            </w:r>
            <w:r>
              <w:rPr>
                <w:noProof/>
                <w:webHidden/>
              </w:rPr>
              <w:tab/>
            </w:r>
            <w:r>
              <w:rPr>
                <w:noProof/>
                <w:webHidden/>
              </w:rPr>
              <w:fldChar w:fldCharType="begin"/>
            </w:r>
            <w:r>
              <w:rPr>
                <w:noProof/>
                <w:webHidden/>
              </w:rPr>
              <w:instrText xml:space="preserve"> PAGEREF _Toc125030489 \h </w:instrText>
            </w:r>
            <w:r>
              <w:rPr>
                <w:noProof/>
                <w:webHidden/>
              </w:rPr>
            </w:r>
            <w:r>
              <w:rPr>
                <w:noProof/>
                <w:webHidden/>
              </w:rPr>
              <w:fldChar w:fldCharType="separate"/>
            </w:r>
            <w:r>
              <w:rPr>
                <w:noProof/>
                <w:webHidden/>
              </w:rPr>
              <w:t>4</w:t>
            </w:r>
            <w:r>
              <w:rPr>
                <w:noProof/>
                <w:webHidden/>
              </w:rPr>
              <w:fldChar w:fldCharType="end"/>
            </w:r>
          </w:hyperlink>
        </w:p>
        <w:p w14:paraId="2817C249" w14:textId="2E2BDE51" w:rsidR="005B39F0" w:rsidRDefault="005B39F0">
          <w:pPr>
            <w:pStyle w:val="TOC2"/>
            <w:tabs>
              <w:tab w:val="left" w:pos="880"/>
              <w:tab w:val="right" w:leader="dot" w:pos="9622"/>
            </w:tabs>
            <w:rPr>
              <w:rFonts w:asciiTheme="minorHAnsi" w:hAnsiTheme="minorHAnsi"/>
              <w:noProof/>
              <w:sz w:val="22"/>
              <w:szCs w:val="22"/>
              <w:lang w:eastAsia="en-GB"/>
            </w:rPr>
          </w:pPr>
          <w:hyperlink w:anchor="_Toc125030490" w:history="1">
            <w:r w:rsidRPr="00690A0B">
              <w:rPr>
                <w:rStyle w:val="Hyperlink"/>
                <w:rFonts w:eastAsiaTheme="majorEastAsia" w:cs="Gill Sans"/>
                <w:noProof/>
                <w:lang w:val="en-US"/>
              </w:rPr>
              <w:t>3.2.</w:t>
            </w:r>
            <w:r>
              <w:rPr>
                <w:rFonts w:asciiTheme="minorHAnsi" w:hAnsiTheme="minorHAnsi"/>
                <w:noProof/>
                <w:sz w:val="22"/>
                <w:szCs w:val="22"/>
                <w:lang w:eastAsia="en-GB"/>
              </w:rPr>
              <w:tab/>
            </w:r>
            <w:r w:rsidRPr="00690A0B">
              <w:rPr>
                <w:rStyle w:val="Hyperlink"/>
                <w:rFonts w:eastAsiaTheme="majorEastAsia" w:cs="Gill Sans"/>
                <w:noProof/>
                <w:lang w:val="en-US"/>
              </w:rPr>
              <w:t>Previously-CLA are defined as:</w:t>
            </w:r>
            <w:r>
              <w:rPr>
                <w:noProof/>
                <w:webHidden/>
              </w:rPr>
              <w:tab/>
            </w:r>
            <w:r>
              <w:rPr>
                <w:noProof/>
                <w:webHidden/>
              </w:rPr>
              <w:fldChar w:fldCharType="begin"/>
            </w:r>
            <w:r>
              <w:rPr>
                <w:noProof/>
                <w:webHidden/>
              </w:rPr>
              <w:instrText xml:space="preserve"> PAGEREF _Toc125030490 \h </w:instrText>
            </w:r>
            <w:r>
              <w:rPr>
                <w:noProof/>
                <w:webHidden/>
              </w:rPr>
            </w:r>
            <w:r>
              <w:rPr>
                <w:noProof/>
                <w:webHidden/>
              </w:rPr>
              <w:fldChar w:fldCharType="separate"/>
            </w:r>
            <w:r>
              <w:rPr>
                <w:noProof/>
                <w:webHidden/>
              </w:rPr>
              <w:t>4</w:t>
            </w:r>
            <w:r>
              <w:rPr>
                <w:noProof/>
                <w:webHidden/>
              </w:rPr>
              <w:fldChar w:fldCharType="end"/>
            </w:r>
          </w:hyperlink>
        </w:p>
        <w:p w14:paraId="32853779" w14:textId="6E7709CB" w:rsidR="005B39F0" w:rsidRDefault="005B39F0">
          <w:pPr>
            <w:pStyle w:val="TOC1"/>
            <w:tabs>
              <w:tab w:val="left" w:pos="440"/>
              <w:tab w:val="right" w:leader="dot" w:pos="9622"/>
            </w:tabs>
            <w:rPr>
              <w:rFonts w:asciiTheme="minorHAnsi" w:hAnsiTheme="minorHAnsi"/>
              <w:noProof/>
              <w:sz w:val="22"/>
              <w:szCs w:val="22"/>
              <w:lang w:eastAsia="en-GB"/>
            </w:rPr>
          </w:pPr>
          <w:hyperlink w:anchor="_Toc125030491" w:history="1">
            <w:r w:rsidRPr="00690A0B">
              <w:rPr>
                <w:rStyle w:val="Hyperlink"/>
                <w:rFonts w:eastAsia="Times New Roman" w:cs="Arial"/>
                <w:bCs/>
                <w:noProof/>
                <w:kern w:val="32"/>
                <w:lang w:val="en-US"/>
              </w:rPr>
              <w:t>4.</w:t>
            </w:r>
            <w:r>
              <w:rPr>
                <w:rFonts w:asciiTheme="minorHAnsi" w:hAnsiTheme="minorHAnsi"/>
                <w:noProof/>
                <w:sz w:val="22"/>
                <w:szCs w:val="22"/>
                <w:lang w:eastAsia="en-GB"/>
              </w:rPr>
              <w:tab/>
            </w:r>
            <w:r w:rsidRPr="00690A0B">
              <w:rPr>
                <w:rStyle w:val="Hyperlink"/>
                <w:rFonts w:eastAsia="Times New Roman" w:cs="Arial"/>
                <w:bCs/>
                <w:noProof/>
                <w:kern w:val="32"/>
                <w:lang w:val="en-US"/>
              </w:rPr>
              <w:t>Roles and responsibilities</w:t>
            </w:r>
            <w:r>
              <w:rPr>
                <w:noProof/>
                <w:webHidden/>
              </w:rPr>
              <w:tab/>
            </w:r>
            <w:r>
              <w:rPr>
                <w:noProof/>
                <w:webHidden/>
              </w:rPr>
              <w:fldChar w:fldCharType="begin"/>
            </w:r>
            <w:r>
              <w:rPr>
                <w:noProof/>
                <w:webHidden/>
              </w:rPr>
              <w:instrText xml:space="preserve"> PAGEREF _Toc125030491 \h </w:instrText>
            </w:r>
            <w:r>
              <w:rPr>
                <w:noProof/>
                <w:webHidden/>
              </w:rPr>
            </w:r>
            <w:r>
              <w:rPr>
                <w:noProof/>
                <w:webHidden/>
              </w:rPr>
              <w:fldChar w:fldCharType="separate"/>
            </w:r>
            <w:r>
              <w:rPr>
                <w:noProof/>
                <w:webHidden/>
              </w:rPr>
              <w:t>4</w:t>
            </w:r>
            <w:r>
              <w:rPr>
                <w:noProof/>
                <w:webHidden/>
              </w:rPr>
              <w:fldChar w:fldCharType="end"/>
            </w:r>
          </w:hyperlink>
        </w:p>
        <w:p w14:paraId="3BADF0D7" w14:textId="2EFC4039" w:rsidR="005B39F0" w:rsidRDefault="005B39F0">
          <w:pPr>
            <w:pStyle w:val="TOC2"/>
            <w:tabs>
              <w:tab w:val="left" w:pos="880"/>
              <w:tab w:val="right" w:leader="dot" w:pos="9622"/>
            </w:tabs>
            <w:rPr>
              <w:rFonts w:asciiTheme="minorHAnsi" w:hAnsiTheme="minorHAnsi"/>
              <w:noProof/>
              <w:sz w:val="22"/>
              <w:szCs w:val="22"/>
              <w:lang w:eastAsia="en-GB"/>
            </w:rPr>
          </w:pPr>
          <w:hyperlink w:anchor="_Toc125030492" w:history="1">
            <w:r w:rsidRPr="00690A0B">
              <w:rPr>
                <w:rStyle w:val="Hyperlink"/>
                <w:rFonts w:eastAsiaTheme="majorEastAsia" w:cs="Gill Sans"/>
                <w:noProof/>
                <w:lang w:val="en-US"/>
              </w:rPr>
              <w:t>4.1.</w:t>
            </w:r>
            <w:r>
              <w:rPr>
                <w:rFonts w:asciiTheme="minorHAnsi" w:hAnsiTheme="minorHAnsi"/>
                <w:noProof/>
                <w:sz w:val="22"/>
                <w:szCs w:val="22"/>
                <w:lang w:eastAsia="en-GB"/>
              </w:rPr>
              <w:tab/>
            </w:r>
            <w:r w:rsidRPr="00690A0B">
              <w:rPr>
                <w:rStyle w:val="Hyperlink"/>
                <w:rFonts w:eastAsiaTheme="majorEastAsia" w:cs="Gill Sans"/>
                <w:noProof/>
                <w:lang w:val="en-US"/>
              </w:rPr>
              <w:t>The governing body is responsible for:</w:t>
            </w:r>
            <w:r>
              <w:rPr>
                <w:noProof/>
                <w:webHidden/>
              </w:rPr>
              <w:tab/>
            </w:r>
            <w:r>
              <w:rPr>
                <w:noProof/>
                <w:webHidden/>
              </w:rPr>
              <w:fldChar w:fldCharType="begin"/>
            </w:r>
            <w:r>
              <w:rPr>
                <w:noProof/>
                <w:webHidden/>
              </w:rPr>
              <w:instrText xml:space="preserve"> PAGEREF _Toc125030492 \h </w:instrText>
            </w:r>
            <w:r>
              <w:rPr>
                <w:noProof/>
                <w:webHidden/>
              </w:rPr>
            </w:r>
            <w:r>
              <w:rPr>
                <w:noProof/>
                <w:webHidden/>
              </w:rPr>
              <w:fldChar w:fldCharType="separate"/>
            </w:r>
            <w:r>
              <w:rPr>
                <w:noProof/>
                <w:webHidden/>
              </w:rPr>
              <w:t>4</w:t>
            </w:r>
            <w:r>
              <w:rPr>
                <w:noProof/>
                <w:webHidden/>
              </w:rPr>
              <w:fldChar w:fldCharType="end"/>
            </w:r>
          </w:hyperlink>
        </w:p>
        <w:p w14:paraId="1AFD3C11" w14:textId="79CA7A33" w:rsidR="005B39F0" w:rsidRDefault="005B39F0">
          <w:pPr>
            <w:pStyle w:val="TOC2"/>
            <w:tabs>
              <w:tab w:val="left" w:pos="880"/>
              <w:tab w:val="right" w:leader="dot" w:pos="9622"/>
            </w:tabs>
            <w:rPr>
              <w:rFonts w:asciiTheme="minorHAnsi" w:hAnsiTheme="minorHAnsi"/>
              <w:noProof/>
              <w:sz w:val="22"/>
              <w:szCs w:val="22"/>
              <w:lang w:eastAsia="en-GB"/>
            </w:rPr>
          </w:pPr>
          <w:hyperlink w:anchor="_Toc125030493" w:history="1">
            <w:r w:rsidRPr="00690A0B">
              <w:rPr>
                <w:rStyle w:val="Hyperlink"/>
                <w:rFonts w:eastAsiaTheme="majorEastAsia" w:cs="Gill Sans"/>
                <w:noProof/>
                <w:lang w:val="en-US"/>
              </w:rPr>
              <w:t>4.2.</w:t>
            </w:r>
            <w:r>
              <w:rPr>
                <w:rFonts w:asciiTheme="minorHAnsi" w:hAnsiTheme="minorHAnsi"/>
                <w:noProof/>
                <w:sz w:val="22"/>
                <w:szCs w:val="22"/>
                <w:lang w:eastAsia="en-GB"/>
              </w:rPr>
              <w:tab/>
            </w:r>
            <w:r w:rsidRPr="00690A0B">
              <w:rPr>
                <w:rStyle w:val="Hyperlink"/>
                <w:rFonts w:eastAsiaTheme="majorEastAsia" w:cs="Gill Sans"/>
                <w:noProof/>
                <w:lang w:val="en-US"/>
              </w:rPr>
              <w:t>The virtual school head (VSH) is responsible for:</w:t>
            </w:r>
            <w:r>
              <w:rPr>
                <w:noProof/>
                <w:webHidden/>
              </w:rPr>
              <w:tab/>
            </w:r>
            <w:r>
              <w:rPr>
                <w:noProof/>
                <w:webHidden/>
              </w:rPr>
              <w:fldChar w:fldCharType="begin"/>
            </w:r>
            <w:r>
              <w:rPr>
                <w:noProof/>
                <w:webHidden/>
              </w:rPr>
              <w:instrText xml:space="preserve"> PAGEREF _Toc125030493 \h </w:instrText>
            </w:r>
            <w:r>
              <w:rPr>
                <w:noProof/>
                <w:webHidden/>
              </w:rPr>
            </w:r>
            <w:r>
              <w:rPr>
                <w:noProof/>
                <w:webHidden/>
              </w:rPr>
              <w:fldChar w:fldCharType="separate"/>
            </w:r>
            <w:r>
              <w:rPr>
                <w:noProof/>
                <w:webHidden/>
              </w:rPr>
              <w:t>5</w:t>
            </w:r>
            <w:r>
              <w:rPr>
                <w:noProof/>
                <w:webHidden/>
              </w:rPr>
              <w:fldChar w:fldCharType="end"/>
            </w:r>
          </w:hyperlink>
        </w:p>
        <w:p w14:paraId="7FF60CC6" w14:textId="22DB5E73" w:rsidR="005B39F0" w:rsidRDefault="005B39F0">
          <w:pPr>
            <w:pStyle w:val="TOC2"/>
            <w:tabs>
              <w:tab w:val="left" w:pos="880"/>
              <w:tab w:val="right" w:leader="dot" w:pos="9622"/>
            </w:tabs>
            <w:rPr>
              <w:rFonts w:asciiTheme="minorHAnsi" w:hAnsiTheme="minorHAnsi"/>
              <w:noProof/>
              <w:sz w:val="22"/>
              <w:szCs w:val="22"/>
              <w:lang w:eastAsia="en-GB"/>
            </w:rPr>
          </w:pPr>
          <w:hyperlink w:anchor="_Toc125030494" w:history="1">
            <w:r w:rsidRPr="00690A0B">
              <w:rPr>
                <w:rStyle w:val="Hyperlink"/>
                <w:rFonts w:eastAsiaTheme="majorEastAsia" w:cs="Gill Sans"/>
                <w:noProof/>
                <w:lang w:val="en-US"/>
              </w:rPr>
              <w:t>4.3.</w:t>
            </w:r>
            <w:r>
              <w:rPr>
                <w:rFonts w:asciiTheme="minorHAnsi" w:hAnsiTheme="minorHAnsi"/>
                <w:noProof/>
                <w:sz w:val="22"/>
                <w:szCs w:val="22"/>
                <w:lang w:eastAsia="en-GB"/>
              </w:rPr>
              <w:tab/>
            </w:r>
            <w:r w:rsidRPr="00690A0B">
              <w:rPr>
                <w:rStyle w:val="Hyperlink"/>
                <w:rFonts w:eastAsiaTheme="majorEastAsia" w:cs="Gill Sans"/>
                <w:noProof/>
                <w:lang w:val="en-US"/>
              </w:rPr>
              <w:t>The principal is responsible for:</w:t>
            </w:r>
            <w:r>
              <w:rPr>
                <w:noProof/>
                <w:webHidden/>
              </w:rPr>
              <w:tab/>
            </w:r>
            <w:r>
              <w:rPr>
                <w:noProof/>
                <w:webHidden/>
              </w:rPr>
              <w:fldChar w:fldCharType="begin"/>
            </w:r>
            <w:r>
              <w:rPr>
                <w:noProof/>
                <w:webHidden/>
              </w:rPr>
              <w:instrText xml:space="preserve"> PAGEREF _Toc125030494 \h </w:instrText>
            </w:r>
            <w:r>
              <w:rPr>
                <w:noProof/>
                <w:webHidden/>
              </w:rPr>
            </w:r>
            <w:r>
              <w:rPr>
                <w:noProof/>
                <w:webHidden/>
              </w:rPr>
              <w:fldChar w:fldCharType="separate"/>
            </w:r>
            <w:r>
              <w:rPr>
                <w:noProof/>
                <w:webHidden/>
              </w:rPr>
              <w:t>6</w:t>
            </w:r>
            <w:r>
              <w:rPr>
                <w:noProof/>
                <w:webHidden/>
              </w:rPr>
              <w:fldChar w:fldCharType="end"/>
            </w:r>
          </w:hyperlink>
        </w:p>
        <w:p w14:paraId="1D54F567" w14:textId="31712E42" w:rsidR="005B39F0" w:rsidRDefault="005B39F0">
          <w:pPr>
            <w:pStyle w:val="TOC2"/>
            <w:tabs>
              <w:tab w:val="left" w:pos="880"/>
              <w:tab w:val="right" w:leader="dot" w:pos="9622"/>
            </w:tabs>
            <w:rPr>
              <w:rFonts w:asciiTheme="minorHAnsi" w:hAnsiTheme="minorHAnsi"/>
              <w:noProof/>
              <w:sz w:val="22"/>
              <w:szCs w:val="22"/>
              <w:lang w:eastAsia="en-GB"/>
            </w:rPr>
          </w:pPr>
          <w:hyperlink w:anchor="_Toc125030495" w:history="1">
            <w:r w:rsidRPr="00690A0B">
              <w:rPr>
                <w:rStyle w:val="Hyperlink"/>
                <w:rFonts w:eastAsiaTheme="majorEastAsia" w:cs="Gill Sans"/>
                <w:noProof/>
                <w:lang w:val="en-US"/>
              </w:rPr>
              <w:t>4.4.</w:t>
            </w:r>
            <w:r>
              <w:rPr>
                <w:rFonts w:asciiTheme="minorHAnsi" w:hAnsiTheme="minorHAnsi"/>
                <w:noProof/>
                <w:sz w:val="22"/>
                <w:szCs w:val="22"/>
                <w:lang w:eastAsia="en-GB"/>
              </w:rPr>
              <w:tab/>
            </w:r>
            <w:r w:rsidRPr="00690A0B">
              <w:rPr>
                <w:rStyle w:val="Hyperlink"/>
                <w:rFonts w:eastAsiaTheme="majorEastAsia" w:cs="Gill Sans"/>
                <w:noProof/>
                <w:lang w:val="en-US"/>
              </w:rPr>
              <w:t>The designated safeguarding lead is responsible for</w:t>
            </w:r>
            <w:r>
              <w:rPr>
                <w:noProof/>
                <w:webHidden/>
              </w:rPr>
              <w:tab/>
            </w:r>
            <w:r>
              <w:rPr>
                <w:noProof/>
                <w:webHidden/>
              </w:rPr>
              <w:fldChar w:fldCharType="begin"/>
            </w:r>
            <w:r>
              <w:rPr>
                <w:noProof/>
                <w:webHidden/>
              </w:rPr>
              <w:instrText xml:space="preserve"> PAGEREF _Toc125030495 \h </w:instrText>
            </w:r>
            <w:r>
              <w:rPr>
                <w:noProof/>
                <w:webHidden/>
              </w:rPr>
            </w:r>
            <w:r>
              <w:rPr>
                <w:noProof/>
                <w:webHidden/>
              </w:rPr>
              <w:fldChar w:fldCharType="separate"/>
            </w:r>
            <w:r>
              <w:rPr>
                <w:noProof/>
                <w:webHidden/>
              </w:rPr>
              <w:t>6</w:t>
            </w:r>
            <w:r>
              <w:rPr>
                <w:noProof/>
                <w:webHidden/>
              </w:rPr>
              <w:fldChar w:fldCharType="end"/>
            </w:r>
          </w:hyperlink>
        </w:p>
        <w:p w14:paraId="5F57326E" w14:textId="58B6A9A1" w:rsidR="005B39F0" w:rsidRDefault="005B39F0">
          <w:pPr>
            <w:pStyle w:val="TOC2"/>
            <w:tabs>
              <w:tab w:val="left" w:pos="880"/>
              <w:tab w:val="right" w:leader="dot" w:pos="9622"/>
            </w:tabs>
            <w:rPr>
              <w:rFonts w:asciiTheme="minorHAnsi" w:hAnsiTheme="minorHAnsi"/>
              <w:noProof/>
              <w:sz w:val="22"/>
              <w:szCs w:val="22"/>
              <w:lang w:eastAsia="en-GB"/>
            </w:rPr>
          </w:pPr>
          <w:hyperlink w:anchor="_Toc125030496" w:history="1">
            <w:r w:rsidRPr="00690A0B">
              <w:rPr>
                <w:rStyle w:val="Hyperlink"/>
                <w:rFonts w:eastAsiaTheme="majorEastAsia" w:cs="Gill Sans"/>
                <w:noProof/>
                <w:lang w:val="en-US"/>
              </w:rPr>
              <w:t>4.5.</w:t>
            </w:r>
            <w:r>
              <w:rPr>
                <w:rFonts w:asciiTheme="minorHAnsi" w:hAnsiTheme="minorHAnsi"/>
                <w:noProof/>
                <w:sz w:val="22"/>
                <w:szCs w:val="22"/>
                <w:lang w:eastAsia="en-GB"/>
              </w:rPr>
              <w:tab/>
            </w:r>
            <w:r w:rsidRPr="00690A0B">
              <w:rPr>
                <w:rStyle w:val="Hyperlink"/>
                <w:rFonts w:eastAsiaTheme="majorEastAsia" w:cs="Gill Sans"/>
                <w:noProof/>
                <w:lang w:val="en-US"/>
              </w:rPr>
              <w:t>The designated teacher for CLA and previously-CLA is responsible for:</w:t>
            </w:r>
            <w:r>
              <w:rPr>
                <w:noProof/>
                <w:webHidden/>
              </w:rPr>
              <w:tab/>
            </w:r>
            <w:r>
              <w:rPr>
                <w:noProof/>
                <w:webHidden/>
              </w:rPr>
              <w:fldChar w:fldCharType="begin"/>
            </w:r>
            <w:r>
              <w:rPr>
                <w:noProof/>
                <w:webHidden/>
              </w:rPr>
              <w:instrText xml:space="preserve"> PAGEREF _Toc125030496 \h </w:instrText>
            </w:r>
            <w:r>
              <w:rPr>
                <w:noProof/>
                <w:webHidden/>
              </w:rPr>
            </w:r>
            <w:r>
              <w:rPr>
                <w:noProof/>
                <w:webHidden/>
              </w:rPr>
              <w:fldChar w:fldCharType="separate"/>
            </w:r>
            <w:r>
              <w:rPr>
                <w:noProof/>
                <w:webHidden/>
              </w:rPr>
              <w:t>6</w:t>
            </w:r>
            <w:r>
              <w:rPr>
                <w:noProof/>
                <w:webHidden/>
              </w:rPr>
              <w:fldChar w:fldCharType="end"/>
            </w:r>
          </w:hyperlink>
        </w:p>
        <w:p w14:paraId="2F3680C6" w14:textId="461C4886" w:rsidR="005B39F0" w:rsidRDefault="005B39F0">
          <w:pPr>
            <w:pStyle w:val="TOC2"/>
            <w:tabs>
              <w:tab w:val="left" w:pos="880"/>
              <w:tab w:val="right" w:leader="dot" w:pos="9622"/>
            </w:tabs>
            <w:rPr>
              <w:rFonts w:asciiTheme="minorHAnsi" w:hAnsiTheme="minorHAnsi"/>
              <w:noProof/>
              <w:sz w:val="22"/>
              <w:szCs w:val="22"/>
              <w:lang w:eastAsia="en-GB"/>
            </w:rPr>
          </w:pPr>
          <w:hyperlink w:anchor="_Toc125030497" w:history="1">
            <w:r w:rsidRPr="00690A0B">
              <w:rPr>
                <w:rStyle w:val="Hyperlink"/>
                <w:rFonts w:eastAsiaTheme="majorEastAsia" w:cs="Gill Sans"/>
                <w:noProof/>
                <w:lang w:val="en-US"/>
              </w:rPr>
              <w:t>4.6.</w:t>
            </w:r>
            <w:r>
              <w:rPr>
                <w:rFonts w:asciiTheme="minorHAnsi" w:hAnsiTheme="minorHAnsi"/>
                <w:noProof/>
                <w:sz w:val="22"/>
                <w:szCs w:val="22"/>
                <w:lang w:eastAsia="en-GB"/>
              </w:rPr>
              <w:tab/>
            </w:r>
            <w:r w:rsidRPr="00690A0B">
              <w:rPr>
                <w:rStyle w:val="Hyperlink"/>
                <w:rFonts w:eastAsiaTheme="majorEastAsia" w:cs="Gill Sans"/>
                <w:noProof/>
                <w:lang w:val="en-US"/>
              </w:rPr>
              <w:t>The SENCO is responsible for:</w:t>
            </w:r>
            <w:r>
              <w:rPr>
                <w:noProof/>
                <w:webHidden/>
              </w:rPr>
              <w:tab/>
            </w:r>
            <w:r>
              <w:rPr>
                <w:noProof/>
                <w:webHidden/>
              </w:rPr>
              <w:fldChar w:fldCharType="begin"/>
            </w:r>
            <w:r>
              <w:rPr>
                <w:noProof/>
                <w:webHidden/>
              </w:rPr>
              <w:instrText xml:space="preserve"> PAGEREF _Toc125030497 \h </w:instrText>
            </w:r>
            <w:r>
              <w:rPr>
                <w:noProof/>
                <w:webHidden/>
              </w:rPr>
            </w:r>
            <w:r>
              <w:rPr>
                <w:noProof/>
                <w:webHidden/>
              </w:rPr>
              <w:fldChar w:fldCharType="separate"/>
            </w:r>
            <w:r>
              <w:rPr>
                <w:noProof/>
                <w:webHidden/>
              </w:rPr>
              <w:t>7</w:t>
            </w:r>
            <w:r>
              <w:rPr>
                <w:noProof/>
                <w:webHidden/>
              </w:rPr>
              <w:fldChar w:fldCharType="end"/>
            </w:r>
          </w:hyperlink>
        </w:p>
        <w:p w14:paraId="58F70B76" w14:textId="10E2FB71" w:rsidR="005B39F0" w:rsidRDefault="005B39F0">
          <w:pPr>
            <w:pStyle w:val="TOC2"/>
            <w:tabs>
              <w:tab w:val="left" w:pos="880"/>
              <w:tab w:val="right" w:leader="dot" w:pos="9622"/>
            </w:tabs>
            <w:rPr>
              <w:rFonts w:asciiTheme="minorHAnsi" w:hAnsiTheme="minorHAnsi"/>
              <w:noProof/>
              <w:sz w:val="22"/>
              <w:szCs w:val="22"/>
              <w:lang w:eastAsia="en-GB"/>
            </w:rPr>
          </w:pPr>
          <w:hyperlink w:anchor="_Toc125030498" w:history="1">
            <w:r w:rsidRPr="00690A0B">
              <w:rPr>
                <w:rStyle w:val="Hyperlink"/>
                <w:rFonts w:eastAsiaTheme="majorEastAsia" w:cs="Gill Sans"/>
                <w:noProof/>
                <w:lang w:val="en-US"/>
              </w:rPr>
              <w:t>4.7.</w:t>
            </w:r>
            <w:r>
              <w:rPr>
                <w:rFonts w:asciiTheme="minorHAnsi" w:hAnsiTheme="minorHAnsi"/>
                <w:noProof/>
                <w:sz w:val="22"/>
                <w:szCs w:val="22"/>
                <w:lang w:eastAsia="en-GB"/>
              </w:rPr>
              <w:tab/>
            </w:r>
            <w:r w:rsidRPr="00690A0B">
              <w:rPr>
                <w:rStyle w:val="Hyperlink"/>
                <w:rFonts w:eastAsiaTheme="majorEastAsia" w:cs="Gill Sans"/>
                <w:noProof/>
                <w:lang w:val="en-US"/>
              </w:rPr>
              <w:t>Staff are responsible for:</w:t>
            </w:r>
            <w:r>
              <w:rPr>
                <w:noProof/>
                <w:webHidden/>
              </w:rPr>
              <w:tab/>
            </w:r>
            <w:r>
              <w:rPr>
                <w:noProof/>
                <w:webHidden/>
              </w:rPr>
              <w:fldChar w:fldCharType="begin"/>
            </w:r>
            <w:r>
              <w:rPr>
                <w:noProof/>
                <w:webHidden/>
              </w:rPr>
              <w:instrText xml:space="preserve"> PAGEREF _Toc125030498 \h </w:instrText>
            </w:r>
            <w:r>
              <w:rPr>
                <w:noProof/>
                <w:webHidden/>
              </w:rPr>
            </w:r>
            <w:r>
              <w:rPr>
                <w:noProof/>
                <w:webHidden/>
              </w:rPr>
              <w:fldChar w:fldCharType="separate"/>
            </w:r>
            <w:r>
              <w:rPr>
                <w:noProof/>
                <w:webHidden/>
              </w:rPr>
              <w:t>7</w:t>
            </w:r>
            <w:r>
              <w:rPr>
                <w:noProof/>
                <w:webHidden/>
              </w:rPr>
              <w:fldChar w:fldCharType="end"/>
            </w:r>
          </w:hyperlink>
        </w:p>
        <w:p w14:paraId="187F9E6A" w14:textId="5A720576" w:rsidR="005B39F0" w:rsidRDefault="005B39F0">
          <w:pPr>
            <w:pStyle w:val="TOC1"/>
            <w:tabs>
              <w:tab w:val="left" w:pos="440"/>
              <w:tab w:val="right" w:leader="dot" w:pos="9622"/>
            </w:tabs>
            <w:rPr>
              <w:rFonts w:asciiTheme="minorHAnsi" w:hAnsiTheme="minorHAnsi"/>
              <w:noProof/>
              <w:sz w:val="22"/>
              <w:szCs w:val="22"/>
              <w:lang w:eastAsia="en-GB"/>
            </w:rPr>
          </w:pPr>
          <w:hyperlink w:anchor="_Toc125030499" w:history="1">
            <w:r w:rsidRPr="00690A0B">
              <w:rPr>
                <w:rStyle w:val="Hyperlink"/>
                <w:rFonts w:eastAsia="MS Mincho" w:cs="Arial"/>
                <w:bCs/>
                <w:noProof/>
                <w:kern w:val="32"/>
                <w:lang w:val="en-US"/>
              </w:rPr>
              <w:t>5.</w:t>
            </w:r>
            <w:r>
              <w:rPr>
                <w:rFonts w:asciiTheme="minorHAnsi" w:hAnsiTheme="minorHAnsi"/>
                <w:noProof/>
                <w:sz w:val="22"/>
                <w:szCs w:val="22"/>
                <w:lang w:eastAsia="en-GB"/>
              </w:rPr>
              <w:tab/>
            </w:r>
            <w:r w:rsidRPr="00690A0B">
              <w:rPr>
                <w:rStyle w:val="Hyperlink"/>
                <w:rFonts w:eastAsia="MS Mincho" w:cs="Arial"/>
                <w:bCs/>
                <w:noProof/>
                <w:kern w:val="32"/>
                <w:lang w:val="en-US"/>
              </w:rPr>
              <w:t>Personal education plans (PEPs)</w:t>
            </w:r>
            <w:r>
              <w:rPr>
                <w:noProof/>
                <w:webHidden/>
              </w:rPr>
              <w:tab/>
            </w:r>
            <w:r>
              <w:rPr>
                <w:noProof/>
                <w:webHidden/>
              </w:rPr>
              <w:fldChar w:fldCharType="begin"/>
            </w:r>
            <w:r>
              <w:rPr>
                <w:noProof/>
                <w:webHidden/>
              </w:rPr>
              <w:instrText xml:space="preserve"> PAGEREF _Toc125030499 \h </w:instrText>
            </w:r>
            <w:r>
              <w:rPr>
                <w:noProof/>
                <w:webHidden/>
              </w:rPr>
            </w:r>
            <w:r>
              <w:rPr>
                <w:noProof/>
                <w:webHidden/>
              </w:rPr>
              <w:fldChar w:fldCharType="separate"/>
            </w:r>
            <w:r>
              <w:rPr>
                <w:noProof/>
                <w:webHidden/>
              </w:rPr>
              <w:t>7</w:t>
            </w:r>
            <w:r>
              <w:rPr>
                <w:noProof/>
                <w:webHidden/>
              </w:rPr>
              <w:fldChar w:fldCharType="end"/>
            </w:r>
          </w:hyperlink>
        </w:p>
        <w:p w14:paraId="72ECF53D" w14:textId="796A85AD" w:rsidR="005B39F0" w:rsidRDefault="005B39F0">
          <w:pPr>
            <w:pStyle w:val="TOC1"/>
            <w:tabs>
              <w:tab w:val="left" w:pos="440"/>
              <w:tab w:val="right" w:leader="dot" w:pos="9622"/>
            </w:tabs>
            <w:rPr>
              <w:rFonts w:asciiTheme="minorHAnsi" w:hAnsiTheme="minorHAnsi"/>
              <w:noProof/>
              <w:sz w:val="22"/>
              <w:szCs w:val="22"/>
              <w:lang w:eastAsia="en-GB"/>
            </w:rPr>
          </w:pPr>
          <w:hyperlink w:anchor="_Toc125030500" w:history="1">
            <w:r w:rsidRPr="00690A0B">
              <w:rPr>
                <w:rStyle w:val="Hyperlink"/>
                <w:rFonts w:eastAsia="Times New Roman" w:cs="Arial"/>
                <w:bCs/>
                <w:noProof/>
                <w:kern w:val="32"/>
                <w:lang w:val="en-US"/>
              </w:rPr>
              <w:t>6.</w:t>
            </w:r>
            <w:r>
              <w:rPr>
                <w:rFonts w:asciiTheme="minorHAnsi" w:hAnsiTheme="minorHAnsi"/>
                <w:noProof/>
                <w:sz w:val="22"/>
                <w:szCs w:val="22"/>
                <w:lang w:eastAsia="en-GB"/>
              </w:rPr>
              <w:tab/>
            </w:r>
            <w:r w:rsidRPr="00690A0B">
              <w:rPr>
                <w:rStyle w:val="Hyperlink"/>
                <w:rFonts w:eastAsia="Times New Roman" w:cs="Arial"/>
                <w:bCs/>
                <w:noProof/>
                <w:kern w:val="32"/>
                <w:lang w:val="en-US"/>
              </w:rPr>
              <w:t>Working with agencies and the VSH</w:t>
            </w:r>
            <w:r>
              <w:rPr>
                <w:noProof/>
                <w:webHidden/>
              </w:rPr>
              <w:tab/>
            </w:r>
            <w:r>
              <w:rPr>
                <w:noProof/>
                <w:webHidden/>
              </w:rPr>
              <w:fldChar w:fldCharType="begin"/>
            </w:r>
            <w:r>
              <w:rPr>
                <w:noProof/>
                <w:webHidden/>
              </w:rPr>
              <w:instrText xml:space="preserve"> PAGEREF _Toc125030500 \h </w:instrText>
            </w:r>
            <w:r>
              <w:rPr>
                <w:noProof/>
                <w:webHidden/>
              </w:rPr>
            </w:r>
            <w:r>
              <w:rPr>
                <w:noProof/>
                <w:webHidden/>
              </w:rPr>
              <w:fldChar w:fldCharType="separate"/>
            </w:r>
            <w:r>
              <w:rPr>
                <w:noProof/>
                <w:webHidden/>
              </w:rPr>
              <w:t>8</w:t>
            </w:r>
            <w:r>
              <w:rPr>
                <w:noProof/>
                <w:webHidden/>
              </w:rPr>
              <w:fldChar w:fldCharType="end"/>
            </w:r>
          </w:hyperlink>
        </w:p>
        <w:p w14:paraId="07890FDD" w14:textId="5D73CE3C" w:rsidR="005B39F0" w:rsidRDefault="005B39F0">
          <w:pPr>
            <w:pStyle w:val="TOC1"/>
            <w:tabs>
              <w:tab w:val="left" w:pos="440"/>
              <w:tab w:val="right" w:leader="dot" w:pos="9622"/>
            </w:tabs>
            <w:rPr>
              <w:rFonts w:asciiTheme="minorHAnsi" w:hAnsiTheme="minorHAnsi"/>
              <w:noProof/>
              <w:sz w:val="22"/>
              <w:szCs w:val="22"/>
              <w:lang w:eastAsia="en-GB"/>
            </w:rPr>
          </w:pPr>
          <w:hyperlink w:anchor="_Toc125030501" w:history="1">
            <w:r w:rsidRPr="00690A0B">
              <w:rPr>
                <w:rStyle w:val="Hyperlink"/>
                <w:rFonts w:eastAsia="Times New Roman" w:cs="Arial"/>
                <w:bCs/>
                <w:noProof/>
                <w:kern w:val="32"/>
                <w:lang w:val="en-US"/>
              </w:rPr>
              <w:t>7.</w:t>
            </w:r>
            <w:r>
              <w:rPr>
                <w:rFonts w:asciiTheme="minorHAnsi" w:hAnsiTheme="minorHAnsi"/>
                <w:noProof/>
                <w:sz w:val="22"/>
                <w:szCs w:val="22"/>
                <w:lang w:eastAsia="en-GB"/>
              </w:rPr>
              <w:tab/>
            </w:r>
            <w:r w:rsidRPr="00690A0B">
              <w:rPr>
                <w:rStyle w:val="Hyperlink"/>
                <w:rFonts w:eastAsia="Times New Roman" w:cs="Arial"/>
                <w:bCs/>
                <w:noProof/>
                <w:kern w:val="32"/>
                <w:lang w:val="en-US"/>
              </w:rPr>
              <w:t>Training</w:t>
            </w:r>
            <w:r>
              <w:rPr>
                <w:noProof/>
                <w:webHidden/>
              </w:rPr>
              <w:tab/>
            </w:r>
            <w:r>
              <w:rPr>
                <w:noProof/>
                <w:webHidden/>
              </w:rPr>
              <w:fldChar w:fldCharType="begin"/>
            </w:r>
            <w:r>
              <w:rPr>
                <w:noProof/>
                <w:webHidden/>
              </w:rPr>
              <w:instrText xml:space="preserve"> PAGEREF _Toc125030501 \h </w:instrText>
            </w:r>
            <w:r>
              <w:rPr>
                <w:noProof/>
                <w:webHidden/>
              </w:rPr>
            </w:r>
            <w:r>
              <w:rPr>
                <w:noProof/>
                <w:webHidden/>
              </w:rPr>
              <w:fldChar w:fldCharType="separate"/>
            </w:r>
            <w:r>
              <w:rPr>
                <w:noProof/>
                <w:webHidden/>
              </w:rPr>
              <w:t>9</w:t>
            </w:r>
            <w:r>
              <w:rPr>
                <w:noProof/>
                <w:webHidden/>
              </w:rPr>
              <w:fldChar w:fldCharType="end"/>
            </w:r>
          </w:hyperlink>
        </w:p>
        <w:p w14:paraId="30323793" w14:textId="26FDAD3B" w:rsidR="005B39F0" w:rsidRDefault="005B39F0">
          <w:pPr>
            <w:pStyle w:val="TOC1"/>
            <w:tabs>
              <w:tab w:val="left" w:pos="440"/>
              <w:tab w:val="right" w:leader="dot" w:pos="9622"/>
            </w:tabs>
            <w:rPr>
              <w:rFonts w:asciiTheme="minorHAnsi" w:hAnsiTheme="minorHAnsi"/>
              <w:noProof/>
              <w:sz w:val="22"/>
              <w:szCs w:val="22"/>
              <w:lang w:eastAsia="en-GB"/>
            </w:rPr>
          </w:pPr>
          <w:hyperlink w:anchor="_Toc125030502" w:history="1">
            <w:r w:rsidRPr="00690A0B">
              <w:rPr>
                <w:rStyle w:val="Hyperlink"/>
                <w:rFonts w:eastAsia="Times New Roman" w:cs="Arial"/>
                <w:bCs/>
                <w:noProof/>
                <w:kern w:val="32"/>
                <w:lang w:val="en-US"/>
              </w:rPr>
              <w:t>8.</w:t>
            </w:r>
            <w:r>
              <w:rPr>
                <w:rFonts w:asciiTheme="minorHAnsi" w:hAnsiTheme="minorHAnsi"/>
                <w:noProof/>
                <w:sz w:val="22"/>
                <w:szCs w:val="22"/>
                <w:lang w:eastAsia="en-GB"/>
              </w:rPr>
              <w:tab/>
            </w:r>
            <w:r w:rsidRPr="00690A0B">
              <w:rPr>
                <w:rStyle w:val="Hyperlink"/>
                <w:rFonts w:eastAsia="Times New Roman" w:cs="Arial"/>
                <w:bCs/>
                <w:noProof/>
                <w:kern w:val="32"/>
                <w:lang w:val="en-US"/>
              </w:rPr>
              <w:t>Child mental health</w:t>
            </w:r>
            <w:r>
              <w:rPr>
                <w:noProof/>
                <w:webHidden/>
              </w:rPr>
              <w:tab/>
            </w:r>
            <w:r>
              <w:rPr>
                <w:noProof/>
                <w:webHidden/>
              </w:rPr>
              <w:fldChar w:fldCharType="begin"/>
            </w:r>
            <w:r>
              <w:rPr>
                <w:noProof/>
                <w:webHidden/>
              </w:rPr>
              <w:instrText xml:space="preserve"> PAGEREF _Toc125030502 \h </w:instrText>
            </w:r>
            <w:r>
              <w:rPr>
                <w:noProof/>
                <w:webHidden/>
              </w:rPr>
            </w:r>
            <w:r>
              <w:rPr>
                <w:noProof/>
                <w:webHidden/>
              </w:rPr>
              <w:fldChar w:fldCharType="separate"/>
            </w:r>
            <w:r>
              <w:rPr>
                <w:noProof/>
                <w:webHidden/>
              </w:rPr>
              <w:t>9</w:t>
            </w:r>
            <w:r>
              <w:rPr>
                <w:noProof/>
                <w:webHidden/>
              </w:rPr>
              <w:fldChar w:fldCharType="end"/>
            </w:r>
          </w:hyperlink>
        </w:p>
        <w:p w14:paraId="118AD547" w14:textId="5C6EF4B9" w:rsidR="005B39F0" w:rsidRDefault="005B39F0">
          <w:pPr>
            <w:pStyle w:val="TOC1"/>
            <w:tabs>
              <w:tab w:val="left" w:pos="440"/>
              <w:tab w:val="right" w:leader="dot" w:pos="9622"/>
            </w:tabs>
            <w:rPr>
              <w:rFonts w:asciiTheme="minorHAnsi" w:hAnsiTheme="minorHAnsi"/>
              <w:noProof/>
              <w:sz w:val="22"/>
              <w:szCs w:val="22"/>
              <w:lang w:eastAsia="en-GB"/>
            </w:rPr>
          </w:pPr>
          <w:hyperlink w:anchor="_Toc125030503" w:history="1">
            <w:r w:rsidRPr="00690A0B">
              <w:rPr>
                <w:rStyle w:val="Hyperlink"/>
                <w:rFonts w:eastAsia="Times New Roman" w:cs="Arial"/>
                <w:bCs/>
                <w:noProof/>
                <w:kern w:val="32"/>
                <w:lang w:val="en-US"/>
              </w:rPr>
              <w:t>9.</w:t>
            </w:r>
            <w:r>
              <w:rPr>
                <w:rFonts w:asciiTheme="minorHAnsi" w:hAnsiTheme="minorHAnsi"/>
                <w:noProof/>
                <w:sz w:val="22"/>
                <w:szCs w:val="22"/>
                <w:lang w:eastAsia="en-GB"/>
              </w:rPr>
              <w:tab/>
            </w:r>
            <w:r w:rsidRPr="00690A0B">
              <w:rPr>
                <w:rStyle w:val="Hyperlink"/>
                <w:rFonts w:eastAsia="Times New Roman" w:cs="Arial"/>
                <w:bCs/>
                <w:noProof/>
                <w:kern w:val="32"/>
                <w:lang w:val="en-US"/>
              </w:rPr>
              <w:t>Exclusions</w:t>
            </w:r>
            <w:r>
              <w:rPr>
                <w:noProof/>
                <w:webHidden/>
              </w:rPr>
              <w:tab/>
            </w:r>
            <w:r>
              <w:rPr>
                <w:noProof/>
                <w:webHidden/>
              </w:rPr>
              <w:fldChar w:fldCharType="begin"/>
            </w:r>
            <w:r>
              <w:rPr>
                <w:noProof/>
                <w:webHidden/>
              </w:rPr>
              <w:instrText xml:space="preserve"> PAGEREF _Toc125030503 \h </w:instrText>
            </w:r>
            <w:r>
              <w:rPr>
                <w:noProof/>
                <w:webHidden/>
              </w:rPr>
            </w:r>
            <w:r>
              <w:rPr>
                <w:noProof/>
                <w:webHidden/>
              </w:rPr>
              <w:fldChar w:fldCharType="separate"/>
            </w:r>
            <w:r>
              <w:rPr>
                <w:noProof/>
                <w:webHidden/>
              </w:rPr>
              <w:t>10</w:t>
            </w:r>
            <w:r>
              <w:rPr>
                <w:noProof/>
                <w:webHidden/>
              </w:rPr>
              <w:fldChar w:fldCharType="end"/>
            </w:r>
          </w:hyperlink>
        </w:p>
        <w:p w14:paraId="1624B43A" w14:textId="0C07E83B" w:rsidR="005B39F0" w:rsidRDefault="005B39F0">
          <w:pPr>
            <w:pStyle w:val="TOC1"/>
            <w:tabs>
              <w:tab w:val="left" w:pos="660"/>
              <w:tab w:val="right" w:leader="dot" w:pos="9622"/>
            </w:tabs>
            <w:rPr>
              <w:rFonts w:asciiTheme="minorHAnsi" w:hAnsiTheme="minorHAnsi"/>
              <w:noProof/>
              <w:sz w:val="22"/>
              <w:szCs w:val="22"/>
              <w:lang w:eastAsia="en-GB"/>
            </w:rPr>
          </w:pPr>
          <w:hyperlink w:anchor="_Toc125030504" w:history="1">
            <w:r w:rsidRPr="00690A0B">
              <w:rPr>
                <w:rStyle w:val="Hyperlink"/>
                <w:rFonts w:eastAsia="Times New Roman" w:cs="Arial"/>
                <w:bCs/>
                <w:noProof/>
                <w:kern w:val="32"/>
                <w:lang w:val="en-US"/>
              </w:rPr>
              <w:t>10.</w:t>
            </w:r>
            <w:r>
              <w:rPr>
                <w:rFonts w:asciiTheme="minorHAnsi" w:hAnsiTheme="minorHAnsi"/>
                <w:noProof/>
                <w:sz w:val="22"/>
                <w:szCs w:val="22"/>
                <w:lang w:eastAsia="en-GB"/>
              </w:rPr>
              <w:tab/>
            </w:r>
            <w:r w:rsidRPr="00690A0B">
              <w:rPr>
                <w:rStyle w:val="Hyperlink"/>
                <w:rFonts w:eastAsia="Times New Roman" w:cs="Arial"/>
                <w:bCs/>
                <w:noProof/>
                <w:kern w:val="32"/>
                <w:lang w:val="en-US"/>
              </w:rPr>
              <w:t>Pupils with SEND</w:t>
            </w:r>
            <w:r>
              <w:rPr>
                <w:noProof/>
                <w:webHidden/>
              </w:rPr>
              <w:tab/>
            </w:r>
            <w:r>
              <w:rPr>
                <w:noProof/>
                <w:webHidden/>
              </w:rPr>
              <w:fldChar w:fldCharType="begin"/>
            </w:r>
            <w:r>
              <w:rPr>
                <w:noProof/>
                <w:webHidden/>
              </w:rPr>
              <w:instrText xml:space="preserve"> PAGEREF _Toc125030504 \h </w:instrText>
            </w:r>
            <w:r>
              <w:rPr>
                <w:noProof/>
                <w:webHidden/>
              </w:rPr>
            </w:r>
            <w:r>
              <w:rPr>
                <w:noProof/>
                <w:webHidden/>
              </w:rPr>
              <w:fldChar w:fldCharType="separate"/>
            </w:r>
            <w:r>
              <w:rPr>
                <w:noProof/>
                <w:webHidden/>
              </w:rPr>
              <w:t>10</w:t>
            </w:r>
            <w:r>
              <w:rPr>
                <w:noProof/>
                <w:webHidden/>
              </w:rPr>
              <w:fldChar w:fldCharType="end"/>
            </w:r>
          </w:hyperlink>
        </w:p>
        <w:p w14:paraId="1922C7B9" w14:textId="696FE05F" w:rsidR="005B39F0" w:rsidRDefault="005B39F0">
          <w:pPr>
            <w:pStyle w:val="TOC1"/>
            <w:tabs>
              <w:tab w:val="left" w:pos="660"/>
              <w:tab w:val="right" w:leader="dot" w:pos="9622"/>
            </w:tabs>
            <w:rPr>
              <w:rFonts w:asciiTheme="minorHAnsi" w:hAnsiTheme="minorHAnsi"/>
              <w:noProof/>
              <w:sz w:val="22"/>
              <w:szCs w:val="22"/>
              <w:lang w:eastAsia="en-GB"/>
            </w:rPr>
          </w:pPr>
          <w:hyperlink w:anchor="_Toc125030505" w:history="1">
            <w:r w:rsidRPr="00690A0B">
              <w:rPr>
                <w:rStyle w:val="Hyperlink"/>
                <w:rFonts w:eastAsia="Times New Roman" w:cs="Arial"/>
                <w:bCs/>
                <w:noProof/>
                <w:kern w:val="32"/>
                <w:lang w:val="en-US"/>
              </w:rPr>
              <w:t>11.</w:t>
            </w:r>
            <w:r>
              <w:rPr>
                <w:rFonts w:asciiTheme="minorHAnsi" w:hAnsiTheme="minorHAnsi"/>
                <w:noProof/>
                <w:sz w:val="22"/>
                <w:szCs w:val="22"/>
                <w:lang w:eastAsia="en-GB"/>
              </w:rPr>
              <w:tab/>
            </w:r>
            <w:r w:rsidRPr="00690A0B">
              <w:rPr>
                <w:rStyle w:val="Hyperlink"/>
                <w:rFonts w:eastAsia="Times New Roman" w:cs="Arial"/>
                <w:bCs/>
                <w:noProof/>
                <w:kern w:val="32"/>
                <w:lang w:val="en-US"/>
              </w:rPr>
              <w:t>Information sharing</w:t>
            </w:r>
            <w:r>
              <w:rPr>
                <w:noProof/>
                <w:webHidden/>
              </w:rPr>
              <w:tab/>
            </w:r>
            <w:r>
              <w:rPr>
                <w:noProof/>
                <w:webHidden/>
              </w:rPr>
              <w:fldChar w:fldCharType="begin"/>
            </w:r>
            <w:r>
              <w:rPr>
                <w:noProof/>
                <w:webHidden/>
              </w:rPr>
              <w:instrText xml:space="preserve"> PAGEREF _Toc125030505 \h </w:instrText>
            </w:r>
            <w:r>
              <w:rPr>
                <w:noProof/>
                <w:webHidden/>
              </w:rPr>
            </w:r>
            <w:r>
              <w:rPr>
                <w:noProof/>
                <w:webHidden/>
              </w:rPr>
              <w:fldChar w:fldCharType="separate"/>
            </w:r>
            <w:r>
              <w:rPr>
                <w:noProof/>
                <w:webHidden/>
              </w:rPr>
              <w:t>10</w:t>
            </w:r>
            <w:r>
              <w:rPr>
                <w:noProof/>
                <w:webHidden/>
              </w:rPr>
              <w:fldChar w:fldCharType="end"/>
            </w:r>
          </w:hyperlink>
        </w:p>
        <w:p w14:paraId="1AF3A3A9" w14:textId="6654D5F4"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0FDA3F99"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5994EF9F" w14:textId="77777777" w:rsidR="005F2BF2" w:rsidRPr="005F2BF2" w:rsidRDefault="005F2BF2" w:rsidP="005F2BF2">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0" w:name="_Toc11751110"/>
      <w:bookmarkStart w:id="1" w:name="_Toc125030486"/>
      <w:r w:rsidRPr="005F2BF2">
        <w:rPr>
          <w:rFonts w:ascii="Arial" w:eastAsia="MS Mincho" w:hAnsi="Arial" w:cs="Arial"/>
          <w:bCs/>
          <w:color w:val="00AFF0"/>
          <w:kern w:val="32"/>
          <w:sz w:val="42"/>
          <w:szCs w:val="40"/>
          <w:lang w:val="en-US"/>
        </w:rPr>
        <w:lastRenderedPageBreak/>
        <w:t>Statement of Intent</w:t>
      </w:r>
      <w:bookmarkEnd w:id="0"/>
      <w:bookmarkEnd w:id="1"/>
    </w:p>
    <w:p w14:paraId="41B99EDF" w14:textId="77777777"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 xml:space="preserve">Educational achievement and subsequent life chances for looked after and previously CLA are of real concern. Children who are looked after </w:t>
      </w:r>
      <w:proofErr w:type="gramStart"/>
      <w:r w:rsidRPr="005F2BF2">
        <w:rPr>
          <w:rFonts w:ascii="Arial" w:hAnsi="Arial"/>
          <w:sz w:val="20"/>
          <w:szCs w:val="20"/>
          <w:lang w:val="en-US"/>
        </w:rPr>
        <w:t>require</w:t>
      </w:r>
      <w:proofErr w:type="gramEnd"/>
      <w:r w:rsidRPr="005F2BF2">
        <w:rPr>
          <w:rFonts w:ascii="Arial" w:hAnsi="Arial"/>
          <w:sz w:val="20"/>
          <w:szCs w:val="20"/>
          <w:lang w:val="en-US"/>
        </w:rPr>
        <w:t xml:space="preserve"> special treatment and additional attention in order to improve their situation.</w:t>
      </w:r>
    </w:p>
    <w:p w14:paraId="0910B160" w14:textId="77777777"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highlight w:val="yellow"/>
          <w:lang w:val="en-US"/>
        </w:rPr>
        <w:t>[Name of academy]</w:t>
      </w:r>
      <w:r w:rsidRPr="005F2BF2">
        <w:rPr>
          <w:rFonts w:ascii="Arial" w:hAnsi="Arial"/>
          <w:sz w:val="20"/>
          <w:szCs w:val="20"/>
          <w:lang w:val="en-US"/>
        </w:rPr>
        <w:t xml:space="preserve"> </w:t>
      </w:r>
      <w:proofErr w:type="spellStart"/>
      <w:r w:rsidRPr="005F2BF2">
        <w:rPr>
          <w:rFonts w:ascii="Arial" w:hAnsi="Arial"/>
          <w:sz w:val="20"/>
          <w:szCs w:val="20"/>
          <w:lang w:val="en-US"/>
        </w:rPr>
        <w:t>endeavours</w:t>
      </w:r>
      <w:proofErr w:type="spellEnd"/>
      <w:r w:rsidRPr="005F2BF2">
        <w:rPr>
          <w:rFonts w:ascii="Arial" w:hAnsi="Arial"/>
          <w:sz w:val="20"/>
          <w:szCs w:val="20"/>
          <w:lang w:val="en-US"/>
        </w:rPr>
        <w:t xml:space="preserve"> to provide positive experiences and offer stability, safety, and individual care and attention, for all our pupils. </w:t>
      </w:r>
    </w:p>
    <w:p w14:paraId="6071539D" w14:textId="77777777"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With this in mind, we aim to:</w:t>
      </w:r>
    </w:p>
    <w:p w14:paraId="31982380" w14:textId="3E2D37CB" w:rsidR="005F2BF2" w:rsidRPr="005F2BF2" w:rsidRDefault="005F2BF2" w:rsidP="00ED2278">
      <w:pPr>
        <w:numPr>
          <w:ilvl w:val="2"/>
          <w:numId w:val="7"/>
        </w:numPr>
        <w:tabs>
          <w:tab w:val="left" w:pos="284"/>
        </w:tabs>
        <w:spacing w:line="250" w:lineRule="exact"/>
        <w:ind w:left="1134" w:hanging="708"/>
        <w:rPr>
          <w:rFonts w:ascii="Arial" w:hAnsi="Arial"/>
          <w:sz w:val="20"/>
          <w:szCs w:val="20"/>
          <w:lang w:val="en-US"/>
        </w:rPr>
      </w:pPr>
      <w:r w:rsidRPr="005F2BF2">
        <w:rPr>
          <w:rFonts w:ascii="Arial" w:hAnsi="Arial"/>
          <w:sz w:val="20"/>
          <w:szCs w:val="20"/>
          <w:lang w:val="en-US"/>
        </w:rPr>
        <w:t>Encourage children to reach their potential and to make good progress in relation to their</w:t>
      </w:r>
      <w:r w:rsidR="00ED2278">
        <w:rPr>
          <w:rFonts w:ascii="Arial" w:hAnsi="Arial"/>
          <w:sz w:val="20"/>
          <w:szCs w:val="20"/>
          <w:lang w:val="en-US"/>
        </w:rPr>
        <w:t xml:space="preserve"> </w:t>
      </w:r>
      <w:r w:rsidRPr="005F2BF2">
        <w:rPr>
          <w:rFonts w:ascii="Arial" w:hAnsi="Arial"/>
          <w:sz w:val="20"/>
          <w:szCs w:val="20"/>
          <w:lang w:val="en-US"/>
        </w:rPr>
        <w:t xml:space="preserve">professional, </w:t>
      </w:r>
      <w:proofErr w:type="gramStart"/>
      <w:r w:rsidRPr="005F2BF2">
        <w:rPr>
          <w:rFonts w:ascii="Arial" w:hAnsi="Arial"/>
          <w:sz w:val="20"/>
          <w:szCs w:val="20"/>
          <w:lang w:val="en-US"/>
        </w:rPr>
        <w:t>social</w:t>
      </w:r>
      <w:proofErr w:type="gramEnd"/>
      <w:r w:rsidRPr="005F2BF2">
        <w:rPr>
          <w:rFonts w:ascii="Arial" w:hAnsi="Arial"/>
          <w:sz w:val="20"/>
          <w:szCs w:val="20"/>
          <w:lang w:val="en-US"/>
        </w:rPr>
        <w:t xml:space="preserve"> and emotional development.</w:t>
      </w:r>
    </w:p>
    <w:p w14:paraId="3496B1DA" w14:textId="77777777" w:rsidR="005F2BF2" w:rsidRPr="005F2BF2" w:rsidRDefault="005F2BF2" w:rsidP="005F2BF2">
      <w:pPr>
        <w:numPr>
          <w:ilvl w:val="2"/>
          <w:numId w:val="7"/>
        </w:numPr>
        <w:tabs>
          <w:tab w:val="left" w:pos="284"/>
        </w:tabs>
        <w:spacing w:line="250" w:lineRule="exact"/>
        <w:ind w:left="1134" w:hanging="708"/>
        <w:rPr>
          <w:rFonts w:ascii="Arial" w:hAnsi="Arial"/>
          <w:sz w:val="20"/>
          <w:szCs w:val="20"/>
          <w:lang w:val="en-US"/>
        </w:rPr>
      </w:pPr>
      <w:r w:rsidRPr="005F2BF2">
        <w:rPr>
          <w:rFonts w:ascii="Arial" w:hAnsi="Arial"/>
          <w:sz w:val="20"/>
          <w:szCs w:val="20"/>
          <w:lang w:val="en-US"/>
        </w:rPr>
        <w:t>Ensure that children enjoy high quality teaching and a curriculum which meets their needs and the requirements of legislation.</w:t>
      </w:r>
    </w:p>
    <w:p w14:paraId="1431D58F" w14:textId="77777777" w:rsidR="005F2BF2" w:rsidRPr="005F2BF2" w:rsidRDefault="005F2BF2" w:rsidP="005F2BF2">
      <w:pPr>
        <w:numPr>
          <w:ilvl w:val="2"/>
          <w:numId w:val="7"/>
        </w:numPr>
        <w:tabs>
          <w:tab w:val="left" w:pos="284"/>
        </w:tabs>
        <w:spacing w:line="250" w:lineRule="exact"/>
        <w:ind w:left="1134" w:hanging="708"/>
        <w:rPr>
          <w:rFonts w:ascii="Arial" w:hAnsi="Arial"/>
          <w:sz w:val="20"/>
          <w:szCs w:val="20"/>
          <w:lang w:val="en-US"/>
        </w:rPr>
      </w:pPr>
      <w:r w:rsidRPr="005F2BF2">
        <w:rPr>
          <w:rFonts w:ascii="Arial" w:hAnsi="Arial"/>
          <w:sz w:val="20"/>
          <w:szCs w:val="20"/>
          <w:lang w:val="en-US"/>
        </w:rPr>
        <w:t xml:space="preserve">Plan support for CLA realistically and using the academy’s resources efficiently </w:t>
      </w:r>
      <w:proofErr w:type="gramStart"/>
      <w:r w:rsidRPr="005F2BF2">
        <w:rPr>
          <w:rFonts w:ascii="Arial" w:hAnsi="Arial"/>
          <w:sz w:val="20"/>
          <w:szCs w:val="20"/>
          <w:lang w:val="en-US"/>
        </w:rPr>
        <w:t>in order to</w:t>
      </w:r>
      <w:proofErr w:type="gramEnd"/>
      <w:r w:rsidRPr="005F2BF2">
        <w:rPr>
          <w:rFonts w:ascii="Arial" w:hAnsi="Arial"/>
          <w:sz w:val="20"/>
          <w:szCs w:val="20"/>
          <w:lang w:val="en-US"/>
        </w:rPr>
        <w:t xml:space="preserve"> ensure the academy meets their needs.</w:t>
      </w:r>
    </w:p>
    <w:p w14:paraId="56DA8EDD" w14:textId="77777777" w:rsidR="005F2BF2" w:rsidRPr="005F2BF2" w:rsidRDefault="005F2BF2" w:rsidP="005F2BF2">
      <w:pPr>
        <w:numPr>
          <w:ilvl w:val="2"/>
          <w:numId w:val="7"/>
        </w:numPr>
        <w:tabs>
          <w:tab w:val="left" w:pos="284"/>
        </w:tabs>
        <w:spacing w:line="250" w:lineRule="exact"/>
        <w:ind w:left="1134" w:hanging="708"/>
        <w:rPr>
          <w:rFonts w:ascii="Arial" w:hAnsi="Arial"/>
          <w:sz w:val="20"/>
          <w:szCs w:val="20"/>
          <w:lang w:val="en-US"/>
        </w:rPr>
      </w:pPr>
      <w:r w:rsidRPr="005F2BF2">
        <w:rPr>
          <w:rFonts w:ascii="Arial" w:hAnsi="Arial"/>
          <w:sz w:val="20"/>
          <w:szCs w:val="20"/>
          <w:lang w:val="en-US"/>
        </w:rPr>
        <w:t>Promote a positive culture in all aspects of school life.</w:t>
      </w:r>
    </w:p>
    <w:p w14:paraId="19A78BCE" w14:textId="77777777" w:rsidR="005F2BF2" w:rsidRPr="005F2BF2" w:rsidRDefault="005F2BF2" w:rsidP="005F2BF2">
      <w:pPr>
        <w:numPr>
          <w:ilvl w:val="2"/>
          <w:numId w:val="7"/>
        </w:numPr>
        <w:tabs>
          <w:tab w:val="left" w:pos="284"/>
        </w:tabs>
        <w:spacing w:line="250" w:lineRule="exact"/>
        <w:ind w:left="1134" w:hanging="708"/>
        <w:rPr>
          <w:rFonts w:ascii="Arial" w:hAnsi="Arial"/>
          <w:sz w:val="20"/>
          <w:szCs w:val="20"/>
          <w:lang w:val="en-US"/>
        </w:rPr>
      </w:pPr>
      <w:r w:rsidRPr="005F2BF2">
        <w:rPr>
          <w:rFonts w:ascii="Arial" w:hAnsi="Arial"/>
          <w:sz w:val="20"/>
          <w:szCs w:val="20"/>
          <w:lang w:val="en-US"/>
        </w:rPr>
        <w:t xml:space="preserve">Help pupils develop their cultural, </w:t>
      </w:r>
      <w:proofErr w:type="gramStart"/>
      <w:r w:rsidRPr="005F2BF2">
        <w:rPr>
          <w:rFonts w:ascii="Arial" w:hAnsi="Arial"/>
          <w:sz w:val="20"/>
          <w:szCs w:val="20"/>
          <w:lang w:val="en-US"/>
        </w:rPr>
        <w:t>moral</w:t>
      </w:r>
      <w:proofErr w:type="gramEnd"/>
      <w:r w:rsidRPr="005F2BF2">
        <w:rPr>
          <w:rFonts w:ascii="Arial" w:hAnsi="Arial"/>
          <w:sz w:val="20"/>
          <w:szCs w:val="20"/>
          <w:lang w:val="en-US"/>
        </w:rPr>
        <w:t xml:space="preserve"> and social understanding.</w:t>
      </w:r>
    </w:p>
    <w:p w14:paraId="7DA9F163"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2" w:name="_Toc11751111"/>
      <w:bookmarkStart w:id="3" w:name="_Toc125030487"/>
      <w:r w:rsidRPr="005F2BF2">
        <w:rPr>
          <w:rFonts w:ascii="Arial" w:eastAsia="Times New Roman" w:hAnsi="Arial" w:cs="Arial"/>
          <w:bCs/>
          <w:color w:val="00AFF0"/>
          <w:kern w:val="32"/>
          <w:sz w:val="42"/>
          <w:szCs w:val="40"/>
          <w:lang w:val="en-US"/>
        </w:rPr>
        <w:t>Legal framework</w:t>
      </w:r>
      <w:bookmarkEnd w:id="2"/>
      <w:bookmarkEnd w:id="3"/>
    </w:p>
    <w:p w14:paraId="7B9E4BF0" w14:textId="77777777"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This policy has due regard to legislation and statutory guidance, including, but not limited to, the following:</w:t>
      </w:r>
    </w:p>
    <w:p w14:paraId="02D42277" w14:textId="248310C9"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Keeping Children Safe in Education 202</w:t>
      </w:r>
      <w:r w:rsidR="0082250C">
        <w:rPr>
          <w:rFonts w:ascii="Arial" w:hAnsi="Arial"/>
          <w:sz w:val="20"/>
          <w:szCs w:val="20"/>
          <w:lang w:val="en-US"/>
        </w:rPr>
        <w:t>2</w:t>
      </w:r>
    </w:p>
    <w:p w14:paraId="1F3ACE7A"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Children Act 1989</w:t>
      </w:r>
    </w:p>
    <w:p w14:paraId="2E0FEE59"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The Care Planning, Placement and Case Review (England) Regulations 2010</w:t>
      </w:r>
    </w:p>
    <w:p w14:paraId="34379683"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Children (Leaving Care) Act 2000</w:t>
      </w:r>
    </w:p>
    <w:p w14:paraId="5395F2AF"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Children and Young Persons Act 2008</w:t>
      </w:r>
    </w:p>
    <w:p w14:paraId="3A8C0E46"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Children and Families Act 2014</w:t>
      </w:r>
    </w:p>
    <w:p w14:paraId="2A0C6015"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Children and Social Work Act 2017</w:t>
      </w:r>
    </w:p>
    <w:p w14:paraId="37CED880"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DfE (2018) ‘Promoting the education of looked-after children and previously looked-after children’  </w:t>
      </w:r>
    </w:p>
    <w:p w14:paraId="15547C4C"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DfE (2017) ‘Exclusions from maintained schools, academies and pupil referral units in England’</w:t>
      </w:r>
    </w:p>
    <w:p w14:paraId="65312242"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This policy operates in conjunction with the following academy policies and documents:</w:t>
      </w:r>
    </w:p>
    <w:p w14:paraId="28FC3617" w14:textId="60EDDD85"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Admissions </w:t>
      </w:r>
      <w:r w:rsidR="009404AC">
        <w:rPr>
          <w:rFonts w:ascii="Arial" w:hAnsi="Arial"/>
          <w:sz w:val="20"/>
          <w:szCs w:val="20"/>
          <w:lang w:val="en-US"/>
        </w:rPr>
        <w:t>p</w:t>
      </w:r>
      <w:r w:rsidRPr="005F2BF2">
        <w:rPr>
          <w:rFonts w:ascii="Arial" w:hAnsi="Arial"/>
          <w:sz w:val="20"/>
          <w:szCs w:val="20"/>
          <w:lang w:val="en-US"/>
        </w:rPr>
        <w:t>olicy</w:t>
      </w:r>
    </w:p>
    <w:p w14:paraId="6EB3CA59" w14:textId="376D1670" w:rsidR="005F2BF2" w:rsidRPr="005F2BF2" w:rsidRDefault="009404AC" w:rsidP="005F2BF2">
      <w:pPr>
        <w:numPr>
          <w:ilvl w:val="2"/>
          <w:numId w:val="7"/>
        </w:numPr>
        <w:tabs>
          <w:tab w:val="left" w:pos="284"/>
        </w:tabs>
        <w:spacing w:before="240" w:line="250" w:lineRule="exact"/>
        <w:ind w:left="1134" w:hanging="708"/>
        <w:rPr>
          <w:rFonts w:ascii="Arial" w:hAnsi="Arial"/>
          <w:sz w:val="20"/>
          <w:szCs w:val="20"/>
          <w:lang w:val="en-US"/>
        </w:rPr>
      </w:pPr>
      <w:r>
        <w:rPr>
          <w:rFonts w:ascii="Arial" w:hAnsi="Arial"/>
          <w:sz w:val="20"/>
          <w:szCs w:val="20"/>
          <w:lang w:val="en-US"/>
        </w:rPr>
        <w:lastRenderedPageBreak/>
        <w:t xml:space="preserve">Learning </w:t>
      </w:r>
      <w:proofErr w:type="spellStart"/>
      <w:r>
        <w:rPr>
          <w:rFonts w:ascii="Arial" w:hAnsi="Arial"/>
          <w:sz w:val="20"/>
          <w:szCs w:val="20"/>
          <w:lang w:val="en-US"/>
        </w:rPr>
        <w:t>behaviour</w:t>
      </w:r>
      <w:proofErr w:type="spellEnd"/>
      <w:r w:rsidR="005F2BF2" w:rsidRPr="005F2BF2">
        <w:rPr>
          <w:rFonts w:ascii="Arial" w:hAnsi="Arial"/>
          <w:sz w:val="20"/>
          <w:szCs w:val="20"/>
          <w:lang w:val="en-US"/>
        </w:rPr>
        <w:t xml:space="preserve"> </w:t>
      </w:r>
      <w:r>
        <w:rPr>
          <w:rFonts w:ascii="Arial" w:hAnsi="Arial"/>
          <w:sz w:val="20"/>
          <w:szCs w:val="20"/>
          <w:lang w:val="en-US"/>
        </w:rPr>
        <w:t>p</w:t>
      </w:r>
      <w:r w:rsidR="005F2BF2" w:rsidRPr="005F2BF2">
        <w:rPr>
          <w:rFonts w:ascii="Arial" w:hAnsi="Arial"/>
          <w:sz w:val="20"/>
          <w:szCs w:val="20"/>
          <w:lang w:val="en-US"/>
        </w:rPr>
        <w:t>olicy</w:t>
      </w:r>
    </w:p>
    <w:p w14:paraId="0266A8CE" w14:textId="5B2585AD"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Anti-</w:t>
      </w:r>
      <w:r w:rsidR="009404AC">
        <w:rPr>
          <w:rFonts w:ascii="Arial" w:hAnsi="Arial"/>
          <w:sz w:val="20"/>
          <w:szCs w:val="20"/>
          <w:lang w:val="en-US"/>
        </w:rPr>
        <w:t>b</w:t>
      </w:r>
      <w:r w:rsidRPr="005F2BF2">
        <w:rPr>
          <w:rFonts w:ascii="Arial" w:hAnsi="Arial"/>
          <w:sz w:val="20"/>
          <w:szCs w:val="20"/>
          <w:lang w:val="en-US"/>
        </w:rPr>
        <w:t xml:space="preserve">ullying </w:t>
      </w:r>
      <w:r w:rsidR="009404AC">
        <w:rPr>
          <w:rFonts w:ascii="Arial" w:hAnsi="Arial"/>
          <w:sz w:val="20"/>
          <w:szCs w:val="20"/>
          <w:lang w:val="en-US"/>
        </w:rPr>
        <w:t>p</w:t>
      </w:r>
      <w:r w:rsidRPr="005F2BF2">
        <w:rPr>
          <w:rFonts w:ascii="Arial" w:hAnsi="Arial"/>
          <w:sz w:val="20"/>
          <w:szCs w:val="20"/>
          <w:lang w:val="en-US"/>
        </w:rPr>
        <w:t>olicy</w:t>
      </w:r>
    </w:p>
    <w:p w14:paraId="37668CAD" w14:textId="161398D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Equ</w:t>
      </w:r>
      <w:r w:rsidR="009404AC">
        <w:rPr>
          <w:rFonts w:ascii="Arial" w:hAnsi="Arial"/>
          <w:sz w:val="20"/>
          <w:szCs w:val="20"/>
          <w:lang w:val="en-US"/>
        </w:rPr>
        <w:t>ality and diversity p</w:t>
      </w:r>
      <w:r w:rsidRPr="005F2BF2">
        <w:rPr>
          <w:rFonts w:ascii="Arial" w:hAnsi="Arial"/>
          <w:sz w:val="20"/>
          <w:szCs w:val="20"/>
          <w:lang w:val="en-US"/>
        </w:rPr>
        <w:t>olicy</w:t>
      </w:r>
    </w:p>
    <w:p w14:paraId="742F9845" w14:textId="26284302"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Child </w:t>
      </w:r>
      <w:r w:rsidR="009404AC">
        <w:rPr>
          <w:rFonts w:ascii="Arial" w:hAnsi="Arial"/>
          <w:sz w:val="20"/>
          <w:szCs w:val="20"/>
          <w:lang w:val="en-US"/>
        </w:rPr>
        <w:t>p</w:t>
      </w:r>
      <w:r w:rsidRPr="005F2BF2">
        <w:rPr>
          <w:rFonts w:ascii="Arial" w:hAnsi="Arial"/>
          <w:sz w:val="20"/>
          <w:szCs w:val="20"/>
          <w:lang w:val="en-US"/>
        </w:rPr>
        <w:t xml:space="preserve">rotection and </w:t>
      </w:r>
      <w:r w:rsidR="009404AC">
        <w:rPr>
          <w:rFonts w:ascii="Arial" w:hAnsi="Arial"/>
          <w:sz w:val="20"/>
          <w:szCs w:val="20"/>
          <w:lang w:val="en-US"/>
        </w:rPr>
        <w:t>s</w:t>
      </w:r>
      <w:r w:rsidRPr="005F2BF2">
        <w:rPr>
          <w:rFonts w:ascii="Arial" w:hAnsi="Arial"/>
          <w:sz w:val="20"/>
          <w:szCs w:val="20"/>
          <w:lang w:val="en-US"/>
        </w:rPr>
        <w:t xml:space="preserve">afeguarding </w:t>
      </w:r>
      <w:r w:rsidR="009404AC">
        <w:rPr>
          <w:rFonts w:ascii="Arial" w:hAnsi="Arial"/>
          <w:sz w:val="20"/>
          <w:szCs w:val="20"/>
          <w:lang w:val="en-US"/>
        </w:rPr>
        <w:t>p</w:t>
      </w:r>
      <w:r w:rsidRPr="005F2BF2">
        <w:rPr>
          <w:rFonts w:ascii="Arial" w:hAnsi="Arial"/>
          <w:sz w:val="20"/>
          <w:szCs w:val="20"/>
          <w:lang w:val="en-US"/>
        </w:rPr>
        <w:t>olicy</w:t>
      </w:r>
    </w:p>
    <w:p w14:paraId="60F19496" w14:textId="046D9B5E"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Special </w:t>
      </w:r>
      <w:r w:rsidR="009404AC">
        <w:rPr>
          <w:rFonts w:ascii="Arial" w:hAnsi="Arial"/>
          <w:sz w:val="20"/>
          <w:szCs w:val="20"/>
          <w:lang w:val="en-US"/>
        </w:rPr>
        <w:t>e</w:t>
      </w:r>
      <w:r w:rsidRPr="005F2BF2">
        <w:rPr>
          <w:rFonts w:ascii="Arial" w:hAnsi="Arial"/>
          <w:sz w:val="20"/>
          <w:szCs w:val="20"/>
          <w:lang w:val="en-US"/>
        </w:rPr>
        <w:t xml:space="preserve">ducational </w:t>
      </w:r>
      <w:r w:rsidR="009404AC">
        <w:rPr>
          <w:rFonts w:ascii="Arial" w:hAnsi="Arial"/>
          <w:sz w:val="20"/>
          <w:szCs w:val="20"/>
          <w:lang w:val="en-US"/>
        </w:rPr>
        <w:t>n</w:t>
      </w:r>
      <w:r w:rsidRPr="005F2BF2">
        <w:rPr>
          <w:rFonts w:ascii="Arial" w:hAnsi="Arial"/>
          <w:sz w:val="20"/>
          <w:szCs w:val="20"/>
          <w:lang w:val="en-US"/>
        </w:rPr>
        <w:t xml:space="preserve">eeds and </w:t>
      </w:r>
      <w:r w:rsidR="009404AC">
        <w:rPr>
          <w:rFonts w:ascii="Arial" w:hAnsi="Arial"/>
          <w:sz w:val="20"/>
          <w:szCs w:val="20"/>
          <w:lang w:val="en-US"/>
        </w:rPr>
        <w:t>d</w:t>
      </w:r>
      <w:r w:rsidRPr="005F2BF2">
        <w:rPr>
          <w:rFonts w:ascii="Arial" w:hAnsi="Arial"/>
          <w:sz w:val="20"/>
          <w:szCs w:val="20"/>
          <w:lang w:val="en-US"/>
        </w:rPr>
        <w:t>isabilities (SEND) Policy</w:t>
      </w:r>
    </w:p>
    <w:p w14:paraId="1D4C1908"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4" w:name="_Toc11751112"/>
      <w:bookmarkStart w:id="5" w:name="_Toc125030488"/>
      <w:r w:rsidRPr="005F2BF2">
        <w:rPr>
          <w:rFonts w:ascii="Arial" w:eastAsia="Times New Roman" w:hAnsi="Arial" w:cs="Arial"/>
          <w:bCs/>
          <w:color w:val="00AFF0"/>
          <w:kern w:val="32"/>
          <w:sz w:val="42"/>
          <w:szCs w:val="40"/>
          <w:lang w:val="en-US"/>
        </w:rPr>
        <w:t>Definitions</w:t>
      </w:r>
      <w:bookmarkEnd w:id="4"/>
      <w:bookmarkEnd w:id="5"/>
    </w:p>
    <w:p w14:paraId="0B690221" w14:textId="7777777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6" w:name="_Toc11751113"/>
      <w:bookmarkStart w:id="7" w:name="_Toc125030489"/>
      <w:r w:rsidRPr="005F2BF2">
        <w:rPr>
          <w:rFonts w:ascii="Arial" w:eastAsiaTheme="majorEastAsia" w:hAnsi="Arial" w:cs="Gill Sans"/>
          <w:color w:val="00AFF0"/>
          <w:sz w:val="26"/>
          <w:szCs w:val="26"/>
          <w:lang w:val="en-US"/>
        </w:rPr>
        <w:t>CLA are defined as:</w:t>
      </w:r>
      <w:bookmarkEnd w:id="6"/>
      <w:bookmarkEnd w:id="7"/>
    </w:p>
    <w:p w14:paraId="568364A2" w14:textId="77777777" w:rsidR="005F2BF2" w:rsidRPr="005F2BF2" w:rsidRDefault="005F2BF2" w:rsidP="00A850A8">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Children or young people who are the subject of a Care Order or Interim Care Order under the Children Act 1989.</w:t>
      </w:r>
    </w:p>
    <w:p w14:paraId="09B880FC" w14:textId="77777777" w:rsidR="005F2BF2" w:rsidRPr="005F2BF2" w:rsidRDefault="005F2BF2" w:rsidP="00A850A8">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Children who are placed in foster care, children’s residential homes, with relatives or friends, in semi-independent or supported independent accommodation. </w:t>
      </w:r>
    </w:p>
    <w:p w14:paraId="0638E6C4" w14:textId="77777777" w:rsidR="005F2BF2" w:rsidRPr="005F2BF2" w:rsidRDefault="005F2BF2" w:rsidP="004E645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Children subject to a Care or Interim Care Order whilst placed with a parent, as the LA has parental responsibility. </w:t>
      </w:r>
    </w:p>
    <w:p w14:paraId="0F68EABF" w14:textId="1983A58B" w:rsidR="00DE1271" w:rsidRDefault="005F2BF2" w:rsidP="00DE127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Children who are not subject to an </w:t>
      </w:r>
      <w:proofErr w:type="gramStart"/>
      <w:r w:rsidRPr="005F2BF2">
        <w:rPr>
          <w:rFonts w:ascii="Arial" w:hAnsi="Arial"/>
          <w:sz w:val="20"/>
          <w:szCs w:val="20"/>
          <w:lang w:val="en-US"/>
        </w:rPr>
        <w:t>order, but</w:t>
      </w:r>
      <w:proofErr w:type="gramEnd"/>
      <w:r w:rsidRPr="005F2BF2">
        <w:rPr>
          <w:rFonts w:ascii="Arial" w:hAnsi="Arial"/>
          <w:sz w:val="20"/>
          <w:szCs w:val="20"/>
          <w:lang w:val="en-US"/>
        </w:rPr>
        <w:t xml:space="preserve"> are accommodated by the LA under an agreement with their parents.</w:t>
      </w:r>
    </w:p>
    <w:p w14:paraId="6A729538" w14:textId="77777777" w:rsidR="00DE1271" w:rsidRPr="00DE1271" w:rsidRDefault="00DE1271" w:rsidP="00DE1271">
      <w:pPr>
        <w:tabs>
          <w:tab w:val="left" w:pos="284"/>
        </w:tabs>
        <w:rPr>
          <w:rFonts w:ascii="Arial" w:hAnsi="Arial"/>
          <w:sz w:val="20"/>
          <w:szCs w:val="20"/>
          <w:lang w:val="en-US"/>
        </w:rPr>
      </w:pPr>
    </w:p>
    <w:p w14:paraId="38B82C50" w14:textId="65A8366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8" w:name="_Toc11751114"/>
      <w:bookmarkStart w:id="9" w:name="_Toc125030490"/>
      <w:r w:rsidRPr="005F2BF2">
        <w:rPr>
          <w:rFonts w:ascii="Arial" w:eastAsiaTheme="majorEastAsia" w:hAnsi="Arial" w:cs="Gill Sans"/>
          <w:color w:val="00AFF0"/>
          <w:sz w:val="26"/>
          <w:szCs w:val="26"/>
          <w:lang w:val="en-US"/>
        </w:rPr>
        <w:t>Previously-CLA are defined as:</w:t>
      </w:r>
      <w:bookmarkEnd w:id="8"/>
      <w:bookmarkEnd w:id="9"/>
    </w:p>
    <w:p w14:paraId="0C88C2B8" w14:textId="77777777" w:rsidR="005F2BF2" w:rsidRPr="005F2BF2" w:rsidRDefault="005F2BF2" w:rsidP="004E645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Children no longer looked after by an LA in England and Wales because they are the subject of an adoption, special </w:t>
      </w:r>
      <w:proofErr w:type="gramStart"/>
      <w:r w:rsidRPr="005F2BF2">
        <w:rPr>
          <w:rFonts w:ascii="Arial" w:hAnsi="Arial"/>
          <w:sz w:val="20"/>
          <w:szCs w:val="20"/>
          <w:lang w:val="en-US"/>
        </w:rPr>
        <w:t>guardianship</w:t>
      </w:r>
      <w:proofErr w:type="gramEnd"/>
      <w:r w:rsidRPr="005F2BF2">
        <w:rPr>
          <w:rFonts w:ascii="Arial" w:hAnsi="Arial"/>
          <w:sz w:val="20"/>
          <w:szCs w:val="20"/>
          <w:lang w:val="en-US"/>
        </w:rPr>
        <w:t xml:space="preserve"> or child arrangements order.</w:t>
      </w:r>
    </w:p>
    <w:p w14:paraId="75A2D585" w14:textId="77777777" w:rsidR="005F2BF2" w:rsidRPr="005F2BF2" w:rsidRDefault="005F2BF2" w:rsidP="004E645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Children who were adopted outside England and Wales from ‘state care’ (care that is provided by a public authority, religious </w:t>
      </w:r>
      <w:proofErr w:type="spellStart"/>
      <w:r w:rsidRPr="005F2BF2">
        <w:rPr>
          <w:rFonts w:ascii="Arial" w:hAnsi="Arial"/>
          <w:sz w:val="20"/>
          <w:szCs w:val="20"/>
          <w:lang w:val="en-US"/>
        </w:rPr>
        <w:t>organisation</w:t>
      </w:r>
      <w:proofErr w:type="spellEnd"/>
      <w:r w:rsidRPr="005F2BF2">
        <w:rPr>
          <w:rFonts w:ascii="Arial" w:hAnsi="Arial"/>
          <w:sz w:val="20"/>
          <w:szCs w:val="20"/>
          <w:lang w:val="en-US"/>
        </w:rPr>
        <w:t xml:space="preserve">, or other </w:t>
      </w:r>
      <w:proofErr w:type="spellStart"/>
      <w:r w:rsidRPr="005F2BF2">
        <w:rPr>
          <w:rFonts w:ascii="Arial" w:hAnsi="Arial"/>
          <w:sz w:val="20"/>
          <w:szCs w:val="20"/>
          <w:lang w:val="en-US"/>
        </w:rPr>
        <w:t>organisation</w:t>
      </w:r>
      <w:proofErr w:type="spellEnd"/>
      <w:r w:rsidRPr="005F2BF2">
        <w:rPr>
          <w:rFonts w:ascii="Arial" w:hAnsi="Arial"/>
          <w:sz w:val="20"/>
          <w:szCs w:val="20"/>
          <w:lang w:val="en-US"/>
        </w:rPr>
        <w:t xml:space="preserve"> whose main purpose is to benefit society). </w:t>
      </w:r>
    </w:p>
    <w:p w14:paraId="599F2663"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10" w:name="_Toc11751115"/>
      <w:bookmarkStart w:id="11" w:name="_Toc125030491"/>
      <w:r w:rsidRPr="005F2BF2">
        <w:rPr>
          <w:rFonts w:ascii="Arial" w:eastAsia="Times New Roman" w:hAnsi="Arial" w:cs="Arial"/>
          <w:bCs/>
          <w:color w:val="00AFF0"/>
          <w:kern w:val="32"/>
          <w:sz w:val="42"/>
          <w:szCs w:val="40"/>
          <w:lang w:val="en-US"/>
        </w:rPr>
        <w:t>Roles and responsibilities</w:t>
      </w:r>
      <w:bookmarkEnd w:id="10"/>
      <w:bookmarkEnd w:id="11"/>
    </w:p>
    <w:p w14:paraId="49909675" w14:textId="7777777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12" w:name="_Toc11751116"/>
      <w:bookmarkStart w:id="13" w:name="_Toc125030492"/>
      <w:r w:rsidRPr="005F2BF2">
        <w:rPr>
          <w:rFonts w:ascii="Arial" w:eastAsiaTheme="majorEastAsia" w:hAnsi="Arial" w:cs="Gill Sans"/>
          <w:color w:val="00AFF0"/>
          <w:sz w:val="26"/>
          <w:szCs w:val="26"/>
          <w:lang w:val="en-US"/>
        </w:rPr>
        <w:t>The governing body is responsible for:</w:t>
      </w:r>
      <w:bookmarkEnd w:id="12"/>
      <w:bookmarkEnd w:id="13"/>
    </w:p>
    <w:p w14:paraId="4AE8E5F6" w14:textId="77777777" w:rsidR="005F2BF2" w:rsidRPr="005F2BF2" w:rsidRDefault="005F2BF2" w:rsidP="004E645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the academy has a coherent policy for CLA and previously-CLA.</w:t>
      </w:r>
    </w:p>
    <w:p w14:paraId="63CAF7F0" w14:textId="77777777" w:rsidR="005F2BF2" w:rsidRPr="005F2BF2" w:rsidRDefault="005F2BF2" w:rsidP="00306A3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Reviewing the academy’s policies and procedures in conjunction with legislation and statutory guidance.</w:t>
      </w:r>
    </w:p>
    <w:p w14:paraId="7C96AFC4" w14:textId="77777777" w:rsidR="005F2BF2" w:rsidRPr="005F2BF2" w:rsidRDefault="005F2BF2" w:rsidP="00306A3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the designated teacher for CLA and previously-CLA has received the appropriate training.</w:t>
      </w:r>
    </w:p>
    <w:p w14:paraId="3BE1DC87" w14:textId="77777777" w:rsidR="005F2BF2" w:rsidRPr="005F2BF2" w:rsidRDefault="005F2BF2" w:rsidP="00306A3D">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lastRenderedPageBreak/>
        <w:t>Ensuring CLA and previously-CLA have equal access to all areas of the curriculum and that reasonable adjustments are made, if necessary.</w:t>
      </w:r>
    </w:p>
    <w:p w14:paraId="2C2EE3B1" w14:textId="763BFD1A" w:rsidR="00DE440E" w:rsidRPr="00DE440E" w:rsidRDefault="005F2BF2" w:rsidP="00DE440E">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Reviewing the annual report produced by the designated teacher to evaluate the progress of CLA in the academy.</w:t>
      </w:r>
    </w:p>
    <w:p w14:paraId="2DD242AF" w14:textId="4EAE17C3" w:rsidR="00DE1271" w:rsidRDefault="005F2BF2" w:rsidP="00DE440E">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they receive feedback from the Principal/DT regarding the effectiveness of the policy on an annual basis.</w:t>
      </w:r>
    </w:p>
    <w:p w14:paraId="07D26F55" w14:textId="77777777" w:rsidR="00DE440E" w:rsidRPr="00DE440E" w:rsidRDefault="00DE440E" w:rsidP="00DE440E">
      <w:pPr>
        <w:tabs>
          <w:tab w:val="left" w:pos="284"/>
        </w:tabs>
        <w:rPr>
          <w:rFonts w:ascii="Arial" w:hAnsi="Arial"/>
          <w:sz w:val="20"/>
          <w:szCs w:val="20"/>
          <w:lang w:val="en-US"/>
        </w:rPr>
      </w:pPr>
    </w:p>
    <w:p w14:paraId="2129B610" w14:textId="7777777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14" w:name="_Toc11751117"/>
      <w:bookmarkStart w:id="15" w:name="_Toc125030493"/>
      <w:r w:rsidRPr="005F2BF2">
        <w:rPr>
          <w:rFonts w:ascii="Arial" w:eastAsiaTheme="majorEastAsia" w:hAnsi="Arial" w:cs="Gill Sans"/>
          <w:color w:val="00AFF0"/>
          <w:sz w:val="26"/>
          <w:szCs w:val="26"/>
          <w:lang w:val="en-US"/>
        </w:rPr>
        <w:t>The virtual school head (VSH) is responsible for:</w:t>
      </w:r>
      <w:bookmarkEnd w:id="14"/>
      <w:bookmarkEnd w:id="15"/>
    </w:p>
    <w:p w14:paraId="583A45F9"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Monitoring the attendance and educational progress of the children their authority looks after.</w:t>
      </w:r>
    </w:p>
    <w:p w14:paraId="4E9B4A35"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that arrangements are in place to improve the education and outcomes of the authority’s CLA, including those placed out-of-authority.</w:t>
      </w:r>
    </w:p>
    <w:p w14:paraId="367AAA8C"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Building relationships with health, </w:t>
      </w:r>
      <w:proofErr w:type="gramStart"/>
      <w:r w:rsidRPr="005F2BF2">
        <w:rPr>
          <w:rFonts w:ascii="Arial" w:hAnsi="Arial"/>
          <w:sz w:val="20"/>
          <w:szCs w:val="20"/>
          <w:lang w:val="en-US"/>
        </w:rPr>
        <w:t>education</w:t>
      </w:r>
      <w:proofErr w:type="gramEnd"/>
      <w:r w:rsidRPr="005F2BF2">
        <w:rPr>
          <w:rFonts w:ascii="Arial" w:hAnsi="Arial"/>
          <w:sz w:val="20"/>
          <w:szCs w:val="20"/>
          <w:lang w:val="en-US"/>
        </w:rPr>
        <w:t xml:space="preserve"> and social care partners, as well as other partners, so they and the designated teachers understand the support available to CLA and previously-CLA children.</w:t>
      </w:r>
    </w:p>
    <w:p w14:paraId="1AED87CA"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Working with the academy to ensure all CLA in attendance are fully supported in reaching their full potential.</w:t>
      </w:r>
    </w:p>
    <w:p w14:paraId="257F1C70"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Acting as the educational advocate for CLA.</w:t>
      </w:r>
    </w:p>
    <w:p w14:paraId="1872B62D" w14:textId="77777777" w:rsidR="005F2BF2" w:rsidRPr="005F2BF2" w:rsidRDefault="005F2BF2" w:rsidP="0041593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Acting as a source of advice and information to help parents of previously-CLA as effectively as possible. </w:t>
      </w:r>
    </w:p>
    <w:p w14:paraId="36856DE4" w14:textId="2A018FC4" w:rsidR="00C20048" w:rsidRDefault="005F2BF2" w:rsidP="00C20048">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there are effective systems in place to:</w:t>
      </w:r>
    </w:p>
    <w:p w14:paraId="18F52573" w14:textId="77777777" w:rsidR="00C20048" w:rsidRPr="00C20048" w:rsidRDefault="00C20048" w:rsidP="00C20048">
      <w:pPr>
        <w:tabs>
          <w:tab w:val="left" w:pos="284"/>
        </w:tabs>
        <w:rPr>
          <w:rFonts w:ascii="Arial" w:hAnsi="Arial"/>
          <w:sz w:val="20"/>
          <w:szCs w:val="20"/>
          <w:lang w:val="en-US"/>
        </w:rPr>
      </w:pPr>
    </w:p>
    <w:p w14:paraId="04C6F169" w14:textId="77777777" w:rsidR="005F2BF2" w:rsidRPr="00C20048" w:rsidRDefault="005F2BF2" w:rsidP="009F5859">
      <w:pPr>
        <w:pStyle w:val="OATliststyle"/>
        <w:numPr>
          <w:ilvl w:val="1"/>
          <w:numId w:val="11"/>
        </w:numPr>
      </w:pPr>
      <w:r w:rsidRPr="00C20048">
        <w:t xml:space="preserve">Maintain an up-to-date roll of the CLA who are in school settings, and gather information about their educational placement, </w:t>
      </w:r>
      <w:proofErr w:type="gramStart"/>
      <w:r w:rsidRPr="00C20048">
        <w:t>attendance</w:t>
      </w:r>
      <w:proofErr w:type="gramEnd"/>
      <w:r w:rsidRPr="00C20048">
        <w:t xml:space="preserve"> and progress.</w:t>
      </w:r>
    </w:p>
    <w:p w14:paraId="5F27EA56" w14:textId="77777777" w:rsidR="005F2BF2" w:rsidRPr="00C20048" w:rsidRDefault="005F2BF2" w:rsidP="009F5859">
      <w:pPr>
        <w:pStyle w:val="OATliststyle"/>
        <w:numPr>
          <w:ilvl w:val="1"/>
          <w:numId w:val="11"/>
        </w:numPr>
      </w:pPr>
      <w:r w:rsidRPr="00C20048">
        <w:t>Inform the headteacher and designated teacher if they have a pupil on roll who is looked after by the LA.</w:t>
      </w:r>
    </w:p>
    <w:p w14:paraId="1955D0FE" w14:textId="77777777" w:rsidR="005F2BF2" w:rsidRPr="00C20048" w:rsidRDefault="005F2BF2" w:rsidP="009F5859">
      <w:pPr>
        <w:pStyle w:val="OATliststyle"/>
        <w:numPr>
          <w:ilvl w:val="1"/>
          <w:numId w:val="11"/>
        </w:numPr>
      </w:pPr>
      <w:r w:rsidRPr="00C20048">
        <w:t>Ensure social workers, academies, designated teachers, careers and IROs understand their role and responsibilities regarding a pupil’s PEP.</w:t>
      </w:r>
    </w:p>
    <w:p w14:paraId="0C3F5B65" w14:textId="77777777" w:rsidR="005F2BF2" w:rsidRPr="00C20048" w:rsidRDefault="005F2BF2" w:rsidP="009F5859">
      <w:pPr>
        <w:pStyle w:val="OATliststyle"/>
        <w:numPr>
          <w:ilvl w:val="1"/>
          <w:numId w:val="11"/>
        </w:numPr>
      </w:pPr>
      <w:r w:rsidRPr="00C20048">
        <w:t>Ensure that up-to-date and effective PEPs that focus on educational outcomes are maintained for all CLA.</w:t>
      </w:r>
    </w:p>
    <w:p w14:paraId="75A1F13A" w14:textId="77777777" w:rsidR="005F2BF2" w:rsidRPr="00C20048" w:rsidRDefault="005F2BF2" w:rsidP="009F5859">
      <w:pPr>
        <w:pStyle w:val="OATliststyle"/>
        <w:numPr>
          <w:ilvl w:val="1"/>
          <w:numId w:val="11"/>
        </w:numPr>
      </w:pPr>
      <w:r w:rsidRPr="00C20048">
        <w:t>Avoid delays in providing suitable educational provision.</w:t>
      </w:r>
    </w:p>
    <w:p w14:paraId="60B03F78" w14:textId="77777777" w:rsidR="005F2BF2" w:rsidRPr="00C20048" w:rsidRDefault="005F2BF2" w:rsidP="009F5859">
      <w:pPr>
        <w:pStyle w:val="OATliststyle"/>
        <w:numPr>
          <w:ilvl w:val="1"/>
          <w:numId w:val="11"/>
        </w:numPr>
      </w:pPr>
      <w:r w:rsidRPr="00C20048">
        <w:t>Ensure the education achievement of CLA is seen as a priority by everyone who has responsibilities for promoting their welfare.</w:t>
      </w:r>
    </w:p>
    <w:p w14:paraId="57E9E2C6" w14:textId="55B379F4" w:rsidR="002A64D0" w:rsidRPr="00C20048" w:rsidRDefault="005F2BF2" w:rsidP="009F5859">
      <w:pPr>
        <w:pStyle w:val="OATliststyle"/>
        <w:numPr>
          <w:ilvl w:val="1"/>
          <w:numId w:val="11"/>
        </w:numPr>
      </w:pPr>
      <w:r w:rsidRPr="00C20048">
        <w:t xml:space="preserve">Report regularly on the attainment, </w:t>
      </w:r>
      <w:proofErr w:type="gramStart"/>
      <w:r w:rsidRPr="00C20048">
        <w:t>progress</w:t>
      </w:r>
      <w:proofErr w:type="gramEnd"/>
      <w:r w:rsidRPr="00C20048">
        <w:t xml:space="preserve"> and school attendance of CLA through the authority’s corporate parenting structures.</w:t>
      </w:r>
      <w:bookmarkStart w:id="16" w:name="_Toc11751118"/>
    </w:p>
    <w:p w14:paraId="615A6313" w14:textId="77777777" w:rsidR="00E42AE5" w:rsidRPr="00C8665E" w:rsidRDefault="00E42AE5" w:rsidP="00E42AE5">
      <w:pPr>
        <w:pStyle w:val="OATliststyle"/>
        <w:numPr>
          <w:ilvl w:val="0"/>
          <w:numId w:val="0"/>
        </w:numPr>
        <w:ind w:left="284" w:hanging="284"/>
      </w:pPr>
    </w:p>
    <w:p w14:paraId="2902901B" w14:textId="5BEAC08E" w:rsidR="005F2BF2" w:rsidRPr="005F2BF2" w:rsidRDefault="005F2BF2" w:rsidP="005F2BF2">
      <w:pPr>
        <w:keepNext/>
        <w:keepLines/>
        <w:numPr>
          <w:ilvl w:val="1"/>
          <w:numId w:val="7"/>
        </w:numPr>
        <w:tabs>
          <w:tab w:val="left" w:pos="284"/>
        </w:tabs>
        <w:spacing w:before="40" w:after="60" w:line="270" w:lineRule="exact"/>
        <w:ind w:left="567" w:hanging="567"/>
        <w:contextualSpacing/>
        <w:outlineLvl w:val="1"/>
        <w:rPr>
          <w:rFonts w:ascii="Arial" w:eastAsiaTheme="majorEastAsia" w:hAnsi="Arial" w:cs="Gill Sans"/>
          <w:color w:val="00AFF0"/>
          <w:sz w:val="26"/>
          <w:szCs w:val="26"/>
          <w:lang w:val="en-US"/>
        </w:rPr>
      </w:pPr>
      <w:bookmarkStart w:id="17" w:name="_Toc125030494"/>
      <w:r w:rsidRPr="005F2BF2">
        <w:rPr>
          <w:rFonts w:ascii="Arial" w:eastAsiaTheme="majorEastAsia" w:hAnsi="Arial" w:cs="Gill Sans"/>
          <w:color w:val="00AFF0"/>
          <w:sz w:val="26"/>
          <w:szCs w:val="26"/>
          <w:lang w:val="en-US"/>
        </w:rPr>
        <w:lastRenderedPageBreak/>
        <w:t>The principal is responsible for:</w:t>
      </w:r>
      <w:bookmarkEnd w:id="16"/>
      <w:bookmarkEnd w:id="17"/>
      <w:r w:rsidRPr="005F2BF2">
        <w:rPr>
          <w:rFonts w:ascii="Arial" w:eastAsiaTheme="majorEastAsia" w:hAnsi="Arial" w:cs="Gill Sans"/>
          <w:color w:val="00AFF0"/>
          <w:sz w:val="26"/>
          <w:szCs w:val="26"/>
          <w:lang w:val="en-US"/>
        </w:rPr>
        <w:t xml:space="preserve"> </w:t>
      </w:r>
    </w:p>
    <w:p w14:paraId="625F15F4" w14:textId="77777777" w:rsidR="005F2BF2" w:rsidRPr="005F2BF2" w:rsidRDefault="005F2BF2" w:rsidP="00037C6B">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Appointing the designated teacher for CLA and previously-CLA.</w:t>
      </w:r>
    </w:p>
    <w:p w14:paraId="74DA09AE" w14:textId="77777777" w:rsidR="005F2BF2" w:rsidRPr="005F2BF2" w:rsidRDefault="005F2BF2" w:rsidP="00037C6B">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Allowing the designated </w:t>
      </w:r>
      <w:proofErr w:type="gramStart"/>
      <w:r w:rsidRPr="005F2BF2">
        <w:rPr>
          <w:rFonts w:ascii="Arial" w:hAnsi="Arial"/>
          <w:sz w:val="20"/>
          <w:szCs w:val="20"/>
          <w:lang w:val="en-US"/>
        </w:rPr>
        <w:t>teacher</w:t>
      </w:r>
      <w:proofErr w:type="gramEnd"/>
      <w:r w:rsidRPr="005F2BF2">
        <w:rPr>
          <w:rFonts w:ascii="Arial" w:hAnsi="Arial"/>
          <w:sz w:val="20"/>
          <w:szCs w:val="20"/>
          <w:lang w:val="en-US"/>
        </w:rPr>
        <w:t xml:space="preserve"> the time and facilities to succeed in carrying out their duties.</w:t>
      </w:r>
    </w:p>
    <w:p w14:paraId="6BB24275" w14:textId="5125F63E" w:rsidR="005F2BF2" w:rsidRDefault="005F2BF2" w:rsidP="006F2353">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Overseeing this policy and monitoring its implementation, feeding back to the governing body annually on the following:</w:t>
      </w:r>
    </w:p>
    <w:p w14:paraId="38648549" w14:textId="77777777" w:rsidR="006F2353" w:rsidRPr="005F2BF2" w:rsidRDefault="006F2353" w:rsidP="006F2353">
      <w:pPr>
        <w:tabs>
          <w:tab w:val="left" w:pos="284"/>
        </w:tabs>
        <w:rPr>
          <w:rFonts w:ascii="Arial" w:hAnsi="Arial"/>
          <w:sz w:val="20"/>
          <w:szCs w:val="20"/>
          <w:lang w:val="en-US"/>
        </w:rPr>
      </w:pPr>
    </w:p>
    <w:p w14:paraId="30AC7239" w14:textId="77777777" w:rsidR="005F2BF2" w:rsidRPr="005F2BF2" w:rsidRDefault="005F2BF2" w:rsidP="006F2353">
      <w:pPr>
        <w:pStyle w:val="OATliststyle"/>
        <w:numPr>
          <w:ilvl w:val="1"/>
          <w:numId w:val="11"/>
        </w:numPr>
      </w:pPr>
      <w:r w:rsidRPr="005F2BF2">
        <w:t>The number of CLA and previously-CLA in the academy</w:t>
      </w:r>
    </w:p>
    <w:p w14:paraId="62A6C7F3" w14:textId="77777777" w:rsidR="005F2BF2" w:rsidRPr="005F2BF2" w:rsidRDefault="005F2BF2" w:rsidP="006F2353">
      <w:pPr>
        <w:pStyle w:val="OATliststyle"/>
        <w:numPr>
          <w:ilvl w:val="1"/>
          <w:numId w:val="11"/>
        </w:numPr>
      </w:pPr>
      <w:r w:rsidRPr="005F2BF2">
        <w:t>An analysis of assessment scores as a cohort, compared to other groups</w:t>
      </w:r>
    </w:p>
    <w:p w14:paraId="3351ADEA" w14:textId="77777777" w:rsidR="005F2BF2" w:rsidRPr="005F2BF2" w:rsidRDefault="005F2BF2" w:rsidP="006F2353">
      <w:pPr>
        <w:pStyle w:val="OATliststyle"/>
        <w:numPr>
          <w:ilvl w:val="1"/>
          <w:numId w:val="11"/>
        </w:numPr>
      </w:pPr>
      <w:r w:rsidRPr="005F2BF2">
        <w:t>The attendance of CLA and previously-CLA, compared to other groups</w:t>
      </w:r>
    </w:p>
    <w:p w14:paraId="05D60E2A" w14:textId="205D488E" w:rsidR="00E728C9" w:rsidRPr="00F17668" w:rsidRDefault="005F2BF2" w:rsidP="00F17668">
      <w:pPr>
        <w:pStyle w:val="OATliststyle"/>
        <w:numPr>
          <w:ilvl w:val="1"/>
          <w:numId w:val="11"/>
        </w:numPr>
      </w:pPr>
      <w:r w:rsidRPr="005F2BF2">
        <w:t>The level of fixed term and permanent exclusions, compared to other groups</w:t>
      </w:r>
    </w:p>
    <w:p w14:paraId="3FF5127E" w14:textId="77777777" w:rsidR="005F2BF2" w:rsidRPr="005F2BF2" w:rsidRDefault="005F2BF2" w:rsidP="00065E59">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all members of staff are aware that supporting CLA is a key priority.</w:t>
      </w:r>
    </w:p>
    <w:p w14:paraId="17285A4A" w14:textId="64BE98D1" w:rsidR="00470E76" w:rsidRDefault="005F2BF2" w:rsidP="00F17668">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Promoting actively challenging negative stereotypes of CLA.</w:t>
      </w:r>
    </w:p>
    <w:p w14:paraId="7EF96AE1" w14:textId="77777777" w:rsidR="00F17668" w:rsidRPr="00F17668" w:rsidRDefault="00F17668" w:rsidP="00F17668">
      <w:pPr>
        <w:tabs>
          <w:tab w:val="left" w:pos="284"/>
        </w:tabs>
        <w:rPr>
          <w:rFonts w:ascii="Arial" w:hAnsi="Arial"/>
          <w:sz w:val="20"/>
          <w:szCs w:val="20"/>
          <w:lang w:val="en-US"/>
        </w:rPr>
      </w:pPr>
    </w:p>
    <w:p w14:paraId="7310213C" w14:textId="2A6E3581" w:rsidR="00DB2354" w:rsidRDefault="00DB2354"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18" w:name="_Toc11751119"/>
      <w:bookmarkStart w:id="19" w:name="_Toc125030495"/>
      <w:r>
        <w:rPr>
          <w:rFonts w:ascii="Arial" w:eastAsiaTheme="majorEastAsia" w:hAnsi="Arial" w:cs="Gill Sans"/>
          <w:color w:val="00AFF0"/>
          <w:sz w:val="26"/>
          <w:szCs w:val="26"/>
          <w:lang w:val="en-US"/>
        </w:rPr>
        <w:t>The designated safeguarding lead is responsible for</w:t>
      </w:r>
      <w:bookmarkEnd w:id="19"/>
    </w:p>
    <w:p w14:paraId="45DB1004" w14:textId="28956E17" w:rsidR="00800BCE" w:rsidRPr="00800BCE" w:rsidRDefault="003A5A08" w:rsidP="00800BCE">
      <w:pPr>
        <w:numPr>
          <w:ilvl w:val="2"/>
          <w:numId w:val="7"/>
        </w:numPr>
        <w:tabs>
          <w:tab w:val="left" w:pos="284"/>
        </w:tabs>
        <w:spacing w:before="240" w:line="250" w:lineRule="exact"/>
        <w:ind w:left="1134" w:hanging="567"/>
        <w:rPr>
          <w:rFonts w:ascii="Arial" w:hAnsi="Arial"/>
          <w:sz w:val="20"/>
          <w:szCs w:val="20"/>
          <w:lang w:val="en-US"/>
        </w:rPr>
      </w:pPr>
      <w:r w:rsidRPr="0057202B">
        <w:rPr>
          <w:rFonts w:ascii="Arial" w:hAnsi="Arial"/>
          <w:sz w:val="20"/>
          <w:szCs w:val="20"/>
          <w:lang w:val="en-US"/>
        </w:rPr>
        <w:t>T</w:t>
      </w:r>
      <w:r w:rsidR="00DB2354" w:rsidRPr="0057202B">
        <w:rPr>
          <w:rFonts w:ascii="Arial" w:hAnsi="Arial"/>
          <w:sz w:val="20"/>
          <w:szCs w:val="20"/>
          <w:lang w:val="en-US"/>
        </w:rPr>
        <w:t>aking lead responsibility for promoting educational outcomes by knowing the welfare, safeguarding and child protection issues that children in need are experiencing, or have experienced, and identifying the impact that these issues might be having on children’s attendance, engagement and achievement at school or college</w:t>
      </w:r>
      <w:r w:rsidRPr="0057202B">
        <w:rPr>
          <w:rFonts w:ascii="Arial" w:hAnsi="Arial"/>
          <w:sz w:val="20"/>
          <w:szCs w:val="20"/>
          <w:lang w:val="en-US"/>
        </w:rPr>
        <w:t>.</w:t>
      </w:r>
    </w:p>
    <w:p w14:paraId="100B52A9" w14:textId="4D45E1E7" w:rsidR="00800BCE" w:rsidRDefault="00DB2354" w:rsidP="00800BCE">
      <w:pPr>
        <w:numPr>
          <w:ilvl w:val="2"/>
          <w:numId w:val="7"/>
        </w:numPr>
        <w:tabs>
          <w:tab w:val="left" w:pos="284"/>
        </w:tabs>
        <w:spacing w:before="240" w:line="250" w:lineRule="exact"/>
        <w:ind w:left="1134" w:hanging="567"/>
        <w:rPr>
          <w:rFonts w:ascii="Arial" w:hAnsi="Arial"/>
          <w:sz w:val="20"/>
          <w:szCs w:val="20"/>
          <w:lang w:val="en-US"/>
        </w:rPr>
      </w:pPr>
      <w:r w:rsidRPr="0057202B">
        <w:rPr>
          <w:rFonts w:ascii="Arial" w:hAnsi="Arial"/>
          <w:sz w:val="20"/>
          <w:szCs w:val="20"/>
          <w:lang w:val="en-US"/>
        </w:rPr>
        <w:t>This includes:</w:t>
      </w:r>
    </w:p>
    <w:p w14:paraId="0CF82F24" w14:textId="77777777" w:rsidR="00800BCE" w:rsidRPr="00800BCE" w:rsidRDefault="00800BCE" w:rsidP="00800BCE">
      <w:pPr>
        <w:tabs>
          <w:tab w:val="left" w:pos="284"/>
        </w:tabs>
        <w:rPr>
          <w:rFonts w:ascii="Arial" w:hAnsi="Arial"/>
          <w:sz w:val="20"/>
          <w:szCs w:val="20"/>
          <w:lang w:val="en-US"/>
        </w:rPr>
      </w:pPr>
    </w:p>
    <w:p w14:paraId="016BE73D" w14:textId="77777777" w:rsidR="003A5A08" w:rsidRPr="00800BCE" w:rsidRDefault="00DB2354" w:rsidP="00800BCE">
      <w:pPr>
        <w:pStyle w:val="OATliststyle"/>
        <w:numPr>
          <w:ilvl w:val="1"/>
          <w:numId w:val="11"/>
        </w:numPr>
      </w:pPr>
      <w:r w:rsidRPr="00800BCE">
        <w:t xml:space="preserve">ensuring that </w:t>
      </w:r>
      <w:r w:rsidR="003A5A08" w:rsidRPr="00800BCE">
        <w:t xml:space="preserve">academy staff </w:t>
      </w:r>
      <w:r w:rsidRPr="00800BCE">
        <w:t xml:space="preserve">know who its cohort of children who have or have had a social worker are, </w:t>
      </w:r>
    </w:p>
    <w:p w14:paraId="4DA11726" w14:textId="77777777" w:rsidR="003A5A08" w:rsidRPr="00800BCE" w:rsidRDefault="00DB2354" w:rsidP="00800BCE">
      <w:pPr>
        <w:pStyle w:val="OATliststyle"/>
        <w:numPr>
          <w:ilvl w:val="1"/>
          <w:numId w:val="11"/>
        </w:numPr>
      </w:pPr>
      <w:r w:rsidRPr="00800BCE">
        <w:t xml:space="preserve">understanding their academic progress and attainment, and maintaining a culture of high aspirations for this cohort, and </w:t>
      </w:r>
    </w:p>
    <w:p w14:paraId="5EA47DBE" w14:textId="4B50D8DB" w:rsidR="00DB2354" w:rsidRPr="00800BCE" w:rsidRDefault="00DB2354" w:rsidP="00800BCE">
      <w:pPr>
        <w:pStyle w:val="OATliststyle"/>
        <w:numPr>
          <w:ilvl w:val="1"/>
          <w:numId w:val="11"/>
        </w:numPr>
      </w:pPr>
      <w:r w:rsidRPr="00800BCE">
        <w:t xml:space="preserve">supporting teaching staff to provide additional academic support or reasonable adjustments to help children who have or have had a social worker reach their potential, </w:t>
      </w:r>
      <w:proofErr w:type="spellStart"/>
      <w:r w:rsidRPr="00800BCE">
        <w:t>recognising</w:t>
      </w:r>
      <w:proofErr w:type="spellEnd"/>
      <w:r w:rsidRPr="00800BCE">
        <w:t xml:space="preserve"> that even when statutory social care intervention has ended, there is still a lasting impact on children’s educational outcomes</w:t>
      </w:r>
      <w:r w:rsidR="00D5396A" w:rsidRPr="00800BCE">
        <w:t>.</w:t>
      </w:r>
    </w:p>
    <w:p w14:paraId="6588E653" w14:textId="4BBB7F51"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20" w:name="_Toc125030496"/>
      <w:r w:rsidRPr="005F2BF2">
        <w:rPr>
          <w:rFonts w:ascii="Arial" w:eastAsiaTheme="majorEastAsia" w:hAnsi="Arial" w:cs="Gill Sans"/>
          <w:color w:val="00AFF0"/>
          <w:sz w:val="26"/>
          <w:szCs w:val="26"/>
          <w:lang w:val="en-US"/>
        </w:rPr>
        <w:t>The designated teacher for CLA and previously-CLA is responsible for:</w:t>
      </w:r>
      <w:bookmarkEnd w:id="18"/>
      <w:bookmarkEnd w:id="20"/>
    </w:p>
    <w:p w14:paraId="4FF8E1A8"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Building relationships with health, education and social care partners and other partners so that they and the VSH understand the support available to CLA and previously-CLA.</w:t>
      </w:r>
    </w:p>
    <w:p w14:paraId="19F5CC44"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Promoting the educational achievement of CLA and previously-CLA at the academy.</w:t>
      </w:r>
    </w:p>
    <w:p w14:paraId="05AA0534"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Acting as the main contact for social services and the education department.</w:t>
      </w:r>
    </w:p>
    <w:p w14:paraId="66964DB7"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Promoting a culture of high expectations and aspirations.</w:t>
      </w:r>
    </w:p>
    <w:p w14:paraId="2F305DAB"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CLA are involved in setting their own targets.</w:t>
      </w:r>
    </w:p>
    <w:p w14:paraId="6D862A15"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lastRenderedPageBreak/>
        <w:t>Advising staff on teaching strategies for CLA.</w:t>
      </w:r>
    </w:p>
    <w:p w14:paraId="4F0953FA" w14:textId="77777777" w:rsidR="005F2BF2" w:rsidRPr="005F2BF2" w:rsidRDefault="005F2BF2" w:rsidP="00705396">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that CLA are prioritised for one-to-one tuition and support.</w:t>
      </w:r>
    </w:p>
    <w:p w14:paraId="33E76A79" w14:textId="77777777" w:rsidR="005F2BF2" w:rsidRPr="005F2BF2" w:rsidRDefault="005F2BF2" w:rsidP="00B72985">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Leading on how the child’s personal education plan PEP is developed and used in school to ensure the child’s progress towards targets is monitored.</w:t>
      </w:r>
    </w:p>
    <w:p w14:paraId="4FEC76D4" w14:textId="58C52D90" w:rsidR="005F2BF2" w:rsidRDefault="005F2BF2" w:rsidP="00D95384">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Liaising with the SENCO to ensure all pupil needs are met.</w:t>
      </w:r>
    </w:p>
    <w:p w14:paraId="3D9778CF" w14:textId="77777777" w:rsidR="005F2BF2" w:rsidRPr="005F2BF2" w:rsidRDefault="005F2BF2" w:rsidP="00916130">
      <w:pPr>
        <w:numPr>
          <w:ilvl w:val="2"/>
          <w:numId w:val="7"/>
        </w:numPr>
        <w:tabs>
          <w:tab w:val="left" w:pos="567"/>
        </w:tabs>
        <w:spacing w:before="240" w:after="250" w:line="250" w:lineRule="exact"/>
        <w:ind w:left="1134" w:hanging="708"/>
        <w:rPr>
          <w:rFonts w:ascii="Arial" w:hAnsi="Arial"/>
          <w:sz w:val="20"/>
          <w:szCs w:val="20"/>
          <w:lang w:val="en-US"/>
        </w:rPr>
      </w:pPr>
      <w:r w:rsidRPr="005F2BF2">
        <w:rPr>
          <w:rFonts w:ascii="Arial" w:hAnsi="Arial"/>
          <w:sz w:val="20"/>
          <w:szCs w:val="20"/>
          <w:lang w:val="en-US"/>
        </w:rPr>
        <w:t>Working with the child’s VSH and social worker to develop and implement their PEP.</w:t>
      </w:r>
    </w:p>
    <w:p w14:paraId="77027636" w14:textId="77777777" w:rsidR="005F2BF2" w:rsidRPr="005F2BF2" w:rsidRDefault="005F2BF2" w:rsidP="005F2BF2">
      <w:pPr>
        <w:numPr>
          <w:ilvl w:val="2"/>
          <w:numId w:val="7"/>
        </w:numPr>
        <w:tabs>
          <w:tab w:val="left" w:pos="284"/>
        </w:tabs>
        <w:spacing w:before="240" w:after="250" w:line="250" w:lineRule="exact"/>
        <w:ind w:left="1134" w:hanging="708"/>
        <w:rPr>
          <w:rFonts w:ascii="Arial" w:hAnsi="Arial"/>
          <w:sz w:val="20"/>
          <w:szCs w:val="20"/>
          <w:lang w:val="en-US"/>
        </w:rPr>
      </w:pPr>
      <w:r w:rsidRPr="005F2BF2">
        <w:rPr>
          <w:rFonts w:ascii="Arial" w:hAnsi="Arial"/>
          <w:sz w:val="20"/>
          <w:szCs w:val="20"/>
          <w:lang w:val="en-US"/>
        </w:rPr>
        <w:t>Working with the headteacher to submit an annual report to the governing board, which details the progress of all CLA and previously-CLA.</w:t>
      </w:r>
    </w:p>
    <w:p w14:paraId="5E15D900" w14:textId="7777777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21" w:name="_Toc11751120"/>
      <w:bookmarkStart w:id="22" w:name="_Toc125030497"/>
      <w:r w:rsidRPr="005F2BF2">
        <w:rPr>
          <w:rFonts w:ascii="Arial" w:eastAsiaTheme="majorEastAsia" w:hAnsi="Arial" w:cs="Gill Sans"/>
          <w:color w:val="00AFF0"/>
          <w:sz w:val="26"/>
          <w:szCs w:val="26"/>
          <w:lang w:val="en-US"/>
        </w:rPr>
        <w:t>The SENCO is responsible for:</w:t>
      </w:r>
      <w:bookmarkEnd w:id="21"/>
      <w:bookmarkEnd w:id="22"/>
    </w:p>
    <w:p w14:paraId="0732CC71"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Ensuring they are involved in reviewing PEP and care plans for CLA and previously-CLA.</w:t>
      </w:r>
    </w:p>
    <w:p w14:paraId="42D9ACB2"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 xml:space="preserve">Liaising with the class teacher, designated teacher, </w:t>
      </w:r>
      <w:proofErr w:type="gramStart"/>
      <w:r w:rsidRPr="005F2BF2">
        <w:rPr>
          <w:rFonts w:ascii="Arial" w:hAnsi="Arial"/>
          <w:sz w:val="20"/>
          <w:szCs w:val="20"/>
          <w:lang w:val="en-US"/>
        </w:rPr>
        <w:t>specialists</w:t>
      </w:r>
      <w:proofErr w:type="gramEnd"/>
      <w:r w:rsidRPr="005F2BF2">
        <w:rPr>
          <w:rFonts w:ascii="Arial" w:hAnsi="Arial"/>
          <w:sz w:val="20"/>
          <w:szCs w:val="20"/>
          <w:lang w:val="en-US"/>
        </w:rPr>
        <w:t xml:space="preserve"> and parents when considering interventions to support the progress of previously-CLA.</w:t>
      </w:r>
    </w:p>
    <w:p w14:paraId="58B75DE4" w14:textId="77777777" w:rsidR="005F2BF2" w:rsidRPr="005F2BF2" w:rsidRDefault="005F2BF2" w:rsidP="005F2BF2">
      <w:pPr>
        <w:keepNext/>
        <w:keepLines/>
        <w:numPr>
          <w:ilvl w:val="1"/>
          <w:numId w:val="7"/>
        </w:numPr>
        <w:tabs>
          <w:tab w:val="left" w:pos="2800"/>
        </w:tabs>
        <w:spacing w:before="40" w:after="60" w:line="270" w:lineRule="exact"/>
        <w:ind w:left="567" w:hanging="567"/>
        <w:outlineLvl w:val="1"/>
        <w:rPr>
          <w:rFonts w:ascii="Arial" w:eastAsiaTheme="majorEastAsia" w:hAnsi="Arial" w:cs="Gill Sans"/>
          <w:color w:val="00AFF0"/>
          <w:sz w:val="26"/>
          <w:szCs w:val="26"/>
          <w:lang w:val="en-US"/>
        </w:rPr>
      </w:pPr>
      <w:bookmarkStart w:id="23" w:name="_Toc11751121"/>
      <w:bookmarkStart w:id="24" w:name="_Toc125030498"/>
      <w:r w:rsidRPr="005F2BF2">
        <w:rPr>
          <w:rFonts w:ascii="Arial" w:eastAsiaTheme="majorEastAsia" w:hAnsi="Arial" w:cs="Gill Sans"/>
          <w:color w:val="00AFF0"/>
          <w:sz w:val="26"/>
          <w:szCs w:val="26"/>
          <w:lang w:val="en-US"/>
        </w:rPr>
        <w:t>Staff are responsible for:</w:t>
      </w:r>
      <w:bookmarkEnd w:id="23"/>
      <w:bookmarkEnd w:id="24"/>
    </w:p>
    <w:p w14:paraId="0D99DBFB"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Being aware of CLA and previously-CLA in their classes and providing them with support and encouragement.</w:t>
      </w:r>
    </w:p>
    <w:p w14:paraId="6298F217"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Preserving confidentiality, where appropriate, and showing sensitivity and understanding.</w:t>
      </w:r>
    </w:p>
    <w:p w14:paraId="208C4841"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Being vigilant for any signs of bullying towards CLA and previously-CLA.</w:t>
      </w:r>
    </w:p>
    <w:p w14:paraId="40BCAEAB" w14:textId="77777777" w:rsidR="005F2BF2" w:rsidRPr="005F2BF2" w:rsidRDefault="005F2BF2" w:rsidP="00E44851">
      <w:pPr>
        <w:numPr>
          <w:ilvl w:val="2"/>
          <w:numId w:val="7"/>
        </w:numPr>
        <w:tabs>
          <w:tab w:val="left" w:pos="284"/>
        </w:tabs>
        <w:spacing w:before="240" w:line="250" w:lineRule="exact"/>
        <w:ind w:left="1134" w:hanging="567"/>
        <w:rPr>
          <w:rFonts w:ascii="Arial" w:hAnsi="Arial"/>
          <w:sz w:val="20"/>
          <w:szCs w:val="20"/>
          <w:lang w:val="en-US"/>
        </w:rPr>
      </w:pPr>
      <w:r w:rsidRPr="005F2BF2">
        <w:rPr>
          <w:rFonts w:ascii="Arial" w:hAnsi="Arial"/>
          <w:sz w:val="20"/>
          <w:szCs w:val="20"/>
          <w:lang w:val="en-US"/>
        </w:rPr>
        <w:t>Promoting the self-esteem of CLA and previously-CLA.</w:t>
      </w:r>
    </w:p>
    <w:p w14:paraId="214EDB72" w14:textId="6F4A0FC1" w:rsidR="005F2BF2" w:rsidRPr="005F2BF2" w:rsidRDefault="005F2BF2" w:rsidP="00C94793">
      <w:pPr>
        <w:keepNext/>
        <w:numPr>
          <w:ilvl w:val="0"/>
          <w:numId w:val="7"/>
        </w:numPr>
        <w:spacing w:before="480" w:after="120" w:line="400" w:lineRule="exact"/>
        <w:outlineLvl w:val="0"/>
        <w:rPr>
          <w:rFonts w:ascii="Arial" w:eastAsia="MS Mincho" w:hAnsi="Arial" w:cs="Arial"/>
          <w:bCs/>
          <w:color w:val="00AFF0"/>
          <w:kern w:val="32"/>
          <w:sz w:val="42"/>
          <w:szCs w:val="40"/>
          <w:lang w:val="en-US"/>
        </w:rPr>
      </w:pPr>
      <w:bookmarkStart w:id="25" w:name="_Toc11751122"/>
      <w:bookmarkStart w:id="26" w:name="_Toc125030499"/>
      <w:r w:rsidRPr="005F2BF2">
        <w:rPr>
          <w:rFonts w:ascii="Arial" w:eastAsia="MS Mincho" w:hAnsi="Arial" w:cs="Arial"/>
          <w:bCs/>
          <w:color w:val="00AFF0"/>
          <w:kern w:val="32"/>
          <w:sz w:val="42"/>
          <w:szCs w:val="40"/>
          <w:lang w:val="en-US"/>
        </w:rPr>
        <w:t>Personal education plans (PEPs)</w:t>
      </w:r>
      <w:bookmarkEnd w:id="25"/>
      <w:bookmarkEnd w:id="26"/>
    </w:p>
    <w:p w14:paraId="69456B72"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All CLA must have a care plan; PEPs are an integral part of this care plan.</w:t>
      </w:r>
    </w:p>
    <w:p w14:paraId="2737D5BF"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The PEP is an evolving record of what needs to happen for a pupil to enable them to make the expected progress and fulfil their potential.</w:t>
      </w:r>
    </w:p>
    <w:p w14:paraId="240FD85B"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The PEP will reflect the importance of a </w:t>
      </w:r>
      <w:proofErr w:type="spellStart"/>
      <w:r w:rsidRPr="005F2BF2">
        <w:rPr>
          <w:rFonts w:ascii="Arial" w:hAnsi="Arial"/>
          <w:sz w:val="20"/>
          <w:szCs w:val="20"/>
          <w:lang w:val="en-US"/>
        </w:rPr>
        <w:t>personalised</w:t>
      </w:r>
      <w:proofErr w:type="spellEnd"/>
      <w:r w:rsidRPr="005F2BF2">
        <w:rPr>
          <w:rFonts w:ascii="Arial" w:hAnsi="Arial"/>
          <w:sz w:val="20"/>
          <w:szCs w:val="20"/>
          <w:lang w:val="en-US"/>
        </w:rPr>
        <w:t xml:space="preserve"> approach to learning which meets the identified educational needs of the child.</w:t>
      </w:r>
    </w:p>
    <w:p w14:paraId="0EEBD7FB"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The academy will work with other professionals and the child’s </w:t>
      </w:r>
      <w:proofErr w:type="spellStart"/>
      <w:r w:rsidRPr="005F2BF2">
        <w:rPr>
          <w:rFonts w:ascii="Arial" w:hAnsi="Arial"/>
          <w:sz w:val="20"/>
          <w:szCs w:val="20"/>
          <w:lang w:val="en-US"/>
        </w:rPr>
        <w:t>carers</w:t>
      </w:r>
      <w:proofErr w:type="spellEnd"/>
      <w:r w:rsidRPr="005F2BF2">
        <w:rPr>
          <w:rFonts w:ascii="Arial" w:hAnsi="Arial"/>
          <w:sz w:val="20"/>
          <w:szCs w:val="20"/>
          <w:lang w:val="en-US"/>
        </w:rPr>
        <w:t xml:space="preserve"> to use the PEP to support the child’s educational needs, raise the child’s aspirations and improve their life chances.</w:t>
      </w:r>
    </w:p>
    <w:p w14:paraId="08C95F26"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All relevant bodies, such as the LA, the designated </w:t>
      </w:r>
      <w:proofErr w:type="gramStart"/>
      <w:r w:rsidRPr="005F2BF2">
        <w:rPr>
          <w:rFonts w:ascii="Arial" w:hAnsi="Arial"/>
          <w:sz w:val="20"/>
          <w:szCs w:val="20"/>
          <w:lang w:val="en-US"/>
        </w:rPr>
        <w:t>teacher</w:t>
      </w:r>
      <w:proofErr w:type="gramEnd"/>
      <w:r w:rsidRPr="005F2BF2">
        <w:rPr>
          <w:rFonts w:ascii="Arial" w:hAnsi="Arial"/>
          <w:sz w:val="20"/>
          <w:szCs w:val="20"/>
          <w:lang w:val="en-US"/>
        </w:rPr>
        <w:t xml:space="preserve"> and </w:t>
      </w:r>
      <w:proofErr w:type="spellStart"/>
      <w:r w:rsidRPr="005F2BF2">
        <w:rPr>
          <w:rFonts w:ascii="Arial" w:hAnsi="Arial"/>
          <w:sz w:val="20"/>
          <w:szCs w:val="20"/>
          <w:lang w:val="en-US"/>
        </w:rPr>
        <w:t>carers</w:t>
      </w:r>
      <w:proofErr w:type="spellEnd"/>
      <w:r w:rsidRPr="005F2BF2">
        <w:rPr>
          <w:rFonts w:ascii="Arial" w:hAnsi="Arial"/>
          <w:sz w:val="20"/>
          <w:szCs w:val="20"/>
          <w:lang w:val="en-US"/>
        </w:rPr>
        <w:t>, will involve the child in the PEP process at all stages.</w:t>
      </w:r>
    </w:p>
    <w:p w14:paraId="3053F9AA"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lastRenderedPageBreak/>
        <w:t>The PEP will address the pupil’s full range of education and development needs, including:</w:t>
      </w:r>
    </w:p>
    <w:p w14:paraId="209DC5D4"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highlight w:val="yellow"/>
          <w:lang w:val="en-US"/>
        </w:rPr>
        <w:t>[Primary academies only]</w:t>
      </w:r>
      <w:r w:rsidRPr="005F2BF2">
        <w:rPr>
          <w:rFonts w:ascii="Arial" w:hAnsi="Arial"/>
          <w:sz w:val="20"/>
          <w:szCs w:val="20"/>
          <w:lang w:val="en-US"/>
        </w:rPr>
        <w:t xml:space="preserve"> access to nursery provision that is appropriate to the child’s age.</w:t>
      </w:r>
    </w:p>
    <w:p w14:paraId="5FBB0C0A"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On-going catch-up support, which will be made available for children who have fallen behind with work.</w:t>
      </w:r>
    </w:p>
    <w:p w14:paraId="25C9B40D"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Suitable education provided by the LA, where the child is not in school because of suspension or exclusion.</w:t>
      </w:r>
    </w:p>
    <w:p w14:paraId="460D1716"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Transitional support where needed, such as if a child is moving to a new school.</w:t>
      </w:r>
    </w:p>
    <w:p w14:paraId="7F3B81F4"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School attendance and </w:t>
      </w: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support, where appropriate.</w:t>
      </w:r>
    </w:p>
    <w:p w14:paraId="28F55B1D"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Support to help the child meet their aspirations, which includes:</w:t>
      </w:r>
    </w:p>
    <w:p w14:paraId="67B5298B"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Support to achieve expected levels of progress for the relevant national key stage and to complete an appropriate range of approved qualifications.</w:t>
      </w:r>
    </w:p>
    <w:p w14:paraId="2C07BAAD"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 xml:space="preserve">Careers advice, guidance and financial information about FE, </w:t>
      </w:r>
      <w:proofErr w:type="gramStart"/>
      <w:r w:rsidRPr="005F2BF2">
        <w:rPr>
          <w:rFonts w:ascii="Arial" w:hAnsi="Arial"/>
          <w:sz w:val="20"/>
          <w:szCs w:val="20"/>
          <w:lang w:val="en-US"/>
        </w:rPr>
        <w:t>training</w:t>
      </w:r>
      <w:proofErr w:type="gramEnd"/>
      <w:r w:rsidRPr="005F2BF2">
        <w:rPr>
          <w:rFonts w:ascii="Arial" w:hAnsi="Arial"/>
          <w:sz w:val="20"/>
          <w:szCs w:val="20"/>
          <w:lang w:val="en-US"/>
        </w:rPr>
        <w:t xml:space="preserve"> and employment, that focusses on the child’s strengths, capabilities and the outcomes they want to achieve.</w:t>
      </w:r>
    </w:p>
    <w:p w14:paraId="3F913805" w14:textId="77777777" w:rsidR="005F2BF2" w:rsidRPr="005F2BF2" w:rsidRDefault="005F2BF2" w:rsidP="005F2BF2">
      <w:pPr>
        <w:numPr>
          <w:ilvl w:val="2"/>
          <w:numId w:val="7"/>
        </w:numPr>
        <w:tabs>
          <w:tab w:val="left" w:pos="284"/>
        </w:tabs>
        <w:spacing w:before="240" w:line="250" w:lineRule="exact"/>
        <w:ind w:left="1134" w:hanging="708"/>
        <w:rPr>
          <w:rFonts w:ascii="Arial" w:hAnsi="Arial"/>
          <w:sz w:val="20"/>
          <w:szCs w:val="20"/>
          <w:lang w:val="en-US"/>
        </w:rPr>
      </w:pPr>
      <w:r w:rsidRPr="005F2BF2">
        <w:rPr>
          <w:rFonts w:ascii="Arial" w:hAnsi="Arial"/>
          <w:sz w:val="20"/>
          <w:szCs w:val="20"/>
          <w:lang w:val="en-US"/>
        </w:rPr>
        <w:t>Out-of-school hours learning activities, study support and leisure interests.</w:t>
      </w:r>
    </w:p>
    <w:p w14:paraId="58D0C6BB"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27" w:name="_Toc11751123"/>
      <w:bookmarkStart w:id="28" w:name="_Toc125030500"/>
      <w:r w:rsidRPr="005F2BF2">
        <w:rPr>
          <w:rFonts w:ascii="Arial" w:eastAsia="Times New Roman" w:hAnsi="Arial" w:cs="Arial"/>
          <w:bCs/>
          <w:color w:val="00AFF0"/>
          <w:kern w:val="32"/>
          <w:sz w:val="42"/>
          <w:szCs w:val="40"/>
          <w:lang w:val="en-US"/>
        </w:rPr>
        <w:t>Working with agencies and the VSH</w:t>
      </w:r>
      <w:bookmarkEnd w:id="27"/>
      <w:bookmarkEnd w:id="28"/>
    </w:p>
    <w:p w14:paraId="5C64DEA1" w14:textId="7777777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The academy will ensure that copies of all relevant reports are forwarded to the CLA social workers, in addition to </w:t>
      </w:r>
      <w:proofErr w:type="spellStart"/>
      <w:r w:rsidRPr="005F2BF2">
        <w:rPr>
          <w:rFonts w:ascii="Arial" w:hAnsi="Arial"/>
          <w:sz w:val="20"/>
          <w:szCs w:val="20"/>
          <w:lang w:val="en-US"/>
        </w:rPr>
        <w:t>carers</w:t>
      </w:r>
      <w:proofErr w:type="spellEnd"/>
      <w:r w:rsidRPr="005F2BF2">
        <w:rPr>
          <w:rFonts w:ascii="Arial" w:hAnsi="Arial"/>
          <w:sz w:val="20"/>
          <w:szCs w:val="20"/>
          <w:lang w:val="en-US"/>
        </w:rPr>
        <w:t xml:space="preserve"> or residential social workers.</w:t>
      </w:r>
    </w:p>
    <w:p w14:paraId="24BDB981"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The academy will coordinate their review meetings; for example, hold their annual review of CLA with their statutory care review.</w:t>
      </w:r>
    </w:p>
    <w:p w14:paraId="1D825CBD"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 xml:space="preserve">The academy will work with other agencies to exchange information such as changes in circumstances, </w:t>
      </w:r>
      <w:proofErr w:type="gramStart"/>
      <w:r w:rsidRPr="005F2BF2">
        <w:rPr>
          <w:rFonts w:ascii="Arial" w:hAnsi="Arial"/>
          <w:sz w:val="20"/>
          <w:szCs w:val="20"/>
          <w:lang w:val="en-US"/>
        </w:rPr>
        <w:t>exclusions</w:t>
      </w:r>
      <w:proofErr w:type="gramEnd"/>
      <w:r w:rsidRPr="005F2BF2">
        <w:rPr>
          <w:rFonts w:ascii="Arial" w:hAnsi="Arial"/>
          <w:sz w:val="20"/>
          <w:szCs w:val="20"/>
          <w:lang w:val="en-US"/>
        </w:rPr>
        <w:t xml:space="preserve"> or attendance issues.</w:t>
      </w:r>
    </w:p>
    <w:p w14:paraId="2D2C6E17"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management strategies will be agreed between the VSH and the academy, to ensure challenging </w:t>
      </w: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is managed in the most effective way for that individual child. </w:t>
      </w:r>
    </w:p>
    <w:p w14:paraId="1C88415F"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Individual plans will be written to reduce any need for restraint or reasonable force if the child is deemed vulnerable in this way.</w:t>
      </w:r>
    </w:p>
    <w:p w14:paraId="3240AB42"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The designated teacher for CLA and previously-CLA will communicate with the VSH and child’s social worker to facilitate the completion of the PEP.</w:t>
      </w:r>
    </w:p>
    <w:p w14:paraId="75F6E355"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 xml:space="preserve">Through the designated teacher, the academy will work with the VSH, social worker and other relevant agencies to monitor any arrangements in place so that actions and activities recorded in the child’s PEP are implemented without delay. </w:t>
      </w:r>
    </w:p>
    <w:p w14:paraId="1B7C2459"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lastRenderedPageBreak/>
        <w:t>The designated teacher will communicate with the VSH and agree on how pupil premium plus (PP+) can be used effectively to accommodate the child’s educational attainment and progress.</w:t>
      </w:r>
    </w:p>
    <w:p w14:paraId="048B368A"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PP+ for previously-CLA will be allocated directly to, and managed by, the academy.</w:t>
      </w:r>
    </w:p>
    <w:p w14:paraId="6BB7F531" w14:textId="77777777" w:rsidR="005F2BF2" w:rsidRPr="005F2BF2" w:rsidRDefault="005F2BF2" w:rsidP="005F2BF2">
      <w:pPr>
        <w:numPr>
          <w:ilvl w:val="2"/>
          <w:numId w:val="7"/>
        </w:numPr>
        <w:tabs>
          <w:tab w:val="left" w:pos="284"/>
        </w:tabs>
        <w:spacing w:after="250" w:line="250" w:lineRule="exact"/>
        <w:ind w:left="993" w:hanging="567"/>
        <w:rPr>
          <w:rFonts w:ascii="Arial" w:hAnsi="Arial"/>
          <w:sz w:val="20"/>
          <w:szCs w:val="20"/>
          <w:lang w:val="en-US"/>
        </w:rPr>
      </w:pPr>
      <w:r w:rsidRPr="005F2BF2">
        <w:rPr>
          <w:rFonts w:ascii="Arial" w:hAnsi="Arial"/>
          <w:sz w:val="20"/>
          <w:szCs w:val="20"/>
          <w:lang w:val="en-US"/>
        </w:rPr>
        <w:t>The academy will work with the VSH to manage allocation of PP+ for the benefit of our cohort of CLA, or previously-CLA, and according to their needs.</w:t>
      </w:r>
    </w:p>
    <w:p w14:paraId="0B464753" w14:textId="77777777" w:rsidR="005F2BF2" w:rsidRPr="005F2BF2"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If deemed necessary, the academy will allocate an amount of funding to an individual to support their needs.</w:t>
      </w:r>
    </w:p>
    <w:p w14:paraId="222AEBA2" w14:textId="77777777" w:rsidR="005F2BF2" w:rsidRPr="005F2BF2"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The designated teacher will ensure consistent and strong communication with the VSH regarding CLA who are absent without authorisation.</w:t>
      </w:r>
    </w:p>
    <w:p w14:paraId="639E6D55" w14:textId="77777777" w:rsidR="005F2BF2" w:rsidRPr="005F2BF2"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The academy will share their expertise on what works in supporting the education of CLA and previously-CLA.</w:t>
      </w:r>
    </w:p>
    <w:p w14:paraId="423824A2"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29" w:name="_Toc11751124"/>
      <w:bookmarkStart w:id="30" w:name="_Toc125030501"/>
      <w:r w:rsidRPr="005F2BF2">
        <w:rPr>
          <w:rFonts w:ascii="Arial" w:eastAsia="Times New Roman" w:hAnsi="Arial" w:cs="Arial"/>
          <w:bCs/>
          <w:color w:val="00AFF0"/>
          <w:kern w:val="32"/>
          <w:sz w:val="42"/>
          <w:szCs w:val="40"/>
          <w:lang w:val="en-US"/>
        </w:rPr>
        <w:t>Training</w:t>
      </w:r>
      <w:bookmarkEnd w:id="29"/>
      <w:bookmarkEnd w:id="30"/>
    </w:p>
    <w:p w14:paraId="7EE24060" w14:textId="75F3B1F0"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The </w:t>
      </w:r>
      <w:r w:rsidR="002328B4">
        <w:rPr>
          <w:rFonts w:ascii="Arial" w:hAnsi="Arial"/>
          <w:sz w:val="20"/>
          <w:szCs w:val="20"/>
          <w:lang w:val="en-US"/>
        </w:rPr>
        <w:t>d</w:t>
      </w:r>
      <w:r w:rsidRPr="005F2BF2">
        <w:rPr>
          <w:rFonts w:ascii="Arial" w:hAnsi="Arial"/>
          <w:sz w:val="20"/>
          <w:szCs w:val="20"/>
          <w:lang w:val="en-US"/>
        </w:rPr>
        <w:t>esignated teacher and other academy staff involved in the education of CLA and previously-CLA have received the appropriate training, this includes information about the following:</w:t>
      </w:r>
    </w:p>
    <w:p w14:paraId="48CCA7CC" w14:textId="77777777" w:rsidR="005F2BF2" w:rsidRPr="005F2BF2" w:rsidRDefault="005F2BF2" w:rsidP="002328B4">
      <w:pPr>
        <w:pStyle w:val="OATliststyle"/>
      </w:pPr>
      <w:r w:rsidRPr="005F2BF2">
        <w:t>Academy admissions arrangements</w:t>
      </w:r>
    </w:p>
    <w:p w14:paraId="6E4E1FF0" w14:textId="77777777" w:rsidR="005F2BF2" w:rsidRPr="005F2BF2" w:rsidRDefault="005F2BF2" w:rsidP="002328B4">
      <w:pPr>
        <w:pStyle w:val="OATliststyle"/>
      </w:pPr>
      <w:r w:rsidRPr="005F2BF2">
        <w:t>SEND</w:t>
      </w:r>
    </w:p>
    <w:p w14:paraId="462C2A6E" w14:textId="77777777" w:rsidR="005F2BF2" w:rsidRPr="005F2BF2" w:rsidRDefault="005F2BF2" w:rsidP="002328B4">
      <w:pPr>
        <w:pStyle w:val="OATliststyle"/>
      </w:pPr>
      <w:r w:rsidRPr="005F2BF2">
        <w:t>Attendance</w:t>
      </w:r>
    </w:p>
    <w:p w14:paraId="27649BB3" w14:textId="77777777" w:rsidR="005F2BF2" w:rsidRPr="005F2BF2" w:rsidRDefault="005F2BF2" w:rsidP="002328B4">
      <w:pPr>
        <w:pStyle w:val="OATliststyle"/>
      </w:pPr>
      <w:r w:rsidRPr="005F2BF2">
        <w:t>Exclusions</w:t>
      </w:r>
    </w:p>
    <w:p w14:paraId="59B5DE6B" w14:textId="77777777" w:rsidR="005F2BF2" w:rsidRPr="005F2BF2" w:rsidRDefault="005F2BF2" w:rsidP="002328B4">
      <w:pPr>
        <w:pStyle w:val="OATliststyle"/>
      </w:pPr>
      <w:r w:rsidRPr="005F2BF2">
        <w:t>Homework</w:t>
      </w:r>
    </w:p>
    <w:p w14:paraId="31229826" w14:textId="77777777" w:rsidR="005F2BF2" w:rsidRPr="005F2BF2" w:rsidRDefault="005F2BF2" w:rsidP="002328B4">
      <w:pPr>
        <w:pStyle w:val="OATliststyle"/>
      </w:pPr>
      <w:r w:rsidRPr="005F2BF2">
        <w:t>GCSE options</w:t>
      </w:r>
    </w:p>
    <w:p w14:paraId="1733A527" w14:textId="77777777" w:rsidR="005F2BF2" w:rsidRPr="005F2BF2" w:rsidRDefault="005F2BF2" w:rsidP="002328B4">
      <w:pPr>
        <w:pStyle w:val="OATliststyle"/>
      </w:pPr>
      <w:r w:rsidRPr="005F2BF2">
        <w:t xml:space="preserve">Managing and challenging </w:t>
      </w:r>
      <w:proofErr w:type="spellStart"/>
      <w:r w:rsidRPr="005F2BF2">
        <w:t>behaviour</w:t>
      </w:r>
      <w:proofErr w:type="spellEnd"/>
    </w:p>
    <w:p w14:paraId="33537740" w14:textId="77777777" w:rsidR="005F2BF2" w:rsidRPr="005F2BF2" w:rsidRDefault="005F2BF2" w:rsidP="002328B4">
      <w:pPr>
        <w:pStyle w:val="OATliststyle"/>
      </w:pPr>
      <w:r w:rsidRPr="005F2BF2">
        <w:t>Promoting positive educational and recreational activities</w:t>
      </w:r>
    </w:p>
    <w:p w14:paraId="2412A0ED" w14:textId="77777777" w:rsidR="005F2BF2" w:rsidRPr="005F2BF2" w:rsidRDefault="005F2BF2" w:rsidP="002328B4">
      <w:pPr>
        <w:pStyle w:val="OATliststyle"/>
      </w:pPr>
      <w:r w:rsidRPr="005F2BF2">
        <w:t>Supporting pupils to be aspirational for their future education, training and employment</w:t>
      </w:r>
    </w:p>
    <w:p w14:paraId="1AB8043A"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31" w:name="_Toc11751125"/>
      <w:bookmarkStart w:id="32" w:name="_Toc125030502"/>
      <w:r w:rsidRPr="005F2BF2">
        <w:rPr>
          <w:rFonts w:ascii="Arial" w:eastAsia="Times New Roman" w:hAnsi="Arial" w:cs="Arial"/>
          <w:bCs/>
          <w:color w:val="00AFF0"/>
          <w:kern w:val="32"/>
          <w:sz w:val="42"/>
          <w:szCs w:val="40"/>
          <w:lang w:val="en-US"/>
        </w:rPr>
        <w:t>Child mental health</w:t>
      </w:r>
      <w:bookmarkEnd w:id="31"/>
      <w:bookmarkEnd w:id="32"/>
    </w:p>
    <w:p w14:paraId="2086E1D7" w14:textId="0C275287"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CLA</w:t>
      </w:r>
      <w:r w:rsidR="002328B4">
        <w:rPr>
          <w:rFonts w:ascii="Arial" w:hAnsi="Arial"/>
          <w:sz w:val="20"/>
          <w:szCs w:val="20"/>
          <w:lang w:val="en-US"/>
        </w:rPr>
        <w:t xml:space="preserve"> </w:t>
      </w:r>
      <w:r w:rsidRPr="005F2BF2">
        <w:rPr>
          <w:rFonts w:ascii="Arial" w:hAnsi="Arial"/>
          <w:sz w:val="20"/>
          <w:szCs w:val="20"/>
          <w:lang w:val="en-US"/>
        </w:rPr>
        <w:t xml:space="preserve">and previously-CLA are more likely to experience the challenge of social, emotional and mental health issues which can impact their </w:t>
      </w: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and education. Designated teachers will have awareness, training and skills regarding a child’s needs and how to support them in relation to </w:t>
      </w: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management and mental health.</w:t>
      </w:r>
    </w:p>
    <w:p w14:paraId="7192B47E" w14:textId="5B95AC61"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The</w:t>
      </w:r>
      <w:r w:rsidR="002328B4">
        <w:rPr>
          <w:rFonts w:ascii="Arial" w:hAnsi="Arial"/>
          <w:sz w:val="20"/>
          <w:szCs w:val="20"/>
          <w:lang w:val="en-US"/>
        </w:rPr>
        <w:t xml:space="preserve"> </w:t>
      </w:r>
      <w:r w:rsidRPr="005F2BF2">
        <w:rPr>
          <w:rFonts w:ascii="Arial" w:hAnsi="Arial"/>
          <w:sz w:val="20"/>
          <w:szCs w:val="20"/>
          <w:lang w:val="en-US"/>
        </w:rPr>
        <w:t>designated teacher will work with the VSH to ensure the academy is able to identify signs of potential mental health issues, understand the impact issues can have on CLA and previously-CLA, and knows how to access further assessment and support, where necessary.</w:t>
      </w:r>
    </w:p>
    <w:p w14:paraId="2423393D" w14:textId="1802ECF1"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lastRenderedPageBreak/>
        <w:t>To</w:t>
      </w:r>
      <w:r w:rsidR="002328B4">
        <w:rPr>
          <w:rFonts w:ascii="Arial" w:hAnsi="Arial"/>
          <w:sz w:val="20"/>
          <w:szCs w:val="20"/>
          <w:lang w:val="en-US"/>
        </w:rPr>
        <w:t xml:space="preserve"> </w:t>
      </w:r>
      <w:r w:rsidRPr="005F2BF2">
        <w:rPr>
          <w:rFonts w:ascii="Arial" w:hAnsi="Arial"/>
          <w:sz w:val="20"/>
          <w:szCs w:val="20"/>
          <w:lang w:val="en-US"/>
        </w:rPr>
        <w:t xml:space="preserve">regularly measure the emotional and </w:t>
      </w:r>
      <w:proofErr w:type="spellStart"/>
      <w:r w:rsidRPr="005F2BF2">
        <w:rPr>
          <w:rFonts w:ascii="Arial" w:hAnsi="Arial"/>
          <w:sz w:val="20"/>
          <w:szCs w:val="20"/>
          <w:lang w:val="en-US"/>
        </w:rPr>
        <w:t>behavioural</w:t>
      </w:r>
      <w:proofErr w:type="spellEnd"/>
      <w:r w:rsidRPr="005F2BF2">
        <w:rPr>
          <w:rFonts w:ascii="Arial" w:hAnsi="Arial"/>
          <w:sz w:val="20"/>
          <w:szCs w:val="20"/>
          <w:lang w:val="en-US"/>
        </w:rPr>
        <w:t xml:space="preserve"> difficulties experienced by CLA and previously-CLA, a Strengths and Difficulties Questionnaire will be used to help social workers and other relevant professionals to form a view about CLA’s emotional wellbeing. Teachers will regularly complete their element of the questionnaire to assist social workers in their assessment.</w:t>
      </w:r>
    </w:p>
    <w:p w14:paraId="1CF69EA0" w14:textId="77777777" w:rsidR="005F2BF2" w:rsidRPr="005F2BF2" w:rsidRDefault="005F2BF2" w:rsidP="005F2BF2">
      <w:pPr>
        <w:keepNext/>
        <w:numPr>
          <w:ilvl w:val="0"/>
          <w:numId w:val="7"/>
        </w:numPr>
        <w:spacing w:before="480" w:after="120" w:line="400" w:lineRule="exact"/>
        <w:outlineLvl w:val="0"/>
        <w:rPr>
          <w:rFonts w:ascii="Arial" w:eastAsia="Times New Roman" w:hAnsi="Arial" w:cs="Arial"/>
          <w:bCs/>
          <w:color w:val="00AFF0"/>
          <w:kern w:val="32"/>
          <w:sz w:val="42"/>
          <w:szCs w:val="40"/>
          <w:lang w:val="en-US"/>
        </w:rPr>
      </w:pPr>
      <w:r w:rsidRPr="005F2BF2">
        <w:rPr>
          <w:rFonts w:ascii="Arial" w:eastAsia="Times New Roman" w:hAnsi="Arial" w:cs="Arial"/>
          <w:bCs/>
          <w:color w:val="00AFF0"/>
          <w:kern w:val="32"/>
          <w:sz w:val="42"/>
          <w:szCs w:val="40"/>
          <w:lang w:val="en-US"/>
        </w:rPr>
        <w:t xml:space="preserve"> </w:t>
      </w:r>
      <w:bookmarkStart w:id="33" w:name="_Toc11751126"/>
      <w:bookmarkStart w:id="34" w:name="_Toc125030503"/>
      <w:r w:rsidRPr="005F2BF2">
        <w:rPr>
          <w:rFonts w:ascii="Arial" w:eastAsia="Times New Roman" w:hAnsi="Arial" w:cs="Arial"/>
          <w:bCs/>
          <w:color w:val="00AFF0"/>
          <w:kern w:val="32"/>
          <w:sz w:val="42"/>
          <w:szCs w:val="40"/>
          <w:lang w:val="en-US"/>
        </w:rPr>
        <w:t>Exclusions</w:t>
      </w:r>
      <w:bookmarkEnd w:id="33"/>
      <w:bookmarkEnd w:id="34"/>
    </w:p>
    <w:p w14:paraId="3C3010E7" w14:textId="5395FD59" w:rsidR="005F2BF2" w:rsidRPr="005F2BF2" w:rsidRDefault="005F2BF2" w:rsidP="005F2BF2">
      <w:pPr>
        <w:numPr>
          <w:ilvl w:val="1"/>
          <w:numId w:val="7"/>
        </w:numPr>
        <w:tabs>
          <w:tab w:val="left" w:pos="284"/>
        </w:tabs>
        <w:spacing w:before="240" w:after="250" w:line="250" w:lineRule="exact"/>
        <w:ind w:left="426" w:hanging="426"/>
        <w:rPr>
          <w:rFonts w:ascii="Arial" w:hAnsi="Arial"/>
          <w:sz w:val="20"/>
          <w:szCs w:val="20"/>
          <w:lang w:val="en-US"/>
        </w:rPr>
      </w:pPr>
      <w:r w:rsidRPr="005F2BF2">
        <w:rPr>
          <w:rFonts w:ascii="Arial" w:hAnsi="Arial"/>
          <w:sz w:val="20"/>
          <w:szCs w:val="20"/>
          <w:lang w:val="en-US"/>
        </w:rPr>
        <w:t xml:space="preserve">Past </w:t>
      </w:r>
      <w:r w:rsidR="002328B4">
        <w:rPr>
          <w:rFonts w:ascii="Arial" w:hAnsi="Arial"/>
          <w:sz w:val="20"/>
          <w:szCs w:val="20"/>
          <w:lang w:val="en-US"/>
        </w:rPr>
        <w:t>e</w:t>
      </w:r>
      <w:r w:rsidRPr="005F2BF2">
        <w:rPr>
          <w:rFonts w:ascii="Arial" w:hAnsi="Arial"/>
          <w:sz w:val="20"/>
          <w:szCs w:val="20"/>
          <w:lang w:val="en-US"/>
        </w:rPr>
        <w:t xml:space="preserve">xperiences of CLA and previously-CLA will be considered when designing and implementing the academy’s </w:t>
      </w:r>
      <w:proofErr w:type="spellStart"/>
      <w:r w:rsidRPr="005F2BF2">
        <w:rPr>
          <w:rFonts w:ascii="Arial" w:hAnsi="Arial"/>
          <w:sz w:val="20"/>
          <w:szCs w:val="20"/>
          <w:lang w:val="en-US"/>
        </w:rPr>
        <w:t>behaviour</w:t>
      </w:r>
      <w:proofErr w:type="spellEnd"/>
      <w:r w:rsidRPr="005F2BF2">
        <w:rPr>
          <w:rFonts w:ascii="Arial" w:hAnsi="Arial"/>
          <w:sz w:val="20"/>
          <w:szCs w:val="20"/>
          <w:lang w:val="en-US"/>
        </w:rPr>
        <w:t xml:space="preserve"> policy.</w:t>
      </w:r>
    </w:p>
    <w:p w14:paraId="1B055147" w14:textId="79291D49"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 xml:space="preserve">The </w:t>
      </w:r>
      <w:r w:rsidR="002328B4">
        <w:rPr>
          <w:rFonts w:ascii="Arial" w:hAnsi="Arial"/>
          <w:sz w:val="20"/>
          <w:szCs w:val="20"/>
          <w:lang w:val="en-US"/>
        </w:rPr>
        <w:t>a</w:t>
      </w:r>
      <w:r w:rsidRPr="005F2BF2">
        <w:rPr>
          <w:rFonts w:ascii="Arial" w:hAnsi="Arial"/>
          <w:sz w:val="20"/>
          <w:szCs w:val="20"/>
          <w:lang w:val="en-US"/>
        </w:rPr>
        <w:t>cademy will have regard to the DfE’s statutory guidance ‘Exclusions from maintained schools, academies and pupil referral units in England’ and, as far as possible, avoid excluding any CLA.</w:t>
      </w:r>
    </w:p>
    <w:p w14:paraId="360BBEBA" w14:textId="20BDEDDA"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Wher</w:t>
      </w:r>
      <w:r w:rsidR="002328B4">
        <w:rPr>
          <w:rFonts w:ascii="Arial" w:hAnsi="Arial"/>
          <w:sz w:val="20"/>
          <w:szCs w:val="20"/>
          <w:lang w:val="en-US"/>
        </w:rPr>
        <w:t>e</w:t>
      </w:r>
      <w:r w:rsidRPr="005F2BF2">
        <w:rPr>
          <w:rFonts w:ascii="Arial" w:hAnsi="Arial"/>
          <w:sz w:val="20"/>
          <w:szCs w:val="20"/>
          <w:lang w:val="en-US"/>
        </w:rPr>
        <w:t xml:space="preserve"> the academy has concerns about a child’s </w:t>
      </w:r>
      <w:proofErr w:type="spellStart"/>
      <w:r w:rsidRPr="005F2BF2">
        <w:rPr>
          <w:rFonts w:ascii="Arial" w:hAnsi="Arial"/>
          <w:sz w:val="20"/>
          <w:szCs w:val="20"/>
          <w:lang w:val="en-US"/>
        </w:rPr>
        <w:t>behaviour</w:t>
      </w:r>
      <w:proofErr w:type="spellEnd"/>
      <w:r w:rsidRPr="005F2BF2">
        <w:rPr>
          <w:rFonts w:ascii="Arial" w:hAnsi="Arial"/>
          <w:sz w:val="20"/>
          <w:szCs w:val="20"/>
          <w:lang w:val="en-US"/>
        </w:rPr>
        <w:t>, the VSH will be informed at the earliest opportunity.</w:t>
      </w:r>
    </w:p>
    <w:p w14:paraId="7BA0A64E" w14:textId="474CC793"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Excl</w:t>
      </w:r>
      <w:r w:rsidR="002D5156">
        <w:rPr>
          <w:rFonts w:ascii="Arial" w:hAnsi="Arial"/>
          <w:sz w:val="20"/>
          <w:szCs w:val="20"/>
          <w:lang w:val="en-US"/>
        </w:rPr>
        <w:t>u</w:t>
      </w:r>
      <w:r w:rsidRPr="005F2BF2">
        <w:rPr>
          <w:rFonts w:ascii="Arial" w:hAnsi="Arial"/>
          <w:sz w:val="20"/>
          <w:szCs w:val="20"/>
          <w:lang w:val="en-US"/>
        </w:rPr>
        <w:t>sions will only be considered as a last resort; where exclusion is considered, the academy will work with the VSH, and others, to consider what additional support can be provided to prevent exclusion, and any additional arrangements that can be made to support the pupil’s education in the event of exclusion.</w:t>
      </w:r>
    </w:p>
    <w:p w14:paraId="5D18FC24" w14:textId="4769778C" w:rsidR="005F2BF2" w:rsidRPr="005F2BF2" w:rsidRDefault="005F2BF2" w:rsidP="005F2BF2">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 xml:space="preserve">The </w:t>
      </w:r>
      <w:r w:rsidR="002D5156">
        <w:rPr>
          <w:rFonts w:ascii="Arial" w:hAnsi="Arial"/>
          <w:sz w:val="20"/>
          <w:szCs w:val="20"/>
          <w:lang w:val="en-US"/>
        </w:rPr>
        <w:t>a</w:t>
      </w:r>
      <w:r w:rsidRPr="005F2BF2">
        <w:rPr>
          <w:rFonts w:ascii="Arial" w:hAnsi="Arial"/>
          <w:sz w:val="20"/>
          <w:szCs w:val="20"/>
          <w:lang w:val="en-US"/>
        </w:rPr>
        <w:t>cademy will inform parents that they can seek the advice of the VSH on strategies to support their child to avoid exclusion.</w:t>
      </w:r>
    </w:p>
    <w:p w14:paraId="671A7BE4" w14:textId="4B097A4A" w:rsidR="008726E4" w:rsidRDefault="005F2BF2" w:rsidP="008726E4">
      <w:pPr>
        <w:numPr>
          <w:ilvl w:val="1"/>
          <w:numId w:val="7"/>
        </w:numPr>
        <w:tabs>
          <w:tab w:val="left" w:pos="284"/>
        </w:tabs>
        <w:spacing w:after="250" w:line="250" w:lineRule="exact"/>
        <w:ind w:left="426" w:hanging="426"/>
        <w:rPr>
          <w:rFonts w:ascii="Arial" w:hAnsi="Arial"/>
          <w:sz w:val="20"/>
          <w:szCs w:val="20"/>
          <w:lang w:val="en-US"/>
        </w:rPr>
      </w:pPr>
      <w:r w:rsidRPr="005F2BF2">
        <w:rPr>
          <w:rFonts w:ascii="Arial" w:hAnsi="Arial"/>
          <w:sz w:val="20"/>
          <w:szCs w:val="20"/>
          <w:lang w:val="en-US"/>
        </w:rPr>
        <w:t>Acad</w:t>
      </w:r>
      <w:r w:rsidR="002D5156">
        <w:rPr>
          <w:rFonts w:ascii="Arial" w:hAnsi="Arial"/>
          <w:sz w:val="20"/>
          <w:szCs w:val="20"/>
          <w:lang w:val="en-US"/>
        </w:rPr>
        <w:t>e</w:t>
      </w:r>
      <w:r w:rsidRPr="005F2BF2">
        <w:rPr>
          <w:rFonts w:ascii="Arial" w:hAnsi="Arial"/>
          <w:sz w:val="20"/>
          <w:szCs w:val="20"/>
          <w:lang w:val="en-US"/>
        </w:rPr>
        <w:t xml:space="preserve">mies must consult with the </w:t>
      </w:r>
      <w:r w:rsidR="00E375FA">
        <w:rPr>
          <w:rFonts w:ascii="Arial" w:hAnsi="Arial"/>
          <w:sz w:val="20"/>
          <w:szCs w:val="20"/>
          <w:lang w:val="en-US"/>
        </w:rPr>
        <w:t>Director of Inclusion</w:t>
      </w:r>
      <w:r w:rsidRPr="005F2BF2">
        <w:rPr>
          <w:rFonts w:ascii="Arial" w:hAnsi="Arial"/>
          <w:sz w:val="20"/>
          <w:szCs w:val="20"/>
          <w:lang w:val="en-US"/>
        </w:rPr>
        <w:t xml:space="preserve"> when considering permanent exclusion of a child with SEND</w:t>
      </w:r>
      <w:bookmarkStart w:id="35" w:name="_Toc11751127"/>
    </w:p>
    <w:p w14:paraId="770067B2" w14:textId="0F05A869" w:rsidR="005F2BF2" w:rsidRPr="005F2BF2" w:rsidRDefault="005F2BF2" w:rsidP="008726E4">
      <w:pPr>
        <w:keepNext/>
        <w:numPr>
          <w:ilvl w:val="0"/>
          <w:numId w:val="7"/>
        </w:numPr>
        <w:spacing w:before="480" w:after="120" w:line="400" w:lineRule="exact"/>
        <w:ind w:left="709" w:hanging="709"/>
        <w:outlineLvl w:val="0"/>
        <w:rPr>
          <w:rFonts w:ascii="Arial" w:eastAsia="Times New Roman" w:hAnsi="Arial" w:cs="Arial"/>
          <w:bCs/>
          <w:color w:val="00AFF0"/>
          <w:kern w:val="32"/>
          <w:sz w:val="42"/>
          <w:szCs w:val="40"/>
          <w:lang w:val="en-US"/>
        </w:rPr>
      </w:pPr>
      <w:bookmarkStart w:id="36" w:name="_Toc125030504"/>
      <w:r w:rsidRPr="005F2BF2">
        <w:rPr>
          <w:rFonts w:ascii="Arial" w:eastAsia="Times New Roman" w:hAnsi="Arial" w:cs="Arial"/>
          <w:bCs/>
          <w:color w:val="00AFF0"/>
          <w:kern w:val="32"/>
          <w:sz w:val="42"/>
          <w:szCs w:val="40"/>
          <w:lang w:val="en-US"/>
        </w:rPr>
        <w:t>Pupils with SEND</w:t>
      </w:r>
      <w:bookmarkEnd w:id="35"/>
      <w:bookmarkEnd w:id="36"/>
    </w:p>
    <w:p w14:paraId="659707C1" w14:textId="77777777" w:rsidR="005F2BF2" w:rsidRPr="005F2BF2" w:rsidRDefault="005F2BF2" w:rsidP="005F2BF2">
      <w:pPr>
        <w:numPr>
          <w:ilvl w:val="1"/>
          <w:numId w:val="7"/>
        </w:numPr>
        <w:tabs>
          <w:tab w:val="left" w:pos="284"/>
        </w:tabs>
        <w:spacing w:before="240" w:after="250" w:line="250" w:lineRule="exact"/>
        <w:ind w:left="567" w:hanging="567"/>
        <w:rPr>
          <w:rFonts w:ascii="Arial" w:hAnsi="Arial"/>
          <w:sz w:val="20"/>
          <w:szCs w:val="20"/>
          <w:lang w:val="en-US"/>
        </w:rPr>
      </w:pPr>
      <w:r w:rsidRPr="005F2BF2">
        <w:rPr>
          <w:rFonts w:ascii="Arial" w:hAnsi="Arial"/>
          <w:sz w:val="20"/>
          <w:szCs w:val="20"/>
          <w:lang w:val="en-US"/>
        </w:rPr>
        <w:t xml:space="preserve">Support for CLA with SEND, who do not need an EHC plan, will be covered as part of the child’ PEP and care plan reviews. </w:t>
      </w:r>
    </w:p>
    <w:p w14:paraId="6E116D1F" w14:textId="77777777" w:rsidR="005F2BF2" w:rsidRPr="005F2BF2" w:rsidRDefault="005F2BF2" w:rsidP="005F2BF2">
      <w:pPr>
        <w:numPr>
          <w:ilvl w:val="1"/>
          <w:numId w:val="7"/>
        </w:numPr>
        <w:tabs>
          <w:tab w:val="left" w:pos="284"/>
        </w:tabs>
        <w:spacing w:after="250" w:line="250" w:lineRule="exact"/>
        <w:ind w:left="567" w:hanging="567"/>
        <w:rPr>
          <w:rFonts w:ascii="Arial" w:hAnsi="Arial"/>
          <w:sz w:val="20"/>
          <w:szCs w:val="20"/>
          <w:lang w:val="en-US"/>
        </w:rPr>
      </w:pPr>
      <w:r w:rsidRPr="005F2BF2">
        <w:rPr>
          <w:rFonts w:ascii="Arial" w:hAnsi="Arial"/>
          <w:sz w:val="20"/>
          <w:szCs w:val="20"/>
          <w:lang w:val="en-US"/>
        </w:rPr>
        <w:t>The SENCO, class teacher, designated teacher and specialists will involve parents when considering interventions to support their child’s progress.</w:t>
      </w:r>
    </w:p>
    <w:p w14:paraId="2D9441B0" w14:textId="77777777" w:rsidR="005F2BF2" w:rsidRPr="005F2BF2" w:rsidRDefault="005F2BF2" w:rsidP="005F2BF2">
      <w:pPr>
        <w:numPr>
          <w:ilvl w:val="1"/>
          <w:numId w:val="7"/>
        </w:numPr>
        <w:tabs>
          <w:tab w:val="left" w:pos="284"/>
        </w:tabs>
        <w:spacing w:after="250" w:line="250" w:lineRule="exact"/>
        <w:ind w:left="567" w:hanging="567"/>
        <w:rPr>
          <w:rFonts w:ascii="Arial" w:hAnsi="Arial"/>
          <w:sz w:val="20"/>
          <w:szCs w:val="20"/>
          <w:lang w:val="en-US"/>
        </w:rPr>
      </w:pPr>
      <w:r w:rsidRPr="005F2BF2">
        <w:rPr>
          <w:rFonts w:ascii="Arial" w:hAnsi="Arial"/>
          <w:sz w:val="20"/>
          <w:szCs w:val="20"/>
          <w:lang w:val="en-US"/>
        </w:rPr>
        <w:t>If appropriate, the VSH will be invited to comment on proposed SEND provision for previously-CLA.</w:t>
      </w:r>
    </w:p>
    <w:p w14:paraId="04F9FC5A" w14:textId="77777777" w:rsidR="005F2BF2" w:rsidRPr="005F2BF2" w:rsidRDefault="005F2BF2" w:rsidP="008726E4">
      <w:pPr>
        <w:keepNext/>
        <w:numPr>
          <w:ilvl w:val="0"/>
          <w:numId w:val="7"/>
        </w:numPr>
        <w:spacing w:before="480" w:after="120" w:line="400" w:lineRule="exact"/>
        <w:ind w:left="709" w:hanging="709"/>
        <w:outlineLvl w:val="0"/>
        <w:rPr>
          <w:rFonts w:ascii="Arial" w:eastAsia="Times New Roman" w:hAnsi="Arial" w:cs="Arial"/>
          <w:bCs/>
          <w:color w:val="00AFF0"/>
          <w:kern w:val="32"/>
          <w:sz w:val="42"/>
          <w:szCs w:val="40"/>
          <w:lang w:val="en-US"/>
        </w:rPr>
      </w:pPr>
      <w:bookmarkStart w:id="37" w:name="_Toc11751128"/>
      <w:bookmarkStart w:id="38" w:name="_Toc125030505"/>
      <w:r w:rsidRPr="005F2BF2">
        <w:rPr>
          <w:rFonts w:ascii="Arial" w:eastAsia="Times New Roman" w:hAnsi="Arial" w:cs="Arial"/>
          <w:bCs/>
          <w:color w:val="00AFF0"/>
          <w:kern w:val="32"/>
          <w:sz w:val="42"/>
          <w:szCs w:val="40"/>
          <w:lang w:val="en-US"/>
        </w:rPr>
        <w:t>Information sharing</w:t>
      </w:r>
      <w:bookmarkEnd w:id="37"/>
      <w:bookmarkEnd w:id="38"/>
    </w:p>
    <w:p w14:paraId="0552B86E" w14:textId="77777777" w:rsidR="005F2BF2" w:rsidRPr="005F2BF2" w:rsidRDefault="005F2BF2" w:rsidP="005F2BF2">
      <w:pPr>
        <w:numPr>
          <w:ilvl w:val="1"/>
          <w:numId w:val="7"/>
        </w:numPr>
        <w:tabs>
          <w:tab w:val="left" w:pos="284"/>
        </w:tabs>
        <w:spacing w:after="250" w:line="250" w:lineRule="exact"/>
        <w:ind w:left="567" w:hanging="567"/>
        <w:rPr>
          <w:rFonts w:ascii="Arial" w:hAnsi="Arial"/>
          <w:sz w:val="20"/>
          <w:szCs w:val="20"/>
          <w:lang w:val="en-US"/>
        </w:rPr>
      </w:pPr>
      <w:r w:rsidRPr="005F2BF2">
        <w:rPr>
          <w:rFonts w:ascii="Arial" w:hAnsi="Arial"/>
          <w:sz w:val="20"/>
          <w:szCs w:val="20"/>
          <w:lang w:val="en-US"/>
        </w:rPr>
        <w:t>Appropriate and specific arrangements for sharing reliable data are in place to ensure that the education needs of CLA and previously-CLA are understood and met.</w:t>
      </w:r>
    </w:p>
    <w:p w14:paraId="5179FC1F" w14:textId="77777777" w:rsidR="005F2BF2" w:rsidRPr="005F2BF2" w:rsidRDefault="005F2BF2" w:rsidP="005F2BF2">
      <w:pPr>
        <w:numPr>
          <w:ilvl w:val="1"/>
          <w:numId w:val="7"/>
        </w:numPr>
        <w:tabs>
          <w:tab w:val="left" w:pos="284"/>
        </w:tabs>
        <w:spacing w:after="250" w:line="250" w:lineRule="exact"/>
        <w:ind w:left="567" w:hanging="567"/>
        <w:rPr>
          <w:rFonts w:ascii="Arial" w:hAnsi="Arial"/>
          <w:sz w:val="20"/>
          <w:szCs w:val="20"/>
          <w:lang w:val="en-US"/>
        </w:rPr>
      </w:pPr>
      <w:r w:rsidRPr="005F2BF2">
        <w:rPr>
          <w:rFonts w:ascii="Arial" w:hAnsi="Arial"/>
          <w:sz w:val="20"/>
          <w:szCs w:val="20"/>
          <w:lang w:val="en-US"/>
        </w:rPr>
        <w:t>The arrangements set out:</w:t>
      </w:r>
    </w:p>
    <w:p w14:paraId="56CC836D" w14:textId="72FC16AD" w:rsidR="003A41FA" w:rsidRPr="003A41FA" w:rsidRDefault="005F2BF2" w:rsidP="003A41FA">
      <w:pPr>
        <w:numPr>
          <w:ilvl w:val="2"/>
          <w:numId w:val="7"/>
        </w:numPr>
        <w:tabs>
          <w:tab w:val="left" w:pos="284"/>
        </w:tabs>
        <w:spacing w:after="250" w:line="250" w:lineRule="exact"/>
        <w:ind w:left="1134" w:hanging="708"/>
        <w:rPr>
          <w:rFonts w:ascii="Arial" w:hAnsi="Arial"/>
          <w:sz w:val="20"/>
          <w:szCs w:val="20"/>
          <w:lang w:val="en-US"/>
        </w:rPr>
      </w:pPr>
      <w:r w:rsidRPr="00B6092E">
        <w:rPr>
          <w:rFonts w:ascii="Arial" w:hAnsi="Arial"/>
          <w:sz w:val="20"/>
          <w:szCs w:val="20"/>
          <w:lang w:val="en-US"/>
        </w:rPr>
        <w:lastRenderedPageBreak/>
        <w:t>Who has access to what information and how the security of data will be ensured.</w:t>
      </w:r>
    </w:p>
    <w:p w14:paraId="17299E53" w14:textId="77777777" w:rsidR="005F2BF2" w:rsidRPr="005F2BF2"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How pupils and parents are informed of, and allowed to challenge, information that is kept about them.</w:t>
      </w:r>
    </w:p>
    <w:p w14:paraId="32AB922C" w14:textId="77777777" w:rsidR="005F2BF2" w:rsidRPr="005F2BF2"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 xml:space="preserve">How </w:t>
      </w:r>
      <w:proofErr w:type="spellStart"/>
      <w:r w:rsidRPr="005F2BF2">
        <w:rPr>
          <w:rFonts w:ascii="Arial" w:hAnsi="Arial"/>
          <w:sz w:val="20"/>
          <w:szCs w:val="20"/>
          <w:lang w:val="en-US"/>
        </w:rPr>
        <w:t>carers</w:t>
      </w:r>
      <w:proofErr w:type="spellEnd"/>
      <w:r w:rsidRPr="005F2BF2">
        <w:rPr>
          <w:rFonts w:ascii="Arial" w:hAnsi="Arial"/>
          <w:sz w:val="20"/>
          <w:szCs w:val="20"/>
          <w:lang w:val="en-US"/>
        </w:rPr>
        <w:t xml:space="preserve"> contribute to and receive information.</w:t>
      </w:r>
    </w:p>
    <w:p w14:paraId="6BDB799B" w14:textId="14DC7BED" w:rsidR="00A1545F" w:rsidRDefault="005F2BF2" w:rsidP="005F2BF2">
      <w:pPr>
        <w:numPr>
          <w:ilvl w:val="2"/>
          <w:numId w:val="7"/>
        </w:numPr>
        <w:tabs>
          <w:tab w:val="left" w:pos="284"/>
        </w:tabs>
        <w:spacing w:after="250" w:line="250" w:lineRule="exact"/>
        <w:ind w:left="1134" w:hanging="708"/>
        <w:rPr>
          <w:rFonts w:ascii="Arial" w:hAnsi="Arial"/>
          <w:sz w:val="20"/>
          <w:szCs w:val="20"/>
          <w:lang w:val="en-US"/>
        </w:rPr>
      </w:pPr>
      <w:r w:rsidRPr="005F2BF2">
        <w:rPr>
          <w:rFonts w:ascii="Arial" w:hAnsi="Arial"/>
          <w:sz w:val="20"/>
          <w:szCs w:val="20"/>
          <w:lang w:val="en-US"/>
        </w:rPr>
        <w:t>Mechanisms for sharing information between the academy and relevant LA departments</w:t>
      </w:r>
      <w:r w:rsidR="00A1545F">
        <w:rPr>
          <w:rFonts w:ascii="Arial" w:hAnsi="Arial"/>
          <w:sz w:val="20"/>
          <w:szCs w:val="20"/>
          <w:lang w:val="en-US"/>
        </w:rPr>
        <w:t>.</w:t>
      </w:r>
    </w:p>
    <w:p w14:paraId="36DFA33B" w14:textId="4D1C662A" w:rsidR="00121422" w:rsidRPr="00D85077" w:rsidRDefault="005F2BF2" w:rsidP="00D761BE">
      <w:pPr>
        <w:numPr>
          <w:ilvl w:val="2"/>
          <w:numId w:val="7"/>
        </w:numPr>
        <w:tabs>
          <w:tab w:val="left" w:pos="284"/>
        </w:tabs>
        <w:spacing w:after="250" w:line="250" w:lineRule="exact"/>
        <w:ind w:left="1134" w:hanging="708"/>
        <w:rPr>
          <w:sz w:val="20"/>
          <w:szCs w:val="20"/>
        </w:rPr>
      </w:pPr>
      <w:r w:rsidRPr="00D85077">
        <w:rPr>
          <w:rFonts w:ascii="Arial" w:hAnsi="Arial"/>
          <w:sz w:val="20"/>
          <w:szCs w:val="20"/>
          <w:lang w:val="en-US"/>
        </w:rPr>
        <w:t xml:space="preserve">How relevant information about individual </w:t>
      </w:r>
      <w:r w:rsidR="002654DD" w:rsidRPr="00D85077">
        <w:rPr>
          <w:rFonts w:ascii="Arial" w:hAnsi="Arial"/>
          <w:sz w:val="20"/>
          <w:szCs w:val="20"/>
          <w:lang w:val="en-US"/>
        </w:rPr>
        <w:t>children</w:t>
      </w:r>
      <w:r w:rsidRPr="00D85077">
        <w:rPr>
          <w:rFonts w:ascii="Arial" w:hAnsi="Arial"/>
          <w:sz w:val="20"/>
          <w:szCs w:val="20"/>
          <w:lang w:val="en-US"/>
        </w:rPr>
        <w:t xml:space="preserve"> is passed between authorities, </w:t>
      </w:r>
      <w:proofErr w:type="gramStart"/>
      <w:r w:rsidRPr="00D85077">
        <w:rPr>
          <w:rFonts w:ascii="Arial" w:hAnsi="Arial"/>
          <w:sz w:val="20"/>
          <w:szCs w:val="20"/>
          <w:lang w:val="en-US"/>
        </w:rPr>
        <w:t>departments</w:t>
      </w:r>
      <w:proofErr w:type="gramEnd"/>
      <w:r w:rsidRPr="00D85077">
        <w:rPr>
          <w:rFonts w:ascii="Arial" w:hAnsi="Arial"/>
          <w:sz w:val="20"/>
          <w:szCs w:val="20"/>
          <w:lang w:val="en-US"/>
        </w:rPr>
        <w:t xml:space="preserve"> and the academy when pupils move.</w:t>
      </w:r>
    </w:p>
    <w:sectPr w:rsidR="00121422" w:rsidRPr="00D85077"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82B5" w14:textId="77777777" w:rsidR="00721AE2" w:rsidRDefault="00721AE2" w:rsidP="00DE543D">
      <w:r>
        <w:separator/>
      </w:r>
    </w:p>
  </w:endnote>
  <w:endnote w:type="continuationSeparator" w:id="0">
    <w:p w14:paraId="0A20432F" w14:textId="77777777" w:rsidR="00721AE2" w:rsidRDefault="00721AE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4CD333D" w14:textId="77777777" w:rsidR="00D4303D" w:rsidRPr="0076286B" w:rsidRDefault="00D4303D" w:rsidP="00C843FE">
        <w:pPr>
          <w:pStyle w:val="OATbodystyle"/>
          <w:tabs>
            <w:tab w:val="right" w:pos="9072"/>
          </w:tabs>
        </w:pPr>
      </w:p>
      <w:p w14:paraId="5F338DEA" w14:textId="5FF84C8B" w:rsidR="00D4303D" w:rsidRPr="0076286B" w:rsidRDefault="00F552CA" w:rsidP="00C843FE">
        <w:pPr>
          <w:pStyle w:val="OATbodystyle"/>
          <w:tabs>
            <w:tab w:val="clear" w:pos="284"/>
            <w:tab w:val="right" w:pos="9072"/>
          </w:tabs>
        </w:pPr>
        <w:r>
          <w:rPr>
            <w:rFonts w:eastAsia="MS Mincho" w:cs="Times New Roman"/>
          </w:rPr>
          <w:t>CLA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7D83348"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B96D" w14:textId="77777777" w:rsidR="00721AE2" w:rsidRDefault="00721AE2" w:rsidP="00DE543D">
      <w:r>
        <w:separator/>
      </w:r>
    </w:p>
  </w:footnote>
  <w:footnote w:type="continuationSeparator" w:id="0">
    <w:p w14:paraId="0DD7E0CD" w14:textId="77777777" w:rsidR="00721AE2" w:rsidRDefault="00721AE2"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C68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239057A1" wp14:editId="737E7841">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1CBB"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55D83B5D" wp14:editId="636A5266">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F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3E1544"/>
    <w:multiLevelType w:val="hybridMultilevel"/>
    <w:tmpl w:val="66D8D584"/>
    <w:lvl w:ilvl="0" w:tplc="08090005">
      <w:start w:val="1"/>
      <w:numFmt w:val="bullet"/>
      <w:lvlText w:val=""/>
      <w:lvlJc w:val="left"/>
      <w:pPr>
        <w:ind w:left="772" w:hanging="360"/>
      </w:pPr>
      <w:rPr>
        <w:rFonts w:ascii="Wingdings" w:hAnsi="Wingdings"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4" w15:restartNumberingAfterBreak="0">
    <w:nsid w:val="1F912859"/>
    <w:multiLevelType w:val="multilevel"/>
    <w:tmpl w:val="4DA4F77A"/>
    <w:lvl w:ilvl="0">
      <w:start w:val="4"/>
      <w:numFmt w:val="decimal"/>
      <w:lvlText w:val="%1"/>
      <w:lvlJc w:val="left"/>
      <w:pPr>
        <w:ind w:left="450" w:hanging="450"/>
      </w:pPr>
      <w:rPr>
        <w:rFonts w:hint="default"/>
      </w:rPr>
    </w:lvl>
    <w:lvl w:ilvl="1">
      <w:start w:val="4"/>
      <w:numFmt w:val="decimal"/>
      <w:lvlText w:val="%1.%2"/>
      <w:lvlJc w:val="left"/>
      <w:pPr>
        <w:ind w:left="592" w:hanging="45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25A140C4"/>
    <w:multiLevelType w:val="multilevel"/>
    <w:tmpl w:val="E0E09858"/>
    <w:lvl w:ilvl="0">
      <w:start w:val="4"/>
      <w:numFmt w:val="decimal"/>
      <w:lvlText w:val="%1"/>
      <w:lvlJc w:val="left"/>
      <w:pPr>
        <w:ind w:left="450" w:hanging="450"/>
      </w:pPr>
      <w:rPr>
        <w:rFonts w:hint="default"/>
      </w:rPr>
    </w:lvl>
    <w:lvl w:ilvl="1">
      <w:start w:val="4"/>
      <w:numFmt w:val="decimal"/>
      <w:lvlText w:val="%1.%2"/>
      <w:lvlJc w:val="left"/>
      <w:pPr>
        <w:ind w:left="592" w:hanging="45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14DA2"/>
    <w:multiLevelType w:val="hybridMultilevel"/>
    <w:tmpl w:val="60F88C92"/>
    <w:lvl w:ilvl="0" w:tplc="08090005">
      <w:start w:val="1"/>
      <w:numFmt w:val="bullet"/>
      <w:lvlText w:val=""/>
      <w:lvlJc w:val="left"/>
      <w:pPr>
        <w:ind w:left="772" w:hanging="360"/>
      </w:pPr>
      <w:rPr>
        <w:rFonts w:ascii="Wingdings" w:hAnsi="Wingdings" w:hint="default"/>
      </w:rPr>
    </w:lvl>
    <w:lvl w:ilvl="1" w:tplc="FFFFFFFF" w:tentative="1">
      <w:start w:val="1"/>
      <w:numFmt w:val="bullet"/>
      <w:lvlText w:val="o"/>
      <w:lvlJc w:val="left"/>
      <w:pPr>
        <w:ind w:left="1492" w:hanging="360"/>
      </w:pPr>
      <w:rPr>
        <w:rFonts w:ascii="Courier New" w:hAnsi="Courier New" w:cs="Courier New" w:hint="default"/>
      </w:rPr>
    </w:lvl>
    <w:lvl w:ilvl="2" w:tplc="FFFFFFFF" w:tentative="1">
      <w:start w:val="1"/>
      <w:numFmt w:val="bullet"/>
      <w:lvlText w:val=""/>
      <w:lvlJc w:val="left"/>
      <w:pPr>
        <w:ind w:left="2212" w:hanging="360"/>
      </w:pPr>
      <w:rPr>
        <w:rFonts w:ascii="Wingdings" w:hAnsi="Wingdings" w:hint="default"/>
      </w:rPr>
    </w:lvl>
    <w:lvl w:ilvl="3" w:tplc="FFFFFFFF" w:tentative="1">
      <w:start w:val="1"/>
      <w:numFmt w:val="bullet"/>
      <w:lvlText w:val=""/>
      <w:lvlJc w:val="left"/>
      <w:pPr>
        <w:ind w:left="2932" w:hanging="360"/>
      </w:pPr>
      <w:rPr>
        <w:rFonts w:ascii="Symbol" w:hAnsi="Symbol" w:hint="default"/>
      </w:rPr>
    </w:lvl>
    <w:lvl w:ilvl="4" w:tplc="FFFFFFFF" w:tentative="1">
      <w:start w:val="1"/>
      <w:numFmt w:val="bullet"/>
      <w:lvlText w:val="o"/>
      <w:lvlJc w:val="left"/>
      <w:pPr>
        <w:ind w:left="3652" w:hanging="360"/>
      </w:pPr>
      <w:rPr>
        <w:rFonts w:ascii="Courier New" w:hAnsi="Courier New" w:cs="Courier New" w:hint="default"/>
      </w:rPr>
    </w:lvl>
    <w:lvl w:ilvl="5" w:tplc="FFFFFFFF" w:tentative="1">
      <w:start w:val="1"/>
      <w:numFmt w:val="bullet"/>
      <w:lvlText w:val=""/>
      <w:lvlJc w:val="left"/>
      <w:pPr>
        <w:ind w:left="4372" w:hanging="360"/>
      </w:pPr>
      <w:rPr>
        <w:rFonts w:ascii="Wingdings" w:hAnsi="Wingdings" w:hint="default"/>
      </w:rPr>
    </w:lvl>
    <w:lvl w:ilvl="6" w:tplc="FFFFFFFF" w:tentative="1">
      <w:start w:val="1"/>
      <w:numFmt w:val="bullet"/>
      <w:lvlText w:val=""/>
      <w:lvlJc w:val="left"/>
      <w:pPr>
        <w:ind w:left="5092" w:hanging="360"/>
      </w:pPr>
      <w:rPr>
        <w:rFonts w:ascii="Symbol" w:hAnsi="Symbol" w:hint="default"/>
      </w:rPr>
    </w:lvl>
    <w:lvl w:ilvl="7" w:tplc="FFFFFFFF" w:tentative="1">
      <w:start w:val="1"/>
      <w:numFmt w:val="bullet"/>
      <w:lvlText w:val="o"/>
      <w:lvlJc w:val="left"/>
      <w:pPr>
        <w:ind w:left="5812" w:hanging="360"/>
      </w:pPr>
      <w:rPr>
        <w:rFonts w:ascii="Courier New" w:hAnsi="Courier New" w:cs="Courier New" w:hint="default"/>
      </w:rPr>
    </w:lvl>
    <w:lvl w:ilvl="8" w:tplc="FFFFFFFF" w:tentative="1">
      <w:start w:val="1"/>
      <w:numFmt w:val="bullet"/>
      <w:lvlText w:val=""/>
      <w:lvlJc w:val="left"/>
      <w:pPr>
        <w:ind w:left="6532" w:hanging="360"/>
      </w:pPr>
      <w:rPr>
        <w:rFonts w:ascii="Wingdings" w:hAnsi="Wingdings" w:hint="default"/>
      </w:rPr>
    </w:lvl>
  </w:abstractNum>
  <w:abstractNum w:abstractNumId="12" w15:restartNumberingAfterBreak="0">
    <w:nsid w:val="53EE1AE0"/>
    <w:multiLevelType w:val="multilevel"/>
    <w:tmpl w:val="DD6ADD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ascii="Arial"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6503192"/>
    <w:multiLevelType w:val="multilevel"/>
    <w:tmpl w:val="93468AD8"/>
    <w:lvl w:ilvl="0">
      <w:start w:val="1"/>
      <w:numFmt w:val="bullet"/>
      <w:lvlText w:val=""/>
      <w:lvlJc w:val="left"/>
      <w:pPr>
        <w:ind w:left="927" w:hanging="360"/>
      </w:pPr>
      <w:rPr>
        <w:rFonts w:ascii="Wingdings" w:hAnsi="Wingdings" w:hint="default"/>
        <w:color w:val="0092D2"/>
      </w:rPr>
    </w:lvl>
    <w:lvl w:ilvl="1">
      <w:start w:val="1"/>
      <w:numFmt w:val="bullet"/>
      <w:lvlText w:val=""/>
      <w:lvlJc w:val="left"/>
      <w:pPr>
        <w:ind w:left="1134" w:hanging="283"/>
      </w:pPr>
      <w:rPr>
        <w:rFonts w:ascii="Wingdings" w:hAnsi="Wingdings" w:hint="default"/>
        <w:color w:val="808080" w:themeColor="background1" w:themeShade="80"/>
      </w:rPr>
    </w:lvl>
    <w:lvl w:ilvl="2">
      <w:start w:val="1"/>
      <w:numFmt w:val="bullet"/>
      <w:lvlText w:val=""/>
      <w:lvlJc w:val="left"/>
      <w:pPr>
        <w:ind w:left="1494" w:hanging="360"/>
      </w:pPr>
      <w:rPr>
        <w:rFonts w:ascii="Wingdings" w:hAnsi="Wingding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17" w15:restartNumberingAfterBreak="0">
    <w:nsid w:val="78C02FCB"/>
    <w:multiLevelType w:val="hybridMultilevel"/>
    <w:tmpl w:val="2DB2525E"/>
    <w:lvl w:ilvl="0" w:tplc="08090005">
      <w:start w:val="1"/>
      <w:numFmt w:val="bullet"/>
      <w:lvlText w:val=""/>
      <w:lvlJc w:val="left"/>
      <w:pPr>
        <w:ind w:left="772" w:hanging="360"/>
      </w:pPr>
      <w:rPr>
        <w:rFonts w:ascii="Wingdings" w:hAnsi="Wingdings" w:hint="default"/>
      </w:rPr>
    </w:lvl>
    <w:lvl w:ilvl="1" w:tplc="FFFFFFFF" w:tentative="1">
      <w:start w:val="1"/>
      <w:numFmt w:val="bullet"/>
      <w:lvlText w:val="o"/>
      <w:lvlJc w:val="left"/>
      <w:pPr>
        <w:ind w:left="1492" w:hanging="360"/>
      </w:pPr>
      <w:rPr>
        <w:rFonts w:ascii="Courier New" w:hAnsi="Courier New" w:cs="Courier New" w:hint="default"/>
      </w:rPr>
    </w:lvl>
    <w:lvl w:ilvl="2" w:tplc="FFFFFFFF" w:tentative="1">
      <w:start w:val="1"/>
      <w:numFmt w:val="bullet"/>
      <w:lvlText w:val=""/>
      <w:lvlJc w:val="left"/>
      <w:pPr>
        <w:ind w:left="2212" w:hanging="360"/>
      </w:pPr>
      <w:rPr>
        <w:rFonts w:ascii="Wingdings" w:hAnsi="Wingdings" w:hint="default"/>
      </w:rPr>
    </w:lvl>
    <w:lvl w:ilvl="3" w:tplc="FFFFFFFF" w:tentative="1">
      <w:start w:val="1"/>
      <w:numFmt w:val="bullet"/>
      <w:lvlText w:val=""/>
      <w:lvlJc w:val="left"/>
      <w:pPr>
        <w:ind w:left="2932" w:hanging="360"/>
      </w:pPr>
      <w:rPr>
        <w:rFonts w:ascii="Symbol" w:hAnsi="Symbol" w:hint="default"/>
      </w:rPr>
    </w:lvl>
    <w:lvl w:ilvl="4" w:tplc="FFFFFFFF" w:tentative="1">
      <w:start w:val="1"/>
      <w:numFmt w:val="bullet"/>
      <w:lvlText w:val="o"/>
      <w:lvlJc w:val="left"/>
      <w:pPr>
        <w:ind w:left="3652" w:hanging="360"/>
      </w:pPr>
      <w:rPr>
        <w:rFonts w:ascii="Courier New" w:hAnsi="Courier New" w:cs="Courier New" w:hint="default"/>
      </w:rPr>
    </w:lvl>
    <w:lvl w:ilvl="5" w:tplc="FFFFFFFF" w:tentative="1">
      <w:start w:val="1"/>
      <w:numFmt w:val="bullet"/>
      <w:lvlText w:val=""/>
      <w:lvlJc w:val="left"/>
      <w:pPr>
        <w:ind w:left="4372" w:hanging="360"/>
      </w:pPr>
      <w:rPr>
        <w:rFonts w:ascii="Wingdings" w:hAnsi="Wingdings" w:hint="default"/>
      </w:rPr>
    </w:lvl>
    <w:lvl w:ilvl="6" w:tplc="FFFFFFFF" w:tentative="1">
      <w:start w:val="1"/>
      <w:numFmt w:val="bullet"/>
      <w:lvlText w:val=""/>
      <w:lvlJc w:val="left"/>
      <w:pPr>
        <w:ind w:left="5092" w:hanging="360"/>
      </w:pPr>
      <w:rPr>
        <w:rFonts w:ascii="Symbol" w:hAnsi="Symbol" w:hint="default"/>
      </w:rPr>
    </w:lvl>
    <w:lvl w:ilvl="7" w:tplc="FFFFFFFF" w:tentative="1">
      <w:start w:val="1"/>
      <w:numFmt w:val="bullet"/>
      <w:lvlText w:val="o"/>
      <w:lvlJc w:val="left"/>
      <w:pPr>
        <w:ind w:left="5812" w:hanging="360"/>
      </w:pPr>
      <w:rPr>
        <w:rFonts w:ascii="Courier New" w:hAnsi="Courier New" w:cs="Courier New" w:hint="default"/>
      </w:rPr>
    </w:lvl>
    <w:lvl w:ilvl="8" w:tplc="FFFFFFFF" w:tentative="1">
      <w:start w:val="1"/>
      <w:numFmt w:val="bullet"/>
      <w:lvlText w:val=""/>
      <w:lvlJc w:val="left"/>
      <w:pPr>
        <w:ind w:left="6532" w:hanging="360"/>
      </w:pPr>
      <w:rPr>
        <w:rFonts w:ascii="Wingdings" w:hAnsi="Wingdings" w:hint="default"/>
      </w:rPr>
    </w:lvl>
  </w:abstractNum>
  <w:abstractNum w:abstractNumId="18" w15:restartNumberingAfterBreak="0">
    <w:nsid w:val="7E37584D"/>
    <w:multiLevelType w:val="multilevel"/>
    <w:tmpl w:val="AD368FA2"/>
    <w:lvl w:ilvl="0">
      <w:start w:val="1"/>
      <w:numFmt w:val="bullet"/>
      <w:lvlText w:val=""/>
      <w:lvlJc w:val="left"/>
      <w:pPr>
        <w:ind w:left="851" w:hanging="284"/>
      </w:pPr>
      <w:rPr>
        <w:rFonts w:ascii="Wingdings" w:hAnsi="Wingdings" w:hint="default"/>
        <w:color w:val="00B0F0"/>
      </w:rPr>
    </w:lvl>
    <w:lvl w:ilvl="1">
      <w:start w:val="1"/>
      <w:numFmt w:val="bullet"/>
      <w:lvlText w:val=""/>
      <w:lvlJc w:val="left"/>
      <w:pPr>
        <w:ind w:left="1134" w:hanging="283"/>
      </w:pPr>
      <w:rPr>
        <w:rFonts w:ascii="Wingdings" w:hAnsi="Wingdings" w:hint="default"/>
        <w:color w:val="808080" w:themeColor="background1" w:themeShade="80"/>
      </w:rPr>
    </w:lvl>
    <w:lvl w:ilvl="2">
      <w:start w:val="1"/>
      <w:numFmt w:val="bullet"/>
      <w:lvlText w:val=""/>
      <w:lvlJc w:val="left"/>
      <w:pPr>
        <w:ind w:left="1494" w:hanging="360"/>
      </w:pPr>
      <w:rPr>
        <w:rFonts w:ascii="Wingdings" w:hAnsi="Wingding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num w:numId="1" w16cid:durableId="1064066039">
    <w:abstractNumId w:val="0"/>
  </w:num>
  <w:num w:numId="2" w16cid:durableId="2075081281">
    <w:abstractNumId w:val="15"/>
  </w:num>
  <w:num w:numId="3" w16cid:durableId="1267734153">
    <w:abstractNumId w:val="1"/>
  </w:num>
  <w:num w:numId="4" w16cid:durableId="1314725073">
    <w:abstractNumId w:val="10"/>
  </w:num>
  <w:num w:numId="5" w16cid:durableId="1275405305">
    <w:abstractNumId w:val="9"/>
  </w:num>
  <w:num w:numId="6" w16cid:durableId="1861120272">
    <w:abstractNumId w:val="8"/>
  </w:num>
  <w:num w:numId="7" w16cid:durableId="1537044006">
    <w:abstractNumId w:val="12"/>
  </w:num>
  <w:num w:numId="8" w16cid:durableId="372389247">
    <w:abstractNumId w:val="6"/>
  </w:num>
  <w:num w:numId="9" w16cid:durableId="270092395">
    <w:abstractNumId w:val="7"/>
  </w:num>
  <w:num w:numId="10" w16cid:durableId="643705610">
    <w:abstractNumId w:val="14"/>
  </w:num>
  <w:num w:numId="11" w16cid:durableId="1738243477">
    <w:abstractNumId w:val="13"/>
  </w:num>
  <w:num w:numId="12" w16cid:durableId="1843280067">
    <w:abstractNumId w:val="2"/>
  </w:num>
  <w:num w:numId="13" w16cid:durableId="1916553434">
    <w:abstractNumId w:val="5"/>
  </w:num>
  <w:num w:numId="14" w16cid:durableId="1220172655">
    <w:abstractNumId w:val="4"/>
  </w:num>
  <w:num w:numId="15" w16cid:durableId="1603103524">
    <w:abstractNumId w:val="3"/>
  </w:num>
  <w:num w:numId="16" w16cid:durableId="1266034899">
    <w:abstractNumId w:val="18"/>
  </w:num>
  <w:num w:numId="17" w16cid:durableId="1615359548">
    <w:abstractNumId w:val="16"/>
  </w:num>
  <w:num w:numId="18" w16cid:durableId="2015263176">
    <w:abstractNumId w:val="11"/>
  </w:num>
  <w:num w:numId="19" w16cid:durableId="11721433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66"/>
    <w:rsid w:val="00015003"/>
    <w:rsid w:val="000262F4"/>
    <w:rsid w:val="00032278"/>
    <w:rsid w:val="00037C6B"/>
    <w:rsid w:val="000615BA"/>
    <w:rsid w:val="00065E59"/>
    <w:rsid w:val="00071872"/>
    <w:rsid w:val="000A2D81"/>
    <w:rsid w:val="000D6054"/>
    <w:rsid w:val="00121422"/>
    <w:rsid w:val="00164FDA"/>
    <w:rsid w:val="00165279"/>
    <w:rsid w:val="001653A2"/>
    <w:rsid w:val="00171C62"/>
    <w:rsid w:val="0019618C"/>
    <w:rsid w:val="001B7247"/>
    <w:rsid w:val="001C5A67"/>
    <w:rsid w:val="001D3E60"/>
    <w:rsid w:val="001D7989"/>
    <w:rsid w:val="00221921"/>
    <w:rsid w:val="002328B4"/>
    <w:rsid w:val="00246A28"/>
    <w:rsid w:val="002654DD"/>
    <w:rsid w:val="002661BC"/>
    <w:rsid w:val="00277A21"/>
    <w:rsid w:val="00291DFF"/>
    <w:rsid w:val="002A64D0"/>
    <w:rsid w:val="002B3C47"/>
    <w:rsid w:val="002B7B8E"/>
    <w:rsid w:val="002D3355"/>
    <w:rsid w:val="002D5156"/>
    <w:rsid w:val="002E24BB"/>
    <w:rsid w:val="002F1C19"/>
    <w:rsid w:val="00306A3D"/>
    <w:rsid w:val="003170D5"/>
    <w:rsid w:val="0032327A"/>
    <w:rsid w:val="00337969"/>
    <w:rsid w:val="003412B8"/>
    <w:rsid w:val="003555A5"/>
    <w:rsid w:val="003A218A"/>
    <w:rsid w:val="003A41FA"/>
    <w:rsid w:val="003A5A08"/>
    <w:rsid w:val="00415933"/>
    <w:rsid w:val="00425835"/>
    <w:rsid w:val="0044027B"/>
    <w:rsid w:val="00466506"/>
    <w:rsid w:val="00470E76"/>
    <w:rsid w:val="00475EA3"/>
    <w:rsid w:val="00475EF7"/>
    <w:rsid w:val="00487221"/>
    <w:rsid w:val="0048786A"/>
    <w:rsid w:val="00491CEF"/>
    <w:rsid w:val="004954ED"/>
    <w:rsid w:val="004E59BE"/>
    <w:rsid w:val="004E645D"/>
    <w:rsid w:val="004F5DE4"/>
    <w:rsid w:val="005044B3"/>
    <w:rsid w:val="0051405C"/>
    <w:rsid w:val="005240D2"/>
    <w:rsid w:val="00526866"/>
    <w:rsid w:val="00566B99"/>
    <w:rsid w:val="0057202B"/>
    <w:rsid w:val="00572F4D"/>
    <w:rsid w:val="00592F89"/>
    <w:rsid w:val="005B39F0"/>
    <w:rsid w:val="005C1756"/>
    <w:rsid w:val="005C6BD3"/>
    <w:rsid w:val="005D3308"/>
    <w:rsid w:val="005F2BF2"/>
    <w:rsid w:val="00620DC0"/>
    <w:rsid w:val="006406DA"/>
    <w:rsid w:val="0064183A"/>
    <w:rsid w:val="00644ECD"/>
    <w:rsid w:val="006577D4"/>
    <w:rsid w:val="006667ED"/>
    <w:rsid w:val="006B1E63"/>
    <w:rsid w:val="006C203C"/>
    <w:rsid w:val="006C6464"/>
    <w:rsid w:val="006F10CE"/>
    <w:rsid w:val="006F2353"/>
    <w:rsid w:val="00705396"/>
    <w:rsid w:val="00721AE2"/>
    <w:rsid w:val="0076286B"/>
    <w:rsid w:val="00764250"/>
    <w:rsid w:val="00777693"/>
    <w:rsid w:val="007A0339"/>
    <w:rsid w:val="007B62FA"/>
    <w:rsid w:val="007E5BC6"/>
    <w:rsid w:val="007F0A69"/>
    <w:rsid w:val="00800BCE"/>
    <w:rsid w:val="0082250C"/>
    <w:rsid w:val="008510BC"/>
    <w:rsid w:val="00855722"/>
    <w:rsid w:val="008726E4"/>
    <w:rsid w:val="008A249F"/>
    <w:rsid w:val="008B2AB7"/>
    <w:rsid w:val="008D1069"/>
    <w:rsid w:val="008E1665"/>
    <w:rsid w:val="00916130"/>
    <w:rsid w:val="009404AC"/>
    <w:rsid w:val="0094253D"/>
    <w:rsid w:val="009511E3"/>
    <w:rsid w:val="009528BE"/>
    <w:rsid w:val="00983389"/>
    <w:rsid w:val="009C5944"/>
    <w:rsid w:val="009D0777"/>
    <w:rsid w:val="009F5859"/>
    <w:rsid w:val="00A03F69"/>
    <w:rsid w:val="00A1545F"/>
    <w:rsid w:val="00A54005"/>
    <w:rsid w:val="00A81E6B"/>
    <w:rsid w:val="00A850A8"/>
    <w:rsid w:val="00A92E5E"/>
    <w:rsid w:val="00B42598"/>
    <w:rsid w:val="00B60711"/>
    <w:rsid w:val="00B6092E"/>
    <w:rsid w:val="00B72985"/>
    <w:rsid w:val="00B74B30"/>
    <w:rsid w:val="00C00518"/>
    <w:rsid w:val="00C20048"/>
    <w:rsid w:val="00C32AE5"/>
    <w:rsid w:val="00C37F3F"/>
    <w:rsid w:val="00C571B1"/>
    <w:rsid w:val="00C60FDD"/>
    <w:rsid w:val="00C622FE"/>
    <w:rsid w:val="00C77148"/>
    <w:rsid w:val="00C843FE"/>
    <w:rsid w:val="00C8665E"/>
    <w:rsid w:val="00C94793"/>
    <w:rsid w:val="00CB371C"/>
    <w:rsid w:val="00CD1296"/>
    <w:rsid w:val="00CD402E"/>
    <w:rsid w:val="00CE4882"/>
    <w:rsid w:val="00CE5E9B"/>
    <w:rsid w:val="00D01581"/>
    <w:rsid w:val="00D3544E"/>
    <w:rsid w:val="00D35ABA"/>
    <w:rsid w:val="00D4303D"/>
    <w:rsid w:val="00D44A48"/>
    <w:rsid w:val="00D5396A"/>
    <w:rsid w:val="00D64FFB"/>
    <w:rsid w:val="00D7239E"/>
    <w:rsid w:val="00D761BE"/>
    <w:rsid w:val="00D85077"/>
    <w:rsid w:val="00D95384"/>
    <w:rsid w:val="00D97E67"/>
    <w:rsid w:val="00DB2354"/>
    <w:rsid w:val="00DE1271"/>
    <w:rsid w:val="00DE440E"/>
    <w:rsid w:val="00DE543D"/>
    <w:rsid w:val="00DF28C7"/>
    <w:rsid w:val="00E0325D"/>
    <w:rsid w:val="00E375FA"/>
    <w:rsid w:val="00E42AE5"/>
    <w:rsid w:val="00E43ADB"/>
    <w:rsid w:val="00E44851"/>
    <w:rsid w:val="00E728C9"/>
    <w:rsid w:val="00E90485"/>
    <w:rsid w:val="00EB430E"/>
    <w:rsid w:val="00ED2278"/>
    <w:rsid w:val="00F01AE3"/>
    <w:rsid w:val="00F14213"/>
    <w:rsid w:val="00F15A19"/>
    <w:rsid w:val="00F17668"/>
    <w:rsid w:val="00F2632A"/>
    <w:rsid w:val="00F332D4"/>
    <w:rsid w:val="00F40543"/>
    <w:rsid w:val="00F515FA"/>
    <w:rsid w:val="00F552CA"/>
    <w:rsid w:val="00F94678"/>
    <w:rsid w:val="00FD5A23"/>
    <w:rsid w:val="00FD62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076CE3"/>
  <w14:defaultImageDpi w14:val="300"/>
  <w15:docId w15:val="{11DE3A54-D6FF-43D1-87B1-F895288C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332D4"/>
    <w:rPr>
      <w:sz w:val="16"/>
      <w:szCs w:val="16"/>
    </w:rPr>
  </w:style>
  <w:style w:type="paragraph" w:styleId="CommentText">
    <w:name w:val="annotation text"/>
    <w:basedOn w:val="Normal"/>
    <w:link w:val="CommentTextChar"/>
    <w:uiPriority w:val="99"/>
    <w:unhideWhenUsed/>
    <w:rsid w:val="00F332D4"/>
    <w:rPr>
      <w:sz w:val="20"/>
      <w:szCs w:val="20"/>
    </w:rPr>
  </w:style>
  <w:style w:type="character" w:customStyle="1" w:styleId="CommentTextChar">
    <w:name w:val="Comment Text Char"/>
    <w:basedOn w:val="DefaultParagraphFont"/>
    <w:link w:val="CommentText"/>
    <w:uiPriority w:val="99"/>
    <w:rsid w:val="00F332D4"/>
    <w:rPr>
      <w:sz w:val="20"/>
      <w:szCs w:val="20"/>
    </w:rPr>
  </w:style>
  <w:style w:type="paragraph" w:styleId="CommentSubject">
    <w:name w:val="annotation subject"/>
    <w:basedOn w:val="CommentText"/>
    <w:next w:val="CommentText"/>
    <w:link w:val="CommentSubjectChar"/>
    <w:uiPriority w:val="99"/>
    <w:semiHidden/>
    <w:unhideWhenUsed/>
    <w:rsid w:val="00F332D4"/>
    <w:rPr>
      <w:b/>
      <w:bCs/>
    </w:rPr>
  </w:style>
  <w:style w:type="character" w:customStyle="1" w:styleId="CommentSubjectChar">
    <w:name w:val="Comment Subject Char"/>
    <w:basedOn w:val="CommentTextChar"/>
    <w:link w:val="CommentSubject"/>
    <w:uiPriority w:val="99"/>
    <w:semiHidden/>
    <w:rsid w:val="00F332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neBrazier\OneDrive%20-%20Ormiston%20Academies%20Trust\Documents\Policies\Template%20for%20polic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Looked after and previously looked after children</Document>
    <Website xmlns="dc471172-6ec0-410f-9f6e-10acaa34c523">​Yes - OAT Desirable Requirement</Website>
    <InitiateFlow xmlns="dc471172-6ec0-410f-9f6e-10acaa34c523" xsi:nil="true"/>
    <FlowComplete xmlns="dc471172-6ec0-410f-9f6e-10acaa34c5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customXml/itemProps3.xml><?xml version="1.0" encoding="utf-8"?>
<ds:datastoreItem xmlns:ds="http://schemas.openxmlformats.org/officeDocument/2006/customXml" ds:itemID="{E896060B-AAB0-4524-926C-3FE864AFD965}"/>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policies</Template>
  <TotalTime>16</TotalTime>
  <Pages>11</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17</cp:revision>
  <cp:lastPrinted>2015-12-01T15:17:00Z</cp:lastPrinted>
  <dcterms:created xsi:type="dcterms:W3CDTF">2023-01-19T14:05:00Z</dcterms:created>
  <dcterms:modified xsi:type="dcterms:W3CDTF">2023-01-19T14:21:00Z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