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053D5" w14:textId="77777777" w:rsidR="00D761BE" w:rsidRPr="00425835" w:rsidRDefault="00D761BE" w:rsidP="00425835">
      <w:pPr>
        <w:spacing w:after="240" w:line="240" w:lineRule="exact"/>
        <w:jc w:val="both"/>
        <w:rPr>
          <w:rFonts w:ascii="Cambria" w:eastAsia="MS Mincho" w:hAnsi="Cambria" w:cs="Times New Roman"/>
          <w:lang w:val="en-US"/>
        </w:rPr>
      </w:pPr>
    </w:p>
    <w:p w14:paraId="5F9CE3C0" w14:textId="77777777" w:rsidR="00D761BE" w:rsidRPr="00475EA3" w:rsidRDefault="00D761BE" w:rsidP="00D761BE">
      <w:pPr>
        <w:spacing w:after="60" w:line="270" w:lineRule="exact"/>
        <w:rPr>
          <w:rFonts w:ascii="Arial" w:eastAsia="Cambria" w:hAnsi="Arial" w:cs="Arial"/>
          <w:sz w:val="26"/>
          <w:szCs w:val="26"/>
        </w:rPr>
      </w:pPr>
      <w:r w:rsidRPr="00475EA3">
        <w:rPr>
          <w:rFonts w:ascii="Arial" w:eastAsia="Cambria" w:hAnsi="Arial" w:cs="Arial"/>
          <w:sz w:val="26"/>
          <w:szCs w:val="26"/>
        </w:rPr>
        <w:t>Ormiston Academies Trust</w:t>
      </w:r>
    </w:p>
    <w:p w14:paraId="6B229F32" w14:textId="5F2034FE" w:rsidR="00D761BE" w:rsidRPr="00E16242" w:rsidRDefault="00C06E9A" w:rsidP="00D761BE">
      <w:pPr>
        <w:tabs>
          <w:tab w:val="left" w:pos="284"/>
        </w:tabs>
        <w:spacing w:before="200" w:line="480" w:lineRule="exact"/>
        <w:rPr>
          <w:rFonts w:ascii="Arial" w:eastAsia="MS Gothic" w:hAnsi="Arial" w:cs="Arial"/>
          <w:color w:val="00B0F0"/>
          <w:kern w:val="28"/>
          <w:sz w:val="42"/>
          <w:szCs w:val="56"/>
        </w:rPr>
      </w:pPr>
      <w:r>
        <w:rPr>
          <w:rFonts w:ascii="Arial" w:eastAsia="MS Gothic" w:hAnsi="Arial" w:cs="Arial"/>
          <w:color w:val="00B0F0"/>
          <w:kern w:val="28"/>
          <w:sz w:val="42"/>
          <w:szCs w:val="56"/>
        </w:rPr>
        <w:t>Maternity</w:t>
      </w:r>
      <w:r w:rsidR="00D761BE" w:rsidRPr="00475EA3">
        <w:rPr>
          <w:rFonts w:ascii="Arial" w:eastAsia="MS Gothic" w:hAnsi="Arial" w:cs="Arial"/>
          <w:color w:val="00B0F0"/>
          <w:kern w:val="28"/>
          <w:sz w:val="42"/>
          <w:szCs w:val="56"/>
        </w:rPr>
        <w:t xml:space="preserve"> </w:t>
      </w:r>
      <w:r w:rsidR="009E550C">
        <w:rPr>
          <w:rFonts w:ascii="Arial" w:eastAsia="MS Gothic" w:hAnsi="Arial" w:cs="Arial"/>
          <w:color w:val="00B0F0"/>
          <w:kern w:val="28"/>
          <w:sz w:val="42"/>
          <w:szCs w:val="56"/>
        </w:rPr>
        <w:t>P</w:t>
      </w:r>
      <w:r w:rsidR="00D761BE" w:rsidRPr="00475EA3">
        <w:rPr>
          <w:rFonts w:ascii="Arial" w:eastAsia="MS Gothic" w:hAnsi="Arial" w:cs="Arial"/>
          <w:color w:val="00B0F0"/>
          <w:kern w:val="28"/>
          <w:sz w:val="42"/>
          <w:szCs w:val="56"/>
        </w:rPr>
        <w:t>olicy</w:t>
      </w:r>
    </w:p>
    <w:p w14:paraId="2A4231C8" w14:textId="77777777" w:rsidR="00D761BE" w:rsidRDefault="00D761BE" w:rsidP="00D761BE">
      <w:pPr>
        <w:pStyle w:val="Titlepgcustom1"/>
        <w:rPr>
          <w:rFonts w:eastAsia="Cambria"/>
          <w:color w:val="00B0F0"/>
        </w:rPr>
      </w:pPr>
      <w:r w:rsidRPr="00425835">
        <w:rPr>
          <w:rFonts w:eastAsia="Cambria"/>
          <w:color w:val="00B0F0"/>
        </w:rPr>
        <w:t xml:space="preserve">Policy version control </w:t>
      </w:r>
    </w:p>
    <w:p w14:paraId="487C9FCB" w14:textId="77777777" w:rsidR="00D761BE" w:rsidRPr="00D761BE" w:rsidRDefault="00D761BE" w:rsidP="00D761BE">
      <w:pPr>
        <w:pStyle w:val="Titlepgcustom1"/>
        <w:rPr>
          <w:rFonts w:eastAsia="Cambria"/>
          <w:color w:val="00B0F0"/>
          <w:sz w:val="20"/>
          <w:szCs w:val="20"/>
        </w:rPr>
      </w:pPr>
    </w:p>
    <w:tbl>
      <w:tblPr>
        <w:tblStyle w:val="TableGrid2"/>
        <w:tblW w:w="0" w:type="auto"/>
        <w:tblLook w:val="04A0" w:firstRow="1" w:lastRow="0" w:firstColumn="1" w:lastColumn="0" w:noHBand="0" w:noVBand="1"/>
      </w:tblPr>
      <w:tblGrid>
        <w:gridCol w:w="2877"/>
        <w:gridCol w:w="6289"/>
      </w:tblGrid>
      <w:tr w:rsidR="00D761BE" w14:paraId="1415D1F8" w14:textId="77777777" w:rsidTr="00246BE3">
        <w:trPr>
          <w:trHeight w:val="620"/>
        </w:trPr>
        <w:tc>
          <w:tcPr>
            <w:tcW w:w="2877" w:type="dxa"/>
            <w:tcMar>
              <w:top w:w="113" w:type="dxa"/>
            </w:tcMar>
          </w:tcPr>
          <w:p w14:paraId="700B1C4A" w14:textId="77777777" w:rsidR="00D761BE" w:rsidRPr="00475EA3" w:rsidRDefault="00D761BE" w:rsidP="00012839">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Policy type</w:t>
            </w:r>
          </w:p>
        </w:tc>
        <w:tc>
          <w:tcPr>
            <w:tcW w:w="6289" w:type="dxa"/>
            <w:tcMar>
              <w:top w:w="113" w:type="dxa"/>
            </w:tcMar>
          </w:tcPr>
          <w:p w14:paraId="75493226" w14:textId="48F5EA02" w:rsidR="00D761BE" w:rsidRPr="00475EA3" w:rsidRDefault="00F14213" w:rsidP="00012839">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Statuto</w:t>
            </w:r>
            <w:r w:rsidR="004637EA">
              <w:rPr>
                <w:rFonts w:ascii="Arial" w:eastAsia="MS Mincho" w:hAnsi="Arial" w:cs="Arial"/>
                <w:sz w:val="20"/>
                <w:szCs w:val="20"/>
              </w:rPr>
              <w:t xml:space="preserve">ry and OAT </w:t>
            </w:r>
            <w:r w:rsidR="00CB371C">
              <w:rPr>
                <w:rFonts w:ascii="Arial" w:eastAsia="MS Mincho" w:hAnsi="Arial" w:cs="Arial"/>
                <w:sz w:val="20"/>
                <w:szCs w:val="20"/>
              </w:rPr>
              <w:t xml:space="preserve">mandatory </w:t>
            </w:r>
            <w:r w:rsidR="004637EA">
              <w:rPr>
                <w:rFonts w:ascii="Arial" w:eastAsia="MS Mincho" w:hAnsi="Arial" w:cs="Arial"/>
                <w:sz w:val="20"/>
                <w:szCs w:val="20"/>
              </w:rPr>
              <w:t xml:space="preserve">from </w:t>
            </w:r>
            <w:r w:rsidR="0074724B">
              <w:rPr>
                <w:rFonts w:ascii="Arial" w:eastAsia="MS Mincho" w:hAnsi="Arial" w:cs="Arial"/>
                <w:sz w:val="20"/>
                <w:szCs w:val="20"/>
              </w:rPr>
              <w:t xml:space="preserve">September </w:t>
            </w:r>
            <w:r w:rsidR="00E97E91">
              <w:rPr>
                <w:rFonts w:ascii="Arial" w:eastAsia="MS Mincho" w:hAnsi="Arial" w:cs="Arial"/>
                <w:sz w:val="20"/>
                <w:szCs w:val="20"/>
              </w:rPr>
              <w:t>2022</w:t>
            </w:r>
          </w:p>
        </w:tc>
      </w:tr>
      <w:tr w:rsidR="006A74B3" w14:paraId="644C9666" w14:textId="77777777" w:rsidTr="00246BE3">
        <w:trPr>
          <w:trHeight w:val="620"/>
        </w:trPr>
        <w:tc>
          <w:tcPr>
            <w:tcW w:w="2877" w:type="dxa"/>
            <w:tcMar>
              <w:top w:w="113" w:type="dxa"/>
            </w:tcMar>
          </w:tcPr>
          <w:p w14:paraId="02D8D8E3" w14:textId="2F0902B2" w:rsidR="006A74B3" w:rsidRPr="00475EA3" w:rsidRDefault="006A74B3" w:rsidP="00012839">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 xml:space="preserve">Other related </w:t>
            </w:r>
            <w:r w:rsidR="002624FF">
              <w:rPr>
                <w:rFonts w:ascii="Arial" w:eastAsia="MS Mincho" w:hAnsi="Arial" w:cs="Arial"/>
                <w:sz w:val="20"/>
                <w:szCs w:val="20"/>
              </w:rPr>
              <w:t xml:space="preserve">family </w:t>
            </w:r>
            <w:r>
              <w:rPr>
                <w:rFonts w:ascii="Arial" w:eastAsia="MS Mincho" w:hAnsi="Arial" w:cs="Arial"/>
                <w:sz w:val="20"/>
                <w:szCs w:val="20"/>
              </w:rPr>
              <w:t xml:space="preserve">polices </w:t>
            </w:r>
          </w:p>
        </w:tc>
        <w:tc>
          <w:tcPr>
            <w:tcW w:w="6289" w:type="dxa"/>
            <w:tcMar>
              <w:top w:w="113" w:type="dxa"/>
            </w:tcMar>
          </w:tcPr>
          <w:p w14:paraId="54052440" w14:textId="4159F534" w:rsidR="006A74B3" w:rsidRDefault="00F66911" w:rsidP="00012839">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Adoption Leave, Shared Parental Leave, Parental Leave, Paternity Leave,</w:t>
            </w:r>
            <w:r w:rsidR="002624FF">
              <w:rPr>
                <w:rFonts w:ascii="Arial" w:eastAsia="MS Mincho" w:hAnsi="Arial" w:cs="Arial"/>
                <w:sz w:val="20"/>
                <w:szCs w:val="20"/>
              </w:rPr>
              <w:t xml:space="preserve"> Parental Bereavement Leave</w:t>
            </w:r>
            <w:r w:rsidR="00CD590C">
              <w:rPr>
                <w:rFonts w:ascii="Arial" w:eastAsia="MS Mincho" w:hAnsi="Arial" w:cs="Arial"/>
                <w:sz w:val="20"/>
                <w:szCs w:val="20"/>
              </w:rPr>
              <w:t xml:space="preserve">, </w:t>
            </w:r>
            <w:r w:rsidR="00C244AE">
              <w:rPr>
                <w:rFonts w:ascii="Arial" w:eastAsia="MS Mincho" w:hAnsi="Arial" w:cs="Arial"/>
                <w:sz w:val="20"/>
                <w:szCs w:val="20"/>
              </w:rPr>
              <w:t>Leave of Absence</w:t>
            </w:r>
            <w:r w:rsidR="00CB6DF1">
              <w:rPr>
                <w:rFonts w:ascii="Arial" w:eastAsia="MS Mincho" w:hAnsi="Arial" w:cs="Arial"/>
                <w:sz w:val="20"/>
                <w:szCs w:val="20"/>
              </w:rPr>
              <w:t xml:space="preserve"> and </w:t>
            </w:r>
            <w:r w:rsidR="0094149F">
              <w:rPr>
                <w:rFonts w:ascii="Arial" w:eastAsia="MS Mincho" w:hAnsi="Arial" w:cs="Arial"/>
                <w:sz w:val="20"/>
                <w:szCs w:val="20"/>
              </w:rPr>
              <w:t>OAT</w:t>
            </w:r>
            <w:r w:rsidR="00783A50">
              <w:rPr>
                <w:rFonts w:ascii="Arial" w:eastAsia="MS Mincho" w:hAnsi="Arial" w:cs="Arial"/>
                <w:sz w:val="20"/>
                <w:szCs w:val="20"/>
              </w:rPr>
              <w:t>,</w:t>
            </w:r>
            <w:r w:rsidR="00CD590C">
              <w:rPr>
                <w:rFonts w:ascii="Arial" w:eastAsia="MS Mincho" w:hAnsi="Arial" w:cs="Arial"/>
                <w:sz w:val="20"/>
                <w:szCs w:val="20"/>
              </w:rPr>
              <w:t xml:space="preserve"> </w:t>
            </w:r>
            <w:r w:rsidR="00783A50">
              <w:rPr>
                <w:rFonts w:ascii="Arial" w:eastAsia="MS Mincho" w:hAnsi="Arial" w:cs="Arial"/>
                <w:sz w:val="20"/>
                <w:szCs w:val="20"/>
              </w:rPr>
              <w:t xml:space="preserve">Flexible Working Policy </w:t>
            </w:r>
          </w:p>
        </w:tc>
      </w:tr>
      <w:tr w:rsidR="001B6F45" w14:paraId="69EEE19C" w14:textId="77777777" w:rsidTr="00246BE3">
        <w:trPr>
          <w:trHeight w:val="620"/>
        </w:trPr>
        <w:tc>
          <w:tcPr>
            <w:tcW w:w="2877" w:type="dxa"/>
            <w:tcMar>
              <w:top w:w="113" w:type="dxa"/>
            </w:tcMar>
          </w:tcPr>
          <w:p w14:paraId="754F6861" w14:textId="77777777" w:rsidR="00753808" w:rsidRDefault="001B6F45" w:rsidP="00012839">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Author</w:t>
            </w:r>
          </w:p>
          <w:p w14:paraId="6BE0FEE9" w14:textId="625CB09A" w:rsidR="001B6F45" w:rsidRDefault="00753808" w:rsidP="00012839">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In consultation with</w:t>
            </w:r>
            <w:r w:rsidR="001B6F45">
              <w:rPr>
                <w:rFonts w:ascii="Arial" w:eastAsia="MS Mincho" w:hAnsi="Arial" w:cs="Arial"/>
                <w:sz w:val="20"/>
                <w:szCs w:val="20"/>
              </w:rPr>
              <w:t xml:space="preserve"> </w:t>
            </w:r>
          </w:p>
        </w:tc>
        <w:tc>
          <w:tcPr>
            <w:tcW w:w="6289" w:type="dxa"/>
            <w:tcMar>
              <w:top w:w="113" w:type="dxa"/>
            </w:tcMar>
          </w:tcPr>
          <w:p w14:paraId="4F41E01A" w14:textId="6EDDB54F" w:rsidR="001B6F45" w:rsidRDefault="001B6F45" w:rsidP="00012839">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 xml:space="preserve">Melanie Wheeler OAT HR </w:t>
            </w:r>
          </w:p>
          <w:p w14:paraId="3D9502B9" w14:textId="77777777" w:rsidR="001B6F45" w:rsidRDefault="001B6F45" w:rsidP="00012839">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Academy staff and recognised Trade Unions ASCL, NEU, Unison,</w:t>
            </w:r>
          </w:p>
          <w:p w14:paraId="31A033C5" w14:textId="20A1CF31" w:rsidR="00753808" w:rsidRDefault="00753808" w:rsidP="00012839">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GMB, NAHT in 2021</w:t>
            </w:r>
          </w:p>
        </w:tc>
      </w:tr>
      <w:tr w:rsidR="00753808" w14:paraId="46B1406E" w14:textId="77777777" w:rsidTr="00246BE3">
        <w:trPr>
          <w:trHeight w:val="620"/>
        </w:trPr>
        <w:tc>
          <w:tcPr>
            <w:tcW w:w="2877" w:type="dxa"/>
            <w:tcMar>
              <w:top w:w="113" w:type="dxa"/>
            </w:tcMar>
          </w:tcPr>
          <w:p w14:paraId="0AE02AF9" w14:textId="5137C42A" w:rsidR="00753808" w:rsidRDefault="00753808" w:rsidP="00012839">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Approved by</w:t>
            </w:r>
          </w:p>
        </w:tc>
        <w:tc>
          <w:tcPr>
            <w:tcW w:w="6289" w:type="dxa"/>
            <w:tcMar>
              <w:top w:w="113" w:type="dxa"/>
            </w:tcMar>
          </w:tcPr>
          <w:p w14:paraId="54DD3E70" w14:textId="6F6243C2" w:rsidR="00753808" w:rsidRDefault="00753808" w:rsidP="00012839">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Carmel Brown OAT HR Director</w:t>
            </w:r>
          </w:p>
        </w:tc>
      </w:tr>
      <w:tr w:rsidR="00753808" w14:paraId="3A7FDC4F" w14:textId="77777777" w:rsidTr="00246BE3">
        <w:trPr>
          <w:trHeight w:val="620"/>
        </w:trPr>
        <w:tc>
          <w:tcPr>
            <w:tcW w:w="2877" w:type="dxa"/>
            <w:tcMar>
              <w:top w:w="113" w:type="dxa"/>
            </w:tcMar>
          </w:tcPr>
          <w:p w14:paraId="4BCD99AF" w14:textId="2A25C1B7" w:rsidR="00753808" w:rsidRDefault="00753808" w:rsidP="00012839">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Release date</w:t>
            </w:r>
          </w:p>
        </w:tc>
        <w:tc>
          <w:tcPr>
            <w:tcW w:w="6289" w:type="dxa"/>
            <w:tcMar>
              <w:top w:w="113" w:type="dxa"/>
            </w:tcMar>
          </w:tcPr>
          <w:p w14:paraId="298DA857" w14:textId="1695D313" w:rsidR="00753808" w:rsidRDefault="00753808" w:rsidP="00012839">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October 2021</w:t>
            </w:r>
            <w:r w:rsidR="00EE6C4E">
              <w:rPr>
                <w:rFonts w:ascii="Arial" w:eastAsia="MS Mincho" w:hAnsi="Arial" w:cs="Arial"/>
                <w:sz w:val="20"/>
                <w:szCs w:val="20"/>
              </w:rPr>
              <w:t xml:space="preserve">, </w:t>
            </w:r>
            <w:r w:rsidR="008B38DA">
              <w:rPr>
                <w:rFonts w:ascii="Arial" w:eastAsia="MS Mincho" w:hAnsi="Arial" w:cs="Arial"/>
                <w:sz w:val="20"/>
                <w:szCs w:val="20"/>
              </w:rPr>
              <w:t xml:space="preserve">last </w:t>
            </w:r>
            <w:r w:rsidR="00AF30B2">
              <w:rPr>
                <w:rFonts w:ascii="Arial" w:eastAsia="MS Mincho" w:hAnsi="Arial" w:cs="Arial"/>
                <w:sz w:val="20"/>
                <w:szCs w:val="20"/>
              </w:rPr>
              <w:t xml:space="preserve">updated April 2023 </w:t>
            </w:r>
          </w:p>
        </w:tc>
      </w:tr>
      <w:tr w:rsidR="00753808" w14:paraId="33B3E26E" w14:textId="77777777" w:rsidTr="00246BE3">
        <w:trPr>
          <w:trHeight w:val="620"/>
        </w:trPr>
        <w:tc>
          <w:tcPr>
            <w:tcW w:w="2877" w:type="dxa"/>
            <w:tcMar>
              <w:top w:w="113" w:type="dxa"/>
            </w:tcMar>
          </w:tcPr>
          <w:p w14:paraId="2ACB84E0" w14:textId="123A8D4D" w:rsidR="00753808" w:rsidRDefault="00753808" w:rsidP="00012839">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Review</w:t>
            </w:r>
          </w:p>
        </w:tc>
        <w:tc>
          <w:tcPr>
            <w:tcW w:w="6289" w:type="dxa"/>
            <w:tcMar>
              <w:top w:w="113" w:type="dxa"/>
            </w:tcMar>
          </w:tcPr>
          <w:p w14:paraId="5CB55612" w14:textId="3E521895" w:rsidR="00753808" w:rsidRDefault="002B736B" w:rsidP="00012839">
            <w:pPr>
              <w:tabs>
                <w:tab w:val="left" w:pos="284"/>
              </w:tabs>
              <w:spacing w:after="120" w:line="250" w:lineRule="exact"/>
              <w:rPr>
                <w:rFonts w:ascii="Arial" w:eastAsia="MS Mincho" w:hAnsi="Arial" w:cs="Arial"/>
                <w:sz w:val="20"/>
                <w:szCs w:val="20"/>
              </w:rPr>
            </w:pPr>
            <w:r w:rsidRPr="00285EDC">
              <w:rPr>
                <w:rFonts w:ascii="Arial" w:hAnsi="Arial" w:cs="Arial"/>
                <w:color w:val="242424"/>
                <w:sz w:val="20"/>
                <w:szCs w:val="20"/>
                <w:shd w:val="clear" w:color="auto" w:fill="FFFFFF"/>
              </w:rPr>
              <w:t>Policies will be reviewed in line with OAT's internal policy schedule and/or updated when new legislation comes into force</w:t>
            </w:r>
          </w:p>
        </w:tc>
      </w:tr>
      <w:tr w:rsidR="00D761BE" w14:paraId="1B3389E8" w14:textId="77777777" w:rsidTr="00246BE3">
        <w:trPr>
          <w:trHeight w:val="494"/>
        </w:trPr>
        <w:tc>
          <w:tcPr>
            <w:tcW w:w="2877" w:type="dxa"/>
            <w:tcMar>
              <w:top w:w="113" w:type="dxa"/>
            </w:tcMar>
          </w:tcPr>
          <w:p w14:paraId="3FEABC17" w14:textId="77777777" w:rsidR="00D761BE" w:rsidRPr="00475EA3" w:rsidRDefault="00D761BE" w:rsidP="00012839">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Description of changes</w:t>
            </w:r>
          </w:p>
        </w:tc>
        <w:tc>
          <w:tcPr>
            <w:tcW w:w="6289" w:type="dxa"/>
            <w:tcMar>
              <w:top w:w="113" w:type="dxa"/>
            </w:tcMar>
          </w:tcPr>
          <w:p w14:paraId="0DC06F4F" w14:textId="38CD5D22" w:rsidR="00AF30B2" w:rsidRDefault="00AF30B2" w:rsidP="00012839">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Updated April 2023:</w:t>
            </w:r>
          </w:p>
          <w:p w14:paraId="46DFD4E2" w14:textId="1A51D4EE" w:rsidR="00AF30B2" w:rsidRDefault="00533085" w:rsidP="00012839">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Interim review relating to new payroll provider</w:t>
            </w:r>
          </w:p>
          <w:p w14:paraId="19DA1474" w14:textId="2A7ADF93" w:rsidR="003C63E8" w:rsidRDefault="003C63E8" w:rsidP="00012839">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 xml:space="preserve">Updated </w:t>
            </w:r>
            <w:r w:rsidR="00276E38">
              <w:rPr>
                <w:rFonts w:ascii="Arial" w:eastAsia="MS Mincho" w:hAnsi="Arial" w:cs="Arial"/>
                <w:sz w:val="20"/>
                <w:szCs w:val="20"/>
              </w:rPr>
              <w:t>August</w:t>
            </w:r>
            <w:r>
              <w:rPr>
                <w:rFonts w:ascii="Arial" w:eastAsia="MS Mincho" w:hAnsi="Arial" w:cs="Arial"/>
                <w:sz w:val="20"/>
                <w:szCs w:val="20"/>
              </w:rPr>
              <w:t xml:space="preserve"> 2022: </w:t>
            </w:r>
          </w:p>
          <w:p w14:paraId="0C3BF34B" w14:textId="32402A66" w:rsidR="004E36F9" w:rsidRDefault="00106C67" w:rsidP="00012839">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In line with Health and Safety executive guidance clause</w:t>
            </w:r>
            <w:r w:rsidR="00A60103">
              <w:rPr>
                <w:rFonts w:ascii="Arial" w:eastAsia="MS Mincho" w:hAnsi="Arial" w:cs="Arial"/>
                <w:sz w:val="20"/>
                <w:szCs w:val="20"/>
              </w:rPr>
              <w:t xml:space="preserve"> 9.2</w:t>
            </w:r>
            <w:r>
              <w:rPr>
                <w:rFonts w:ascii="Arial" w:eastAsia="MS Mincho" w:hAnsi="Arial" w:cs="Arial"/>
                <w:sz w:val="20"/>
                <w:szCs w:val="20"/>
              </w:rPr>
              <w:t xml:space="preserve"> amended</w:t>
            </w:r>
            <w:r w:rsidR="00A60103">
              <w:rPr>
                <w:rFonts w:ascii="Arial" w:eastAsia="MS Mincho" w:hAnsi="Arial" w:cs="Arial"/>
                <w:sz w:val="20"/>
                <w:szCs w:val="20"/>
              </w:rPr>
              <w:t xml:space="preserve"> </w:t>
            </w:r>
            <w:r w:rsidR="004E36F9">
              <w:rPr>
                <w:rFonts w:ascii="Arial" w:eastAsia="MS Mincho" w:hAnsi="Arial" w:cs="Arial"/>
                <w:sz w:val="20"/>
                <w:szCs w:val="20"/>
              </w:rPr>
              <w:t xml:space="preserve">with updated list of risks </w:t>
            </w:r>
            <w:r>
              <w:rPr>
                <w:rFonts w:ascii="Arial" w:eastAsia="MS Mincho" w:hAnsi="Arial" w:cs="Arial"/>
                <w:sz w:val="20"/>
                <w:szCs w:val="20"/>
              </w:rPr>
              <w:t>for pregnant workers</w:t>
            </w:r>
            <w:r w:rsidR="004E36F9">
              <w:rPr>
                <w:rFonts w:ascii="Arial" w:eastAsia="MS Mincho" w:hAnsi="Arial" w:cs="Arial"/>
                <w:sz w:val="20"/>
                <w:szCs w:val="20"/>
              </w:rPr>
              <w:t xml:space="preserve"> </w:t>
            </w:r>
          </w:p>
          <w:p w14:paraId="77C6FC93" w14:textId="28FB4E26" w:rsidR="008A5213" w:rsidRDefault="004E36F9" w:rsidP="00012839">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 xml:space="preserve">Amended </w:t>
            </w:r>
            <w:r w:rsidR="00106C67">
              <w:rPr>
                <w:rFonts w:ascii="Arial" w:eastAsia="MS Mincho" w:hAnsi="Arial" w:cs="Arial"/>
                <w:sz w:val="20"/>
                <w:szCs w:val="20"/>
              </w:rPr>
              <w:t xml:space="preserve">clause </w:t>
            </w:r>
            <w:r>
              <w:rPr>
                <w:rFonts w:ascii="Arial" w:eastAsia="MS Mincho" w:hAnsi="Arial" w:cs="Arial"/>
                <w:sz w:val="20"/>
                <w:szCs w:val="20"/>
              </w:rPr>
              <w:t xml:space="preserve">9.3 for </w:t>
            </w:r>
            <w:r w:rsidR="00B34E7D">
              <w:rPr>
                <w:rFonts w:ascii="Arial" w:eastAsia="MS Mincho" w:hAnsi="Arial" w:cs="Arial"/>
                <w:sz w:val="20"/>
                <w:szCs w:val="20"/>
              </w:rPr>
              <w:t xml:space="preserve">line managers to complete risk assessment within 5 working days of pregnancy notification instead of 28 days </w:t>
            </w:r>
            <w:r w:rsidR="003E29AA">
              <w:rPr>
                <w:rFonts w:ascii="Arial" w:eastAsia="MS Mincho" w:hAnsi="Arial" w:cs="Arial"/>
                <w:sz w:val="20"/>
                <w:szCs w:val="20"/>
              </w:rPr>
              <w:t>to ensure risk assessment is in place promptly</w:t>
            </w:r>
            <w:r w:rsidR="00106C67">
              <w:rPr>
                <w:rFonts w:ascii="Arial" w:eastAsia="MS Mincho" w:hAnsi="Arial" w:cs="Arial"/>
                <w:sz w:val="20"/>
                <w:szCs w:val="20"/>
              </w:rPr>
              <w:t xml:space="preserve"> </w:t>
            </w:r>
          </w:p>
          <w:p w14:paraId="67D034D0" w14:textId="61881351" w:rsidR="003E29AA" w:rsidRDefault="003E29AA" w:rsidP="00012839">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 xml:space="preserve">Amended 9.3.1 to state the risk assessment must be reviewed after each prenatal appointment </w:t>
            </w:r>
            <w:r w:rsidR="001D71A1">
              <w:rPr>
                <w:rFonts w:ascii="Arial" w:eastAsia="MS Mincho" w:hAnsi="Arial" w:cs="Arial"/>
                <w:sz w:val="20"/>
                <w:szCs w:val="20"/>
              </w:rPr>
              <w:t>instead of only at the 6-month point</w:t>
            </w:r>
            <w:r w:rsidR="00223045">
              <w:rPr>
                <w:rFonts w:ascii="Arial" w:eastAsia="MS Mincho" w:hAnsi="Arial" w:cs="Arial"/>
                <w:sz w:val="20"/>
                <w:szCs w:val="20"/>
              </w:rPr>
              <w:t xml:space="preserve">. Change has been made to ensure relevant medical information supports the risk assessment. </w:t>
            </w:r>
          </w:p>
          <w:p w14:paraId="4C4692C5" w14:textId="77777777" w:rsidR="001D71A1" w:rsidRDefault="001D71A1" w:rsidP="00012839">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 xml:space="preserve">Updated Appendix 6 NEM risk assessment to latest version from Compliance department </w:t>
            </w:r>
          </w:p>
          <w:p w14:paraId="3B77BC4B" w14:textId="77777777" w:rsidR="001D71A1" w:rsidRDefault="00BC46C3" w:rsidP="00012839">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 xml:space="preserve">Removed </w:t>
            </w:r>
            <w:r w:rsidR="00001036">
              <w:rPr>
                <w:rFonts w:ascii="Arial" w:eastAsia="MS Mincho" w:hAnsi="Arial" w:cs="Arial"/>
                <w:sz w:val="20"/>
                <w:szCs w:val="20"/>
              </w:rPr>
              <w:t xml:space="preserve">appendix </w:t>
            </w:r>
            <w:r w:rsidR="00F45533">
              <w:rPr>
                <w:rFonts w:ascii="Arial" w:eastAsia="MS Mincho" w:hAnsi="Arial" w:cs="Arial"/>
                <w:sz w:val="20"/>
                <w:szCs w:val="20"/>
              </w:rPr>
              <w:t xml:space="preserve">6 examples of risk as now included in new risk assessment template </w:t>
            </w:r>
          </w:p>
          <w:p w14:paraId="2B3E96FF" w14:textId="1FC2C421" w:rsidR="00F7216F" w:rsidRPr="00475EA3" w:rsidRDefault="00F7216F" w:rsidP="00012839">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lastRenderedPageBreak/>
              <w:t xml:space="preserve">Added guidance </w:t>
            </w:r>
            <w:r w:rsidR="00A5483E">
              <w:rPr>
                <w:rFonts w:ascii="Arial" w:eastAsia="MS Mincho" w:hAnsi="Arial" w:cs="Arial"/>
                <w:sz w:val="20"/>
                <w:szCs w:val="20"/>
              </w:rPr>
              <w:t xml:space="preserve">document in Appendix 6 </w:t>
            </w:r>
            <w:r>
              <w:rPr>
                <w:rFonts w:ascii="Arial" w:eastAsia="MS Mincho" w:hAnsi="Arial" w:cs="Arial"/>
                <w:sz w:val="20"/>
                <w:szCs w:val="20"/>
              </w:rPr>
              <w:t xml:space="preserve">to support line managers in completing the risk assessment template </w:t>
            </w:r>
          </w:p>
        </w:tc>
      </w:tr>
    </w:tbl>
    <w:p w14:paraId="29BE4156" w14:textId="67C7E05D" w:rsidR="0094253D" w:rsidRPr="002B736B" w:rsidRDefault="00425835" w:rsidP="002E24BB">
      <w:pPr>
        <w:pStyle w:val="OATbodystyle"/>
        <w:spacing w:line="276" w:lineRule="auto"/>
        <w:rPr>
          <w:color w:val="00B0F0"/>
          <w:sz w:val="40"/>
          <w:szCs w:val="40"/>
        </w:rPr>
      </w:pPr>
      <w:r w:rsidRPr="002E24BB">
        <w:rPr>
          <w:color w:val="00B0F0"/>
          <w:sz w:val="40"/>
          <w:szCs w:val="40"/>
        </w:rPr>
        <w:lastRenderedPageBreak/>
        <w:br w:type="page"/>
      </w:r>
      <w:r w:rsidR="002E24BB" w:rsidRPr="00C622FE">
        <w:rPr>
          <w:color w:val="00B0F0"/>
          <w:sz w:val="42"/>
          <w:szCs w:val="42"/>
        </w:rPr>
        <w:lastRenderedPageBreak/>
        <w:t>Contents</w:t>
      </w:r>
    </w:p>
    <w:p w14:paraId="6E455857" w14:textId="048FE159" w:rsidR="007E54F1" w:rsidRDefault="00FE2DBD">
      <w:pPr>
        <w:pStyle w:val="TOC1"/>
        <w:tabs>
          <w:tab w:val="left" w:pos="440"/>
          <w:tab w:val="right" w:leader="dot" w:pos="9622"/>
        </w:tabs>
        <w:rPr>
          <w:rFonts w:asciiTheme="minorHAnsi" w:hAnsiTheme="minorHAnsi"/>
          <w:noProof/>
          <w:sz w:val="22"/>
          <w:szCs w:val="22"/>
          <w:lang w:eastAsia="en-GB"/>
        </w:rPr>
      </w:pPr>
      <w:r w:rsidRPr="00342022">
        <w:rPr>
          <w:rFonts w:ascii="Gill Sans MT" w:eastAsia="MS Mincho" w:hAnsi="Gill Sans MT" w:cs="Times New Roman"/>
          <w:color w:val="00AFF0"/>
          <w:sz w:val="40"/>
          <w:szCs w:val="40"/>
        </w:rPr>
        <w:fldChar w:fldCharType="begin"/>
      </w:r>
      <w:r w:rsidRPr="00C9539D">
        <w:rPr>
          <w:rFonts w:ascii="Gill Sans MT" w:eastAsia="MS Mincho" w:hAnsi="Gill Sans MT" w:cs="Times New Roman"/>
          <w:color w:val="00AFF0"/>
          <w:sz w:val="40"/>
          <w:szCs w:val="40"/>
        </w:rPr>
        <w:instrText xml:space="preserve"> TOC \h \z \t "OAT header,1,OAT sub header 1,2,Section heading,2" </w:instrText>
      </w:r>
      <w:r w:rsidRPr="00342022">
        <w:rPr>
          <w:rFonts w:ascii="Gill Sans MT" w:eastAsia="MS Mincho" w:hAnsi="Gill Sans MT" w:cs="Times New Roman"/>
          <w:color w:val="00AFF0"/>
          <w:sz w:val="40"/>
          <w:szCs w:val="40"/>
        </w:rPr>
        <w:fldChar w:fldCharType="separate"/>
      </w:r>
      <w:hyperlink w:anchor="_Toc112159124" w:history="1">
        <w:r w:rsidR="007E54F1" w:rsidRPr="001C4328">
          <w:rPr>
            <w:rStyle w:val="Hyperlink"/>
            <w:rFonts w:eastAsia="MS Mincho"/>
            <w:noProof/>
          </w:rPr>
          <w:t>1.</w:t>
        </w:r>
        <w:r w:rsidR="007E54F1">
          <w:rPr>
            <w:rFonts w:asciiTheme="minorHAnsi" w:hAnsiTheme="minorHAnsi"/>
            <w:noProof/>
            <w:sz w:val="22"/>
            <w:szCs w:val="22"/>
            <w:lang w:eastAsia="en-GB"/>
          </w:rPr>
          <w:tab/>
        </w:r>
        <w:r w:rsidR="007E54F1" w:rsidRPr="001C4328">
          <w:rPr>
            <w:rStyle w:val="Hyperlink"/>
            <w:rFonts w:eastAsia="MS Mincho"/>
            <w:noProof/>
          </w:rPr>
          <w:t>About this policy</w:t>
        </w:r>
        <w:r w:rsidR="007E54F1">
          <w:rPr>
            <w:noProof/>
            <w:webHidden/>
          </w:rPr>
          <w:tab/>
        </w:r>
        <w:r w:rsidR="007E54F1">
          <w:rPr>
            <w:noProof/>
            <w:webHidden/>
          </w:rPr>
          <w:fldChar w:fldCharType="begin"/>
        </w:r>
        <w:r w:rsidR="007E54F1">
          <w:rPr>
            <w:noProof/>
            <w:webHidden/>
          </w:rPr>
          <w:instrText xml:space="preserve"> PAGEREF _Toc112159124 \h </w:instrText>
        </w:r>
        <w:r w:rsidR="007E54F1">
          <w:rPr>
            <w:noProof/>
            <w:webHidden/>
          </w:rPr>
        </w:r>
        <w:r w:rsidR="007E54F1">
          <w:rPr>
            <w:noProof/>
            <w:webHidden/>
          </w:rPr>
          <w:fldChar w:fldCharType="separate"/>
        </w:r>
        <w:r w:rsidR="00533085">
          <w:rPr>
            <w:noProof/>
            <w:webHidden/>
          </w:rPr>
          <w:t>4</w:t>
        </w:r>
        <w:r w:rsidR="007E54F1">
          <w:rPr>
            <w:noProof/>
            <w:webHidden/>
          </w:rPr>
          <w:fldChar w:fldCharType="end"/>
        </w:r>
      </w:hyperlink>
    </w:p>
    <w:p w14:paraId="755B03E7" w14:textId="334F54DA" w:rsidR="007E54F1" w:rsidRDefault="00000000">
      <w:pPr>
        <w:pStyle w:val="TOC1"/>
        <w:tabs>
          <w:tab w:val="left" w:pos="440"/>
          <w:tab w:val="right" w:leader="dot" w:pos="9622"/>
        </w:tabs>
        <w:rPr>
          <w:rFonts w:asciiTheme="minorHAnsi" w:hAnsiTheme="minorHAnsi"/>
          <w:noProof/>
          <w:sz w:val="22"/>
          <w:szCs w:val="22"/>
          <w:lang w:eastAsia="en-GB"/>
        </w:rPr>
      </w:pPr>
      <w:hyperlink w:anchor="_Toc112159125" w:history="1">
        <w:r w:rsidR="007E54F1" w:rsidRPr="001C4328">
          <w:rPr>
            <w:rStyle w:val="Hyperlink"/>
            <w:rFonts w:eastAsia="MS Mincho"/>
            <w:noProof/>
          </w:rPr>
          <w:t>2.</w:t>
        </w:r>
        <w:r w:rsidR="007E54F1">
          <w:rPr>
            <w:rFonts w:asciiTheme="minorHAnsi" w:hAnsiTheme="minorHAnsi"/>
            <w:noProof/>
            <w:sz w:val="22"/>
            <w:szCs w:val="22"/>
            <w:lang w:eastAsia="en-GB"/>
          </w:rPr>
          <w:tab/>
        </w:r>
        <w:r w:rsidR="007E54F1" w:rsidRPr="001C4328">
          <w:rPr>
            <w:rStyle w:val="Hyperlink"/>
            <w:rFonts w:eastAsia="MS Mincho"/>
            <w:noProof/>
          </w:rPr>
          <w:t>Scope</w:t>
        </w:r>
        <w:r w:rsidR="007E54F1">
          <w:rPr>
            <w:noProof/>
            <w:webHidden/>
          </w:rPr>
          <w:tab/>
        </w:r>
        <w:r w:rsidR="007E54F1">
          <w:rPr>
            <w:noProof/>
            <w:webHidden/>
          </w:rPr>
          <w:fldChar w:fldCharType="begin"/>
        </w:r>
        <w:r w:rsidR="007E54F1">
          <w:rPr>
            <w:noProof/>
            <w:webHidden/>
          </w:rPr>
          <w:instrText xml:space="preserve"> PAGEREF _Toc112159125 \h </w:instrText>
        </w:r>
        <w:r w:rsidR="007E54F1">
          <w:rPr>
            <w:noProof/>
            <w:webHidden/>
          </w:rPr>
        </w:r>
        <w:r w:rsidR="007E54F1">
          <w:rPr>
            <w:noProof/>
            <w:webHidden/>
          </w:rPr>
          <w:fldChar w:fldCharType="separate"/>
        </w:r>
        <w:r w:rsidR="00533085">
          <w:rPr>
            <w:noProof/>
            <w:webHidden/>
          </w:rPr>
          <w:t>4</w:t>
        </w:r>
        <w:r w:rsidR="007E54F1">
          <w:rPr>
            <w:noProof/>
            <w:webHidden/>
          </w:rPr>
          <w:fldChar w:fldCharType="end"/>
        </w:r>
      </w:hyperlink>
    </w:p>
    <w:p w14:paraId="3FB1B053" w14:textId="28D256D3" w:rsidR="007E54F1" w:rsidRDefault="00000000">
      <w:pPr>
        <w:pStyle w:val="TOC1"/>
        <w:tabs>
          <w:tab w:val="left" w:pos="440"/>
          <w:tab w:val="right" w:leader="dot" w:pos="9622"/>
        </w:tabs>
        <w:rPr>
          <w:rFonts w:asciiTheme="minorHAnsi" w:hAnsiTheme="minorHAnsi"/>
          <w:noProof/>
          <w:sz w:val="22"/>
          <w:szCs w:val="22"/>
          <w:lang w:eastAsia="en-GB"/>
        </w:rPr>
      </w:pPr>
      <w:hyperlink w:anchor="_Toc112159126" w:history="1">
        <w:r w:rsidR="007E54F1" w:rsidRPr="001C4328">
          <w:rPr>
            <w:rStyle w:val="Hyperlink"/>
            <w:rFonts w:eastAsia="MS Mincho"/>
            <w:noProof/>
          </w:rPr>
          <w:t>3.</w:t>
        </w:r>
        <w:r w:rsidR="007E54F1">
          <w:rPr>
            <w:rFonts w:asciiTheme="minorHAnsi" w:hAnsiTheme="minorHAnsi"/>
            <w:noProof/>
            <w:sz w:val="22"/>
            <w:szCs w:val="22"/>
            <w:lang w:eastAsia="en-GB"/>
          </w:rPr>
          <w:tab/>
        </w:r>
        <w:r w:rsidR="007E54F1" w:rsidRPr="001C4328">
          <w:rPr>
            <w:rStyle w:val="Hyperlink"/>
            <w:rFonts w:eastAsia="MS Mincho"/>
            <w:noProof/>
          </w:rPr>
          <w:t>Responsibilities of the Trust</w:t>
        </w:r>
        <w:r w:rsidR="007E54F1">
          <w:rPr>
            <w:noProof/>
            <w:webHidden/>
          </w:rPr>
          <w:tab/>
        </w:r>
        <w:r w:rsidR="007E54F1">
          <w:rPr>
            <w:noProof/>
            <w:webHidden/>
          </w:rPr>
          <w:fldChar w:fldCharType="begin"/>
        </w:r>
        <w:r w:rsidR="007E54F1">
          <w:rPr>
            <w:noProof/>
            <w:webHidden/>
          </w:rPr>
          <w:instrText xml:space="preserve"> PAGEREF _Toc112159126 \h </w:instrText>
        </w:r>
        <w:r w:rsidR="007E54F1">
          <w:rPr>
            <w:noProof/>
            <w:webHidden/>
          </w:rPr>
        </w:r>
        <w:r w:rsidR="007E54F1">
          <w:rPr>
            <w:noProof/>
            <w:webHidden/>
          </w:rPr>
          <w:fldChar w:fldCharType="separate"/>
        </w:r>
        <w:r w:rsidR="00533085">
          <w:rPr>
            <w:noProof/>
            <w:webHidden/>
          </w:rPr>
          <w:t>4</w:t>
        </w:r>
        <w:r w:rsidR="007E54F1">
          <w:rPr>
            <w:noProof/>
            <w:webHidden/>
          </w:rPr>
          <w:fldChar w:fldCharType="end"/>
        </w:r>
      </w:hyperlink>
    </w:p>
    <w:p w14:paraId="1EC6404A" w14:textId="76273BFC" w:rsidR="007E54F1" w:rsidRDefault="00000000">
      <w:pPr>
        <w:pStyle w:val="TOC1"/>
        <w:tabs>
          <w:tab w:val="left" w:pos="440"/>
          <w:tab w:val="right" w:leader="dot" w:pos="9622"/>
        </w:tabs>
        <w:rPr>
          <w:rFonts w:asciiTheme="minorHAnsi" w:hAnsiTheme="minorHAnsi"/>
          <w:noProof/>
          <w:sz w:val="22"/>
          <w:szCs w:val="22"/>
          <w:lang w:eastAsia="en-GB"/>
        </w:rPr>
      </w:pPr>
      <w:hyperlink w:anchor="_Toc112159127" w:history="1">
        <w:r w:rsidR="007E54F1" w:rsidRPr="001C4328">
          <w:rPr>
            <w:rStyle w:val="Hyperlink"/>
            <w:rFonts w:eastAsia="MS Mincho"/>
            <w:noProof/>
          </w:rPr>
          <w:t>4.</w:t>
        </w:r>
        <w:r w:rsidR="007E54F1">
          <w:rPr>
            <w:rFonts w:asciiTheme="minorHAnsi" w:hAnsiTheme="minorHAnsi"/>
            <w:noProof/>
            <w:sz w:val="22"/>
            <w:szCs w:val="22"/>
            <w:lang w:eastAsia="en-GB"/>
          </w:rPr>
          <w:tab/>
        </w:r>
        <w:r w:rsidR="007E54F1" w:rsidRPr="001C4328">
          <w:rPr>
            <w:rStyle w:val="Hyperlink"/>
            <w:rFonts w:eastAsia="MS Mincho"/>
            <w:noProof/>
          </w:rPr>
          <w:t>Responsibilities of the Employee</w:t>
        </w:r>
        <w:r w:rsidR="007E54F1">
          <w:rPr>
            <w:noProof/>
            <w:webHidden/>
          </w:rPr>
          <w:tab/>
        </w:r>
        <w:r w:rsidR="007E54F1">
          <w:rPr>
            <w:noProof/>
            <w:webHidden/>
          </w:rPr>
          <w:fldChar w:fldCharType="begin"/>
        </w:r>
        <w:r w:rsidR="007E54F1">
          <w:rPr>
            <w:noProof/>
            <w:webHidden/>
          </w:rPr>
          <w:instrText xml:space="preserve"> PAGEREF _Toc112159127 \h </w:instrText>
        </w:r>
        <w:r w:rsidR="007E54F1">
          <w:rPr>
            <w:noProof/>
            <w:webHidden/>
          </w:rPr>
        </w:r>
        <w:r w:rsidR="007E54F1">
          <w:rPr>
            <w:noProof/>
            <w:webHidden/>
          </w:rPr>
          <w:fldChar w:fldCharType="separate"/>
        </w:r>
        <w:r w:rsidR="00533085">
          <w:rPr>
            <w:noProof/>
            <w:webHidden/>
          </w:rPr>
          <w:t>5</w:t>
        </w:r>
        <w:r w:rsidR="007E54F1">
          <w:rPr>
            <w:noProof/>
            <w:webHidden/>
          </w:rPr>
          <w:fldChar w:fldCharType="end"/>
        </w:r>
      </w:hyperlink>
    </w:p>
    <w:p w14:paraId="369D0C15" w14:textId="0C89FDEF" w:rsidR="007E54F1" w:rsidRDefault="00000000">
      <w:pPr>
        <w:pStyle w:val="TOC1"/>
        <w:tabs>
          <w:tab w:val="left" w:pos="440"/>
          <w:tab w:val="right" w:leader="dot" w:pos="9622"/>
        </w:tabs>
        <w:rPr>
          <w:rFonts w:asciiTheme="minorHAnsi" w:hAnsiTheme="minorHAnsi"/>
          <w:noProof/>
          <w:sz w:val="22"/>
          <w:szCs w:val="22"/>
          <w:lang w:eastAsia="en-GB"/>
        </w:rPr>
      </w:pPr>
      <w:hyperlink w:anchor="_Toc112159128" w:history="1">
        <w:r w:rsidR="007E54F1" w:rsidRPr="001C4328">
          <w:rPr>
            <w:rStyle w:val="Hyperlink"/>
            <w:rFonts w:eastAsia="MS Mincho"/>
            <w:noProof/>
          </w:rPr>
          <w:t>5.</w:t>
        </w:r>
        <w:r w:rsidR="007E54F1">
          <w:rPr>
            <w:rFonts w:asciiTheme="minorHAnsi" w:hAnsiTheme="minorHAnsi"/>
            <w:noProof/>
            <w:sz w:val="22"/>
            <w:szCs w:val="22"/>
            <w:lang w:eastAsia="en-GB"/>
          </w:rPr>
          <w:tab/>
        </w:r>
        <w:r w:rsidR="007E54F1" w:rsidRPr="001C4328">
          <w:rPr>
            <w:rStyle w:val="Hyperlink"/>
            <w:rFonts w:eastAsia="MS Mincho"/>
            <w:noProof/>
          </w:rPr>
          <w:t>Procedure</w:t>
        </w:r>
        <w:r w:rsidR="007E54F1">
          <w:rPr>
            <w:noProof/>
            <w:webHidden/>
          </w:rPr>
          <w:tab/>
        </w:r>
        <w:r w:rsidR="007E54F1">
          <w:rPr>
            <w:noProof/>
            <w:webHidden/>
          </w:rPr>
          <w:fldChar w:fldCharType="begin"/>
        </w:r>
        <w:r w:rsidR="007E54F1">
          <w:rPr>
            <w:noProof/>
            <w:webHidden/>
          </w:rPr>
          <w:instrText xml:space="preserve"> PAGEREF _Toc112159128 \h </w:instrText>
        </w:r>
        <w:r w:rsidR="007E54F1">
          <w:rPr>
            <w:noProof/>
            <w:webHidden/>
          </w:rPr>
        </w:r>
        <w:r w:rsidR="007E54F1">
          <w:rPr>
            <w:noProof/>
            <w:webHidden/>
          </w:rPr>
          <w:fldChar w:fldCharType="separate"/>
        </w:r>
        <w:r w:rsidR="00533085">
          <w:rPr>
            <w:noProof/>
            <w:webHidden/>
          </w:rPr>
          <w:t>5</w:t>
        </w:r>
        <w:r w:rsidR="007E54F1">
          <w:rPr>
            <w:noProof/>
            <w:webHidden/>
          </w:rPr>
          <w:fldChar w:fldCharType="end"/>
        </w:r>
      </w:hyperlink>
    </w:p>
    <w:p w14:paraId="41E55A1F" w14:textId="52C70D75" w:rsidR="007E54F1" w:rsidRDefault="00000000">
      <w:pPr>
        <w:pStyle w:val="TOC1"/>
        <w:tabs>
          <w:tab w:val="left" w:pos="440"/>
          <w:tab w:val="right" w:leader="dot" w:pos="9622"/>
        </w:tabs>
        <w:rPr>
          <w:rFonts w:asciiTheme="minorHAnsi" w:hAnsiTheme="minorHAnsi"/>
          <w:noProof/>
          <w:sz w:val="22"/>
          <w:szCs w:val="22"/>
          <w:lang w:eastAsia="en-GB"/>
        </w:rPr>
      </w:pPr>
      <w:hyperlink w:anchor="_Toc112159129" w:history="1">
        <w:r w:rsidR="007E54F1" w:rsidRPr="001C4328">
          <w:rPr>
            <w:rStyle w:val="Hyperlink"/>
            <w:rFonts w:eastAsia="MS Mincho"/>
            <w:noProof/>
          </w:rPr>
          <w:t>6.</w:t>
        </w:r>
        <w:r w:rsidR="007E54F1">
          <w:rPr>
            <w:rFonts w:asciiTheme="minorHAnsi" w:hAnsiTheme="minorHAnsi"/>
            <w:noProof/>
            <w:sz w:val="22"/>
            <w:szCs w:val="22"/>
            <w:lang w:eastAsia="en-GB"/>
          </w:rPr>
          <w:tab/>
        </w:r>
        <w:r w:rsidR="007E54F1" w:rsidRPr="001C4328">
          <w:rPr>
            <w:rStyle w:val="Hyperlink"/>
            <w:rFonts w:eastAsia="MS Mincho"/>
            <w:noProof/>
          </w:rPr>
          <w:t>Summary of Maternity Leave and Pay Entitlement</w:t>
        </w:r>
        <w:r w:rsidR="007E54F1">
          <w:rPr>
            <w:noProof/>
            <w:webHidden/>
          </w:rPr>
          <w:tab/>
        </w:r>
        <w:r w:rsidR="007E54F1">
          <w:rPr>
            <w:noProof/>
            <w:webHidden/>
          </w:rPr>
          <w:fldChar w:fldCharType="begin"/>
        </w:r>
        <w:r w:rsidR="007E54F1">
          <w:rPr>
            <w:noProof/>
            <w:webHidden/>
          </w:rPr>
          <w:instrText xml:space="preserve"> PAGEREF _Toc112159129 \h </w:instrText>
        </w:r>
        <w:r w:rsidR="007E54F1">
          <w:rPr>
            <w:noProof/>
            <w:webHidden/>
          </w:rPr>
        </w:r>
        <w:r w:rsidR="007E54F1">
          <w:rPr>
            <w:noProof/>
            <w:webHidden/>
          </w:rPr>
          <w:fldChar w:fldCharType="separate"/>
        </w:r>
        <w:r w:rsidR="00533085">
          <w:rPr>
            <w:noProof/>
            <w:webHidden/>
          </w:rPr>
          <w:t>5</w:t>
        </w:r>
        <w:r w:rsidR="007E54F1">
          <w:rPr>
            <w:noProof/>
            <w:webHidden/>
          </w:rPr>
          <w:fldChar w:fldCharType="end"/>
        </w:r>
      </w:hyperlink>
    </w:p>
    <w:p w14:paraId="16BF1E99" w14:textId="5A364FBA" w:rsidR="007E54F1" w:rsidRDefault="00000000">
      <w:pPr>
        <w:pStyle w:val="TOC1"/>
        <w:tabs>
          <w:tab w:val="left" w:pos="440"/>
          <w:tab w:val="right" w:leader="dot" w:pos="9622"/>
        </w:tabs>
        <w:rPr>
          <w:rFonts w:asciiTheme="minorHAnsi" w:hAnsiTheme="minorHAnsi"/>
          <w:noProof/>
          <w:sz w:val="22"/>
          <w:szCs w:val="22"/>
          <w:lang w:eastAsia="en-GB"/>
        </w:rPr>
      </w:pPr>
      <w:hyperlink w:anchor="_Toc112159130" w:history="1">
        <w:r w:rsidR="007E54F1" w:rsidRPr="001C4328">
          <w:rPr>
            <w:rStyle w:val="Hyperlink"/>
            <w:rFonts w:eastAsia="MS Mincho"/>
            <w:noProof/>
          </w:rPr>
          <w:t>7.</w:t>
        </w:r>
        <w:r w:rsidR="007E54F1">
          <w:rPr>
            <w:rFonts w:asciiTheme="minorHAnsi" w:hAnsiTheme="minorHAnsi"/>
            <w:noProof/>
            <w:sz w:val="22"/>
            <w:szCs w:val="22"/>
            <w:lang w:eastAsia="en-GB"/>
          </w:rPr>
          <w:tab/>
        </w:r>
        <w:r w:rsidR="007E54F1" w:rsidRPr="001C4328">
          <w:rPr>
            <w:rStyle w:val="Hyperlink"/>
            <w:rFonts w:eastAsia="MS Mincho"/>
            <w:noProof/>
          </w:rPr>
          <w:t>Administration of maternity leave</w:t>
        </w:r>
        <w:r w:rsidR="007E54F1">
          <w:rPr>
            <w:noProof/>
            <w:webHidden/>
          </w:rPr>
          <w:tab/>
        </w:r>
        <w:r w:rsidR="007E54F1">
          <w:rPr>
            <w:noProof/>
            <w:webHidden/>
          </w:rPr>
          <w:fldChar w:fldCharType="begin"/>
        </w:r>
        <w:r w:rsidR="007E54F1">
          <w:rPr>
            <w:noProof/>
            <w:webHidden/>
          </w:rPr>
          <w:instrText xml:space="preserve"> PAGEREF _Toc112159130 \h </w:instrText>
        </w:r>
        <w:r w:rsidR="007E54F1">
          <w:rPr>
            <w:noProof/>
            <w:webHidden/>
          </w:rPr>
        </w:r>
        <w:r w:rsidR="007E54F1">
          <w:rPr>
            <w:noProof/>
            <w:webHidden/>
          </w:rPr>
          <w:fldChar w:fldCharType="separate"/>
        </w:r>
        <w:r w:rsidR="00533085">
          <w:rPr>
            <w:noProof/>
            <w:webHidden/>
          </w:rPr>
          <w:t>6</w:t>
        </w:r>
        <w:r w:rsidR="007E54F1">
          <w:rPr>
            <w:noProof/>
            <w:webHidden/>
          </w:rPr>
          <w:fldChar w:fldCharType="end"/>
        </w:r>
      </w:hyperlink>
    </w:p>
    <w:p w14:paraId="3D058410" w14:textId="27E25DF7" w:rsidR="007E54F1" w:rsidRDefault="00000000">
      <w:pPr>
        <w:pStyle w:val="TOC1"/>
        <w:tabs>
          <w:tab w:val="left" w:pos="440"/>
          <w:tab w:val="right" w:leader="dot" w:pos="9622"/>
        </w:tabs>
        <w:rPr>
          <w:rFonts w:asciiTheme="minorHAnsi" w:hAnsiTheme="minorHAnsi"/>
          <w:noProof/>
          <w:sz w:val="22"/>
          <w:szCs w:val="22"/>
          <w:lang w:eastAsia="en-GB"/>
        </w:rPr>
      </w:pPr>
      <w:hyperlink w:anchor="_Toc112159131" w:history="1">
        <w:r w:rsidR="007E54F1" w:rsidRPr="001C4328">
          <w:rPr>
            <w:rStyle w:val="Hyperlink"/>
            <w:rFonts w:eastAsia="MS Mincho"/>
            <w:noProof/>
          </w:rPr>
          <w:t>8.</w:t>
        </w:r>
        <w:r w:rsidR="007E54F1">
          <w:rPr>
            <w:rFonts w:asciiTheme="minorHAnsi" w:hAnsiTheme="minorHAnsi"/>
            <w:noProof/>
            <w:sz w:val="22"/>
            <w:szCs w:val="22"/>
            <w:lang w:eastAsia="en-GB"/>
          </w:rPr>
          <w:tab/>
        </w:r>
        <w:r w:rsidR="007E54F1" w:rsidRPr="001C4328">
          <w:rPr>
            <w:rStyle w:val="Hyperlink"/>
            <w:rFonts w:eastAsia="MS Mincho"/>
            <w:noProof/>
          </w:rPr>
          <w:t>Pensions</w:t>
        </w:r>
        <w:r w:rsidR="007E54F1">
          <w:rPr>
            <w:noProof/>
            <w:webHidden/>
          </w:rPr>
          <w:tab/>
        </w:r>
        <w:r w:rsidR="007E54F1">
          <w:rPr>
            <w:noProof/>
            <w:webHidden/>
          </w:rPr>
          <w:fldChar w:fldCharType="begin"/>
        </w:r>
        <w:r w:rsidR="007E54F1">
          <w:rPr>
            <w:noProof/>
            <w:webHidden/>
          </w:rPr>
          <w:instrText xml:space="preserve"> PAGEREF _Toc112159131 \h </w:instrText>
        </w:r>
        <w:r w:rsidR="007E54F1">
          <w:rPr>
            <w:noProof/>
            <w:webHidden/>
          </w:rPr>
        </w:r>
        <w:r w:rsidR="007E54F1">
          <w:rPr>
            <w:noProof/>
            <w:webHidden/>
          </w:rPr>
          <w:fldChar w:fldCharType="separate"/>
        </w:r>
        <w:r w:rsidR="00533085">
          <w:rPr>
            <w:noProof/>
            <w:webHidden/>
          </w:rPr>
          <w:t>7</w:t>
        </w:r>
        <w:r w:rsidR="007E54F1">
          <w:rPr>
            <w:noProof/>
            <w:webHidden/>
          </w:rPr>
          <w:fldChar w:fldCharType="end"/>
        </w:r>
      </w:hyperlink>
    </w:p>
    <w:p w14:paraId="17A8214C" w14:textId="034A63F1" w:rsidR="007E54F1" w:rsidRDefault="00000000">
      <w:pPr>
        <w:pStyle w:val="TOC1"/>
        <w:tabs>
          <w:tab w:val="left" w:pos="440"/>
          <w:tab w:val="right" w:leader="dot" w:pos="9622"/>
        </w:tabs>
        <w:rPr>
          <w:rFonts w:asciiTheme="minorHAnsi" w:hAnsiTheme="minorHAnsi"/>
          <w:noProof/>
          <w:sz w:val="22"/>
          <w:szCs w:val="22"/>
          <w:lang w:eastAsia="en-GB"/>
        </w:rPr>
      </w:pPr>
      <w:hyperlink w:anchor="_Toc112159132" w:history="1">
        <w:r w:rsidR="007E54F1" w:rsidRPr="001C4328">
          <w:rPr>
            <w:rStyle w:val="Hyperlink"/>
            <w:rFonts w:eastAsia="MS Mincho"/>
            <w:noProof/>
          </w:rPr>
          <w:t>9.</w:t>
        </w:r>
        <w:r w:rsidR="007E54F1">
          <w:rPr>
            <w:rFonts w:asciiTheme="minorHAnsi" w:hAnsiTheme="minorHAnsi"/>
            <w:noProof/>
            <w:sz w:val="22"/>
            <w:szCs w:val="22"/>
            <w:lang w:eastAsia="en-GB"/>
          </w:rPr>
          <w:tab/>
        </w:r>
        <w:r w:rsidR="007E54F1" w:rsidRPr="001C4328">
          <w:rPr>
            <w:rStyle w:val="Hyperlink"/>
            <w:rFonts w:eastAsia="MS Mincho"/>
            <w:noProof/>
          </w:rPr>
          <w:t>Health and Safety</w:t>
        </w:r>
        <w:r w:rsidR="007E54F1">
          <w:rPr>
            <w:noProof/>
            <w:webHidden/>
          </w:rPr>
          <w:tab/>
        </w:r>
        <w:r w:rsidR="007E54F1">
          <w:rPr>
            <w:noProof/>
            <w:webHidden/>
          </w:rPr>
          <w:fldChar w:fldCharType="begin"/>
        </w:r>
        <w:r w:rsidR="007E54F1">
          <w:rPr>
            <w:noProof/>
            <w:webHidden/>
          </w:rPr>
          <w:instrText xml:space="preserve"> PAGEREF _Toc112159132 \h </w:instrText>
        </w:r>
        <w:r w:rsidR="007E54F1">
          <w:rPr>
            <w:noProof/>
            <w:webHidden/>
          </w:rPr>
        </w:r>
        <w:r w:rsidR="007E54F1">
          <w:rPr>
            <w:noProof/>
            <w:webHidden/>
          </w:rPr>
          <w:fldChar w:fldCharType="separate"/>
        </w:r>
        <w:r w:rsidR="00533085">
          <w:rPr>
            <w:noProof/>
            <w:webHidden/>
          </w:rPr>
          <w:t>7</w:t>
        </w:r>
        <w:r w:rsidR="007E54F1">
          <w:rPr>
            <w:noProof/>
            <w:webHidden/>
          </w:rPr>
          <w:fldChar w:fldCharType="end"/>
        </w:r>
      </w:hyperlink>
    </w:p>
    <w:p w14:paraId="28121F07" w14:textId="3F1BFEE9" w:rsidR="007E54F1" w:rsidRDefault="00000000">
      <w:pPr>
        <w:pStyle w:val="TOC1"/>
        <w:tabs>
          <w:tab w:val="left" w:pos="660"/>
          <w:tab w:val="right" w:leader="dot" w:pos="9622"/>
        </w:tabs>
        <w:rPr>
          <w:rFonts w:asciiTheme="minorHAnsi" w:hAnsiTheme="minorHAnsi"/>
          <w:noProof/>
          <w:sz w:val="22"/>
          <w:szCs w:val="22"/>
          <w:lang w:eastAsia="en-GB"/>
        </w:rPr>
      </w:pPr>
      <w:hyperlink w:anchor="_Toc112159133" w:history="1">
        <w:r w:rsidR="007E54F1" w:rsidRPr="001C4328">
          <w:rPr>
            <w:rStyle w:val="Hyperlink"/>
            <w:rFonts w:eastAsia="MS Mincho"/>
            <w:noProof/>
          </w:rPr>
          <w:t>10.</w:t>
        </w:r>
        <w:r w:rsidR="007E54F1">
          <w:rPr>
            <w:rFonts w:asciiTheme="minorHAnsi" w:hAnsiTheme="minorHAnsi"/>
            <w:noProof/>
            <w:sz w:val="22"/>
            <w:szCs w:val="22"/>
            <w:lang w:eastAsia="en-GB"/>
          </w:rPr>
          <w:tab/>
        </w:r>
        <w:r w:rsidR="007E54F1" w:rsidRPr="001C4328">
          <w:rPr>
            <w:rStyle w:val="Hyperlink"/>
            <w:rFonts w:eastAsia="MS Mincho"/>
            <w:noProof/>
          </w:rPr>
          <w:t>Period of Protection</w:t>
        </w:r>
        <w:r w:rsidR="007E54F1">
          <w:rPr>
            <w:noProof/>
            <w:webHidden/>
          </w:rPr>
          <w:tab/>
        </w:r>
        <w:r w:rsidR="007E54F1">
          <w:rPr>
            <w:noProof/>
            <w:webHidden/>
          </w:rPr>
          <w:fldChar w:fldCharType="begin"/>
        </w:r>
        <w:r w:rsidR="007E54F1">
          <w:rPr>
            <w:noProof/>
            <w:webHidden/>
          </w:rPr>
          <w:instrText xml:space="preserve"> PAGEREF _Toc112159133 \h </w:instrText>
        </w:r>
        <w:r w:rsidR="007E54F1">
          <w:rPr>
            <w:noProof/>
            <w:webHidden/>
          </w:rPr>
        </w:r>
        <w:r w:rsidR="007E54F1">
          <w:rPr>
            <w:noProof/>
            <w:webHidden/>
          </w:rPr>
          <w:fldChar w:fldCharType="separate"/>
        </w:r>
        <w:r w:rsidR="00533085">
          <w:rPr>
            <w:noProof/>
            <w:webHidden/>
          </w:rPr>
          <w:t>8</w:t>
        </w:r>
        <w:r w:rsidR="007E54F1">
          <w:rPr>
            <w:noProof/>
            <w:webHidden/>
          </w:rPr>
          <w:fldChar w:fldCharType="end"/>
        </w:r>
      </w:hyperlink>
    </w:p>
    <w:p w14:paraId="5A3D0EC8" w14:textId="08DA0168" w:rsidR="007E54F1" w:rsidRDefault="00000000">
      <w:pPr>
        <w:pStyle w:val="TOC1"/>
        <w:tabs>
          <w:tab w:val="left" w:pos="660"/>
          <w:tab w:val="right" w:leader="dot" w:pos="9622"/>
        </w:tabs>
        <w:rPr>
          <w:rFonts w:asciiTheme="minorHAnsi" w:hAnsiTheme="minorHAnsi"/>
          <w:noProof/>
          <w:sz w:val="22"/>
          <w:szCs w:val="22"/>
          <w:lang w:eastAsia="en-GB"/>
        </w:rPr>
      </w:pPr>
      <w:hyperlink w:anchor="_Toc112159134" w:history="1">
        <w:r w:rsidR="007E54F1" w:rsidRPr="001C4328">
          <w:rPr>
            <w:rStyle w:val="Hyperlink"/>
            <w:rFonts w:eastAsia="MS Mincho"/>
            <w:noProof/>
          </w:rPr>
          <w:t>11.</w:t>
        </w:r>
        <w:r w:rsidR="007E54F1">
          <w:rPr>
            <w:rFonts w:asciiTheme="minorHAnsi" w:hAnsiTheme="minorHAnsi"/>
            <w:noProof/>
            <w:sz w:val="22"/>
            <w:szCs w:val="22"/>
            <w:lang w:eastAsia="en-GB"/>
          </w:rPr>
          <w:tab/>
        </w:r>
        <w:r w:rsidR="007E54F1" w:rsidRPr="001C4328">
          <w:rPr>
            <w:rStyle w:val="Hyperlink"/>
            <w:rFonts w:eastAsia="MS Mincho"/>
            <w:noProof/>
          </w:rPr>
          <w:t>Miscellaneous provisions</w:t>
        </w:r>
        <w:r w:rsidR="007E54F1">
          <w:rPr>
            <w:noProof/>
            <w:webHidden/>
          </w:rPr>
          <w:tab/>
        </w:r>
        <w:r w:rsidR="007E54F1">
          <w:rPr>
            <w:noProof/>
            <w:webHidden/>
          </w:rPr>
          <w:fldChar w:fldCharType="begin"/>
        </w:r>
        <w:r w:rsidR="007E54F1">
          <w:rPr>
            <w:noProof/>
            <w:webHidden/>
          </w:rPr>
          <w:instrText xml:space="preserve"> PAGEREF _Toc112159134 \h </w:instrText>
        </w:r>
        <w:r w:rsidR="007E54F1">
          <w:rPr>
            <w:noProof/>
            <w:webHidden/>
          </w:rPr>
        </w:r>
        <w:r w:rsidR="007E54F1">
          <w:rPr>
            <w:noProof/>
            <w:webHidden/>
          </w:rPr>
          <w:fldChar w:fldCharType="separate"/>
        </w:r>
        <w:r w:rsidR="00533085">
          <w:rPr>
            <w:noProof/>
            <w:webHidden/>
          </w:rPr>
          <w:t>8</w:t>
        </w:r>
        <w:r w:rsidR="007E54F1">
          <w:rPr>
            <w:noProof/>
            <w:webHidden/>
          </w:rPr>
          <w:fldChar w:fldCharType="end"/>
        </w:r>
      </w:hyperlink>
    </w:p>
    <w:p w14:paraId="736CF42E" w14:textId="43294E30" w:rsidR="007E54F1" w:rsidRDefault="00000000">
      <w:pPr>
        <w:pStyle w:val="TOC1"/>
        <w:tabs>
          <w:tab w:val="left" w:pos="660"/>
          <w:tab w:val="right" w:leader="dot" w:pos="9622"/>
        </w:tabs>
        <w:rPr>
          <w:rFonts w:asciiTheme="minorHAnsi" w:hAnsiTheme="minorHAnsi"/>
          <w:noProof/>
          <w:sz w:val="22"/>
          <w:szCs w:val="22"/>
          <w:lang w:eastAsia="en-GB"/>
        </w:rPr>
      </w:pPr>
      <w:hyperlink w:anchor="_Toc112159135" w:history="1">
        <w:r w:rsidR="007E54F1" w:rsidRPr="001C4328">
          <w:rPr>
            <w:rStyle w:val="Hyperlink"/>
            <w:rFonts w:eastAsia="MS Mincho"/>
            <w:noProof/>
          </w:rPr>
          <w:t>12.</w:t>
        </w:r>
        <w:r w:rsidR="007E54F1">
          <w:rPr>
            <w:rFonts w:asciiTheme="minorHAnsi" w:hAnsiTheme="minorHAnsi"/>
            <w:noProof/>
            <w:sz w:val="22"/>
            <w:szCs w:val="22"/>
            <w:lang w:eastAsia="en-GB"/>
          </w:rPr>
          <w:tab/>
        </w:r>
        <w:r w:rsidR="007E54F1" w:rsidRPr="001C4328">
          <w:rPr>
            <w:rStyle w:val="Hyperlink"/>
            <w:rFonts w:eastAsia="MS Mincho"/>
            <w:noProof/>
          </w:rPr>
          <w:t>Contact during maternity leave</w:t>
        </w:r>
        <w:r w:rsidR="007E54F1">
          <w:rPr>
            <w:noProof/>
            <w:webHidden/>
          </w:rPr>
          <w:tab/>
        </w:r>
        <w:r w:rsidR="007E54F1">
          <w:rPr>
            <w:noProof/>
            <w:webHidden/>
          </w:rPr>
          <w:fldChar w:fldCharType="begin"/>
        </w:r>
        <w:r w:rsidR="007E54F1">
          <w:rPr>
            <w:noProof/>
            <w:webHidden/>
          </w:rPr>
          <w:instrText xml:space="preserve"> PAGEREF _Toc112159135 \h </w:instrText>
        </w:r>
        <w:r w:rsidR="007E54F1">
          <w:rPr>
            <w:noProof/>
            <w:webHidden/>
          </w:rPr>
        </w:r>
        <w:r w:rsidR="007E54F1">
          <w:rPr>
            <w:noProof/>
            <w:webHidden/>
          </w:rPr>
          <w:fldChar w:fldCharType="separate"/>
        </w:r>
        <w:r w:rsidR="00533085">
          <w:rPr>
            <w:noProof/>
            <w:webHidden/>
          </w:rPr>
          <w:t>9</w:t>
        </w:r>
        <w:r w:rsidR="007E54F1">
          <w:rPr>
            <w:noProof/>
            <w:webHidden/>
          </w:rPr>
          <w:fldChar w:fldCharType="end"/>
        </w:r>
      </w:hyperlink>
    </w:p>
    <w:p w14:paraId="35E08DA2" w14:textId="0A4E145E" w:rsidR="007E54F1" w:rsidRDefault="00000000">
      <w:pPr>
        <w:pStyle w:val="TOC1"/>
        <w:tabs>
          <w:tab w:val="left" w:pos="660"/>
          <w:tab w:val="right" w:leader="dot" w:pos="9622"/>
        </w:tabs>
        <w:rPr>
          <w:rFonts w:asciiTheme="minorHAnsi" w:hAnsiTheme="minorHAnsi"/>
          <w:noProof/>
          <w:sz w:val="22"/>
          <w:szCs w:val="22"/>
          <w:lang w:eastAsia="en-GB"/>
        </w:rPr>
      </w:pPr>
      <w:hyperlink w:anchor="_Toc112159136" w:history="1">
        <w:r w:rsidR="007E54F1" w:rsidRPr="001C4328">
          <w:rPr>
            <w:rStyle w:val="Hyperlink"/>
            <w:rFonts w:eastAsia="MS Mincho"/>
            <w:noProof/>
          </w:rPr>
          <w:t>13.</w:t>
        </w:r>
        <w:r w:rsidR="007E54F1">
          <w:rPr>
            <w:rFonts w:asciiTheme="minorHAnsi" w:hAnsiTheme="minorHAnsi"/>
            <w:noProof/>
            <w:sz w:val="22"/>
            <w:szCs w:val="22"/>
            <w:lang w:eastAsia="en-GB"/>
          </w:rPr>
          <w:tab/>
        </w:r>
        <w:r w:rsidR="007E54F1" w:rsidRPr="001C4328">
          <w:rPr>
            <w:rStyle w:val="Hyperlink"/>
            <w:rFonts w:eastAsia="MS Mincho"/>
            <w:noProof/>
          </w:rPr>
          <w:t>Sickness</w:t>
        </w:r>
        <w:r w:rsidR="007E54F1">
          <w:rPr>
            <w:noProof/>
            <w:webHidden/>
          </w:rPr>
          <w:tab/>
        </w:r>
        <w:r w:rsidR="007E54F1">
          <w:rPr>
            <w:noProof/>
            <w:webHidden/>
          </w:rPr>
          <w:fldChar w:fldCharType="begin"/>
        </w:r>
        <w:r w:rsidR="007E54F1">
          <w:rPr>
            <w:noProof/>
            <w:webHidden/>
          </w:rPr>
          <w:instrText xml:space="preserve"> PAGEREF _Toc112159136 \h </w:instrText>
        </w:r>
        <w:r w:rsidR="007E54F1">
          <w:rPr>
            <w:noProof/>
            <w:webHidden/>
          </w:rPr>
        </w:r>
        <w:r w:rsidR="007E54F1">
          <w:rPr>
            <w:noProof/>
            <w:webHidden/>
          </w:rPr>
          <w:fldChar w:fldCharType="separate"/>
        </w:r>
        <w:r w:rsidR="00533085">
          <w:rPr>
            <w:noProof/>
            <w:webHidden/>
          </w:rPr>
          <w:t>11</w:t>
        </w:r>
        <w:r w:rsidR="007E54F1">
          <w:rPr>
            <w:noProof/>
            <w:webHidden/>
          </w:rPr>
          <w:fldChar w:fldCharType="end"/>
        </w:r>
      </w:hyperlink>
    </w:p>
    <w:p w14:paraId="02A662B0" w14:textId="41291E08" w:rsidR="007E54F1" w:rsidRDefault="00000000">
      <w:pPr>
        <w:pStyle w:val="TOC1"/>
        <w:tabs>
          <w:tab w:val="left" w:pos="660"/>
          <w:tab w:val="right" w:leader="dot" w:pos="9622"/>
        </w:tabs>
        <w:rPr>
          <w:rFonts w:asciiTheme="minorHAnsi" w:hAnsiTheme="minorHAnsi"/>
          <w:noProof/>
          <w:sz w:val="22"/>
          <w:szCs w:val="22"/>
          <w:lang w:eastAsia="en-GB"/>
        </w:rPr>
      </w:pPr>
      <w:hyperlink w:anchor="_Toc112159137" w:history="1">
        <w:r w:rsidR="007E54F1" w:rsidRPr="001C4328">
          <w:rPr>
            <w:rStyle w:val="Hyperlink"/>
            <w:rFonts w:eastAsia="MS Mincho"/>
            <w:noProof/>
          </w:rPr>
          <w:t>14.</w:t>
        </w:r>
        <w:r w:rsidR="007E54F1">
          <w:rPr>
            <w:rFonts w:asciiTheme="minorHAnsi" w:hAnsiTheme="minorHAnsi"/>
            <w:noProof/>
            <w:sz w:val="22"/>
            <w:szCs w:val="22"/>
            <w:lang w:eastAsia="en-GB"/>
          </w:rPr>
          <w:tab/>
        </w:r>
        <w:r w:rsidR="007E54F1" w:rsidRPr="001C4328">
          <w:rPr>
            <w:rStyle w:val="Hyperlink"/>
            <w:rFonts w:eastAsia="MS Mincho"/>
            <w:noProof/>
          </w:rPr>
          <w:t>Annual leave</w:t>
        </w:r>
        <w:r w:rsidR="007E54F1">
          <w:rPr>
            <w:noProof/>
            <w:webHidden/>
          </w:rPr>
          <w:tab/>
        </w:r>
        <w:r w:rsidR="007E54F1">
          <w:rPr>
            <w:noProof/>
            <w:webHidden/>
          </w:rPr>
          <w:fldChar w:fldCharType="begin"/>
        </w:r>
        <w:r w:rsidR="007E54F1">
          <w:rPr>
            <w:noProof/>
            <w:webHidden/>
          </w:rPr>
          <w:instrText xml:space="preserve"> PAGEREF _Toc112159137 \h </w:instrText>
        </w:r>
        <w:r w:rsidR="007E54F1">
          <w:rPr>
            <w:noProof/>
            <w:webHidden/>
          </w:rPr>
        </w:r>
        <w:r w:rsidR="007E54F1">
          <w:rPr>
            <w:noProof/>
            <w:webHidden/>
          </w:rPr>
          <w:fldChar w:fldCharType="separate"/>
        </w:r>
        <w:r w:rsidR="00533085">
          <w:rPr>
            <w:noProof/>
            <w:webHidden/>
          </w:rPr>
          <w:t>11</w:t>
        </w:r>
        <w:r w:rsidR="007E54F1">
          <w:rPr>
            <w:noProof/>
            <w:webHidden/>
          </w:rPr>
          <w:fldChar w:fldCharType="end"/>
        </w:r>
      </w:hyperlink>
    </w:p>
    <w:p w14:paraId="44249D74" w14:textId="04C19DD5" w:rsidR="007E54F1" w:rsidRDefault="00000000">
      <w:pPr>
        <w:pStyle w:val="TOC1"/>
        <w:tabs>
          <w:tab w:val="left" w:pos="660"/>
          <w:tab w:val="right" w:leader="dot" w:pos="9622"/>
        </w:tabs>
        <w:rPr>
          <w:rFonts w:asciiTheme="minorHAnsi" w:hAnsiTheme="minorHAnsi"/>
          <w:noProof/>
          <w:sz w:val="22"/>
          <w:szCs w:val="22"/>
          <w:lang w:eastAsia="en-GB"/>
        </w:rPr>
      </w:pPr>
      <w:hyperlink w:anchor="_Toc112159138" w:history="1">
        <w:r w:rsidR="007E54F1" w:rsidRPr="001C4328">
          <w:rPr>
            <w:rStyle w:val="Hyperlink"/>
            <w:rFonts w:eastAsia="MS Mincho"/>
            <w:noProof/>
          </w:rPr>
          <w:t>15.</w:t>
        </w:r>
        <w:r w:rsidR="007E54F1">
          <w:rPr>
            <w:rFonts w:asciiTheme="minorHAnsi" w:hAnsiTheme="minorHAnsi"/>
            <w:noProof/>
            <w:sz w:val="22"/>
            <w:szCs w:val="22"/>
            <w:lang w:eastAsia="en-GB"/>
          </w:rPr>
          <w:tab/>
        </w:r>
        <w:r w:rsidR="007E54F1" w:rsidRPr="001C4328">
          <w:rPr>
            <w:rStyle w:val="Hyperlink"/>
            <w:rFonts w:eastAsia="MS Mincho"/>
            <w:noProof/>
          </w:rPr>
          <w:t>Requests to change working hours</w:t>
        </w:r>
        <w:r w:rsidR="007E54F1">
          <w:rPr>
            <w:noProof/>
            <w:webHidden/>
          </w:rPr>
          <w:tab/>
        </w:r>
        <w:r w:rsidR="007E54F1">
          <w:rPr>
            <w:noProof/>
            <w:webHidden/>
          </w:rPr>
          <w:fldChar w:fldCharType="begin"/>
        </w:r>
        <w:r w:rsidR="007E54F1">
          <w:rPr>
            <w:noProof/>
            <w:webHidden/>
          </w:rPr>
          <w:instrText xml:space="preserve"> PAGEREF _Toc112159138 \h </w:instrText>
        </w:r>
        <w:r w:rsidR="007E54F1">
          <w:rPr>
            <w:noProof/>
            <w:webHidden/>
          </w:rPr>
        </w:r>
        <w:r w:rsidR="007E54F1">
          <w:rPr>
            <w:noProof/>
            <w:webHidden/>
          </w:rPr>
          <w:fldChar w:fldCharType="separate"/>
        </w:r>
        <w:r w:rsidR="00533085">
          <w:rPr>
            <w:noProof/>
            <w:webHidden/>
          </w:rPr>
          <w:t>12</w:t>
        </w:r>
        <w:r w:rsidR="007E54F1">
          <w:rPr>
            <w:noProof/>
            <w:webHidden/>
          </w:rPr>
          <w:fldChar w:fldCharType="end"/>
        </w:r>
      </w:hyperlink>
    </w:p>
    <w:p w14:paraId="4BB948BA" w14:textId="7F24759A" w:rsidR="007E54F1" w:rsidRDefault="00000000">
      <w:pPr>
        <w:pStyle w:val="TOC1"/>
        <w:tabs>
          <w:tab w:val="left" w:pos="660"/>
          <w:tab w:val="right" w:leader="dot" w:pos="9622"/>
        </w:tabs>
        <w:rPr>
          <w:rFonts w:asciiTheme="minorHAnsi" w:hAnsiTheme="minorHAnsi"/>
          <w:noProof/>
          <w:sz w:val="22"/>
          <w:szCs w:val="22"/>
          <w:lang w:eastAsia="en-GB"/>
        </w:rPr>
      </w:pPr>
      <w:hyperlink w:anchor="_Toc112159139" w:history="1">
        <w:r w:rsidR="007E54F1" w:rsidRPr="001C4328">
          <w:rPr>
            <w:rStyle w:val="Hyperlink"/>
            <w:rFonts w:eastAsia="MS Mincho"/>
            <w:noProof/>
          </w:rPr>
          <w:t>16.</w:t>
        </w:r>
        <w:r w:rsidR="007E54F1">
          <w:rPr>
            <w:rFonts w:asciiTheme="minorHAnsi" w:hAnsiTheme="minorHAnsi"/>
            <w:noProof/>
            <w:sz w:val="22"/>
            <w:szCs w:val="22"/>
            <w:lang w:eastAsia="en-GB"/>
          </w:rPr>
          <w:tab/>
        </w:r>
        <w:r w:rsidR="007E54F1" w:rsidRPr="001C4328">
          <w:rPr>
            <w:rStyle w:val="Hyperlink"/>
            <w:rFonts w:eastAsia="MS Mincho"/>
            <w:noProof/>
          </w:rPr>
          <w:t>Leaving Employment</w:t>
        </w:r>
        <w:r w:rsidR="007E54F1">
          <w:rPr>
            <w:noProof/>
            <w:webHidden/>
          </w:rPr>
          <w:tab/>
        </w:r>
        <w:r w:rsidR="007E54F1">
          <w:rPr>
            <w:noProof/>
            <w:webHidden/>
          </w:rPr>
          <w:fldChar w:fldCharType="begin"/>
        </w:r>
        <w:r w:rsidR="007E54F1">
          <w:rPr>
            <w:noProof/>
            <w:webHidden/>
          </w:rPr>
          <w:instrText xml:space="preserve"> PAGEREF _Toc112159139 \h </w:instrText>
        </w:r>
        <w:r w:rsidR="007E54F1">
          <w:rPr>
            <w:noProof/>
            <w:webHidden/>
          </w:rPr>
        </w:r>
        <w:r w:rsidR="007E54F1">
          <w:rPr>
            <w:noProof/>
            <w:webHidden/>
          </w:rPr>
          <w:fldChar w:fldCharType="separate"/>
        </w:r>
        <w:r w:rsidR="00533085">
          <w:rPr>
            <w:noProof/>
            <w:webHidden/>
          </w:rPr>
          <w:t>12</w:t>
        </w:r>
        <w:r w:rsidR="007E54F1">
          <w:rPr>
            <w:noProof/>
            <w:webHidden/>
          </w:rPr>
          <w:fldChar w:fldCharType="end"/>
        </w:r>
      </w:hyperlink>
    </w:p>
    <w:p w14:paraId="1E27F365" w14:textId="1EA201AB" w:rsidR="007E54F1" w:rsidRDefault="00000000">
      <w:pPr>
        <w:pStyle w:val="TOC1"/>
        <w:tabs>
          <w:tab w:val="right" w:leader="dot" w:pos="9622"/>
        </w:tabs>
        <w:rPr>
          <w:rFonts w:asciiTheme="minorHAnsi" w:hAnsiTheme="minorHAnsi"/>
          <w:noProof/>
          <w:sz w:val="22"/>
          <w:szCs w:val="22"/>
          <w:lang w:eastAsia="en-GB"/>
        </w:rPr>
      </w:pPr>
      <w:hyperlink w:anchor="_Toc112159140" w:history="1">
        <w:r w:rsidR="007E54F1" w:rsidRPr="001C4328">
          <w:rPr>
            <w:rStyle w:val="Hyperlink"/>
            <w:noProof/>
          </w:rPr>
          <w:t>Appendix 1</w:t>
        </w:r>
        <w:r w:rsidR="007E54F1">
          <w:rPr>
            <w:noProof/>
            <w:webHidden/>
          </w:rPr>
          <w:tab/>
        </w:r>
        <w:r w:rsidR="007E54F1">
          <w:rPr>
            <w:noProof/>
            <w:webHidden/>
          </w:rPr>
          <w:fldChar w:fldCharType="begin"/>
        </w:r>
        <w:r w:rsidR="007E54F1">
          <w:rPr>
            <w:noProof/>
            <w:webHidden/>
          </w:rPr>
          <w:instrText xml:space="preserve"> PAGEREF _Toc112159140 \h </w:instrText>
        </w:r>
        <w:r w:rsidR="007E54F1">
          <w:rPr>
            <w:noProof/>
            <w:webHidden/>
          </w:rPr>
        </w:r>
        <w:r w:rsidR="007E54F1">
          <w:rPr>
            <w:noProof/>
            <w:webHidden/>
          </w:rPr>
          <w:fldChar w:fldCharType="separate"/>
        </w:r>
        <w:r w:rsidR="00533085">
          <w:rPr>
            <w:noProof/>
            <w:webHidden/>
          </w:rPr>
          <w:t>13</w:t>
        </w:r>
        <w:r w:rsidR="007E54F1">
          <w:rPr>
            <w:noProof/>
            <w:webHidden/>
          </w:rPr>
          <w:fldChar w:fldCharType="end"/>
        </w:r>
      </w:hyperlink>
    </w:p>
    <w:p w14:paraId="7DB12BC6" w14:textId="4493FEC1" w:rsidR="007E54F1" w:rsidRDefault="00000000">
      <w:pPr>
        <w:pStyle w:val="TOC2"/>
        <w:tabs>
          <w:tab w:val="right" w:leader="dot" w:pos="9622"/>
        </w:tabs>
        <w:rPr>
          <w:rFonts w:asciiTheme="minorHAnsi" w:hAnsiTheme="minorHAnsi"/>
          <w:noProof/>
          <w:sz w:val="22"/>
          <w:szCs w:val="22"/>
          <w:lang w:eastAsia="en-GB"/>
        </w:rPr>
      </w:pPr>
      <w:hyperlink w:anchor="_Toc112159141" w:history="1">
        <w:r w:rsidR="007E54F1" w:rsidRPr="001C4328">
          <w:rPr>
            <w:rStyle w:val="Hyperlink"/>
            <w:noProof/>
          </w:rPr>
          <w:t>Support Staff Maternity Entitlements</w:t>
        </w:r>
        <w:r w:rsidR="007E54F1">
          <w:rPr>
            <w:noProof/>
            <w:webHidden/>
          </w:rPr>
          <w:tab/>
        </w:r>
        <w:r w:rsidR="007E54F1">
          <w:rPr>
            <w:noProof/>
            <w:webHidden/>
          </w:rPr>
          <w:fldChar w:fldCharType="begin"/>
        </w:r>
        <w:r w:rsidR="007E54F1">
          <w:rPr>
            <w:noProof/>
            <w:webHidden/>
          </w:rPr>
          <w:instrText xml:space="preserve"> PAGEREF _Toc112159141 \h </w:instrText>
        </w:r>
        <w:r w:rsidR="007E54F1">
          <w:rPr>
            <w:noProof/>
            <w:webHidden/>
          </w:rPr>
        </w:r>
        <w:r w:rsidR="007E54F1">
          <w:rPr>
            <w:noProof/>
            <w:webHidden/>
          </w:rPr>
          <w:fldChar w:fldCharType="separate"/>
        </w:r>
        <w:r w:rsidR="00533085">
          <w:rPr>
            <w:noProof/>
            <w:webHidden/>
          </w:rPr>
          <w:t>13</w:t>
        </w:r>
        <w:r w:rsidR="007E54F1">
          <w:rPr>
            <w:noProof/>
            <w:webHidden/>
          </w:rPr>
          <w:fldChar w:fldCharType="end"/>
        </w:r>
      </w:hyperlink>
    </w:p>
    <w:p w14:paraId="10E95314" w14:textId="3B14DC87" w:rsidR="007E54F1" w:rsidRDefault="00000000">
      <w:pPr>
        <w:pStyle w:val="TOC1"/>
        <w:tabs>
          <w:tab w:val="right" w:leader="dot" w:pos="9622"/>
        </w:tabs>
        <w:rPr>
          <w:rFonts w:asciiTheme="minorHAnsi" w:hAnsiTheme="minorHAnsi"/>
          <w:noProof/>
          <w:sz w:val="22"/>
          <w:szCs w:val="22"/>
          <w:lang w:eastAsia="en-GB"/>
        </w:rPr>
      </w:pPr>
      <w:hyperlink w:anchor="_Toc112159142" w:history="1">
        <w:r w:rsidR="007E54F1" w:rsidRPr="001C4328">
          <w:rPr>
            <w:rStyle w:val="Hyperlink"/>
            <w:noProof/>
          </w:rPr>
          <w:t>Appendix 2</w:t>
        </w:r>
        <w:r w:rsidR="007E54F1">
          <w:rPr>
            <w:noProof/>
            <w:webHidden/>
          </w:rPr>
          <w:tab/>
        </w:r>
        <w:r w:rsidR="007E54F1">
          <w:rPr>
            <w:noProof/>
            <w:webHidden/>
          </w:rPr>
          <w:fldChar w:fldCharType="begin"/>
        </w:r>
        <w:r w:rsidR="007E54F1">
          <w:rPr>
            <w:noProof/>
            <w:webHidden/>
          </w:rPr>
          <w:instrText xml:space="preserve"> PAGEREF _Toc112159142 \h </w:instrText>
        </w:r>
        <w:r w:rsidR="007E54F1">
          <w:rPr>
            <w:noProof/>
            <w:webHidden/>
          </w:rPr>
        </w:r>
        <w:r w:rsidR="007E54F1">
          <w:rPr>
            <w:noProof/>
            <w:webHidden/>
          </w:rPr>
          <w:fldChar w:fldCharType="separate"/>
        </w:r>
        <w:r w:rsidR="00533085">
          <w:rPr>
            <w:noProof/>
            <w:webHidden/>
          </w:rPr>
          <w:t>15</w:t>
        </w:r>
        <w:r w:rsidR="007E54F1">
          <w:rPr>
            <w:noProof/>
            <w:webHidden/>
          </w:rPr>
          <w:fldChar w:fldCharType="end"/>
        </w:r>
      </w:hyperlink>
    </w:p>
    <w:p w14:paraId="6224DB63" w14:textId="4BB9EC5B" w:rsidR="007E54F1" w:rsidRDefault="00000000">
      <w:pPr>
        <w:pStyle w:val="TOC2"/>
        <w:tabs>
          <w:tab w:val="right" w:leader="dot" w:pos="9622"/>
        </w:tabs>
        <w:rPr>
          <w:rFonts w:asciiTheme="minorHAnsi" w:hAnsiTheme="minorHAnsi"/>
          <w:noProof/>
          <w:sz w:val="22"/>
          <w:szCs w:val="22"/>
          <w:lang w:eastAsia="en-GB"/>
        </w:rPr>
      </w:pPr>
      <w:hyperlink w:anchor="_Toc112159143" w:history="1">
        <w:r w:rsidR="007E54F1" w:rsidRPr="001C4328">
          <w:rPr>
            <w:rStyle w:val="Hyperlink"/>
            <w:noProof/>
          </w:rPr>
          <w:t>Teacher Staff Maternity Entitlements</w:t>
        </w:r>
        <w:r w:rsidR="007E54F1">
          <w:rPr>
            <w:noProof/>
            <w:webHidden/>
          </w:rPr>
          <w:tab/>
        </w:r>
        <w:r w:rsidR="007E54F1">
          <w:rPr>
            <w:noProof/>
            <w:webHidden/>
          </w:rPr>
          <w:fldChar w:fldCharType="begin"/>
        </w:r>
        <w:r w:rsidR="007E54F1">
          <w:rPr>
            <w:noProof/>
            <w:webHidden/>
          </w:rPr>
          <w:instrText xml:space="preserve"> PAGEREF _Toc112159143 \h </w:instrText>
        </w:r>
        <w:r w:rsidR="007E54F1">
          <w:rPr>
            <w:noProof/>
            <w:webHidden/>
          </w:rPr>
        </w:r>
        <w:r w:rsidR="007E54F1">
          <w:rPr>
            <w:noProof/>
            <w:webHidden/>
          </w:rPr>
          <w:fldChar w:fldCharType="separate"/>
        </w:r>
        <w:r w:rsidR="00533085">
          <w:rPr>
            <w:noProof/>
            <w:webHidden/>
          </w:rPr>
          <w:t>15</w:t>
        </w:r>
        <w:r w:rsidR="007E54F1">
          <w:rPr>
            <w:noProof/>
            <w:webHidden/>
          </w:rPr>
          <w:fldChar w:fldCharType="end"/>
        </w:r>
      </w:hyperlink>
    </w:p>
    <w:p w14:paraId="3B015CDA" w14:textId="290A6C85" w:rsidR="007E54F1" w:rsidRDefault="00000000">
      <w:pPr>
        <w:pStyle w:val="TOC1"/>
        <w:tabs>
          <w:tab w:val="right" w:leader="dot" w:pos="9622"/>
        </w:tabs>
        <w:rPr>
          <w:rFonts w:asciiTheme="minorHAnsi" w:hAnsiTheme="minorHAnsi"/>
          <w:noProof/>
          <w:sz w:val="22"/>
          <w:szCs w:val="22"/>
          <w:lang w:eastAsia="en-GB"/>
        </w:rPr>
      </w:pPr>
      <w:hyperlink w:anchor="_Toc112159144" w:history="1">
        <w:r w:rsidR="007E54F1" w:rsidRPr="001C4328">
          <w:rPr>
            <w:rStyle w:val="Hyperlink"/>
            <w:noProof/>
          </w:rPr>
          <w:t>Appendix 3</w:t>
        </w:r>
        <w:r w:rsidR="007E54F1">
          <w:rPr>
            <w:noProof/>
            <w:webHidden/>
          </w:rPr>
          <w:tab/>
        </w:r>
        <w:r w:rsidR="007E54F1">
          <w:rPr>
            <w:noProof/>
            <w:webHidden/>
          </w:rPr>
          <w:fldChar w:fldCharType="begin"/>
        </w:r>
        <w:r w:rsidR="007E54F1">
          <w:rPr>
            <w:noProof/>
            <w:webHidden/>
          </w:rPr>
          <w:instrText xml:space="preserve"> PAGEREF _Toc112159144 \h </w:instrText>
        </w:r>
        <w:r w:rsidR="007E54F1">
          <w:rPr>
            <w:noProof/>
            <w:webHidden/>
          </w:rPr>
        </w:r>
        <w:r w:rsidR="007E54F1">
          <w:rPr>
            <w:noProof/>
            <w:webHidden/>
          </w:rPr>
          <w:fldChar w:fldCharType="separate"/>
        </w:r>
        <w:r w:rsidR="00533085">
          <w:rPr>
            <w:noProof/>
            <w:webHidden/>
          </w:rPr>
          <w:t>17</w:t>
        </w:r>
        <w:r w:rsidR="007E54F1">
          <w:rPr>
            <w:noProof/>
            <w:webHidden/>
          </w:rPr>
          <w:fldChar w:fldCharType="end"/>
        </w:r>
      </w:hyperlink>
    </w:p>
    <w:p w14:paraId="3E53E2A6" w14:textId="71D1F129" w:rsidR="007E54F1" w:rsidRDefault="00000000">
      <w:pPr>
        <w:pStyle w:val="TOC2"/>
        <w:tabs>
          <w:tab w:val="right" w:leader="dot" w:pos="9622"/>
        </w:tabs>
        <w:rPr>
          <w:rFonts w:asciiTheme="minorHAnsi" w:hAnsiTheme="minorHAnsi"/>
          <w:noProof/>
          <w:sz w:val="22"/>
          <w:szCs w:val="22"/>
          <w:lang w:eastAsia="en-GB"/>
        </w:rPr>
      </w:pPr>
      <w:hyperlink w:anchor="_Toc112159145" w:history="1">
        <w:r w:rsidR="007E54F1" w:rsidRPr="001C4328">
          <w:rPr>
            <w:rStyle w:val="Hyperlink"/>
            <w:noProof/>
          </w:rPr>
          <w:t>Checklist for Expectant Mothers</w:t>
        </w:r>
        <w:r w:rsidR="007E54F1">
          <w:rPr>
            <w:noProof/>
            <w:webHidden/>
          </w:rPr>
          <w:tab/>
        </w:r>
        <w:r w:rsidR="007E54F1">
          <w:rPr>
            <w:noProof/>
            <w:webHidden/>
          </w:rPr>
          <w:fldChar w:fldCharType="begin"/>
        </w:r>
        <w:r w:rsidR="007E54F1">
          <w:rPr>
            <w:noProof/>
            <w:webHidden/>
          </w:rPr>
          <w:instrText xml:space="preserve"> PAGEREF _Toc112159145 \h </w:instrText>
        </w:r>
        <w:r w:rsidR="007E54F1">
          <w:rPr>
            <w:noProof/>
            <w:webHidden/>
          </w:rPr>
        </w:r>
        <w:r w:rsidR="007E54F1">
          <w:rPr>
            <w:noProof/>
            <w:webHidden/>
          </w:rPr>
          <w:fldChar w:fldCharType="separate"/>
        </w:r>
        <w:r w:rsidR="00533085">
          <w:rPr>
            <w:noProof/>
            <w:webHidden/>
          </w:rPr>
          <w:t>17</w:t>
        </w:r>
        <w:r w:rsidR="007E54F1">
          <w:rPr>
            <w:noProof/>
            <w:webHidden/>
          </w:rPr>
          <w:fldChar w:fldCharType="end"/>
        </w:r>
      </w:hyperlink>
    </w:p>
    <w:p w14:paraId="332AD0C6" w14:textId="42D4CECB" w:rsidR="007E54F1" w:rsidRDefault="00000000">
      <w:pPr>
        <w:pStyle w:val="TOC1"/>
        <w:tabs>
          <w:tab w:val="right" w:leader="dot" w:pos="9622"/>
        </w:tabs>
        <w:rPr>
          <w:rFonts w:asciiTheme="minorHAnsi" w:hAnsiTheme="minorHAnsi"/>
          <w:noProof/>
          <w:sz w:val="22"/>
          <w:szCs w:val="22"/>
          <w:lang w:eastAsia="en-GB"/>
        </w:rPr>
      </w:pPr>
      <w:hyperlink w:anchor="_Toc112159146" w:history="1">
        <w:r w:rsidR="007E54F1" w:rsidRPr="001C4328">
          <w:rPr>
            <w:rStyle w:val="Hyperlink"/>
            <w:noProof/>
          </w:rPr>
          <w:t>Appendix 4</w:t>
        </w:r>
        <w:r w:rsidR="007E54F1">
          <w:rPr>
            <w:noProof/>
            <w:webHidden/>
          </w:rPr>
          <w:tab/>
        </w:r>
        <w:r w:rsidR="007E54F1">
          <w:rPr>
            <w:noProof/>
            <w:webHidden/>
          </w:rPr>
          <w:fldChar w:fldCharType="begin"/>
        </w:r>
        <w:r w:rsidR="007E54F1">
          <w:rPr>
            <w:noProof/>
            <w:webHidden/>
          </w:rPr>
          <w:instrText xml:space="preserve"> PAGEREF _Toc112159146 \h </w:instrText>
        </w:r>
        <w:r w:rsidR="007E54F1">
          <w:rPr>
            <w:noProof/>
            <w:webHidden/>
          </w:rPr>
        </w:r>
        <w:r w:rsidR="007E54F1">
          <w:rPr>
            <w:noProof/>
            <w:webHidden/>
          </w:rPr>
          <w:fldChar w:fldCharType="separate"/>
        </w:r>
        <w:r w:rsidR="00533085">
          <w:rPr>
            <w:noProof/>
            <w:webHidden/>
          </w:rPr>
          <w:t>18</w:t>
        </w:r>
        <w:r w:rsidR="007E54F1">
          <w:rPr>
            <w:noProof/>
            <w:webHidden/>
          </w:rPr>
          <w:fldChar w:fldCharType="end"/>
        </w:r>
      </w:hyperlink>
    </w:p>
    <w:p w14:paraId="0C9806F0" w14:textId="061F1D89" w:rsidR="007E54F1" w:rsidRDefault="00000000">
      <w:pPr>
        <w:pStyle w:val="TOC2"/>
        <w:tabs>
          <w:tab w:val="right" w:leader="dot" w:pos="9622"/>
        </w:tabs>
        <w:rPr>
          <w:rFonts w:asciiTheme="minorHAnsi" w:hAnsiTheme="minorHAnsi"/>
          <w:noProof/>
          <w:sz w:val="22"/>
          <w:szCs w:val="22"/>
          <w:lang w:eastAsia="en-GB"/>
        </w:rPr>
      </w:pPr>
      <w:hyperlink w:anchor="_Toc112159147" w:history="1">
        <w:r w:rsidR="007E54F1" w:rsidRPr="001C4328">
          <w:rPr>
            <w:rStyle w:val="Hyperlink"/>
            <w:noProof/>
          </w:rPr>
          <w:t>Support Staff Application for Maternity Leave and Pay</w:t>
        </w:r>
        <w:r w:rsidR="007E54F1">
          <w:rPr>
            <w:noProof/>
            <w:webHidden/>
          </w:rPr>
          <w:tab/>
        </w:r>
        <w:r w:rsidR="007E54F1">
          <w:rPr>
            <w:noProof/>
            <w:webHidden/>
          </w:rPr>
          <w:fldChar w:fldCharType="begin"/>
        </w:r>
        <w:r w:rsidR="007E54F1">
          <w:rPr>
            <w:noProof/>
            <w:webHidden/>
          </w:rPr>
          <w:instrText xml:space="preserve"> PAGEREF _Toc112159147 \h </w:instrText>
        </w:r>
        <w:r w:rsidR="007E54F1">
          <w:rPr>
            <w:noProof/>
            <w:webHidden/>
          </w:rPr>
        </w:r>
        <w:r w:rsidR="007E54F1">
          <w:rPr>
            <w:noProof/>
            <w:webHidden/>
          </w:rPr>
          <w:fldChar w:fldCharType="separate"/>
        </w:r>
        <w:r w:rsidR="00533085">
          <w:rPr>
            <w:noProof/>
            <w:webHidden/>
          </w:rPr>
          <w:t>18</w:t>
        </w:r>
        <w:r w:rsidR="007E54F1">
          <w:rPr>
            <w:noProof/>
            <w:webHidden/>
          </w:rPr>
          <w:fldChar w:fldCharType="end"/>
        </w:r>
      </w:hyperlink>
    </w:p>
    <w:p w14:paraId="3F4ED1D8" w14:textId="20511F36" w:rsidR="007E54F1" w:rsidRDefault="00000000">
      <w:pPr>
        <w:pStyle w:val="TOC1"/>
        <w:tabs>
          <w:tab w:val="right" w:leader="dot" w:pos="9622"/>
        </w:tabs>
        <w:rPr>
          <w:rFonts w:asciiTheme="minorHAnsi" w:hAnsiTheme="minorHAnsi"/>
          <w:noProof/>
          <w:sz w:val="22"/>
          <w:szCs w:val="22"/>
          <w:lang w:eastAsia="en-GB"/>
        </w:rPr>
      </w:pPr>
      <w:hyperlink w:anchor="_Toc112159148" w:history="1">
        <w:r w:rsidR="007E54F1" w:rsidRPr="001C4328">
          <w:rPr>
            <w:rStyle w:val="Hyperlink"/>
            <w:noProof/>
          </w:rPr>
          <w:t>Appendix 5</w:t>
        </w:r>
        <w:r w:rsidR="007E54F1">
          <w:rPr>
            <w:noProof/>
            <w:webHidden/>
          </w:rPr>
          <w:tab/>
        </w:r>
        <w:r w:rsidR="007E54F1">
          <w:rPr>
            <w:noProof/>
            <w:webHidden/>
          </w:rPr>
          <w:fldChar w:fldCharType="begin"/>
        </w:r>
        <w:r w:rsidR="007E54F1">
          <w:rPr>
            <w:noProof/>
            <w:webHidden/>
          </w:rPr>
          <w:instrText xml:space="preserve"> PAGEREF _Toc112159148 \h </w:instrText>
        </w:r>
        <w:r w:rsidR="007E54F1">
          <w:rPr>
            <w:noProof/>
            <w:webHidden/>
          </w:rPr>
        </w:r>
        <w:r w:rsidR="007E54F1">
          <w:rPr>
            <w:noProof/>
            <w:webHidden/>
          </w:rPr>
          <w:fldChar w:fldCharType="separate"/>
        </w:r>
        <w:r w:rsidR="00533085">
          <w:rPr>
            <w:noProof/>
            <w:webHidden/>
          </w:rPr>
          <w:t>20</w:t>
        </w:r>
        <w:r w:rsidR="007E54F1">
          <w:rPr>
            <w:noProof/>
            <w:webHidden/>
          </w:rPr>
          <w:fldChar w:fldCharType="end"/>
        </w:r>
      </w:hyperlink>
    </w:p>
    <w:p w14:paraId="4DD52F33" w14:textId="7ACA7125" w:rsidR="007E54F1" w:rsidRDefault="00000000">
      <w:pPr>
        <w:pStyle w:val="TOC2"/>
        <w:tabs>
          <w:tab w:val="right" w:leader="dot" w:pos="9622"/>
        </w:tabs>
        <w:rPr>
          <w:rFonts w:asciiTheme="minorHAnsi" w:hAnsiTheme="minorHAnsi"/>
          <w:noProof/>
          <w:sz w:val="22"/>
          <w:szCs w:val="22"/>
          <w:lang w:eastAsia="en-GB"/>
        </w:rPr>
      </w:pPr>
      <w:hyperlink w:anchor="_Toc112159149" w:history="1">
        <w:r w:rsidR="007E54F1" w:rsidRPr="001C4328">
          <w:rPr>
            <w:rStyle w:val="Hyperlink"/>
            <w:noProof/>
          </w:rPr>
          <w:t>Teacher application Form for Maternity Leave and Pay</w:t>
        </w:r>
        <w:r w:rsidR="007E54F1">
          <w:rPr>
            <w:noProof/>
            <w:webHidden/>
          </w:rPr>
          <w:tab/>
        </w:r>
        <w:r w:rsidR="007E54F1">
          <w:rPr>
            <w:noProof/>
            <w:webHidden/>
          </w:rPr>
          <w:fldChar w:fldCharType="begin"/>
        </w:r>
        <w:r w:rsidR="007E54F1">
          <w:rPr>
            <w:noProof/>
            <w:webHidden/>
          </w:rPr>
          <w:instrText xml:space="preserve"> PAGEREF _Toc112159149 \h </w:instrText>
        </w:r>
        <w:r w:rsidR="007E54F1">
          <w:rPr>
            <w:noProof/>
            <w:webHidden/>
          </w:rPr>
        </w:r>
        <w:r w:rsidR="007E54F1">
          <w:rPr>
            <w:noProof/>
            <w:webHidden/>
          </w:rPr>
          <w:fldChar w:fldCharType="separate"/>
        </w:r>
        <w:r w:rsidR="00533085">
          <w:rPr>
            <w:noProof/>
            <w:webHidden/>
          </w:rPr>
          <w:t>20</w:t>
        </w:r>
        <w:r w:rsidR="007E54F1">
          <w:rPr>
            <w:noProof/>
            <w:webHidden/>
          </w:rPr>
          <w:fldChar w:fldCharType="end"/>
        </w:r>
      </w:hyperlink>
    </w:p>
    <w:p w14:paraId="0680884E" w14:textId="033364D7" w:rsidR="007E54F1" w:rsidRDefault="00000000">
      <w:pPr>
        <w:pStyle w:val="TOC1"/>
        <w:tabs>
          <w:tab w:val="right" w:leader="dot" w:pos="9622"/>
        </w:tabs>
        <w:rPr>
          <w:rFonts w:asciiTheme="minorHAnsi" w:hAnsiTheme="minorHAnsi"/>
          <w:noProof/>
          <w:sz w:val="22"/>
          <w:szCs w:val="22"/>
          <w:lang w:eastAsia="en-GB"/>
        </w:rPr>
      </w:pPr>
      <w:hyperlink w:anchor="_Toc112159150" w:history="1">
        <w:r w:rsidR="007E54F1" w:rsidRPr="001C4328">
          <w:rPr>
            <w:rStyle w:val="Hyperlink"/>
            <w:noProof/>
          </w:rPr>
          <w:t>Appendix 6</w:t>
        </w:r>
        <w:r w:rsidR="007E54F1">
          <w:rPr>
            <w:noProof/>
            <w:webHidden/>
          </w:rPr>
          <w:tab/>
        </w:r>
        <w:r w:rsidR="007E54F1">
          <w:rPr>
            <w:noProof/>
            <w:webHidden/>
          </w:rPr>
          <w:fldChar w:fldCharType="begin"/>
        </w:r>
        <w:r w:rsidR="007E54F1">
          <w:rPr>
            <w:noProof/>
            <w:webHidden/>
          </w:rPr>
          <w:instrText xml:space="preserve"> PAGEREF _Toc112159150 \h </w:instrText>
        </w:r>
        <w:r w:rsidR="007E54F1">
          <w:rPr>
            <w:noProof/>
            <w:webHidden/>
          </w:rPr>
        </w:r>
        <w:r w:rsidR="007E54F1">
          <w:rPr>
            <w:noProof/>
            <w:webHidden/>
          </w:rPr>
          <w:fldChar w:fldCharType="separate"/>
        </w:r>
        <w:r w:rsidR="00533085">
          <w:rPr>
            <w:noProof/>
            <w:webHidden/>
          </w:rPr>
          <w:t>22</w:t>
        </w:r>
        <w:r w:rsidR="007E54F1">
          <w:rPr>
            <w:noProof/>
            <w:webHidden/>
          </w:rPr>
          <w:fldChar w:fldCharType="end"/>
        </w:r>
      </w:hyperlink>
    </w:p>
    <w:p w14:paraId="0BF9C479" w14:textId="0FFF04B4" w:rsidR="007E54F1" w:rsidRDefault="00000000">
      <w:pPr>
        <w:pStyle w:val="TOC2"/>
        <w:tabs>
          <w:tab w:val="right" w:leader="dot" w:pos="9622"/>
        </w:tabs>
        <w:rPr>
          <w:rFonts w:asciiTheme="minorHAnsi" w:hAnsiTheme="minorHAnsi"/>
          <w:noProof/>
          <w:sz w:val="22"/>
          <w:szCs w:val="22"/>
          <w:lang w:eastAsia="en-GB"/>
        </w:rPr>
      </w:pPr>
      <w:hyperlink w:anchor="_Toc112159151" w:history="1">
        <w:r w:rsidR="007E54F1" w:rsidRPr="001C4328">
          <w:rPr>
            <w:rStyle w:val="Hyperlink"/>
            <w:noProof/>
          </w:rPr>
          <w:t>Risk Assessment – New and Expectant Mothers</w:t>
        </w:r>
        <w:r w:rsidR="007E54F1">
          <w:rPr>
            <w:noProof/>
            <w:webHidden/>
          </w:rPr>
          <w:tab/>
        </w:r>
        <w:r w:rsidR="007E54F1">
          <w:rPr>
            <w:noProof/>
            <w:webHidden/>
          </w:rPr>
          <w:fldChar w:fldCharType="begin"/>
        </w:r>
        <w:r w:rsidR="007E54F1">
          <w:rPr>
            <w:noProof/>
            <w:webHidden/>
          </w:rPr>
          <w:instrText xml:space="preserve"> PAGEREF _Toc112159151 \h </w:instrText>
        </w:r>
        <w:r w:rsidR="007E54F1">
          <w:rPr>
            <w:noProof/>
            <w:webHidden/>
          </w:rPr>
        </w:r>
        <w:r w:rsidR="007E54F1">
          <w:rPr>
            <w:noProof/>
            <w:webHidden/>
          </w:rPr>
          <w:fldChar w:fldCharType="separate"/>
        </w:r>
        <w:r w:rsidR="00533085">
          <w:rPr>
            <w:noProof/>
            <w:webHidden/>
          </w:rPr>
          <w:t>22</w:t>
        </w:r>
        <w:r w:rsidR="007E54F1">
          <w:rPr>
            <w:noProof/>
            <w:webHidden/>
          </w:rPr>
          <w:fldChar w:fldCharType="end"/>
        </w:r>
      </w:hyperlink>
    </w:p>
    <w:p w14:paraId="07F308E9" w14:textId="66F1FEFA" w:rsidR="007E54F1" w:rsidRDefault="00000000">
      <w:pPr>
        <w:pStyle w:val="TOC1"/>
        <w:tabs>
          <w:tab w:val="right" w:leader="dot" w:pos="9622"/>
        </w:tabs>
        <w:rPr>
          <w:rFonts w:asciiTheme="minorHAnsi" w:hAnsiTheme="minorHAnsi"/>
          <w:noProof/>
          <w:sz w:val="22"/>
          <w:szCs w:val="22"/>
          <w:lang w:eastAsia="en-GB"/>
        </w:rPr>
      </w:pPr>
      <w:hyperlink w:anchor="_Toc112159152" w:history="1">
        <w:r w:rsidR="007E54F1" w:rsidRPr="001C4328">
          <w:rPr>
            <w:rStyle w:val="Hyperlink"/>
            <w:rFonts w:eastAsia="Arial"/>
            <w:noProof/>
            <w:w w:val="105"/>
            <w:lang w:eastAsia="en-GB" w:bidi="en-GB"/>
          </w:rPr>
          <w:t>Appendix 7</w:t>
        </w:r>
        <w:r w:rsidR="007E54F1">
          <w:rPr>
            <w:noProof/>
            <w:webHidden/>
          </w:rPr>
          <w:tab/>
        </w:r>
        <w:r w:rsidR="007E54F1">
          <w:rPr>
            <w:noProof/>
            <w:webHidden/>
          </w:rPr>
          <w:fldChar w:fldCharType="begin"/>
        </w:r>
        <w:r w:rsidR="007E54F1">
          <w:rPr>
            <w:noProof/>
            <w:webHidden/>
          </w:rPr>
          <w:instrText xml:space="preserve"> PAGEREF _Toc112159152 \h </w:instrText>
        </w:r>
        <w:r w:rsidR="007E54F1">
          <w:rPr>
            <w:noProof/>
            <w:webHidden/>
          </w:rPr>
        </w:r>
        <w:r w:rsidR="007E54F1">
          <w:rPr>
            <w:noProof/>
            <w:webHidden/>
          </w:rPr>
          <w:fldChar w:fldCharType="separate"/>
        </w:r>
        <w:r w:rsidR="00533085">
          <w:rPr>
            <w:noProof/>
            <w:webHidden/>
          </w:rPr>
          <w:t>35</w:t>
        </w:r>
        <w:r w:rsidR="007E54F1">
          <w:rPr>
            <w:noProof/>
            <w:webHidden/>
          </w:rPr>
          <w:fldChar w:fldCharType="end"/>
        </w:r>
      </w:hyperlink>
    </w:p>
    <w:p w14:paraId="11A999E8" w14:textId="7485D797" w:rsidR="007E54F1" w:rsidRDefault="00000000">
      <w:pPr>
        <w:pStyle w:val="TOC2"/>
        <w:tabs>
          <w:tab w:val="right" w:leader="dot" w:pos="9622"/>
        </w:tabs>
        <w:rPr>
          <w:rFonts w:asciiTheme="minorHAnsi" w:hAnsiTheme="minorHAnsi"/>
          <w:noProof/>
          <w:sz w:val="22"/>
          <w:szCs w:val="22"/>
          <w:lang w:eastAsia="en-GB"/>
        </w:rPr>
      </w:pPr>
      <w:hyperlink w:anchor="_Toc112159153" w:history="1">
        <w:r w:rsidR="007E54F1" w:rsidRPr="001C4328">
          <w:rPr>
            <w:rStyle w:val="Hyperlink"/>
            <w:noProof/>
            <w:w w:val="105"/>
            <w:lang w:eastAsia="en-GB" w:bidi="en-GB"/>
          </w:rPr>
          <w:t>Statutory guidance</w:t>
        </w:r>
        <w:r w:rsidR="007E54F1">
          <w:rPr>
            <w:noProof/>
            <w:webHidden/>
          </w:rPr>
          <w:tab/>
        </w:r>
        <w:r w:rsidR="007E54F1">
          <w:rPr>
            <w:noProof/>
            <w:webHidden/>
          </w:rPr>
          <w:fldChar w:fldCharType="begin"/>
        </w:r>
        <w:r w:rsidR="007E54F1">
          <w:rPr>
            <w:noProof/>
            <w:webHidden/>
          </w:rPr>
          <w:instrText xml:space="preserve"> PAGEREF _Toc112159153 \h </w:instrText>
        </w:r>
        <w:r w:rsidR="007E54F1">
          <w:rPr>
            <w:noProof/>
            <w:webHidden/>
          </w:rPr>
        </w:r>
        <w:r w:rsidR="007E54F1">
          <w:rPr>
            <w:noProof/>
            <w:webHidden/>
          </w:rPr>
          <w:fldChar w:fldCharType="separate"/>
        </w:r>
        <w:r w:rsidR="00533085">
          <w:rPr>
            <w:noProof/>
            <w:webHidden/>
          </w:rPr>
          <w:t>35</w:t>
        </w:r>
        <w:r w:rsidR="007E54F1">
          <w:rPr>
            <w:noProof/>
            <w:webHidden/>
          </w:rPr>
          <w:fldChar w:fldCharType="end"/>
        </w:r>
      </w:hyperlink>
    </w:p>
    <w:p w14:paraId="328202CB" w14:textId="1E781029" w:rsidR="007E54F1" w:rsidRDefault="00000000">
      <w:pPr>
        <w:pStyle w:val="TOC2"/>
        <w:tabs>
          <w:tab w:val="right" w:leader="dot" w:pos="9622"/>
        </w:tabs>
        <w:rPr>
          <w:rFonts w:asciiTheme="minorHAnsi" w:hAnsiTheme="minorHAnsi"/>
          <w:noProof/>
          <w:sz w:val="22"/>
          <w:szCs w:val="22"/>
          <w:lang w:eastAsia="en-GB"/>
        </w:rPr>
      </w:pPr>
      <w:hyperlink w:anchor="_Toc112159154" w:history="1">
        <w:r w:rsidR="007E54F1" w:rsidRPr="001C4328">
          <w:rPr>
            <w:rStyle w:val="Hyperlink"/>
            <w:noProof/>
            <w:w w:val="105"/>
            <w:lang w:eastAsia="en-GB" w:bidi="en-GB"/>
          </w:rPr>
          <w:t>Non-statutory guidance</w:t>
        </w:r>
        <w:r w:rsidR="007E54F1">
          <w:rPr>
            <w:noProof/>
            <w:webHidden/>
          </w:rPr>
          <w:tab/>
        </w:r>
        <w:r w:rsidR="007E54F1">
          <w:rPr>
            <w:noProof/>
            <w:webHidden/>
          </w:rPr>
          <w:fldChar w:fldCharType="begin"/>
        </w:r>
        <w:r w:rsidR="007E54F1">
          <w:rPr>
            <w:noProof/>
            <w:webHidden/>
          </w:rPr>
          <w:instrText xml:space="preserve"> PAGEREF _Toc112159154 \h </w:instrText>
        </w:r>
        <w:r w:rsidR="007E54F1">
          <w:rPr>
            <w:noProof/>
            <w:webHidden/>
          </w:rPr>
        </w:r>
        <w:r w:rsidR="007E54F1">
          <w:rPr>
            <w:noProof/>
            <w:webHidden/>
          </w:rPr>
          <w:fldChar w:fldCharType="separate"/>
        </w:r>
        <w:r w:rsidR="00533085">
          <w:rPr>
            <w:noProof/>
            <w:webHidden/>
          </w:rPr>
          <w:t>35</w:t>
        </w:r>
        <w:r w:rsidR="007E54F1">
          <w:rPr>
            <w:noProof/>
            <w:webHidden/>
          </w:rPr>
          <w:fldChar w:fldCharType="end"/>
        </w:r>
      </w:hyperlink>
    </w:p>
    <w:p w14:paraId="6268E9FC" w14:textId="40B1F159" w:rsidR="00D761BE" w:rsidRDefault="00FE2DBD">
      <w:pPr>
        <w:rPr>
          <w:rFonts w:ascii="Gill Sans MT" w:eastAsia="MS Mincho" w:hAnsi="Gill Sans MT" w:cs="Times New Roman"/>
          <w:color w:val="00AFF0"/>
          <w:sz w:val="40"/>
          <w:szCs w:val="40"/>
        </w:rPr>
      </w:pPr>
      <w:r w:rsidRPr="00342022">
        <w:rPr>
          <w:rFonts w:ascii="Gill Sans MT" w:eastAsia="MS Mincho" w:hAnsi="Gill Sans MT" w:cs="Times New Roman"/>
          <w:color w:val="00AFF0"/>
          <w:sz w:val="40"/>
          <w:szCs w:val="40"/>
        </w:rPr>
        <w:fldChar w:fldCharType="end"/>
      </w:r>
      <w:r w:rsidR="00D761BE">
        <w:rPr>
          <w:rFonts w:ascii="Gill Sans MT" w:eastAsia="MS Mincho" w:hAnsi="Gill Sans MT" w:cs="Times New Roman"/>
          <w:color w:val="00AFF0"/>
          <w:sz w:val="40"/>
          <w:szCs w:val="40"/>
        </w:rPr>
        <w:br w:type="page"/>
      </w:r>
    </w:p>
    <w:p w14:paraId="63B0FD26" w14:textId="77777777" w:rsidR="00C843FE" w:rsidRDefault="00C843FE" w:rsidP="00566B99">
      <w:pPr>
        <w:sectPr w:rsidR="00C843FE" w:rsidSect="0025493C">
          <w:headerReference w:type="default" r:id="rId11"/>
          <w:footerReference w:type="default" r:id="rId12"/>
          <w:headerReference w:type="first" r:id="rId13"/>
          <w:type w:val="nextColumn"/>
          <w:pgSz w:w="11900" w:h="16840"/>
          <w:pgMar w:top="2694" w:right="1134" w:bottom="1418" w:left="1134" w:header="709" w:footer="709" w:gutter="0"/>
          <w:cols w:space="708"/>
          <w:titlePg/>
          <w:docGrid w:linePitch="360"/>
        </w:sectPr>
      </w:pPr>
    </w:p>
    <w:p w14:paraId="5AE416A6" w14:textId="495827CA" w:rsidR="00126A9F" w:rsidRPr="000667C4" w:rsidRDefault="000667C4" w:rsidP="003647C2">
      <w:pPr>
        <w:pStyle w:val="OATheader"/>
        <w:numPr>
          <w:ilvl w:val="0"/>
          <w:numId w:val="7"/>
        </w:numPr>
        <w:rPr>
          <w:rFonts w:eastAsia="MS Mincho"/>
        </w:rPr>
      </w:pPr>
      <w:bookmarkStart w:id="0" w:name="_Toc112159124"/>
      <w:r w:rsidRPr="003C70CE">
        <w:rPr>
          <w:rFonts w:eastAsia="MS Mincho"/>
        </w:rPr>
        <w:lastRenderedPageBreak/>
        <w:t>About this policy</w:t>
      </w:r>
      <w:bookmarkEnd w:id="0"/>
    </w:p>
    <w:p w14:paraId="7B45BFA2" w14:textId="77777777" w:rsidR="00126A9F" w:rsidRPr="009F3EDB" w:rsidRDefault="00126A9F" w:rsidP="00126A9F">
      <w:pPr>
        <w:pStyle w:val="OATbodystyle"/>
        <w:numPr>
          <w:ilvl w:val="1"/>
          <w:numId w:val="7"/>
        </w:numPr>
        <w:ind w:left="432"/>
      </w:pPr>
      <w:r w:rsidRPr="009F3EDB">
        <w:t>Ormiston Academies</w:t>
      </w:r>
      <w:r>
        <w:t xml:space="preserve"> </w:t>
      </w:r>
      <w:r w:rsidRPr="009F3EDB">
        <w:t xml:space="preserve">Trust </w:t>
      </w:r>
      <w:proofErr w:type="spellStart"/>
      <w:r w:rsidRPr="009F3EDB">
        <w:t>recognises</w:t>
      </w:r>
      <w:proofErr w:type="spellEnd"/>
      <w:r w:rsidRPr="009F3EDB">
        <w:t xml:space="preserve"> its legal obligations with regards to maternity entitlements and is committed to supporting best </w:t>
      </w:r>
      <w:r w:rsidRPr="00395576">
        <w:t>practice</w:t>
      </w:r>
      <w:r w:rsidRPr="009F3EDB">
        <w:t xml:space="preserve"> in relation to maternity provision.</w:t>
      </w:r>
    </w:p>
    <w:p w14:paraId="3DD5A82E" w14:textId="53F7554D" w:rsidR="00126A9F" w:rsidRPr="009F3EDB" w:rsidRDefault="00126A9F" w:rsidP="00126A9F">
      <w:pPr>
        <w:pStyle w:val="OATbodystyle"/>
        <w:numPr>
          <w:ilvl w:val="1"/>
          <w:numId w:val="7"/>
        </w:numPr>
        <w:ind w:left="432"/>
        <w:rPr>
          <w:rFonts w:cs="Arial"/>
        </w:rPr>
      </w:pPr>
      <w:r w:rsidRPr="009F3EDB">
        <w:rPr>
          <w:rFonts w:cs="Arial"/>
        </w:rPr>
        <w:t>Employees have certain statutory maternity rights,</w:t>
      </w:r>
      <w:r w:rsidR="00AC1CFD">
        <w:rPr>
          <w:rFonts w:cs="Arial"/>
        </w:rPr>
        <w:t xml:space="preserve"> </w:t>
      </w:r>
      <w:r w:rsidRPr="009F3EDB">
        <w:rPr>
          <w:rFonts w:cs="Arial"/>
        </w:rPr>
        <w:t>including the right to maternity leave, maternity pay and to return to work after their baby is born. In addition to the statutory provisions the Trust operates a contractual maternity scheme for eligible teachers and support staff</w:t>
      </w:r>
      <w:r w:rsidR="00AC1CFD">
        <w:rPr>
          <w:rFonts w:cs="Arial"/>
        </w:rPr>
        <w:t>, based on the Green Book and Burgundy Book</w:t>
      </w:r>
      <w:r w:rsidRPr="009F3EDB">
        <w:rPr>
          <w:rFonts w:cs="Arial"/>
        </w:rPr>
        <w:t>.</w:t>
      </w:r>
    </w:p>
    <w:p w14:paraId="48A1D024" w14:textId="5A14A6FA" w:rsidR="00126A9F" w:rsidRPr="009F3EDB" w:rsidRDefault="00126A9F" w:rsidP="00126A9F">
      <w:pPr>
        <w:pStyle w:val="OATbodystyle"/>
        <w:numPr>
          <w:ilvl w:val="1"/>
          <w:numId w:val="7"/>
        </w:numPr>
        <w:ind w:left="432"/>
        <w:rPr>
          <w:rFonts w:cs="Arial"/>
        </w:rPr>
      </w:pPr>
      <w:r w:rsidRPr="009F3EDB">
        <w:rPr>
          <w:rFonts w:cs="Arial"/>
        </w:rPr>
        <w:t xml:space="preserve">OAT is committed to ensuring the health, safety and welfare of all </w:t>
      </w:r>
      <w:r w:rsidR="00F33B53">
        <w:rPr>
          <w:rFonts w:cs="Arial"/>
        </w:rPr>
        <w:t>e</w:t>
      </w:r>
      <w:r w:rsidRPr="009F3EDB">
        <w:rPr>
          <w:rFonts w:cs="Arial"/>
        </w:rPr>
        <w:t xml:space="preserve">mployees including </w:t>
      </w:r>
      <w:r w:rsidR="003C26CD">
        <w:rPr>
          <w:rFonts w:cs="Arial"/>
        </w:rPr>
        <w:t xml:space="preserve">those that are </w:t>
      </w:r>
      <w:r w:rsidRPr="009F3EDB">
        <w:rPr>
          <w:rFonts w:cs="Arial"/>
        </w:rPr>
        <w:t xml:space="preserve">pregnant and breastfeeding </w:t>
      </w:r>
      <w:r w:rsidR="00F33B53">
        <w:rPr>
          <w:rFonts w:cs="Arial"/>
        </w:rPr>
        <w:t>e</w:t>
      </w:r>
      <w:r w:rsidRPr="009F3EDB">
        <w:rPr>
          <w:rFonts w:cs="Arial"/>
        </w:rPr>
        <w:t>mployees.</w:t>
      </w:r>
    </w:p>
    <w:p w14:paraId="02BAD058" w14:textId="22F51662" w:rsidR="00126A9F" w:rsidRPr="009F3EDB" w:rsidRDefault="00126A9F" w:rsidP="00126A9F">
      <w:pPr>
        <w:pStyle w:val="OATbodystyle"/>
        <w:numPr>
          <w:ilvl w:val="1"/>
          <w:numId w:val="7"/>
        </w:numPr>
        <w:ind w:left="432"/>
      </w:pPr>
      <w:r w:rsidRPr="009F3EDB">
        <w:t xml:space="preserve">The Trust </w:t>
      </w:r>
      <w:proofErr w:type="spellStart"/>
      <w:r w:rsidRPr="009F3EDB">
        <w:t>recognises</w:t>
      </w:r>
      <w:proofErr w:type="spellEnd"/>
      <w:r w:rsidRPr="009F3EDB">
        <w:t xml:space="preserve"> that </w:t>
      </w:r>
      <w:r w:rsidR="00F33B53">
        <w:t>e</w:t>
      </w:r>
      <w:r w:rsidRPr="009F3EDB">
        <w:t>mployees have protection against detriment, disadvantage, unfair treatment or dismissal arising from pregnancy or maternity leave.</w:t>
      </w:r>
    </w:p>
    <w:p w14:paraId="53D77C96" w14:textId="77777777" w:rsidR="00126A9F" w:rsidRPr="009F3EDB" w:rsidRDefault="00126A9F" w:rsidP="00126A9F">
      <w:pPr>
        <w:pStyle w:val="OATbodystyle"/>
        <w:numPr>
          <w:ilvl w:val="1"/>
          <w:numId w:val="7"/>
        </w:numPr>
        <w:ind w:left="432"/>
        <w:rPr>
          <w:rFonts w:cs="Arial"/>
        </w:rPr>
      </w:pPr>
      <w:r w:rsidRPr="009F3EDB">
        <w:rPr>
          <w:rFonts w:cs="Arial"/>
        </w:rPr>
        <w:t>This policy and procedure explains:</w:t>
      </w:r>
    </w:p>
    <w:p w14:paraId="0CD35E50" w14:textId="2258A0AF" w:rsidR="00126A9F" w:rsidRPr="009F3EDB" w:rsidRDefault="00126A9F" w:rsidP="00126A9F">
      <w:pPr>
        <w:pStyle w:val="OATbodystyle"/>
        <w:numPr>
          <w:ilvl w:val="2"/>
          <w:numId w:val="7"/>
        </w:numPr>
        <w:rPr>
          <w:rFonts w:cs="Arial"/>
        </w:rPr>
      </w:pPr>
      <w:r w:rsidRPr="009F3EDB">
        <w:rPr>
          <w:rFonts w:cs="Arial"/>
        </w:rPr>
        <w:t xml:space="preserve">The entitlements and benefits for pregnant </w:t>
      </w:r>
      <w:r w:rsidR="00414735">
        <w:rPr>
          <w:rFonts w:cs="Arial"/>
        </w:rPr>
        <w:t>e</w:t>
      </w:r>
      <w:r w:rsidRPr="009F3EDB">
        <w:rPr>
          <w:rFonts w:cs="Arial"/>
        </w:rPr>
        <w:t>mployees and new mothers</w:t>
      </w:r>
      <w:r>
        <w:rPr>
          <w:rFonts w:cs="Arial"/>
        </w:rPr>
        <w:t>.</w:t>
      </w:r>
    </w:p>
    <w:p w14:paraId="23D5E90C" w14:textId="0A35426D" w:rsidR="00126A9F" w:rsidRPr="009F3EDB" w:rsidRDefault="00126A9F" w:rsidP="00126A9F">
      <w:pPr>
        <w:pStyle w:val="OATbodystyle"/>
        <w:numPr>
          <w:ilvl w:val="2"/>
          <w:numId w:val="7"/>
        </w:numPr>
        <w:rPr>
          <w:rFonts w:cs="Arial"/>
        </w:rPr>
      </w:pPr>
      <w:r w:rsidRPr="009F3EDB">
        <w:rPr>
          <w:rFonts w:cs="Arial"/>
        </w:rPr>
        <w:t xml:space="preserve">The requirements and procedures </w:t>
      </w:r>
      <w:r w:rsidR="00414735">
        <w:rPr>
          <w:rFonts w:cs="Arial"/>
        </w:rPr>
        <w:t>e</w:t>
      </w:r>
      <w:r w:rsidRPr="009F3EDB">
        <w:rPr>
          <w:rFonts w:cs="Arial"/>
        </w:rPr>
        <w:t>mployees will need to comply with in order to obtain maternity benefits</w:t>
      </w:r>
      <w:r>
        <w:rPr>
          <w:rFonts w:cs="Arial"/>
        </w:rPr>
        <w:t>.</w:t>
      </w:r>
    </w:p>
    <w:p w14:paraId="605A3DDC" w14:textId="47A51A48" w:rsidR="00126A9F" w:rsidRDefault="00126A9F" w:rsidP="00126A9F">
      <w:pPr>
        <w:pStyle w:val="OATbodystyle"/>
        <w:numPr>
          <w:ilvl w:val="1"/>
          <w:numId w:val="7"/>
        </w:numPr>
        <w:ind w:left="432"/>
        <w:rPr>
          <w:rFonts w:cs="Arial"/>
        </w:rPr>
      </w:pPr>
      <w:r w:rsidRPr="009F3EDB">
        <w:rPr>
          <w:rFonts w:cs="Arial"/>
        </w:rPr>
        <w:t>Employees are advised to read this document carefully as failure</w:t>
      </w:r>
      <w:r w:rsidR="009C7BEA">
        <w:rPr>
          <w:rFonts w:cs="Arial"/>
        </w:rPr>
        <w:t xml:space="preserve"> to follow the procedures </w:t>
      </w:r>
      <w:r w:rsidRPr="009F3EDB">
        <w:rPr>
          <w:rFonts w:cs="Arial"/>
        </w:rPr>
        <w:t>could impact on maternity benefits</w:t>
      </w:r>
      <w:r w:rsidR="00B24EE5">
        <w:rPr>
          <w:rFonts w:cs="Arial"/>
        </w:rPr>
        <w:t xml:space="preserve">, </w:t>
      </w:r>
      <w:r w:rsidR="006D5CAB">
        <w:rPr>
          <w:rFonts w:cs="Arial"/>
        </w:rPr>
        <w:t xml:space="preserve">the academy </w:t>
      </w:r>
      <w:r w:rsidR="00B24EE5">
        <w:rPr>
          <w:rFonts w:cs="Arial"/>
        </w:rPr>
        <w:t xml:space="preserve">HR Manager or </w:t>
      </w:r>
      <w:r w:rsidR="009C7BEA">
        <w:rPr>
          <w:rFonts w:cs="Arial"/>
        </w:rPr>
        <w:t xml:space="preserve">Finance Manager will be able to </w:t>
      </w:r>
      <w:r w:rsidR="006D5CAB">
        <w:rPr>
          <w:rFonts w:cs="Arial"/>
        </w:rPr>
        <w:t>help with any questions</w:t>
      </w:r>
      <w:r>
        <w:rPr>
          <w:rFonts w:cs="Arial"/>
        </w:rPr>
        <w:t>.</w:t>
      </w:r>
    </w:p>
    <w:p w14:paraId="01040C39" w14:textId="39672691" w:rsidR="00126A9F" w:rsidRPr="0099468C" w:rsidRDefault="00126A9F" w:rsidP="003647C2">
      <w:pPr>
        <w:pStyle w:val="OATheader"/>
        <w:numPr>
          <w:ilvl w:val="0"/>
          <w:numId w:val="7"/>
        </w:numPr>
        <w:rPr>
          <w:rFonts w:eastAsia="MS Mincho"/>
        </w:rPr>
      </w:pPr>
      <w:bookmarkStart w:id="1" w:name="_Toc112159125"/>
      <w:r w:rsidRPr="0099468C">
        <w:rPr>
          <w:rFonts w:eastAsia="MS Mincho"/>
        </w:rPr>
        <w:t>Scope</w:t>
      </w:r>
      <w:bookmarkEnd w:id="1"/>
    </w:p>
    <w:p w14:paraId="13559E62" w14:textId="2E6F97E3" w:rsidR="00126A9F" w:rsidRDefault="00126A9F" w:rsidP="00126A9F">
      <w:pPr>
        <w:pStyle w:val="OATbodystyle"/>
        <w:numPr>
          <w:ilvl w:val="1"/>
          <w:numId w:val="7"/>
        </w:numPr>
        <w:ind w:left="432"/>
      </w:pPr>
      <w:r>
        <w:t xml:space="preserve">This policy and procedure </w:t>
      </w:r>
      <w:r w:rsidR="00936E60">
        <w:t>is applicable to</w:t>
      </w:r>
      <w:r>
        <w:t xml:space="preserve"> all </w:t>
      </w:r>
      <w:r w:rsidR="00414735">
        <w:t>e</w:t>
      </w:r>
      <w:r>
        <w:t>mployees of Ormiston Academies Trust</w:t>
      </w:r>
      <w:r w:rsidR="00936E60">
        <w:t xml:space="preserve">, Head Office and academies, </w:t>
      </w:r>
    </w:p>
    <w:p w14:paraId="56A9C781" w14:textId="5D7FB7EF" w:rsidR="00126A9F" w:rsidRPr="00147766" w:rsidRDefault="00126A9F" w:rsidP="00126A9F">
      <w:pPr>
        <w:pStyle w:val="OATbodystyle"/>
        <w:numPr>
          <w:ilvl w:val="1"/>
          <w:numId w:val="7"/>
        </w:numPr>
        <w:ind w:left="432"/>
      </w:pPr>
      <w:r w:rsidRPr="00147766">
        <w:t>Maternity rights apply equally to full</w:t>
      </w:r>
      <w:r w:rsidR="00BC0818">
        <w:t>-time</w:t>
      </w:r>
      <w:r w:rsidRPr="00147766">
        <w:t xml:space="preserve"> and part-time </w:t>
      </w:r>
      <w:r w:rsidR="00414735">
        <w:t>e</w:t>
      </w:r>
      <w:r w:rsidRPr="00147766">
        <w:t xml:space="preserve">mployees regardless of how many hours worked, provided qualifying conditions are satisfied.  </w:t>
      </w:r>
    </w:p>
    <w:p w14:paraId="4A578428" w14:textId="636844EF" w:rsidR="00126A9F" w:rsidRPr="00122743" w:rsidRDefault="00126A9F" w:rsidP="003647C2">
      <w:pPr>
        <w:pStyle w:val="OATheader"/>
        <w:numPr>
          <w:ilvl w:val="0"/>
          <w:numId w:val="7"/>
        </w:numPr>
        <w:rPr>
          <w:rFonts w:eastAsia="MS Mincho"/>
        </w:rPr>
      </w:pPr>
      <w:bookmarkStart w:id="2" w:name="_Toc112159126"/>
      <w:r w:rsidRPr="00122743">
        <w:rPr>
          <w:rFonts w:eastAsia="MS Mincho"/>
        </w:rPr>
        <w:t>Responsibilities of the Trust</w:t>
      </w:r>
      <w:bookmarkEnd w:id="2"/>
    </w:p>
    <w:p w14:paraId="1A75BE10" w14:textId="77777777" w:rsidR="00126A9F" w:rsidRPr="00B00A7C" w:rsidRDefault="00126A9F" w:rsidP="00126A9F">
      <w:pPr>
        <w:pStyle w:val="OATbodystyle"/>
        <w:numPr>
          <w:ilvl w:val="1"/>
          <w:numId w:val="7"/>
        </w:numPr>
        <w:ind w:left="432"/>
      </w:pPr>
      <w:r w:rsidRPr="00B00A7C">
        <w:t>To comply with statutory and contractual provisions relating to maternity leave and pay</w:t>
      </w:r>
      <w:r>
        <w:t>.</w:t>
      </w:r>
    </w:p>
    <w:p w14:paraId="320922E3" w14:textId="39174035" w:rsidR="00126A9F" w:rsidRPr="00B00A7C" w:rsidRDefault="00126A9F" w:rsidP="00126A9F">
      <w:pPr>
        <w:pStyle w:val="OATbodystyle"/>
        <w:numPr>
          <w:ilvl w:val="1"/>
          <w:numId w:val="7"/>
        </w:numPr>
        <w:ind w:left="432"/>
      </w:pPr>
      <w:r w:rsidRPr="00B00A7C">
        <w:t xml:space="preserve">To take due regard of the health, </w:t>
      </w:r>
      <w:r w:rsidR="00F7216F" w:rsidRPr="00B00A7C">
        <w:t>safety,</w:t>
      </w:r>
      <w:r w:rsidRPr="00B00A7C">
        <w:t xml:space="preserve"> and welfare of pregnant Employees</w:t>
      </w:r>
      <w:r>
        <w:t>.</w:t>
      </w:r>
    </w:p>
    <w:p w14:paraId="238C2559" w14:textId="6771477B" w:rsidR="00126A9F" w:rsidRPr="00B00A7C" w:rsidRDefault="00126A9F" w:rsidP="00126A9F">
      <w:pPr>
        <w:pStyle w:val="OATbodystyle"/>
        <w:numPr>
          <w:ilvl w:val="1"/>
          <w:numId w:val="7"/>
        </w:numPr>
        <w:ind w:left="432"/>
      </w:pPr>
      <w:r w:rsidRPr="00B00A7C">
        <w:t xml:space="preserve">Not to disadvantage an </w:t>
      </w:r>
      <w:r w:rsidR="00414735">
        <w:t>e</w:t>
      </w:r>
      <w:r w:rsidRPr="00B00A7C">
        <w:t>mployee for exercising their maternity rights</w:t>
      </w:r>
      <w:bookmarkStart w:id="3" w:name="page4"/>
      <w:bookmarkEnd w:id="3"/>
      <w:r>
        <w:t>.</w:t>
      </w:r>
    </w:p>
    <w:p w14:paraId="52819ABA" w14:textId="4C8F2F8A" w:rsidR="00126A9F" w:rsidRPr="00312AA4" w:rsidRDefault="00126A9F" w:rsidP="003647C2">
      <w:pPr>
        <w:pStyle w:val="OATheader"/>
        <w:numPr>
          <w:ilvl w:val="0"/>
          <w:numId w:val="7"/>
        </w:numPr>
        <w:rPr>
          <w:rFonts w:eastAsia="MS Mincho"/>
        </w:rPr>
      </w:pPr>
      <w:bookmarkStart w:id="4" w:name="_Toc112159127"/>
      <w:r w:rsidRPr="00312AA4">
        <w:rPr>
          <w:rFonts w:eastAsia="MS Mincho"/>
        </w:rPr>
        <w:lastRenderedPageBreak/>
        <w:t>Responsibilities of the Employee</w:t>
      </w:r>
      <w:bookmarkEnd w:id="4"/>
    </w:p>
    <w:p w14:paraId="5119B1C7" w14:textId="0CD6ADFC" w:rsidR="00126A9F" w:rsidRPr="00C9539D" w:rsidRDefault="00126A9F" w:rsidP="00126A9F">
      <w:pPr>
        <w:pStyle w:val="OATbodystyle"/>
        <w:numPr>
          <w:ilvl w:val="1"/>
          <w:numId w:val="7"/>
        </w:numPr>
        <w:ind w:left="432"/>
      </w:pPr>
      <w:r w:rsidRPr="00B00A7C">
        <w:t>To comply with the notification arrangements and timescales set out within this document</w:t>
      </w:r>
      <w:r w:rsidR="00936E60">
        <w:t xml:space="preserve"> and for teachers </w:t>
      </w:r>
      <w:r w:rsidR="007A0298">
        <w:t xml:space="preserve">within the </w:t>
      </w:r>
      <w:r w:rsidR="007A0298" w:rsidRPr="00C9539D">
        <w:t>Burgundy book</w:t>
      </w:r>
    </w:p>
    <w:p w14:paraId="61C601D2" w14:textId="576A0760" w:rsidR="00126A9F" w:rsidRPr="00C9539D" w:rsidRDefault="00126A9F" w:rsidP="00126A9F">
      <w:pPr>
        <w:pStyle w:val="OATbodystyle"/>
        <w:numPr>
          <w:ilvl w:val="1"/>
          <w:numId w:val="7"/>
        </w:numPr>
        <w:ind w:left="432"/>
      </w:pPr>
      <w:r w:rsidRPr="00C9539D">
        <w:t>To maintain reasonable contact with the Principal/Line Manager and advise the Trust as soon as is practicable should their intentions regarding maternity leave change.</w:t>
      </w:r>
    </w:p>
    <w:p w14:paraId="19A9D188" w14:textId="35806D53" w:rsidR="007618F6" w:rsidRPr="00C9539D" w:rsidRDefault="007618F6" w:rsidP="00126A9F">
      <w:pPr>
        <w:pStyle w:val="OATbodystyle"/>
        <w:numPr>
          <w:ilvl w:val="1"/>
          <w:numId w:val="7"/>
        </w:numPr>
        <w:ind w:left="432"/>
      </w:pPr>
      <w:r w:rsidRPr="00342022">
        <w:rPr>
          <w:rFonts w:cs="Arial"/>
        </w:rPr>
        <w:t xml:space="preserve">It is advisable that employees notify their </w:t>
      </w:r>
      <w:r w:rsidR="00662178" w:rsidRPr="00C9539D">
        <w:t>Principal/Line Manager</w:t>
      </w:r>
      <w:r w:rsidRPr="00342022">
        <w:rPr>
          <w:rFonts w:cs="Arial"/>
        </w:rPr>
        <w:t xml:space="preserve"> as early as possible so that a risk assessment can be </w:t>
      </w:r>
      <w:r w:rsidR="007E225E" w:rsidRPr="00342022">
        <w:rPr>
          <w:rFonts w:cs="Arial"/>
        </w:rPr>
        <w:t>completed,</w:t>
      </w:r>
      <w:r w:rsidRPr="00342022">
        <w:rPr>
          <w:rFonts w:cs="Arial"/>
        </w:rPr>
        <w:t xml:space="preserve"> and maternity pay information can be shared</w:t>
      </w:r>
      <w:r w:rsidR="007E225E" w:rsidRPr="00C9539D">
        <w:rPr>
          <w:rFonts w:cs="Arial"/>
        </w:rPr>
        <w:t>.</w:t>
      </w:r>
    </w:p>
    <w:p w14:paraId="0440D007" w14:textId="105B5EBA" w:rsidR="00126A9F" w:rsidRPr="00C9539D" w:rsidRDefault="00126A9F" w:rsidP="003647C2">
      <w:pPr>
        <w:pStyle w:val="OATheader"/>
        <w:numPr>
          <w:ilvl w:val="0"/>
          <w:numId w:val="7"/>
        </w:numPr>
        <w:rPr>
          <w:rFonts w:eastAsia="MS Mincho"/>
        </w:rPr>
      </w:pPr>
      <w:bookmarkStart w:id="5" w:name="_Toc112159128"/>
      <w:r w:rsidRPr="00C9539D">
        <w:rPr>
          <w:rFonts w:eastAsia="MS Mincho"/>
        </w:rPr>
        <w:t>Procedure</w:t>
      </w:r>
      <w:bookmarkEnd w:id="5"/>
    </w:p>
    <w:p w14:paraId="45793DE3" w14:textId="77777777" w:rsidR="00126A9F" w:rsidRPr="002200DB" w:rsidRDefault="00126A9F" w:rsidP="00126A9F">
      <w:pPr>
        <w:pStyle w:val="OATbodystyle"/>
        <w:numPr>
          <w:ilvl w:val="1"/>
          <w:numId w:val="7"/>
        </w:numPr>
        <w:ind w:left="432"/>
      </w:pPr>
      <w:r w:rsidRPr="002200DB">
        <w:t>Maternity Leave Entitlements</w:t>
      </w:r>
    </w:p>
    <w:p w14:paraId="574800C9" w14:textId="77777777" w:rsidR="00126A9F" w:rsidRDefault="00126A9F" w:rsidP="00126A9F">
      <w:pPr>
        <w:pStyle w:val="OATbodystyle"/>
        <w:numPr>
          <w:ilvl w:val="2"/>
          <w:numId w:val="7"/>
        </w:numPr>
      </w:pPr>
      <w:r w:rsidRPr="007B362E">
        <w:t xml:space="preserve">Employees are entitled to take up to 52 weeks maternity leave regardless of their length of service. Maternity </w:t>
      </w:r>
      <w:r>
        <w:t>l</w:t>
      </w:r>
      <w:r w:rsidRPr="007B362E">
        <w:t>eave is comprised of:</w:t>
      </w:r>
    </w:p>
    <w:p w14:paraId="0052F843" w14:textId="77777777" w:rsidR="00126A9F" w:rsidRPr="002967AF" w:rsidRDefault="00126A9F" w:rsidP="002967AF">
      <w:pPr>
        <w:pStyle w:val="OATliststyle"/>
        <w:numPr>
          <w:ilvl w:val="0"/>
          <w:numId w:val="21"/>
        </w:numPr>
      </w:pPr>
      <w:r w:rsidRPr="002967AF">
        <w:t>26 weeks ordinary maternity leave</w:t>
      </w:r>
    </w:p>
    <w:p w14:paraId="0A0AE2A2" w14:textId="77777777" w:rsidR="00126A9F" w:rsidRPr="002967AF" w:rsidRDefault="00126A9F" w:rsidP="002967AF">
      <w:pPr>
        <w:pStyle w:val="OATliststyle"/>
        <w:numPr>
          <w:ilvl w:val="0"/>
          <w:numId w:val="21"/>
        </w:numPr>
      </w:pPr>
      <w:r w:rsidRPr="002967AF">
        <w:t>26 weeks additional maternity leave</w:t>
      </w:r>
    </w:p>
    <w:p w14:paraId="7D2984A6" w14:textId="77777777" w:rsidR="00126A9F" w:rsidRDefault="00126A9F" w:rsidP="00126A9F">
      <w:pPr>
        <w:pStyle w:val="OATbodystyle"/>
        <w:numPr>
          <w:ilvl w:val="1"/>
          <w:numId w:val="7"/>
        </w:numPr>
        <w:ind w:left="432"/>
      </w:pPr>
      <w:r w:rsidRPr="007B362E">
        <w:t>Additional maternity leave immediately follows ordinary maternity leave with no gap in between.</w:t>
      </w:r>
    </w:p>
    <w:p w14:paraId="3CD2CE83" w14:textId="3F59EF69" w:rsidR="00126A9F" w:rsidRDefault="00126A9F" w:rsidP="00126A9F">
      <w:pPr>
        <w:pStyle w:val="OATbodystyle"/>
        <w:numPr>
          <w:ilvl w:val="1"/>
          <w:numId w:val="7"/>
        </w:numPr>
        <w:ind w:left="432"/>
      </w:pPr>
      <w:r w:rsidRPr="007B362E">
        <w:t xml:space="preserve">The law requires that all </w:t>
      </w:r>
      <w:r w:rsidR="009C34B8">
        <w:t>e</w:t>
      </w:r>
      <w:r w:rsidRPr="007B362E">
        <w:t>mployees take a minimum of 2 weeks compulsory maternity leave</w:t>
      </w:r>
      <w:r>
        <w:t xml:space="preserve"> i</w:t>
      </w:r>
      <w:r w:rsidRPr="007B362E">
        <w:t>mmediately after the birth of their child during which time they are not permitted to work.</w:t>
      </w:r>
    </w:p>
    <w:p w14:paraId="78426083" w14:textId="0DB8A45F" w:rsidR="0020080E" w:rsidRDefault="0020080E" w:rsidP="00126A9F">
      <w:pPr>
        <w:pStyle w:val="OATbodystyle"/>
        <w:numPr>
          <w:ilvl w:val="1"/>
          <w:numId w:val="7"/>
        </w:numPr>
        <w:ind w:left="432"/>
      </w:pPr>
      <w:r>
        <w:t xml:space="preserve">Employees may also take parental leave, please refer to the Parental Leave Policy for more information.  </w:t>
      </w:r>
    </w:p>
    <w:p w14:paraId="7E495B51" w14:textId="77777777" w:rsidR="00126A9F" w:rsidRPr="00EE7761" w:rsidRDefault="00126A9F" w:rsidP="003647C2">
      <w:pPr>
        <w:pStyle w:val="OATheader"/>
        <w:numPr>
          <w:ilvl w:val="0"/>
          <w:numId w:val="7"/>
        </w:numPr>
        <w:rPr>
          <w:rFonts w:eastAsia="MS Mincho"/>
        </w:rPr>
      </w:pPr>
      <w:bookmarkStart w:id="6" w:name="_Toc112159129"/>
      <w:r w:rsidRPr="00EE7761">
        <w:rPr>
          <w:rFonts w:eastAsia="MS Mincho"/>
        </w:rPr>
        <w:t>Summary of Maternity Leave and Pay Entitlement</w:t>
      </w:r>
      <w:bookmarkStart w:id="7" w:name="_Toc84158420"/>
      <w:bookmarkEnd w:id="6"/>
    </w:p>
    <w:p w14:paraId="5F41298F" w14:textId="25C72858" w:rsidR="00126A9F" w:rsidRPr="00A961F4" w:rsidRDefault="00126A9F" w:rsidP="00126A9F">
      <w:pPr>
        <w:pStyle w:val="OATbodystyle"/>
        <w:numPr>
          <w:ilvl w:val="1"/>
          <w:numId w:val="7"/>
        </w:numPr>
        <w:ind w:left="432"/>
        <w:rPr>
          <w:color w:val="00B0F0"/>
        </w:rPr>
      </w:pPr>
      <w:r w:rsidRPr="00A961F4">
        <w:rPr>
          <w:color w:val="00B0F0"/>
        </w:rPr>
        <w:t xml:space="preserve">Entitlement to maternity leave and pay for all categories of </w:t>
      </w:r>
      <w:r w:rsidR="00AF329A">
        <w:rPr>
          <w:color w:val="00B0F0"/>
        </w:rPr>
        <w:t>e</w:t>
      </w:r>
      <w:r w:rsidRPr="00A961F4">
        <w:rPr>
          <w:color w:val="00B0F0"/>
        </w:rPr>
        <w:t>mployees</w:t>
      </w:r>
      <w:r w:rsidR="00787C43">
        <w:rPr>
          <w:color w:val="00B0F0"/>
        </w:rPr>
        <w:t xml:space="preserve">, </w:t>
      </w:r>
      <w:r w:rsidR="0020080E">
        <w:rPr>
          <w:color w:val="00B0F0"/>
        </w:rPr>
        <w:t>including part time staff</w:t>
      </w:r>
      <w:r w:rsidR="00F7671D">
        <w:rPr>
          <w:color w:val="00B0F0"/>
        </w:rPr>
        <w:t xml:space="preserve">. </w:t>
      </w:r>
    </w:p>
    <w:p w14:paraId="61E44BF5" w14:textId="0663D5E3" w:rsidR="00126A9F" w:rsidRPr="00C9539D" w:rsidRDefault="00126A9F" w:rsidP="00126A9F">
      <w:pPr>
        <w:pStyle w:val="OATbodystyle"/>
        <w:numPr>
          <w:ilvl w:val="2"/>
          <w:numId w:val="7"/>
        </w:numPr>
      </w:pPr>
      <w:r>
        <w:t xml:space="preserve">All employees are entitled to take up to one year (52 weeks) maternity leave from day one of employment. The 52 weeks leave consists of 26 weeks Ordinary Maternity Leave (OML) followed continuously by 26 </w:t>
      </w:r>
      <w:r w:rsidRPr="00C9539D">
        <w:t xml:space="preserve">weeks Additional Maternity Leave (AML). An employee cannot return to work earlier than two weeks after childbirth. </w:t>
      </w:r>
    </w:p>
    <w:p w14:paraId="3F111EC9" w14:textId="2869D75B" w:rsidR="00AC6986" w:rsidRPr="0070465F" w:rsidRDefault="00AC6986" w:rsidP="00FB1118">
      <w:pPr>
        <w:pStyle w:val="OATbodystyle"/>
        <w:numPr>
          <w:ilvl w:val="2"/>
          <w:numId w:val="7"/>
        </w:numPr>
      </w:pPr>
      <w:r w:rsidRPr="00C9539D">
        <w:t xml:space="preserve">The statutory requirement is for the employee to notify the employer of the intention to take maternity leave by </w:t>
      </w:r>
      <w:r w:rsidRPr="00C9539D">
        <w:rPr>
          <w:b/>
          <w:bCs/>
        </w:rPr>
        <w:t xml:space="preserve">15 weeks before the </w:t>
      </w:r>
      <w:r w:rsidRPr="0070465F">
        <w:rPr>
          <w:b/>
          <w:bCs/>
        </w:rPr>
        <w:t>Expected Week of Childbirth (EWC) or as soon as is reasonably practicable</w:t>
      </w:r>
      <w:r w:rsidRPr="0070465F">
        <w:t xml:space="preserve">. The employer is required to respond in writing to the request within </w:t>
      </w:r>
      <w:r w:rsidRPr="0070465F">
        <w:rPr>
          <w:b/>
          <w:bCs/>
        </w:rPr>
        <w:t xml:space="preserve">28 days </w:t>
      </w:r>
      <w:r w:rsidRPr="0070465F">
        <w:t xml:space="preserve">of the request being made. </w:t>
      </w:r>
    </w:p>
    <w:p w14:paraId="75A653E9" w14:textId="265FF45D" w:rsidR="00A432A8" w:rsidRPr="0070465F" w:rsidRDefault="00126A9F" w:rsidP="00A65AA1">
      <w:pPr>
        <w:pStyle w:val="OATbodystyle"/>
        <w:numPr>
          <w:ilvl w:val="2"/>
          <w:numId w:val="7"/>
        </w:numPr>
      </w:pPr>
      <w:r w:rsidRPr="0070465F">
        <w:t xml:space="preserve">There is a requirement to give the employer </w:t>
      </w:r>
      <w:r w:rsidRPr="0070465F">
        <w:rPr>
          <w:b/>
          <w:bCs/>
        </w:rPr>
        <w:t xml:space="preserve">at least 28 days’ notice </w:t>
      </w:r>
      <w:r w:rsidRPr="0070465F">
        <w:t xml:space="preserve">of the date on which the absence will begin. </w:t>
      </w:r>
    </w:p>
    <w:p w14:paraId="360AFB6A" w14:textId="2ADCB669" w:rsidR="007A5DA5" w:rsidRPr="0070465F" w:rsidRDefault="009E17C3" w:rsidP="00A65AA1">
      <w:pPr>
        <w:pStyle w:val="OATbodystyle"/>
        <w:numPr>
          <w:ilvl w:val="2"/>
          <w:numId w:val="7"/>
        </w:numPr>
      </w:pPr>
      <w:r w:rsidRPr="0070465F">
        <w:t xml:space="preserve">If </w:t>
      </w:r>
      <w:r w:rsidR="00622829" w:rsidRPr="0070465F">
        <w:t>the employee</w:t>
      </w:r>
      <w:r w:rsidRPr="0070465F">
        <w:t xml:space="preserve"> </w:t>
      </w:r>
      <w:r w:rsidR="00EF7EAB" w:rsidRPr="0070465F">
        <w:t>wants</w:t>
      </w:r>
      <w:r w:rsidRPr="0070465F">
        <w:t xml:space="preserve"> to change the start date of </w:t>
      </w:r>
      <w:r w:rsidR="00622829" w:rsidRPr="0070465F">
        <w:t>their</w:t>
      </w:r>
      <w:r w:rsidRPr="0070465F">
        <w:t xml:space="preserve"> maternity leave, </w:t>
      </w:r>
      <w:r w:rsidR="00EF7EAB" w:rsidRPr="0070465F">
        <w:t>she</w:t>
      </w:r>
      <w:r w:rsidRPr="0070465F">
        <w:t xml:space="preserve"> must give </w:t>
      </w:r>
      <w:r w:rsidR="00EF7EAB" w:rsidRPr="0070465F">
        <w:t>the</w:t>
      </w:r>
      <w:r w:rsidRPr="0070465F">
        <w:t xml:space="preserve"> employer 28 days' notice, or agree a new date.</w:t>
      </w:r>
    </w:p>
    <w:p w14:paraId="71577996" w14:textId="06E9E542" w:rsidR="001C42FB" w:rsidRPr="0070465F" w:rsidRDefault="00126A9F" w:rsidP="00126A9F">
      <w:pPr>
        <w:pStyle w:val="OATbodystyle"/>
        <w:numPr>
          <w:ilvl w:val="2"/>
          <w:numId w:val="7"/>
        </w:numPr>
      </w:pPr>
      <w:r w:rsidRPr="0070465F">
        <w:lastRenderedPageBreak/>
        <w:t xml:space="preserve">If the employee wishes to resign her employment the </w:t>
      </w:r>
      <w:r w:rsidRPr="0070465F">
        <w:rPr>
          <w:b/>
          <w:bCs/>
        </w:rPr>
        <w:t>normal contractual notice period applies</w:t>
      </w:r>
      <w:r w:rsidRPr="0070465F">
        <w:t xml:space="preserve">. </w:t>
      </w:r>
      <w:r w:rsidR="00A65AA1" w:rsidRPr="0070465F" w:rsidDel="00A65AA1">
        <w:t xml:space="preserve"> </w:t>
      </w:r>
    </w:p>
    <w:p w14:paraId="41203FE6" w14:textId="487BFB22" w:rsidR="00126A9F" w:rsidRPr="0070465F" w:rsidRDefault="00126A9F" w:rsidP="00342022">
      <w:pPr>
        <w:pStyle w:val="OATbodystyle"/>
        <w:numPr>
          <w:ilvl w:val="2"/>
          <w:numId w:val="7"/>
        </w:numPr>
      </w:pPr>
      <w:r w:rsidRPr="0070465F">
        <w:t>The</w:t>
      </w:r>
      <w:r w:rsidR="00AC02A8" w:rsidRPr="0070465F">
        <w:t xml:space="preserve"> employee</w:t>
      </w:r>
      <w:r w:rsidRPr="0070465F">
        <w:t xml:space="preserve"> is not required to give notice of her intention to return to work following maternity leave unless she returns before the end of the 52 week period, in which case she must give </w:t>
      </w:r>
      <w:r w:rsidR="00457106" w:rsidRPr="0070465F">
        <w:t xml:space="preserve">28 </w:t>
      </w:r>
      <w:r w:rsidR="0013588B" w:rsidRPr="0070465F">
        <w:t>days’ notice</w:t>
      </w:r>
      <w:r w:rsidR="00695F83" w:rsidRPr="0070465F">
        <w:t xml:space="preserve"> of</w:t>
      </w:r>
      <w:r w:rsidR="0020031A" w:rsidRPr="0070465F">
        <w:t xml:space="preserve"> </w:t>
      </w:r>
      <w:r w:rsidR="00A15BE5" w:rsidRPr="0070465F">
        <w:t>her</w:t>
      </w:r>
      <w:r w:rsidR="00695F83" w:rsidRPr="0070465F">
        <w:t xml:space="preserve"> intention to return</w:t>
      </w:r>
      <w:r w:rsidR="0013588B" w:rsidRPr="0070465F">
        <w:t>.</w:t>
      </w:r>
      <w:r w:rsidRPr="0070465F">
        <w:t xml:space="preserve"> </w:t>
      </w:r>
    </w:p>
    <w:p w14:paraId="0D401F1E" w14:textId="08274BDD" w:rsidR="00126A9F" w:rsidRPr="0070465F" w:rsidRDefault="00787C43" w:rsidP="00126A9F">
      <w:pPr>
        <w:pStyle w:val="OATbodystyle"/>
        <w:numPr>
          <w:ilvl w:val="1"/>
          <w:numId w:val="7"/>
        </w:numPr>
        <w:ind w:left="432"/>
        <w:rPr>
          <w:color w:val="00B0F0"/>
        </w:rPr>
      </w:pPr>
      <w:r w:rsidRPr="0070465F">
        <w:rPr>
          <w:color w:val="00B0F0"/>
        </w:rPr>
        <w:t>F</w:t>
      </w:r>
      <w:r w:rsidR="00126A9F" w:rsidRPr="0070465F">
        <w:rPr>
          <w:color w:val="00B0F0"/>
        </w:rPr>
        <w:t xml:space="preserve">or all categories of employees with </w:t>
      </w:r>
      <w:r w:rsidR="00126A9F" w:rsidRPr="0070465F">
        <w:rPr>
          <w:b/>
          <w:bCs/>
          <w:color w:val="00B0F0"/>
        </w:rPr>
        <w:t>more than 26 weeks service</w:t>
      </w:r>
      <w:r w:rsidR="00126A9F" w:rsidRPr="0070465F">
        <w:rPr>
          <w:color w:val="00B0F0"/>
        </w:rPr>
        <w:t xml:space="preserve"> as at the 15</w:t>
      </w:r>
      <w:r w:rsidR="00126A9F" w:rsidRPr="0070465F">
        <w:rPr>
          <w:color w:val="00B0F0"/>
          <w:vertAlign w:val="superscript"/>
        </w:rPr>
        <w:t>th</w:t>
      </w:r>
      <w:r w:rsidR="00126A9F" w:rsidRPr="0070465F">
        <w:rPr>
          <w:color w:val="00B0F0"/>
        </w:rPr>
        <w:t xml:space="preserve"> week before the EWC but less than 1 years’ service as at the 11</w:t>
      </w:r>
      <w:r w:rsidR="00126A9F" w:rsidRPr="0070465F">
        <w:rPr>
          <w:color w:val="00B0F0"/>
          <w:vertAlign w:val="superscript"/>
        </w:rPr>
        <w:t>th</w:t>
      </w:r>
      <w:r w:rsidR="00126A9F" w:rsidRPr="0070465F">
        <w:rPr>
          <w:color w:val="00B0F0"/>
        </w:rPr>
        <w:t xml:space="preserve"> week before the EWC </w:t>
      </w:r>
    </w:p>
    <w:p w14:paraId="6FF67D17" w14:textId="4091F72E" w:rsidR="00126A9F" w:rsidRDefault="00126A9F" w:rsidP="00126A9F">
      <w:pPr>
        <w:pStyle w:val="OATbodystyle"/>
        <w:numPr>
          <w:ilvl w:val="2"/>
          <w:numId w:val="7"/>
        </w:numPr>
      </w:pPr>
      <w:r>
        <w:t xml:space="preserve">In addition to the maternity entitlement for employees set out above, for those with more than 26 weeks service as at 15 weeks before the EWC, there is a possible entitlement to be paid Statutory Maternity Pay (SMP), depending on the employee meeting certain conditions. </w:t>
      </w:r>
    </w:p>
    <w:p w14:paraId="35F7ACF0" w14:textId="77777777" w:rsidR="00B95825" w:rsidRDefault="00B95825" w:rsidP="00B95825">
      <w:pPr>
        <w:pStyle w:val="OATbodystyle"/>
        <w:numPr>
          <w:ilvl w:val="2"/>
          <w:numId w:val="7"/>
        </w:numPr>
      </w:pPr>
      <w:r>
        <w:t xml:space="preserve">To qualify for SMP the following conditions must be met: </w:t>
      </w:r>
    </w:p>
    <w:p w14:paraId="79B25172" w14:textId="77777777" w:rsidR="00B95825" w:rsidRDefault="00B95825" w:rsidP="00B95825">
      <w:pPr>
        <w:pStyle w:val="OATliststyle"/>
        <w:numPr>
          <w:ilvl w:val="0"/>
          <w:numId w:val="16"/>
        </w:numPr>
        <w:ind w:left="1584"/>
      </w:pPr>
      <w:r>
        <w:t>The employee must have been continuously employed by her current employer for at least 26 weeks by the beginning of the 15</w:t>
      </w:r>
      <w:r w:rsidRPr="009A21D6">
        <w:t>th</w:t>
      </w:r>
      <w:r>
        <w:t xml:space="preserve"> week before the EWC. This 15</w:t>
      </w:r>
      <w:r w:rsidRPr="009A21D6">
        <w:t>th</w:t>
      </w:r>
      <w:r>
        <w:t xml:space="preserve"> week is called the qualifying week. </w:t>
      </w:r>
    </w:p>
    <w:p w14:paraId="48EB6F96" w14:textId="77777777" w:rsidR="00B95825" w:rsidRPr="009A21D6" w:rsidRDefault="00B95825" w:rsidP="00B95825">
      <w:pPr>
        <w:pStyle w:val="OATliststyle"/>
        <w:numPr>
          <w:ilvl w:val="0"/>
          <w:numId w:val="16"/>
        </w:numPr>
        <w:ind w:left="1584"/>
      </w:pPr>
      <w:r>
        <w:t xml:space="preserve">The employee must have average weekly earnings in the calculation period (which is the eight weeks or two months before the end of the qualifying week) at or above the lower earnings limit for payment of National Insurance contributions. The lower earnings limit is reviewed in the April of each year. For </w:t>
      </w:r>
      <w:r w:rsidRPr="009A21D6">
        <w:t xml:space="preserve">rates and allowances, please visit; </w:t>
      </w:r>
    </w:p>
    <w:p w14:paraId="0B2499FF" w14:textId="77777777" w:rsidR="00B95825" w:rsidRPr="00C9539D" w:rsidRDefault="00B95825" w:rsidP="00B95825">
      <w:pPr>
        <w:pStyle w:val="OATliststyle"/>
        <w:ind w:left="1584"/>
      </w:pPr>
      <w:r w:rsidRPr="00B773C4">
        <w:t xml:space="preserve">National Insurance </w:t>
      </w:r>
      <w:r w:rsidRPr="00C9539D">
        <w:t>contributions – GOV.UK (</w:t>
      </w:r>
      <w:hyperlink r:id="rId14" w:history="1">
        <w:r w:rsidRPr="00C9539D">
          <w:t>www.gov.uk</w:t>
        </w:r>
      </w:hyperlink>
      <w:r w:rsidRPr="00C9539D">
        <w:t xml:space="preserve"> )  </w:t>
      </w:r>
    </w:p>
    <w:p w14:paraId="16349093" w14:textId="77777777" w:rsidR="00B95825" w:rsidRPr="00C9539D" w:rsidRDefault="00B95825" w:rsidP="00B95825">
      <w:pPr>
        <w:pStyle w:val="OATliststyle"/>
        <w:numPr>
          <w:ilvl w:val="0"/>
          <w:numId w:val="16"/>
        </w:numPr>
        <w:ind w:left="1584"/>
      </w:pPr>
      <w:r w:rsidRPr="00C9539D">
        <w:t xml:space="preserve">The employee must still be pregnant at the 11th week before the EWC or have had the baby by that time. </w:t>
      </w:r>
    </w:p>
    <w:p w14:paraId="64C9201D" w14:textId="0950D20D" w:rsidR="00B95825" w:rsidRPr="00C9539D" w:rsidRDefault="00B95825" w:rsidP="00B95825">
      <w:pPr>
        <w:pStyle w:val="ListParagraph"/>
        <w:numPr>
          <w:ilvl w:val="2"/>
          <w:numId w:val="7"/>
        </w:numPr>
        <w:rPr>
          <w:rFonts w:ascii="Arial" w:eastAsiaTheme="minorEastAsia" w:hAnsi="Arial" w:cstheme="minorBidi"/>
          <w:sz w:val="20"/>
          <w:szCs w:val="20"/>
        </w:rPr>
      </w:pPr>
      <w:r w:rsidRPr="00C9539D">
        <w:rPr>
          <w:rFonts w:ascii="Arial" w:eastAsiaTheme="minorEastAsia" w:hAnsi="Arial" w:cstheme="minorBidi"/>
          <w:sz w:val="20"/>
          <w:szCs w:val="20"/>
        </w:rPr>
        <w:t xml:space="preserve">If an employee is not entitled to SMP then </w:t>
      </w:r>
      <w:r w:rsidR="00C11C9B" w:rsidRPr="00342022">
        <w:rPr>
          <w:rFonts w:ascii="Arial" w:eastAsiaTheme="minorEastAsia" w:hAnsi="Arial" w:cstheme="minorBidi"/>
          <w:sz w:val="20"/>
          <w:szCs w:val="20"/>
        </w:rPr>
        <w:t>their</w:t>
      </w:r>
      <w:r w:rsidR="0027755C" w:rsidRPr="00342022">
        <w:rPr>
          <w:rFonts w:ascii="Arial" w:eastAsiaTheme="minorEastAsia" w:hAnsi="Arial" w:cstheme="minorBidi"/>
          <w:sz w:val="20"/>
          <w:szCs w:val="20"/>
        </w:rPr>
        <w:t xml:space="preserve"> </w:t>
      </w:r>
      <w:r w:rsidRPr="00C9539D">
        <w:rPr>
          <w:rFonts w:ascii="Arial" w:eastAsiaTheme="minorEastAsia" w:hAnsi="Arial" w:cstheme="minorBidi"/>
          <w:sz w:val="20"/>
          <w:szCs w:val="20"/>
        </w:rPr>
        <w:t xml:space="preserve">employer should give </w:t>
      </w:r>
      <w:r w:rsidR="002804D0" w:rsidRPr="00342022">
        <w:rPr>
          <w:rFonts w:ascii="Arial" w:eastAsiaTheme="minorEastAsia" w:hAnsi="Arial" w:cstheme="minorBidi"/>
          <w:sz w:val="20"/>
          <w:szCs w:val="20"/>
        </w:rPr>
        <w:t>them</w:t>
      </w:r>
      <w:r w:rsidR="002804D0" w:rsidRPr="00C9539D">
        <w:rPr>
          <w:rFonts w:ascii="Arial" w:eastAsiaTheme="minorEastAsia" w:hAnsi="Arial" w:cstheme="minorBidi"/>
          <w:sz w:val="20"/>
          <w:szCs w:val="20"/>
        </w:rPr>
        <w:t xml:space="preserve"> </w:t>
      </w:r>
      <w:r w:rsidRPr="00C9539D">
        <w:rPr>
          <w:rFonts w:ascii="Arial" w:eastAsiaTheme="minorEastAsia" w:hAnsi="Arial" w:cstheme="minorBidi"/>
          <w:sz w:val="20"/>
          <w:szCs w:val="20"/>
        </w:rPr>
        <w:t xml:space="preserve">a SMP1 form so </w:t>
      </w:r>
      <w:r w:rsidR="002804D0" w:rsidRPr="00342022">
        <w:rPr>
          <w:rFonts w:ascii="Arial" w:eastAsiaTheme="minorEastAsia" w:hAnsi="Arial" w:cstheme="minorBidi"/>
          <w:sz w:val="20"/>
          <w:szCs w:val="20"/>
        </w:rPr>
        <w:t xml:space="preserve">she </w:t>
      </w:r>
      <w:r w:rsidRPr="00C9539D">
        <w:rPr>
          <w:rFonts w:ascii="Arial" w:eastAsiaTheme="minorEastAsia" w:hAnsi="Arial" w:cstheme="minorBidi"/>
          <w:sz w:val="20"/>
          <w:szCs w:val="20"/>
        </w:rPr>
        <w:t>can claim Maternity Allowance (MA).</w:t>
      </w:r>
      <w:r w:rsidR="00EC369D" w:rsidRPr="00C9539D">
        <w:rPr>
          <w:rFonts w:ascii="Arial" w:eastAsiaTheme="minorEastAsia" w:hAnsi="Arial" w:cstheme="minorBidi"/>
          <w:sz w:val="20"/>
          <w:szCs w:val="20"/>
        </w:rPr>
        <w:t xml:space="preserve"> </w:t>
      </w:r>
      <w:r w:rsidR="00FC4C11" w:rsidRPr="00342022">
        <w:rPr>
          <w:rFonts w:ascii="Arial" w:eastAsiaTheme="minorEastAsia" w:hAnsi="Arial" w:cstheme="minorBidi"/>
          <w:sz w:val="20"/>
          <w:szCs w:val="20"/>
        </w:rPr>
        <w:t>T</w:t>
      </w:r>
      <w:r w:rsidR="00D81625" w:rsidRPr="00C9539D">
        <w:rPr>
          <w:rFonts w:ascii="Arial" w:eastAsiaTheme="minorEastAsia" w:hAnsi="Arial" w:cstheme="minorBidi"/>
          <w:sz w:val="20"/>
          <w:szCs w:val="20"/>
        </w:rPr>
        <w:t xml:space="preserve">he address </w:t>
      </w:r>
      <w:r w:rsidR="007661B2" w:rsidRPr="00342022">
        <w:rPr>
          <w:rFonts w:ascii="Arial" w:eastAsiaTheme="minorEastAsia" w:hAnsi="Arial" w:cstheme="minorBidi"/>
          <w:sz w:val="20"/>
          <w:szCs w:val="20"/>
        </w:rPr>
        <w:t xml:space="preserve">to send the form </w:t>
      </w:r>
      <w:r w:rsidR="008B2A3A" w:rsidRPr="00342022">
        <w:rPr>
          <w:rFonts w:ascii="Arial" w:eastAsiaTheme="minorEastAsia" w:hAnsi="Arial" w:cstheme="minorBidi"/>
          <w:sz w:val="20"/>
          <w:szCs w:val="20"/>
        </w:rPr>
        <w:t>to</w:t>
      </w:r>
      <w:r w:rsidR="009B6A58" w:rsidRPr="00342022">
        <w:rPr>
          <w:rFonts w:ascii="Arial" w:eastAsiaTheme="minorEastAsia" w:hAnsi="Arial" w:cstheme="minorBidi"/>
          <w:sz w:val="20"/>
          <w:szCs w:val="20"/>
        </w:rPr>
        <w:t>,</w:t>
      </w:r>
      <w:r w:rsidR="008B2A3A" w:rsidRPr="00342022">
        <w:rPr>
          <w:rFonts w:ascii="Arial" w:eastAsiaTheme="minorEastAsia" w:hAnsi="Arial" w:cstheme="minorBidi"/>
          <w:sz w:val="20"/>
          <w:szCs w:val="20"/>
        </w:rPr>
        <w:t xml:space="preserve"> </w:t>
      </w:r>
      <w:r w:rsidR="007661B2" w:rsidRPr="00342022">
        <w:rPr>
          <w:rFonts w:ascii="Arial" w:eastAsiaTheme="minorEastAsia" w:hAnsi="Arial" w:cstheme="minorBidi"/>
          <w:sz w:val="20"/>
          <w:szCs w:val="20"/>
        </w:rPr>
        <w:t xml:space="preserve">when completed will be </w:t>
      </w:r>
      <w:r w:rsidR="00D81625" w:rsidRPr="00C9539D">
        <w:rPr>
          <w:rFonts w:ascii="Arial" w:eastAsiaTheme="minorEastAsia" w:hAnsi="Arial" w:cstheme="minorBidi"/>
          <w:sz w:val="20"/>
          <w:szCs w:val="20"/>
        </w:rPr>
        <w:t>on the SMP1.</w:t>
      </w:r>
    </w:p>
    <w:p w14:paraId="23154445" w14:textId="5C861393" w:rsidR="00126A9F" w:rsidRPr="00C9539D" w:rsidRDefault="00563EE5" w:rsidP="0007011B">
      <w:pPr>
        <w:pStyle w:val="OATbodystyle"/>
        <w:numPr>
          <w:ilvl w:val="1"/>
          <w:numId w:val="7"/>
        </w:numPr>
        <w:spacing w:before="240"/>
        <w:ind w:left="432"/>
        <w:rPr>
          <w:color w:val="00B0F0"/>
        </w:rPr>
      </w:pPr>
      <w:r w:rsidRPr="00C9539D">
        <w:rPr>
          <w:color w:val="00B0F0"/>
        </w:rPr>
        <w:t>F</w:t>
      </w:r>
      <w:r w:rsidR="00126A9F" w:rsidRPr="00C9539D">
        <w:rPr>
          <w:color w:val="00B0F0"/>
        </w:rPr>
        <w:t xml:space="preserve">or all categories of employees with </w:t>
      </w:r>
      <w:r w:rsidR="00126A9F" w:rsidRPr="00C9539D">
        <w:rPr>
          <w:b/>
          <w:bCs/>
          <w:color w:val="00B0F0"/>
        </w:rPr>
        <w:t xml:space="preserve">more than 1 </w:t>
      </w:r>
      <w:r w:rsidR="00AD2418" w:rsidRPr="00C9539D">
        <w:rPr>
          <w:b/>
          <w:bCs/>
          <w:color w:val="00B0F0"/>
        </w:rPr>
        <w:t xml:space="preserve">calendar </w:t>
      </w:r>
      <w:r w:rsidR="00126A9F" w:rsidRPr="00C9539D">
        <w:rPr>
          <w:b/>
          <w:bCs/>
          <w:color w:val="00B0F0"/>
        </w:rPr>
        <w:t>years’ service</w:t>
      </w:r>
      <w:r w:rsidR="00126A9F" w:rsidRPr="00C9539D">
        <w:rPr>
          <w:color w:val="00B0F0"/>
        </w:rPr>
        <w:t xml:space="preserve"> as at the 11</w:t>
      </w:r>
      <w:r w:rsidR="00126A9F" w:rsidRPr="00C9539D">
        <w:rPr>
          <w:color w:val="00B0F0"/>
          <w:vertAlign w:val="superscript"/>
        </w:rPr>
        <w:t>th</w:t>
      </w:r>
      <w:r w:rsidR="00126A9F" w:rsidRPr="00C9539D">
        <w:rPr>
          <w:color w:val="00B0F0"/>
        </w:rPr>
        <w:t xml:space="preserve"> week before the EWC </w:t>
      </w:r>
    </w:p>
    <w:p w14:paraId="01E8CB22" w14:textId="3DCDD9B2" w:rsidR="00126A9F" w:rsidRDefault="00126A9F" w:rsidP="00126A9F">
      <w:pPr>
        <w:pStyle w:val="OATbodystyle"/>
        <w:numPr>
          <w:ilvl w:val="2"/>
          <w:numId w:val="7"/>
        </w:numPr>
      </w:pPr>
      <w:r w:rsidRPr="00C9539D">
        <w:t>For those employees with more than</w:t>
      </w:r>
      <w:r>
        <w:t xml:space="preserve"> </w:t>
      </w:r>
      <w:r w:rsidRPr="00C06E9A">
        <w:t>1</w:t>
      </w:r>
      <w:r>
        <w:t xml:space="preserve"> years’ service as at the 11</w:t>
      </w:r>
      <w:r w:rsidRPr="002D242E">
        <w:rPr>
          <w:sz w:val="14"/>
          <w:szCs w:val="14"/>
          <w:vertAlign w:val="superscript"/>
        </w:rPr>
        <w:t>th</w:t>
      </w:r>
      <w:r>
        <w:rPr>
          <w:sz w:val="14"/>
          <w:szCs w:val="14"/>
        </w:rPr>
        <w:t xml:space="preserve"> </w:t>
      </w:r>
      <w:r>
        <w:t xml:space="preserve">week before the EWC, in addition to the above maternity leave and pay entitlements there is an entitlement to receive contractual maternity pay in line with the conditions of service for either teaching staff or support staff. </w:t>
      </w:r>
    </w:p>
    <w:p w14:paraId="4DEC946F" w14:textId="3F23EA5E" w:rsidR="00F12D43" w:rsidRDefault="00126A9F" w:rsidP="00F12D43">
      <w:pPr>
        <w:pStyle w:val="OATbodystyle"/>
        <w:numPr>
          <w:ilvl w:val="1"/>
          <w:numId w:val="7"/>
        </w:numPr>
        <w:ind w:left="432"/>
      </w:pPr>
      <w:r>
        <w:t xml:space="preserve">A summary of the entitlements and obligations to maternity leave and pay for employees is set out in </w:t>
      </w:r>
      <w:r w:rsidRPr="00657C76">
        <w:rPr>
          <w:b/>
          <w:bCs/>
        </w:rPr>
        <w:t>Appendices 1 and 2.</w:t>
      </w:r>
      <w:r>
        <w:t xml:space="preserve"> </w:t>
      </w:r>
      <w:bookmarkEnd w:id="7"/>
    </w:p>
    <w:p w14:paraId="275B6766" w14:textId="616DBEBD" w:rsidR="00F0780A" w:rsidRPr="00F6031C" w:rsidRDefault="00F0780A" w:rsidP="009C6EEE">
      <w:pPr>
        <w:pStyle w:val="OATheader"/>
        <w:numPr>
          <w:ilvl w:val="0"/>
          <w:numId w:val="7"/>
        </w:numPr>
        <w:rPr>
          <w:rFonts w:eastAsia="MS Mincho"/>
        </w:rPr>
      </w:pPr>
      <w:bookmarkStart w:id="8" w:name="_Toc112159130"/>
      <w:r w:rsidRPr="00F6031C">
        <w:rPr>
          <w:rFonts w:eastAsia="MS Mincho"/>
        </w:rPr>
        <w:t xml:space="preserve">Administration of maternity </w:t>
      </w:r>
      <w:r w:rsidRPr="00F12D43">
        <w:rPr>
          <w:rFonts w:eastAsia="MS Mincho"/>
        </w:rPr>
        <w:t>leave</w:t>
      </w:r>
      <w:bookmarkEnd w:id="8"/>
    </w:p>
    <w:p w14:paraId="789A6E45" w14:textId="79130376" w:rsidR="00F0780A" w:rsidRPr="00C9539D" w:rsidRDefault="00F0780A" w:rsidP="00F0780A">
      <w:pPr>
        <w:pStyle w:val="OATbodystyle"/>
        <w:numPr>
          <w:ilvl w:val="1"/>
          <w:numId w:val="7"/>
        </w:numPr>
        <w:ind w:left="432"/>
      </w:pPr>
      <w:r w:rsidRPr="00C9539D">
        <w:t>When the employee notifies the Principal</w:t>
      </w:r>
      <w:r w:rsidR="006B335D" w:rsidRPr="00C9539D">
        <w:t xml:space="preserve">/Line </w:t>
      </w:r>
      <w:r w:rsidR="00D3219D" w:rsidRPr="00C9539D">
        <w:t>M</w:t>
      </w:r>
      <w:r w:rsidR="006B335D" w:rsidRPr="00C9539D">
        <w:t xml:space="preserve">anager </w:t>
      </w:r>
      <w:r w:rsidRPr="00C9539D">
        <w:t>that she is pregnant she should be given the appropriate maternity leave application form and summary of entitlements</w:t>
      </w:r>
      <w:r w:rsidRPr="00342022">
        <w:rPr>
          <w:b/>
          <w:bCs/>
        </w:rPr>
        <w:t xml:space="preserve">. </w:t>
      </w:r>
      <w:r w:rsidR="00BC0818" w:rsidRPr="00342022">
        <w:rPr>
          <w:b/>
          <w:bCs/>
        </w:rPr>
        <w:t>See Appendix 3 for</w:t>
      </w:r>
      <w:r w:rsidR="00BC0818" w:rsidRPr="00C9539D">
        <w:t xml:space="preserve"> </w:t>
      </w:r>
      <w:r w:rsidR="00382D63" w:rsidRPr="00342022">
        <w:rPr>
          <w:b/>
          <w:bCs/>
        </w:rPr>
        <w:t>Checklist for employees</w:t>
      </w:r>
      <w:r w:rsidR="00BC0818" w:rsidRPr="00342022">
        <w:rPr>
          <w:b/>
          <w:bCs/>
        </w:rPr>
        <w:t>.</w:t>
      </w:r>
    </w:p>
    <w:p w14:paraId="57855270" w14:textId="56FAAD64" w:rsidR="00F0780A" w:rsidRPr="0073127E" w:rsidRDefault="00F0780A" w:rsidP="00F0780A">
      <w:pPr>
        <w:pStyle w:val="OATbodystyle"/>
        <w:numPr>
          <w:ilvl w:val="1"/>
          <w:numId w:val="7"/>
        </w:numPr>
        <w:ind w:left="432"/>
        <w:rPr>
          <w:rFonts w:cs="Arial"/>
        </w:rPr>
      </w:pPr>
      <w:r>
        <w:lastRenderedPageBreak/>
        <w:t>Ormiston Academies Trust</w:t>
      </w:r>
      <w:r w:rsidRPr="00B04E15">
        <w:t xml:space="preserve"> is advised to make it clear that it is the responsibility of the employee to notify the</w:t>
      </w:r>
      <w:r>
        <w:t xml:space="preserve"> Trust</w:t>
      </w:r>
      <w:r w:rsidRPr="00B04E15">
        <w:t xml:space="preserve"> by, at the latest, the 15</w:t>
      </w:r>
      <w:r w:rsidRPr="00A74CB3">
        <w:rPr>
          <w:vertAlign w:val="superscript"/>
        </w:rPr>
        <w:t>th</w:t>
      </w:r>
      <w:r w:rsidRPr="00B04E15">
        <w:t xml:space="preserve"> week before the EWC, of the intended date maternity leave is to commence. Should the employee </w:t>
      </w:r>
      <w:r w:rsidRPr="0073127E">
        <w:rPr>
          <w:rFonts w:cs="Arial"/>
        </w:rPr>
        <w:t xml:space="preserve">decide she intends to commence maternity leave at an earlier date, she is required to give a minimum of 28 days’ notice of the revised date. </w:t>
      </w:r>
      <w:r w:rsidRPr="005B346B">
        <w:rPr>
          <w:rFonts w:cs="Arial"/>
          <w:b/>
          <w:bCs/>
        </w:rPr>
        <w:t xml:space="preserve">See </w:t>
      </w:r>
      <w:r w:rsidR="00B001E5">
        <w:rPr>
          <w:rFonts w:cs="Arial"/>
          <w:b/>
          <w:bCs/>
        </w:rPr>
        <w:t>A</w:t>
      </w:r>
      <w:r w:rsidRPr="005B346B">
        <w:rPr>
          <w:rFonts w:cs="Arial"/>
          <w:b/>
          <w:bCs/>
        </w:rPr>
        <w:t>ppendix</w:t>
      </w:r>
      <w:r w:rsidR="005D0A16" w:rsidRPr="005B346B">
        <w:rPr>
          <w:rFonts w:cs="Arial"/>
          <w:b/>
          <w:bCs/>
        </w:rPr>
        <w:t xml:space="preserve"> </w:t>
      </w:r>
      <w:r w:rsidR="00BC0818">
        <w:rPr>
          <w:rFonts w:cs="Arial"/>
          <w:b/>
          <w:bCs/>
        </w:rPr>
        <w:t>4</w:t>
      </w:r>
      <w:r w:rsidR="005D0A16" w:rsidRPr="005B346B">
        <w:rPr>
          <w:rFonts w:cs="Arial"/>
          <w:b/>
          <w:bCs/>
        </w:rPr>
        <w:t xml:space="preserve"> and </w:t>
      </w:r>
      <w:r w:rsidR="00BC0818">
        <w:rPr>
          <w:rFonts w:cs="Arial"/>
          <w:b/>
          <w:bCs/>
        </w:rPr>
        <w:t>5</w:t>
      </w:r>
      <w:r w:rsidR="005B346B">
        <w:rPr>
          <w:rFonts w:cs="Arial"/>
        </w:rPr>
        <w:t xml:space="preserve"> </w:t>
      </w:r>
      <w:r w:rsidRPr="0073127E">
        <w:rPr>
          <w:rFonts w:cs="Arial"/>
        </w:rPr>
        <w:t>for Application for Maternity Leave and Pay templates.</w:t>
      </w:r>
    </w:p>
    <w:p w14:paraId="30B878D1" w14:textId="69DAA799" w:rsidR="00F0780A" w:rsidRDefault="00F0780A" w:rsidP="00F0780A">
      <w:pPr>
        <w:pStyle w:val="OATbodystyle"/>
        <w:numPr>
          <w:ilvl w:val="1"/>
          <w:numId w:val="7"/>
        </w:numPr>
        <w:ind w:left="432"/>
      </w:pPr>
      <w:r w:rsidRPr="0073127E">
        <w:rPr>
          <w:rFonts w:cs="Arial"/>
        </w:rPr>
        <w:t>When the Principal</w:t>
      </w:r>
      <w:r>
        <w:rPr>
          <w:rFonts w:cs="Arial"/>
        </w:rPr>
        <w:t>/</w:t>
      </w:r>
      <w:r>
        <w:t>Line Manager</w:t>
      </w:r>
      <w:r w:rsidRPr="0073127E">
        <w:rPr>
          <w:rFonts w:cs="Arial"/>
        </w:rPr>
        <w:t xml:space="preserve"> has received formal confirmation of an employee’s intention to take maternity leave, the completed maternity application form</w:t>
      </w:r>
      <w:r w:rsidRPr="0073127E">
        <w:t xml:space="preserve"> </w:t>
      </w:r>
      <w:r w:rsidRPr="00B04E15">
        <w:t xml:space="preserve">should be forwarded to </w:t>
      </w:r>
      <w:r w:rsidR="003D1C34">
        <w:t>payroll</w:t>
      </w:r>
      <w:r w:rsidRPr="00B04E15">
        <w:t xml:space="preserve"> immediately to enable a response to be sent to the employee within the statutory required 28 days. </w:t>
      </w:r>
    </w:p>
    <w:p w14:paraId="2FFFB382" w14:textId="39A14564" w:rsidR="00F0780A" w:rsidRDefault="00F0780A" w:rsidP="00F0780A">
      <w:pPr>
        <w:pStyle w:val="OATbodystyle"/>
        <w:numPr>
          <w:ilvl w:val="1"/>
          <w:numId w:val="7"/>
        </w:numPr>
        <w:ind w:left="432"/>
      </w:pPr>
      <w:r w:rsidRPr="00B04E15">
        <w:t>A certificate of pregnancy from a registered medical practitioner or midwife (MATB1) should also be provided to the employer</w:t>
      </w:r>
      <w:r w:rsidR="002A689F">
        <w:t>/HR</w:t>
      </w:r>
      <w:r w:rsidRPr="00B04E15">
        <w:t>. The MATB1 is not issued until the 20th week before the EWC.</w:t>
      </w:r>
    </w:p>
    <w:p w14:paraId="7F9643EF" w14:textId="045C835C" w:rsidR="00F0780A" w:rsidRDefault="00F0780A" w:rsidP="00F0780A">
      <w:pPr>
        <w:pStyle w:val="OATbodystyle"/>
        <w:numPr>
          <w:ilvl w:val="1"/>
          <w:numId w:val="7"/>
        </w:numPr>
        <w:ind w:left="432"/>
      </w:pPr>
      <w:r w:rsidRPr="00B04E15">
        <w:t>If the employee chooses to return before the end of the 52 weeks maternity leave period, she is required to give a minimum of 2</w:t>
      </w:r>
      <w:r w:rsidR="00CE1029">
        <w:t>8</w:t>
      </w:r>
      <w:r w:rsidRPr="00B04E15">
        <w:t xml:space="preserve"> days’ notice of the revised return date, in writing, to the</w:t>
      </w:r>
      <w:r>
        <w:t xml:space="preserve"> </w:t>
      </w:r>
      <w:r w:rsidRPr="00B04E15">
        <w:t>Princip</w:t>
      </w:r>
      <w:r>
        <w:t xml:space="preserve">al/Line Manager. </w:t>
      </w:r>
    </w:p>
    <w:p w14:paraId="7B7649D1" w14:textId="6C280DAD" w:rsidR="00F0780A" w:rsidRPr="00B04E15" w:rsidRDefault="00F0780A" w:rsidP="00F0780A">
      <w:pPr>
        <w:pStyle w:val="OATbodystyle"/>
        <w:numPr>
          <w:ilvl w:val="1"/>
          <w:numId w:val="7"/>
        </w:numPr>
        <w:ind w:left="432"/>
      </w:pPr>
      <w:r w:rsidRPr="00B04E15">
        <w:t xml:space="preserve">When the </w:t>
      </w:r>
      <w:r>
        <w:t>employee</w:t>
      </w:r>
      <w:r w:rsidRPr="00B04E15">
        <w:t xml:space="preserve"> has informed </w:t>
      </w:r>
      <w:r>
        <w:t xml:space="preserve">the </w:t>
      </w:r>
      <w:r w:rsidR="00E33196">
        <w:t>Academy/HO</w:t>
      </w:r>
      <w:r>
        <w:t xml:space="preserve"> </w:t>
      </w:r>
      <w:r w:rsidRPr="00B04E15">
        <w:t xml:space="preserve">of the above, then the HR Adviser for the </w:t>
      </w:r>
      <w:r w:rsidRPr="00C77D6A">
        <w:t>Academy</w:t>
      </w:r>
      <w:r>
        <w:t>/HO</w:t>
      </w:r>
      <w:r w:rsidRPr="00B04E15">
        <w:t xml:space="preserve"> should be notified via the </w:t>
      </w:r>
      <w:r>
        <w:t xml:space="preserve">payroll </w:t>
      </w:r>
      <w:r w:rsidRPr="00B04E15">
        <w:t xml:space="preserve">portal in order that any maternity cover arrangements may be terminated and the employee’s </w:t>
      </w:r>
      <w:r w:rsidR="00C20F6D">
        <w:t xml:space="preserve">normal </w:t>
      </w:r>
      <w:r w:rsidRPr="00B04E15">
        <w:t>pay re-commenced as appropriate.</w:t>
      </w:r>
    </w:p>
    <w:p w14:paraId="08841486" w14:textId="5C42CAC6" w:rsidR="00126A9F" w:rsidRPr="00BA012F" w:rsidRDefault="00126A9F" w:rsidP="009C6EEE">
      <w:pPr>
        <w:pStyle w:val="OATheader"/>
        <w:numPr>
          <w:ilvl w:val="0"/>
          <w:numId w:val="7"/>
        </w:numPr>
        <w:rPr>
          <w:rFonts w:eastAsia="MS Mincho"/>
        </w:rPr>
      </w:pPr>
      <w:bookmarkStart w:id="9" w:name="_Toc112159131"/>
      <w:r w:rsidRPr="00BA012F">
        <w:rPr>
          <w:rFonts w:eastAsia="MS Mincho"/>
        </w:rPr>
        <w:t>Pensions</w:t>
      </w:r>
      <w:bookmarkEnd w:id="9"/>
    </w:p>
    <w:p w14:paraId="6F8E09F2" w14:textId="77777777" w:rsidR="00126A9F" w:rsidRDefault="00126A9F" w:rsidP="00280C43">
      <w:pPr>
        <w:pStyle w:val="OATbodystyle"/>
        <w:numPr>
          <w:ilvl w:val="1"/>
          <w:numId w:val="7"/>
        </w:numPr>
        <w:spacing w:before="240"/>
        <w:ind w:left="432"/>
      </w:pPr>
      <w:r w:rsidRPr="00BE431B">
        <w:t>Members of the Teachers’ Pension Scheme (TPS) and Local Government Pension Scheme (LGPS) will pay contributions based on the actual maternity pay received during the first 39 weeks of the maternity pay period.</w:t>
      </w:r>
    </w:p>
    <w:p w14:paraId="37207D6E" w14:textId="77777777" w:rsidR="00126A9F" w:rsidRPr="00BE431B" w:rsidRDefault="00126A9F" w:rsidP="00126A9F">
      <w:pPr>
        <w:pStyle w:val="OATbodystyle"/>
        <w:numPr>
          <w:ilvl w:val="1"/>
          <w:numId w:val="7"/>
        </w:numPr>
        <w:ind w:left="432"/>
      </w:pPr>
      <w:r w:rsidRPr="00BE431B">
        <w:t>During unpaid maternity leave the employer shall not make any payments into the pension scheme and the employee will no longer continue paying contributions. Employees should seek further information from the relevant pension scheme in respect of their options to enhance contributions for the period of unpaid maternity leave.</w:t>
      </w:r>
    </w:p>
    <w:p w14:paraId="610FDD14" w14:textId="2063796E" w:rsidR="00C951C2" w:rsidRPr="00C951C2" w:rsidRDefault="00126A9F" w:rsidP="00C951C2">
      <w:pPr>
        <w:pStyle w:val="OATheader"/>
        <w:numPr>
          <w:ilvl w:val="0"/>
          <w:numId w:val="7"/>
        </w:numPr>
        <w:rPr>
          <w:rFonts w:eastAsia="MS Mincho"/>
        </w:rPr>
      </w:pPr>
      <w:bookmarkStart w:id="10" w:name="_Toc84158424"/>
      <w:bookmarkStart w:id="11" w:name="_Toc112159132"/>
      <w:r w:rsidRPr="00746756">
        <w:rPr>
          <w:rFonts w:eastAsia="MS Mincho"/>
        </w:rPr>
        <w:t>Health and Safety</w:t>
      </w:r>
      <w:bookmarkEnd w:id="10"/>
      <w:bookmarkEnd w:id="11"/>
    </w:p>
    <w:p w14:paraId="03885C81" w14:textId="77777777" w:rsidR="00DF6751" w:rsidRDefault="00DF6751" w:rsidP="00DF6751">
      <w:pPr>
        <w:pStyle w:val="OATbodystyle"/>
        <w:numPr>
          <w:ilvl w:val="1"/>
          <w:numId w:val="7"/>
        </w:numPr>
        <w:spacing w:before="240"/>
        <w:ind w:left="432"/>
        <w:rPr>
          <w:rFonts w:cs="Arial"/>
        </w:rPr>
      </w:pPr>
      <w:r w:rsidRPr="000C32BA">
        <w:rPr>
          <w:rFonts w:cs="Arial"/>
        </w:rPr>
        <w:t xml:space="preserve">Pregnant employees must be given specific health and safety protection under UK Health and Safety Legislation. </w:t>
      </w:r>
    </w:p>
    <w:p w14:paraId="02453233" w14:textId="514CA192" w:rsidR="00DF6751" w:rsidRPr="00342022" w:rsidRDefault="00DF6751" w:rsidP="00342022">
      <w:pPr>
        <w:pStyle w:val="OATbodystyle"/>
        <w:numPr>
          <w:ilvl w:val="1"/>
          <w:numId w:val="7"/>
        </w:numPr>
        <w:spacing w:before="240"/>
        <w:ind w:left="432"/>
      </w:pPr>
      <w:r w:rsidRPr="00FE2DBD">
        <w:t xml:space="preserve">Employers must assess all workplaces for risks to the health and safety of their employees and others affected by their work activities. In particular, they must consider if there are specific or enhanced risks for new and expectant mothers who are defined as “an employee who is pregnant, who has given birth or miscarried within the previous six months, or who is breast feeding”. Such risks would </w:t>
      </w:r>
      <w:r w:rsidRPr="00C661F0">
        <w:t xml:space="preserve">include </w:t>
      </w:r>
      <w:r w:rsidR="004D2F63">
        <w:t xml:space="preserve">posture and positions, working conditions, long working hours, night work, work related stress, temperature, noise, falls from height, lone working, work related violence, exposure to vibration, STF, hazardous substances, MH, personal safety, rest and breastfeeding. </w:t>
      </w:r>
    </w:p>
    <w:p w14:paraId="470F7CB1" w14:textId="6EF9BA6C" w:rsidR="00DF6751" w:rsidRPr="00342022" w:rsidRDefault="00DF6751" w:rsidP="00DF6751">
      <w:pPr>
        <w:pStyle w:val="OATbodystyle"/>
        <w:numPr>
          <w:ilvl w:val="1"/>
          <w:numId w:val="7"/>
        </w:numPr>
        <w:spacing w:before="240"/>
        <w:ind w:left="432"/>
        <w:rPr>
          <w:rFonts w:cs="Arial"/>
        </w:rPr>
      </w:pPr>
      <w:r w:rsidRPr="00342022">
        <w:rPr>
          <w:rFonts w:cs="Arial"/>
        </w:rPr>
        <w:t>Once informed in writing of</w:t>
      </w:r>
      <w:r w:rsidRPr="00342022">
        <w:rPr>
          <w:rFonts w:cs="Arial"/>
          <w:spacing w:val="-20"/>
        </w:rPr>
        <w:t xml:space="preserve"> </w:t>
      </w:r>
      <w:r w:rsidRPr="00342022">
        <w:rPr>
          <w:rFonts w:cs="Arial"/>
        </w:rPr>
        <w:t xml:space="preserve">an </w:t>
      </w:r>
      <w:r w:rsidRPr="00342022">
        <w:rPr>
          <w:rFonts w:cs="Arial"/>
          <w:spacing w:val="-3"/>
        </w:rPr>
        <w:t>employee’s</w:t>
      </w:r>
      <w:r w:rsidRPr="00342022">
        <w:rPr>
          <w:rFonts w:cs="Arial"/>
        </w:rPr>
        <w:t xml:space="preserve"> pregnancy, </w:t>
      </w:r>
      <w:r w:rsidR="00052CE7" w:rsidRPr="00342022">
        <w:rPr>
          <w:rFonts w:cs="Arial"/>
        </w:rPr>
        <w:t xml:space="preserve">The </w:t>
      </w:r>
      <w:r w:rsidRPr="00342022">
        <w:rPr>
          <w:rFonts w:cs="Arial"/>
        </w:rPr>
        <w:t>Principal/</w:t>
      </w:r>
      <w:r w:rsidR="009D36E3" w:rsidRPr="00342022">
        <w:rPr>
          <w:rFonts w:cs="Arial"/>
        </w:rPr>
        <w:t xml:space="preserve">Line </w:t>
      </w:r>
      <w:r w:rsidRPr="00342022">
        <w:rPr>
          <w:rFonts w:cs="Arial"/>
        </w:rPr>
        <w:t xml:space="preserve">Manager will arrange to carry out a risk assessment with </w:t>
      </w:r>
      <w:r w:rsidR="00612EAB" w:rsidRPr="00342022">
        <w:rPr>
          <w:rFonts w:cs="Arial"/>
        </w:rPr>
        <w:t>the employee</w:t>
      </w:r>
      <w:r w:rsidRPr="00342022">
        <w:rPr>
          <w:rFonts w:cs="Arial"/>
        </w:rPr>
        <w:t xml:space="preserve">, </w:t>
      </w:r>
      <w:r w:rsidR="004D2F63">
        <w:rPr>
          <w:rFonts w:cs="Arial"/>
        </w:rPr>
        <w:t xml:space="preserve">on the day of receiving notification, but within a maximum of 5 </w:t>
      </w:r>
      <w:r w:rsidR="006A1CFF">
        <w:rPr>
          <w:rFonts w:cs="Arial"/>
        </w:rPr>
        <w:t xml:space="preserve">working </w:t>
      </w:r>
      <w:r w:rsidR="004D2F63">
        <w:rPr>
          <w:rFonts w:cs="Arial"/>
        </w:rPr>
        <w:t>days</w:t>
      </w:r>
      <w:r w:rsidRPr="00342022">
        <w:rPr>
          <w:rFonts w:cs="Arial"/>
        </w:rPr>
        <w:t xml:space="preserve">. This will generally be early in your 2nd trimester (around 3 months of pregnancy).  </w:t>
      </w:r>
    </w:p>
    <w:p w14:paraId="0F2EE8ED" w14:textId="6FA23376" w:rsidR="00DF6751" w:rsidRPr="00522131" w:rsidRDefault="00DF6751" w:rsidP="00522131">
      <w:pPr>
        <w:pStyle w:val="OATbodystyle"/>
        <w:numPr>
          <w:ilvl w:val="2"/>
          <w:numId w:val="7"/>
        </w:numPr>
        <w:ind w:left="1418" w:hanging="851"/>
      </w:pPr>
      <w:r w:rsidRPr="00522131">
        <w:lastRenderedPageBreak/>
        <w:t xml:space="preserve">The risk assessment must be reviewed </w:t>
      </w:r>
      <w:r w:rsidR="004D2F63">
        <w:t xml:space="preserve">after each prenatal appointment to ensure the risk assessment </w:t>
      </w:r>
      <w:r w:rsidR="006A1CFF">
        <w:t>considers</w:t>
      </w:r>
      <w:r w:rsidR="004D2F63">
        <w:t xml:space="preserve"> all medical advice</w:t>
      </w:r>
      <w:r w:rsidR="00EB2654">
        <w:t xml:space="preserve"> and changes.</w:t>
      </w:r>
      <w:r w:rsidR="004D2F63">
        <w:t xml:space="preserve"> </w:t>
      </w:r>
      <w:r w:rsidRPr="00522131">
        <w:t xml:space="preserve">Additional reviews may be needed depending on how </w:t>
      </w:r>
      <w:r w:rsidR="00165F0C" w:rsidRPr="00522131">
        <w:t xml:space="preserve">she </w:t>
      </w:r>
      <w:r w:rsidRPr="00522131">
        <w:t>feel</w:t>
      </w:r>
      <w:r w:rsidR="00165F0C" w:rsidRPr="00522131">
        <w:t>s</w:t>
      </w:r>
      <w:r w:rsidRPr="00522131">
        <w:t xml:space="preserve"> as </w:t>
      </w:r>
      <w:r w:rsidR="00165F0C" w:rsidRPr="00522131">
        <w:t xml:space="preserve">her </w:t>
      </w:r>
      <w:r w:rsidRPr="00522131">
        <w:t xml:space="preserve">pregnancy progresses.  A copy of the risk assessment should be held locally by </w:t>
      </w:r>
      <w:r w:rsidR="00165F0C" w:rsidRPr="00522131">
        <w:t xml:space="preserve">the </w:t>
      </w:r>
      <w:r w:rsidRPr="00522131">
        <w:t>Principal/</w:t>
      </w:r>
      <w:r w:rsidR="00BC0818" w:rsidRPr="00522131">
        <w:t>L</w:t>
      </w:r>
      <w:r w:rsidR="00165F0C" w:rsidRPr="00522131">
        <w:t xml:space="preserve">ine </w:t>
      </w:r>
      <w:r w:rsidRPr="00522131">
        <w:t>Manager for ongoing review during this period.</w:t>
      </w:r>
    </w:p>
    <w:p w14:paraId="15AA78D5" w14:textId="72161AB8" w:rsidR="00DF6751" w:rsidRPr="00522131" w:rsidRDefault="00DF6751" w:rsidP="00522131">
      <w:pPr>
        <w:pStyle w:val="OATbodystyle"/>
        <w:numPr>
          <w:ilvl w:val="2"/>
          <w:numId w:val="7"/>
        </w:numPr>
        <w:ind w:left="1418" w:hanging="851"/>
      </w:pPr>
      <w:r w:rsidRPr="00522131">
        <w:t xml:space="preserve">The form shown at Appendix </w:t>
      </w:r>
      <w:r w:rsidR="00FE04C7" w:rsidRPr="00522131">
        <w:t>6</w:t>
      </w:r>
      <w:r w:rsidRPr="00522131">
        <w:t xml:space="preserve"> will be used, and the assessment will be undertaken in conjunction with </w:t>
      </w:r>
      <w:r w:rsidR="00B42984" w:rsidRPr="00522131">
        <w:t xml:space="preserve">the employer </w:t>
      </w:r>
      <w:r w:rsidRPr="00522131">
        <w:t xml:space="preserve">unless this is not possible.  Control measures and adjustments to </w:t>
      </w:r>
      <w:r w:rsidR="00B42984" w:rsidRPr="00522131">
        <w:t xml:space="preserve">her </w:t>
      </w:r>
      <w:r w:rsidRPr="00522131">
        <w:t>working environment contained within the assessments must be implemented immediately, or within the timescales entered on the assessment</w:t>
      </w:r>
    </w:p>
    <w:p w14:paraId="47EA47B7" w14:textId="77777777" w:rsidR="00DF6751" w:rsidRPr="000C32BA" w:rsidRDefault="00DF6751" w:rsidP="00DF6751">
      <w:pPr>
        <w:pStyle w:val="OATbodystyle"/>
        <w:numPr>
          <w:ilvl w:val="1"/>
          <w:numId w:val="7"/>
        </w:numPr>
        <w:ind w:left="432"/>
        <w:rPr>
          <w:rFonts w:cs="Arial"/>
        </w:rPr>
      </w:pPr>
      <w:r w:rsidRPr="000C32BA">
        <w:rPr>
          <w:rFonts w:cs="Arial"/>
        </w:rPr>
        <w:t xml:space="preserve">Where an unacceptable risk is identified the employer must take any protective or preventative measures required by other health and safety legislation to remove it. Where this would not prevent the employee from being at risk, a hierarchy of measures should be followed: </w:t>
      </w:r>
    </w:p>
    <w:p w14:paraId="01CE0423" w14:textId="77777777" w:rsidR="00DF6751" w:rsidRPr="00522131" w:rsidRDefault="00DF6751" w:rsidP="00522131">
      <w:pPr>
        <w:pStyle w:val="OATbodystyle"/>
        <w:numPr>
          <w:ilvl w:val="2"/>
          <w:numId w:val="7"/>
        </w:numPr>
        <w:ind w:left="1418" w:hanging="851"/>
      </w:pPr>
      <w:r w:rsidRPr="00522131">
        <w:t xml:space="preserve">If it is reasonable to do so, working conditions or hours of work should be altered to avoid (or </w:t>
      </w:r>
      <w:proofErr w:type="spellStart"/>
      <w:r w:rsidRPr="00522131">
        <w:t>minimise</w:t>
      </w:r>
      <w:proofErr w:type="spellEnd"/>
      <w:r w:rsidRPr="00522131">
        <w:t>) the risk;</w:t>
      </w:r>
    </w:p>
    <w:p w14:paraId="57815F39" w14:textId="77777777" w:rsidR="00DF6751" w:rsidRPr="00522131" w:rsidRDefault="00DF6751" w:rsidP="00522131">
      <w:pPr>
        <w:pStyle w:val="OATbodystyle"/>
        <w:numPr>
          <w:ilvl w:val="2"/>
          <w:numId w:val="7"/>
        </w:numPr>
        <w:ind w:left="1418" w:hanging="851"/>
      </w:pPr>
      <w:r w:rsidRPr="00522131">
        <w:t xml:space="preserve">If this is not possible, or the risk cannot be avoided by this, the employee should be offered suitable alternative employment on existing, or not substantially less </w:t>
      </w:r>
      <w:proofErr w:type="spellStart"/>
      <w:r w:rsidRPr="00522131">
        <w:t>favourable</w:t>
      </w:r>
      <w:proofErr w:type="spellEnd"/>
      <w:r w:rsidRPr="00522131">
        <w:t xml:space="preserve">, terms and conditions; </w:t>
      </w:r>
    </w:p>
    <w:p w14:paraId="192EE381" w14:textId="77777777" w:rsidR="00DF6751" w:rsidRPr="00522131" w:rsidRDefault="00DF6751" w:rsidP="00522131">
      <w:pPr>
        <w:pStyle w:val="OATbodystyle"/>
        <w:numPr>
          <w:ilvl w:val="2"/>
          <w:numId w:val="7"/>
        </w:numPr>
        <w:ind w:left="1418" w:hanging="851"/>
      </w:pPr>
      <w:r w:rsidRPr="00522131">
        <w:t xml:space="preserve">In exceptional circumstances, if no suitable alternative work is available, the employee should be given leave of absence with full pay. If the employee refuses an offer of suitable alternative work, the leave may reasonably be unpaid, HR should be consulted before making a decision about unpaid leave. </w:t>
      </w:r>
    </w:p>
    <w:p w14:paraId="7BEA5564" w14:textId="13ED014F" w:rsidR="00126A9F" w:rsidRPr="009A2479" w:rsidRDefault="00126A9F" w:rsidP="009C6EEE">
      <w:pPr>
        <w:pStyle w:val="OATheader"/>
        <w:numPr>
          <w:ilvl w:val="0"/>
          <w:numId w:val="7"/>
        </w:numPr>
        <w:ind w:left="709" w:hanging="709"/>
        <w:rPr>
          <w:rFonts w:eastAsia="MS Mincho"/>
        </w:rPr>
      </w:pPr>
      <w:bookmarkStart w:id="12" w:name="_Toc112159133"/>
      <w:r w:rsidRPr="009A2479">
        <w:rPr>
          <w:rFonts w:eastAsia="MS Mincho"/>
        </w:rPr>
        <w:t>Period of Protection</w:t>
      </w:r>
      <w:bookmarkEnd w:id="12"/>
    </w:p>
    <w:p w14:paraId="024E290F" w14:textId="77777777" w:rsidR="00B66DB6" w:rsidRPr="00726B23" w:rsidRDefault="00126A9F" w:rsidP="00726B23">
      <w:pPr>
        <w:pStyle w:val="OATbodystyle"/>
        <w:numPr>
          <w:ilvl w:val="1"/>
          <w:numId w:val="7"/>
        </w:numPr>
        <w:spacing w:before="240"/>
        <w:ind w:left="567" w:hanging="567"/>
      </w:pPr>
      <w:r w:rsidRPr="00726B23">
        <w:t>These provisions apply from the time the Trust receives written notification that the employee is pregnant until 6 months after the date of childbirth, or until the employee stops breast feeding if she continues to do so beyond this 6 month period. The paid leave of absence provisions will not apply during the maternity leave period. The employee will receive whatever maternity pay she is entitled to as normal.</w:t>
      </w:r>
      <w:bookmarkStart w:id="13" w:name="_Toc84158423"/>
    </w:p>
    <w:p w14:paraId="53B64D77" w14:textId="10FA935B" w:rsidR="00126A9F" w:rsidRPr="001B3522" w:rsidRDefault="00126A9F" w:rsidP="009C6EEE">
      <w:pPr>
        <w:pStyle w:val="OATheader"/>
        <w:numPr>
          <w:ilvl w:val="0"/>
          <w:numId w:val="7"/>
        </w:numPr>
        <w:ind w:left="709" w:hanging="709"/>
        <w:rPr>
          <w:rFonts w:eastAsia="MS Mincho"/>
        </w:rPr>
      </w:pPr>
      <w:bookmarkStart w:id="14" w:name="_Toc112159134"/>
      <w:r w:rsidRPr="00B66DB6">
        <w:rPr>
          <w:rFonts w:eastAsia="MS Mincho"/>
        </w:rPr>
        <w:t>Miscellaneous provisions</w:t>
      </w:r>
      <w:bookmarkEnd w:id="13"/>
      <w:bookmarkEnd w:id="14"/>
    </w:p>
    <w:p w14:paraId="464D362B" w14:textId="77777777" w:rsidR="00126A9F" w:rsidRPr="00076851" w:rsidRDefault="00126A9F" w:rsidP="00726B23">
      <w:pPr>
        <w:pStyle w:val="OATbodystyle"/>
        <w:numPr>
          <w:ilvl w:val="1"/>
          <w:numId w:val="7"/>
        </w:numPr>
        <w:spacing w:before="240"/>
        <w:ind w:left="567" w:hanging="567"/>
        <w:rPr>
          <w:b/>
          <w:bCs/>
        </w:rPr>
      </w:pPr>
      <w:r w:rsidRPr="00076851">
        <w:rPr>
          <w:b/>
          <w:bCs/>
        </w:rPr>
        <w:t xml:space="preserve">Ante-natal care </w:t>
      </w:r>
    </w:p>
    <w:p w14:paraId="14494D87" w14:textId="3EC36D1C" w:rsidR="004D4FB4" w:rsidRDefault="00126A9F" w:rsidP="00005907">
      <w:pPr>
        <w:pStyle w:val="OATbodystyle"/>
        <w:numPr>
          <w:ilvl w:val="2"/>
          <w:numId w:val="7"/>
        </w:numPr>
        <w:ind w:left="1418" w:hanging="851"/>
      </w:pPr>
      <w:r w:rsidRPr="00C661F0">
        <w:t xml:space="preserve">A pregnant employee has a right to reasonable paid time off to attend ante-natal care appointments. She should produce evidence of appointments if requested to do so by the </w:t>
      </w:r>
      <w:r w:rsidRPr="009B470C">
        <w:t>Employer</w:t>
      </w:r>
      <w:r w:rsidR="00520BD9" w:rsidRPr="009B470C">
        <w:t xml:space="preserve"> and follow the LOA process for requesting leave. </w:t>
      </w:r>
      <w:r w:rsidR="004D4FB4" w:rsidRPr="009B470C">
        <w:t xml:space="preserve">In order to be entitled to take time off for antenatal care in advance of </w:t>
      </w:r>
      <w:r w:rsidR="00A10DAF" w:rsidRPr="00342022">
        <w:t>her</w:t>
      </w:r>
      <w:r w:rsidR="004D4FB4" w:rsidRPr="00342022">
        <w:t xml:space="preserve"> MATB1 being issued, </w:t>
      </w:r>
      <w:r w:rsidR="00A10DAF" w:rsidRPr="00342022">
        <w:t>she</w:t>
      </w:r>
      <w:r w:rsidR="004D4FB4" w:rsidRPr="00342022">
        <w:t xml:space="preserve"> may be asked to produce a note from </w:t>
      </w:r>
      <w:r w:rsidR="00F17E28" w:rsidRPr="00342022">
        <w:t>her</w:t>
      </w:r>
      <w:r w:rsidR="004D4FB4" w:rsidRPr="00342022">
        <w:t xml:space="preserve"> doctor, registered midwife or registered health visitor, stating that </w:t>
      </w:r>
      <w:r w:rsidR="00F17E28" w:rsidRPr="00342022">
        <w:t>she is</w:t>
      </w:r>
      <w:r w:rsidR="004D4FB4" w:rsidRPr="00342022">
        <w:t xml:space="preserve"> pregnant.</w:t>
      </w:r>
    </w:p>
    <w:p w14:paraId="6A3D8F21" w14:textId="3ACBBBEF" w:rsidR="00707686" w:rsidRDefault="00707686" w:rsidP="00707686">
      <w:pPr>
        <w:pStyle w:val="OATbodystyle"/>
        <w:ind w:left="1418"/>
      </w:pPr>
    </w:p>
    <w:p w14:paraId="34F59BD6" w14:textId="77777777" w:rsidR="00707686" w:rsidRPr="00342022" w:rsidRDefault="00707686" w:rsidP="00707686">
      <w:pPr>
        <w:pStyle w:val="OATbodystyle"/>
        <w:ind w:left="1418"/>
      </w:pPr>
    </w:p>
    <w:p w14:paraId="4D3E7457" w14:textId="77777777" w:rsidR="00126A9F" w:rsidRPr="00076851" w:rsidRDefault="00126A9F" w:rsidP="00726B23">
      <w:pPr>
        <w:pStyle w:val="OATbodystyle"/>
        <w:numPr>
          <w:ilvl w:val="1"/>
          <w:numId w:val="7"/>
        </w:numPr>
        <w:spacing w:before="240"/>
        <w:ind w:left="567" w:hanging="567"/>
        <w:rPr>
          <w:b/>
          <w:bCs/>
        </w:rPr>
      </w:pPr>
      <w:r w:rsidRPr="00076851">
        <w:rPr>
          <w:b/>
          <w:bCs/>
        </w:rPr>
        <w:lastRenderedPageBreak/>
        <w:t>Pregnancy-related illness</w:t>
      </w:r>
    </w:p>
    <w:p w14:paraId="7001FBFA" w14:textId="77777777" w:rsidR="00126A9F" w:rsidRPr="00A06560" w:rsidRDefault="00126A9F" w:rsidP="00560BAA">
      <w:pPr>
        <w:pStyle w:val="OATbodystyle"/>
        <w:numPr>
          <w:ilvl w:val="2"/>
          <w:numId w:val="7"/>
        </w:numPr>
        <w:ind w:left="1418" w:hanging="851"/>
      </w:pPr>
      <w:r w:rsidRPr="00A06560">
        <w:t>If a pregnant employee is absent from work due to a pregnancy-related illness in the 4 weeks before the EWC, then the period of maternity leave will commence automatically.</w:t>
      </w:r>
    </w:p>
    <w:p w14:paraId="172CA5E0" w14:textId="77777777" w:rsidR="00126A9F" w:rsidRPr="00076851" w:rsidRDefault="00126A9F" w:rsidP="00726B23">
      <w:pPr>
        <w:pStyle w:val="OATbodystyle"/>
        <w:numPr>
          <w:ilvl w:val="1"/>
          <w:numId w:val="7"/>
        </w:numPr>
        <w:spacing w:before="240"/>
        <w:ind w:left="567" w:hanging="567"/>
        <w:rPr>
          <w:b/>
          <w:bCs/>
        </w:rPr>
      </w:pPr>
      <w:r w:rsidRPr="00076851">
        <w:rPr>
          <w:b/>
          <w:bCs/>
        </w:rPr>
        <w:t>Premature Birth</w:t>
      </w:r>
    </w:p>
    <w:p w14:paraId="26E44630" w14:textId="77777777" w:rsidR="00126A9F" w:rsidRPr="00A06560" w:rsidRDefault="00126A9F" w:rsidP="00560BAA">
      <w:pPr>
        <w:pStyle w:val="OATbodystyle"/>
        <w:numPr>
          <w:ilvl w:val="2"/>
          <w:numId w:val="7"/>
        </w:numPr>
        <w:ind w:left="1418" w:hanging="851"/>
      </w:pPr>
      <w:r w:rsidRPr="00A06560">
        <w:t xml:space="preserve">Where a baby is born prematurely the employee should ensure that the Principal/Line Manager is informed. The period of maternity leave will commence automatically the day after the birth unless maternity leave had already commenced. Discretion should be used as to whether it is appropriate to extend the maternity leave period or take any other special action as necessary. </w:t>
      </w:r>
    </w:p>
    <w:p w14:paraId="1E6561AD" w14:textId="77777777" w:rsidR="00126A9F" w:rsidRPr="00076851" w:rsidRDefault="00126A9F" w:rsidP="00726B23">
      <w:pPr>
        <w:pStyle w:val="OATbodystyle"/>
        <w:numPr>
          <w:ilvl w:val="1"/>
          <w:numId w:val="7"/>
        </w:numPr>
        <w:spacing w:before="240"/>
        <w:ind w:left="567" w:hanging="567"/>
        <w:rPr>
          <w:b/>
          <w:bCs/>
        </w:rPr>
      </w:pPr>
      <w:r w:rsidRPr="00076851">
        <w:rPr>
          <w:b/>
          <w:bCs/>
        </w:rPr>
        <w:t>Death of a Baby and Still Birth</w:t>
      </w:r>
    </w:p>
    <w:p w14:paraId="0FB077D2" w14:textId="08A3A168" w:rsidR="001B6DB3" w:rsidRPr="0015638F" w:rsidRDefault="00126A9F" w:rsidP="00560BAA">
      <w:pPr>
        <w:pStyle w:val="OATbodystyle"/>
        <w:numPr>
          <w:ilvl w:val="2"/>
          <w:numId w:val="7"/>
        </w:numPr>
        <w:ind w:left="1418" w:hanging="851"/>
      </w:pPr>
      <w:r w:rsidRPr="00A06560">
        <w:t xml:space="preserve">If the baby dies or is stillborn after 24 weeks' </w:t>
      </w:r>
      <w:r w:rsidRPr="00363566">
        <w:t xml:space="preserve">pregnancy, </w:t>
      </w:r>
      <w:r w:rsidR="00A34811" w:rsidRPr="00342022">
        <w:t>the</w:t>
      </w:r>
      <w:r w:rsidR="000542FD" w:rsidRPr="00342022">
        <w:t xml:space="preserve"> employee</w:t>
      </w:r>
      <w:r w:rsidR="00A34811" w:rsidRPr="00342022">
        <w:t xml:space="preserve"> will retain their entitlement to statutory maternity leave</w:t>
      </w:r>
      <w:r w:rsidR="008A7E99" w:rsidRPr="00363566">
        <w:t xml:space="preserve"> and pay</w:t>
      </w:r>
      <w:r w:rsidR="0031605E" w:rsidRPr="00363566">
        <w:t xml:space="preserve">, </w:t>
      </w:r>
      <w:r w:rsidRPr="00363566">
        <w:t xml:space="preserve">the </w:t>
      </w:r>
      <w:r w:rsidR="00CB76E4" w:rsidRPr="00363566">
        <w:t xml:space="preserve">Parental Bereavement Policy will </w:t>
      </w:r>
      <w:r w:rsidR="006E0503" w:rsidRPr="00363566">
        <w:t xml:space="preserve">also </w:t>
      </w:r>
      <w:r w:rsidR="00CB76E4" w:rsidRPr="00363566">
        <w:t xml:space="preserve">apply. </w:t>
      </w:r>
      <w:r w:rsidRPr="00363566">
        <w:t xml:space="preserve"> Where this occurs before 24 weeks (miscarriage), consideration as to the circumstances should be made and, where necessary, special leave or sick leave should be granted. The decision should be made with consideration</w:t>
      </w:r>
      <w:r w:rsidRPr="00A06560">
        <w:t xml:space="preserve"> given to the needs of the employee and medical advice.</w:t>
      </w:r>
    </w:p>
    <w:p w14:paraId="4C5EE510" w14:textId="70F125E2" w:rsidR="00126A9F" w:rsidRDefault="00126A9F" w:rsidP="006C6F0C">
      <w:pPr>
        <w:pStyle w:val="OATbodystyle"/>
        <w:numPr>
          <w:ilvl w:val="1"/>
          <w:numId w:val="7"/>
        </w:numPr>
        <w:spacing w:before="240"/>
        <w:ind w:left="567" w:hanging="567"/>
        <w:rPr>
          <w:b/>
          <w:bCs/>
        </w:rPr>
      </w:pPr>
      <w:r w:rsidRPr="00076851">
        <w:rPr>
          <w:b/>
          <w:bCs/>
        </w:rPr>
        <w:t>Dismissal Protection</w:t>
      </w:r>
    </w:p>
    <w:p w14:paraId="199CE5C7" w14:textId="5DA4D518" w:rsidR="00AB0994" w:rsidRDefault="00126A9F" w:rsidP="00560BAA">
      <w:pPr>
        <w:pStyle w:val="OATbodystyle"/>
        <w:numPr>
          <w:ilvl w:val="2"/>
          <w:numId w:val="7"/>
        </w:numPr>
        <w:ind w:left="1418" w:hanging="851"/>
      </w:pPr>
      <w:r w:rsidRPr="00A06560">
        <w:t>The law protects an employee against dismissal when she is pregnant or during maternity leave regardless of hours worked or length of service. Only when a dismissal would have occurred, regardless of the fact that the employee is pregnant or on maternity leave, would a dismissal not be automatically unfair.</w:t>
      </w:r>
    </w:p>
    <w:p w14:paraId="178FCF37" w14:textId="060F0977" w:rsidR="00DE398B" w:rsidRPr="00342022" w:rsidRDefault="0017423F" w:rsidP="006F0271">
      <w:pPr>
        <w:pStyle w:val="OATbodystyle"/>
        <w:numPr>
          <w:ilvl w:val="1"/>
          <w:numId w:val="7"/>
        </w:numPr>
        <w:spacing w:before="240"/>
        <w:ind w:left="567" w:hanging="567"/>
        <w:rPr>
          <w:b/>
          <w:bCs/>
        </w:rPr>
      </w:pPr>
      <w:r w:rsidRPr="00342022">
        <w:rPr>
          <w:b/>
          <w:bCs/>
        </w:rPr>
        <w:t>Performance Management and Pay Progression</w:t>
      </w:r>
    </w:p>
    <w:p w14:paraId="162068F1" w14:textId="79E5DBBA" w:rsidR="00AA5498" w:rsidRPr="00A5569E" w:rsidRDefault="00BF7086" w:rsidP="00560BAA">
      <w:pPr>
        <w:pStyle w:val="OATbodystyle"/>
        <w:numPr>
          <w:ilvl w:val="2"/>
          <w:numId w:val="7"/>
        </w:numPr>
        <w:ind w:left="1418" w:hanging="851"/>
      </w:pPr>
      <w:r w:rsidRPr="00342022">
        <w:t>The employees review should be undertaken prior to them going on maternity leave, any discussions around performance management/pay progression should take their maternity leave into account; objectives could/should be adjusted, and any pay progression should be awarded as if your absence did not take place.</w:t>
      </w:r>
      <w:r w:rsidRPr="00A5569E">
        <w:t xml:space="preserve"> </w:t>
      </w:r>
    </w:p>
    <w:p w14:paraId="09EABCDA" w14:textId="5BCBCF2E" w:rsidR="0017423F" w:rsidRPr="00BF7086" w:rsidRDefault="00BF7086" w:rsidP="00560BAA">
      <w:pPr>
        <w:pStyle w:val="OATbodystyle"/>
        <w:numPr>
          <w:ilvl w:val="2"/>
          <w:numId w:val="7"/>
        </w:numPr>
        <w:ind w:left="1418" w:hanging="851"/>
      </w:pPr>
      <w:r w:rsidRPr="004F59B8">
        <w:t>It is not appropriate</w:t>
      </w:r>
      <w:r w:rsidRPr="008F7A28">
        <w:t xml:space="preserve"> for</w:t>
      </w:r>
      <w:r w:rsidRPr="00BF7086">
        <w:t xml:space="preserve"> your employer to use keep in touch (KIT) days for appraisal purposes.</w:t>
      </w:r>
    </w:p>
    <w:p w14:paraId="1237E55D" w14:textId="223F7B36" w:rsidR="004B4DCB" w:rsidRPr="009C6EEE" w:rsidRDefault="00126A9F" w:rsidP="009C6EEE">
      <w:pPr>
        <w:pStyle w:val="OATheader"/>
        <w:numPr>
          <w:ilvl w:val="0"/>
          <w:numId w:val="7"/>
        </w:numPr>
        <w:ind w:left="709" w:hanging="709"/>
        <w:rPr>
          <w:rFonts w:eastAsia="MS Mincho"/>
        </w:rPr>
      </w:pPr>
      <w:bookmarkStart w:id="15" w:name="_Toc112159135"/>
      <w:r w:rsidRPr="00AB0994">
        <w:rPr>
          <w:rFonts w:eastAsia="MS Mincho"/>
        </w:rPr>
        <w:t>Contact during maternity leave</w:t>
      </w:r>
      <w:bookmarkEnd w:id="15"/>
      <w:r w:rsidRPr="00AB0994">
        <w:rPr>
          <w:rFonts w:eastAsia="MS Mincho"/>
        </w:rPr>
        <w:t xml:space="preserve"> </w:t>
      </w:r>
    </w:p>
    <w:p w14:paraId="0566EE7E" w14:textId="6F3F95E7" w:rsidR="004B4DCB" w:rsidRPr="00A5569E" w:rsidRDefault="00D9547D" w:rsidP="00E33B96">
      <w:pPr>
        <w:pStyle w:val="OATbodystyle"/>
        <w:numPr>
          <w:ilvl w:val="1"/>
          <w:numId w:val="7"/>
        </w:numPr>
        <w:tabs>
          <w:tab w:val="clear" w:pos="284"/>
          <w:tab w:val="left" w:pos="567"/>
        </w:tabs>
        <w:spacing w:before="240"/>
        <w:ind w:left="567" w:hanging="567"/>
      </w:pPr>
      <w:r w:rsidRPr="00A5569E">
        <w:t xml:space="preserve">Before </w:t>
      </w:r>
      <w:r w:rsidR="00B23640" w:rsidRPr="00A5569E">
        <w:t>the emp</w:t>
      </w:r>
      <w:r w:rsidR="007D563E" w:rsidRPr="00A5569E">
        <w:t xml:space="preserve">loyees </w:t>
      </w:r>
      <w:r w:rsidRPr="00A5569E">
        <w:t xml:space="preserve">maternity leave starts, </w:t>
      </w:r>
      <w:r w:rsidR="007D563E" w:rsidRPr="00A5569E">
        <w:t>they will be</w:t>
      </w:r>
      <w:r w:rsidRPr="00A5569E">
        <w:t xml:space="preserve"> encouraged to discuss </w:t>
      </w:r>
      <w:r w:rsidR="000535EE">
        <w:t>their</w:t>
      </w:r>
      <w:r w:rsidR="007D563E" w:rsidRPr="00A5569E">
        <w:t xml:space="preserve"> </w:t>
      </w:r>
      <w:r w:rsidRPr="00A5569E">
        <w:t xml:space="preserve">preferred arrangements for remaining in contact with </w:t>
      </w:r>
      <w:r w:rsidR="007D563E" w:rsidRPr="00A5569E">
        <w:t xml:space="preserve">the </w:t>
      </w:r>
      <w:r w:rsidRPr="00A5569E">
        <w:t>Principal/</w:t>
      </w:r>
      <w:r w:rsidR="007D563E" w:rsidRPr="00A5569E">
        <w:t>Line Manager</w:t>
      </w:r>
      <w:r w:rsidRPr="00A5569E">
        <w:t xml:space="preserve"> during </w:t>
      </w:r>
      <w:r w:rsidR="00B216FD">
        <w:t xml:space="preserve">maternity </w:t>
      </w:r>
      <w:r w:rsidRPr="00A5569E">
        <w:t xml:space="preserve">leave.  </w:t>
      </w:r>
      <w:r w:rsidR="007D563E" w:rsidRPr="00A5569E">
        <w:t xml:space="preserve">The </w:t>
      </w:r>
      <w:r w:rsidRPr="00A5569E">
        <w:t>Principal/</w:t>
      </w:r>
      <w:r w:rsidR="007D563E" w:rsidRPr="00A5569E">
        <w:t xml:space="preserve">Line Manager </w:t>
      </w:r>
      <w:r w:rsidRPr="00A5569E">
        <w:t xml:space="preserve">may reserve the right, in any event, to maintain reasonable contact with </w:t>
      </w:r>
      <w:r w:rsidR="007D563E" w:rsidRPr="00A5569E">
        <w:t xml:space="preserve">the employee </w:t>
      </w:r>
      <w:r w:rsidRPr="00A5569E">
        <w:t xml:space="preserve">from time to time during </w:t>
      </w:r>
      <w:r w:rsidR="007D563E" w:rsidRPr="00A5569E">
        <w:t>her</w:t>
      </w:r>
      <w:r w:rsidRPr="00A5569E">
        <w:t xml:space="preserve"> leave, to see how </w:t>
      </w:r>
      <w:r w:rsidR="007D563E" w:rsidRPr="00A5569E">
        <w:t>she is</w:t>
      </w:r>
      <w:r w:rsidRPr="00A5569E">
        <w:t xml:space="preserve"> and to provide any important updates at work </w:t>
      </w:r>
      <w:r w:rsidR="007D563E" w:rsidRPr="00A5569E">
        <w:t xml:space="preserve">she </w:t>
      </w:r>
      <w:r w:rsidRPr="00A5569E">
        <w:t xml:space="preserve">should be aware of. This may be to discuss </w:t>
      </w:r>
      <w:r w:rsidR="007D563E" w:rsidRPr="00A5569E">
        <w:t xml:space="preserve">her </w:t>
      </w:r>
      <w:r w:rsidRPr="00A5569E">
        <w:t xml:space="preserve">plans for return to work, to discuss any arrangements to be made or training to be offered to ease </w:t>
      </w:r>
      <w:r w:rsidR="008960A7" w:rsidRPr="00A5569E">
        <w:t xml:space="preserve">the </w:t>
      </w:r>
      <w:r w:rsidRPr="00A5569E">
        <w:t xml:space="preserve">return to work, or simply to update </w:t>
      </w:r>
      <w:r w:rsidR="008960A7" w:rsidRPr="00A5569E">
        <w:t xml:space="preserve">her </w:t>
      </w:r>
      <w:r w:rsidRPr="00A5569E">
        <w:t xml:space="preserve">on developments at work during </w:t>
      </w:r>
      <w:r w:rsidR="008960A7" w:rsidRPr="00A5569E">
        <w:t xml:space="preserve">her </w:t>
      </w:r>
      <w:r w:rsidRPr="00A5569E">
        <w:t>absence</w:t>
      </w:r>
      <w:r w:rsidR="008960A7" w:rsidRPr="00A5569E">
        <w:t>.</w:t>
      </w:r>
    </w:p>
    <w:p w14:paraId="72902FC2" w14:textId="77777777" w:rsidR="00126A9F" w:rsidRPr="00076851" w:rsidRDefault="00126A9F" w:rsidP="00005907">
      <w:pPr>
        <w:pStyle w:val="OATbodystyle"/>
        <w:numPr>
          <w:ilvl w:val="1"/>
          <w:numId w:val="7"/>
        </w:numPr>
        <w:spacing w:before="240"/>
        <w:ind w:left="567" w:hanging="567"/>
        <w:rPr>
          <w:b/>
          <w:bCs/>
        </w:rPr>
      </w:pPr>
      <w:r w:rsidRPr="00076851">
        <w:rPr>
          <w:b/>
          <w:bCs/>
        </w:rPr>
        <w:lastRenderedPageBreak/>
        <w:t>Keeping in Touch Days</w:t>
      </w:r>
    </w:p>
    <w:p w14:paraId="20851A97" w14:textId="77777777" w:rsidR="00126A9F" w:rsidRPr="007540DC" w:rsidRDefault="00126A9F" w:rsidP="00005907">
      <w:pPr>
        <w:pStyle w:val="OATbodystyle"/>
        <w:numPr>
          <w:ilvl w:val="2"/>
          <w:numId w:val="7"/>
        </w:numPr>
        <w:ind w:left="1418" w:hanging="851"/>
      </w:pPr>
      <w:r w:rsidRPr="007540DC">
        <w:t>Employees may, by agreement with their employer, attend work for up to ten days’ under their contract of employment during the maternity leave period. These days are known as “Keeping in Touch days” (KIT days). Such days are different to the reasonable contact that employers and employees may make with one another, as during KIT days employees can carry out work for the employer, for which they may be paid.</w:t>
      </w:r>
    </w:p>
    <w:p w14:paraId="2D59E919" w14:textId="3532AD41" w:rsidR="00126A9F" w:rsidRPr="007540DC" w:rsidRDefault="00126A9F" w:rsidP="00005907">
      <w:pPr>
        <w:pStyle w:val="OATbodystyle"/>
        <w:numPr>
          <w:ilvl w:val="2"/>
          <w:numId w:val="7"/>
        </w:numPr>
        <w:ind w:left="1418" w:hanging="851"/>
      </w:pPr>
      <w:r w:rsidRPr="007540DC">
        <w:t xml:space="preserve">Any work done on any day during the maternity pay or maternity leave period will count as a whole KIT day, up to the </w:t>
      </w:r>
      <w:r w:rsidR="00CB64AE">
        <w:t>10</w:t>
      </w:r>
      <w:r w:rsidRPr="007540DC">
        <w:t xml:space="preserve"> day maximum. In other words, if an employee comes in for a one-hour training session and does no other work that day, she will have used one of her KIT days.</w:t>
      </w:r>
    </w:p>
    <w:p w14:paraId="6D50408B" w14:textId="77777777" w:rsidR="00126A9F" w:rsidRPr="007540DC" w:rsidRDefault="00126A9F" w:rsidP="00005907">
      <w:pPr>
        <w:pStyle w:val="OATbodystyle"/>
        <w:numPr>
          <w:ilvl w:val="2"/>
          <w:numId w:val="7"/>
        </w:numPr>
        <w:ind w:left="1418" w:hanging="851"/>
      </w:pPr>
      <w:r w:rsidRPr="007540DC">
        <w:t>The type of work that the employee undertakes on a KIT days is a matter for agreement between the two parties. They may be used for any activity which would ordinarily be classed as work under the woman’s contract.</w:t>
      </w:r>
    </w:p>
    <w:p w14:paraId="3AC8F3E1" w14:textId="14D2788A" w:rsidR="00126A9F" w:rsidRPr="007540DC" w:rsidRDefault="00126A9F" w:rsidP="00005907">
      <w:pPr>
        <w:pStyle w:val="OATbodystyle"/>
        <w:numPr>
          <w:ilvl w:val="2"/>
          <w:numId w:val="7"/>
        </w:numPr>
        <w:ind w:left="1418" w:hanging="851"/>
      </w:pPr>
      <w:r w:rsidRPr="007540DC">
        <w:t>The employee may be paid for the work undertaken during KIT days without loss of SMP. The rate of pay is a matter for agreement with the employer. However, when determining the rate of pay for each KIT day, the employer must be mindful of equal pay considerations. Please contact your HR Advis</w:t>
      </w:r>
      <w:r>
        <w:t>o</w:t>
      </w:r>
      <w:r w:rsidRPr="007540DC">
        <w:t>r if you require further information.</w:t>
      </w:r>
    </w:p>
    <w:p w14:paraId="3614A82E" w14:textId="77777777" w:rsidR="00126A9F" w:rsidRPr="001A4606" w:rsidRDefault="00126A9F" w:rsidP="00005907">
      <w:pPr>
        <w:pStyle w:val="OATbodystyle"/>
        <w:numPr>
          <w:ilvl w:val="1"/>
          <w:numId w:val="7"/>
        </w:numPr>
        <w:spacing w:before="240"/>
        <w:ind w:left="567" w:hanging="567"/>
        <w:rPr>
          <w:b/>
          <w:bCs/>
        </w:rPr>
      </w:pPr>
      <w:r w:rsidRPr="001A4606">
        <w:rPr>
          <w:b/>
          <w:bCs/>
        </w:rPr>
        <w:t>Returning to Work</w:t>
      </w:r>
    </w:p>
    <w:p w14:paraId="5184AC2D" w14:textId="77777777" w:rsidR="00126A9F" w:rsidRPr="00AB2530" w:rsidRDefault="00126A9F" w:rsidP="006F0271">
      <w:pPr>
        <w:pStyle w:val="OATbodystyle"/>
        <w:numPr>
          <w:ilvl w:val="2"/>
          <w:numId w:val="7"/>
        </w:numPr>
        <w:ind w:left="1418" w:hanging="851"/>
      </w:pPr>
      <w:r w:rsidRPr="00AB2530">
        <w:t>Employees should notify the Principal</w:t>
      </w:r>
      <w:r>
        <w:t>/Line Manager</w:t>
      </w:r>
      <w:r w:rsidRPr="00AB2530">
        <w:t xml:space="preserve"> of the date they intend to return to work. Unless we are otherwise notified, the return to work date will be the first working day after the end of the 52 weeks maternity leave.</w:t>
      </w:r>
    </w:p>
    <w:p w14:paraId="69CE0E6A" w14:textId="77777777" w:rsidR="00126A9F" w:rsidRPr="00AB2530" w:rsidRDefault="00126A9F" w:rsidP="006F0271">
      <w:pPr>
        <w:pStyle w:val="OATbodystyle"/>
        <w:numPr>
          <w:ilvl w:val="2"/>
          <w:numId w:val="7"/>
        </w:numPr>
        <w:ind w:left="1418" w:hanging="851"/>
      </w:pPr>
      <w:r w:rsidRPr="00AB2530">
        <w:t xml:space="preserve">This date will be confirmed before commencing maternity leave. An Employee will not receive any further notification and it is expected that they will return to work on this date. </w:t>
      </w:r>
    </w:p>
    <w:p w14:paraId="622BFCFA" w14:textId="77777777" w:rsidR="00126A9F" w:rsidRPr="001A4606" w:rsidRDefault="00126A9F" w:rsidP="00005907">
      <w:pPr>
        <w:pStyle w:val="OATbodystyle"/>
        <w:numPr>
          <w:ilvl w:val="1"/>
          <w:numId w:val="7"/>
        </w:numPr>
        <w:spacing w:before="240"/>
        <w:ind w:left="567" w:hanging="567"/>
        <w:rPr>
          <w:b/>
          <w:bCs/>
        </w:rPr>
      </w:pPr>
      <w:r w:rsidRPr="001A4606">
        <w:rPr>
          <w:b/>
          <w:bCs/>
        </w:rPr>
        <w:t>The Right to Return</w:t>
      </w:r>
    </w:p>
    <w:p w14:paraId="4C9500ED" w14:textId="4E2D16B2" w:rsidR="00126A9F" w:rsidRDefault="00126A9F" w:rsidP="004E7581">
      <w:pPr>
        <w:pStyle w:val="OATbodystyle"/>
        <w:numPr>
          <w:ilvl w:val="2"/>
          <w:numId w:val="7"/>
        </w:numPr>
        <w:ind w:left="1418" w:hanging="851"/>
      </w:pPr>
      <w:r w:rsidRPr="00AB2530">
        <w:t xml:space="preserve">After the period of ordinary leave, an Employee has the right to return to the same job on terms and conditions no less </w:t>
      </w:r>
      <w:r w:rsidR="004100D7" w:rsidRPr="00AB2530">
        <w:t>favorable</w:t>
      </w:r>
      <w:r w:rsidRPr="00AB2530">
        <w:t xml:space="preserve"> than if she had not been absent.</w:t>
      </w:r>
    </w:p>
    <w:p w14:paraId="0B51527A" w14:textId="77777777" w:rsidR="00126A9F" w:rsidRDefault="00126A9F" w:rsidP="004E7581">
      <w:pPr>
        <w:pStyle w:val="OATbodystyle"/>
        <w:numPr>
          <w:ilvl w:val="2"/>
          <w:numId w:val="7"/>
        </w:numPr>
        <w:ind w:left="1418" w:hanging="851"/>
      </w:pPr>
      <w:r w:rsidRPr="00AB2530">
        <w:t>After additional maternity leave, an Employee will have the right to return to the same job or, if not reasonably practical, an appropriate alternative job.</w:t>
      </w:r>
    </w:p>
    <w:p w14:paraId="49D5C5A5" w14:textId="7830DA9D" w:rsidR="00126A9F" w:rsidRPr="00AB2530" w:rsidRDefault="00126A9F" w:rsidP="004E7581">
      <w:pPr>
        <w:pStyle w:val="OATbodystyle"/>
        <w:numPr>
          <w:ilvl w:val="2"/>
          <w:numId w:val="7"/>
        </w:numPr>
        <w:ind w:left="1418" w:hanging="851"/>
      </w:pPr>
      <w:r w:rsidRPr="00AB2530">
        <w:t xml:space="preserve">Exceptions may occur where there is for instance, a redundancy or at the end of a fixed term or temporary contract. In these circumstances appropriate consultation will take place with the </w:t>
      </w:r>
      <w:r w:rsidR="00B13C51">
        <w:t>e</w:t>
      </w:r>
      <w:r w:rsidRPr="00AB2530">
        <w:t>mployee and they will be offered suitable alternative work, where available.</w:t>
      </w:r>
    </w:p>
    <w:p w14:paraId="545BA243" w14:textId="77777777" w:rsidR="00126A9F" w:rsidRPr="00AB2530" w:rsidRDefault="00126A9F" w:rsidP="00A45970">
      <w:pPr>
        <w:pStyle w:val="OATbodystyle"/>
        <w:numPr>
          <w:ilvl w:val="1"/>
          <w:numId w:val="7"/>
        </w:numPr>
        <w:spacing w:before="240"/>
        <w:ind w:left="567" w:hanging="567"/>
        <w:rPr>
          <w:b/>
          <w:bCs/>
        </w:rPr>
      </w:pPr>
      <w:r w:rsidRPr="00AB2530">
        <w:rPr>
          <w:b/>
          <w:bCs/>
        </w:rPr>
        <w:t>Returning to Work Early</w:t>
      </w:r>
    </w:p>
    <w:p w14:paraId="5A6CD82D" w14:textId="4DAB4905" w:rsidR="00126A9F" w:rsidRDefault="00126A9F" w:rsidP="004E7581">
      <w:pPr>
        <w:pStyle w:val="OATbodystyle"/>
        <w:numPr>
          <w:ilvl w:val="2"/>
          <w:numId w:val="7"/>
        </w:numPr>
        <w:ind w:left="1418" w:hanging="851"/>
      </w:pPr>
      <w:r w:rsidRPr="00AB2530">
        <w:t xml:space="preserve">If an Employee wishes to return to work early or change the previously notified date of return </w:t>
      </w:r>
      <w:r>
        <w:t>–</w:t>
      </w:r>
      <w:r w:rsidRPr="00AB2530">
        <w:t xml:space="preserve"> she must give </w:t>
      </w:r>
      <w:r w:rsidRPr="006318CD">
        <w:t xml:space="preserve">at least </w:t>
      </w:r>
      <w:r w:rsidR="00CE1029">
        <w:t>28 days</w:t>
      </w:r>
      <w:r w:rsidR="00CE1029" w:rsidRPr="006318CD">
        <w:t>’ notice</w:t>
      </w:r>
      <w:r w:rsidRPr="00AB2530">
        <w:t xml:space="preserve"> of this alternative date</w:t>
      </w:r>
      <w:r>
        <w:t>.</w:t>
      </w:r>
    </w:p>
    <w:p w14:paraId="30332A43" w14:textId="77777777" w:rsidR="004E651C" w:rsidRDefault="004E651C" w:rsidP="004E651C">
      <w:pPr>
        <w:pStyle w:val="OATbodystyle"/>
        <w:numPr>
          <w:ilvl w:val="2"/>
          <w:numId w:val="7"/>
        </w:numPr>
        <w:ind w:left="1418" w:hanging="851"/>
      </w:pPr>
      <w:r>
        <w:t>S</w:t>
      </w:r>
      <w:r w:rsidR="00126A9F" w:rsidRPr="00AB2530">
        <w:t>hould an Employee fail to give the required notice</w:t>
      </w:r>
      <w:r w:rsidR="00126A9F">
        <w:t>,</w:t>
      </w:r>
      <w:r w:rsidR="00126A9F" w:rsidRPr="00AB2530">
        <w:t xml:space="preserve"> the Principal</w:t>
      </w:r>
      <w:r w:rsidR="00126A9F">
        <w:t>/Line Manager</w:t>
      </w:r>
      <w:r w:rsidR="00126A9F" w:rsidRPr="00AB2530">
        <w:t xml:space="preserve"> may postpone the date of return until the required notice has been served. However, the notice </w:t>
      </w:r>
      <w:r w:rsidR="00126A9F" w:rsidRPr="00AB2530">
        <w:lastRenderedPageBreak/>
        <w:t>period cannot extend the period of leave beyond the original maximum duration of the maternity leave.</w:t>
      </w:r>
      <w:bookmarkStart w:id="16" w:name="page13"/>
      <w:bookmarkEnd w:id="16"/>
    </w:p>
    <w:p w14:paraId="61615D0D" w14:textId="09E4F90D" w:rsidR="00126A9F" w:rsidRDefault="00126A9F" w:rsidP="004E651C">
      <w:pPr>
        <w:pStyle w:val="OATbodystyle"/>
        <w:numPr>
          <w:ilvl w:val="2"/>
          <w:numId w:val="7"/>
        </w:numPr>
        <w:ind w:left="1418" w:hanging="851"/>
      </w:pPr>
      <w:r w:rsidRPr="00AB2530">
        <w:t xml:space="preserve">An Employee may return to work during </w:t>
      </w:r>
      <w:r>
        <w:t xml:space="preserve">the Trust </w:t>
      </w:r>
      <w:r w:rsidRPr="00AB2530">
        <w:t>closure period – subject to giving the required notice.</w:t>
      </w:r>
    </w:p>
    <w:p w14:paraId="5C64014B" w14:textId="77777777" w:rsidR="00126A9F" w:rsidRPr="003A2506" w:rsidRDefault="00126A9F" w:rsidP="00A45970">
      <w:pPr>
        <w:pStyle w:val="OATbodystyle"/>
        <w:numPr>
          <w:ilvl w:val="1"/>
          <w:numId w:val="7"/>
        </w:numPr>
        <w:spacing w:before="240"/>
        <w:ind w:left="567" w:hanging="567"/>
        <w:rPr>
          <w:b/>
          <w:bCs/>
        </w:rPr>
      </w:pPr>
      <w:r w:rsidRPr="003A2506">
        <w:rPr>
          <w:b/>
          <w:bCs/>
        </w:rPr>
        <w:t>Arrangements on return to work</w:t>
      </w:r>
    </w:p>
    <w:p w14:paraId="03927E48" w14:textId="77777777" w:rsidR="00126A9F" w:rsidRPr="003777B5" w:rsidRDefault="00126A9F" w:rsidP="008649CE">
      <w:pPr>
        <w:pStyle w:val="OATbodystyle"/>
        <w:numPr>
          <w:ilvl w:val="2"/>
          <w:numId w:val="7"/>
        </w:numPr>
        <w:ind w:left="1418" w:hanging="851"/>
      </w:pPr>
      <w:r w:rsidRPr="00076851">
        <w:t xml:space="preserve">Facilities for </w:t>
      </w:r>
      <w:r w:rsidRPr="003777B5">
        <w:t>breastfeeding and for expressing /storing milk at the Trust.</w:t>
      </w:r>
    </w:p>
    <w:p w14:paraId="26033014" w14:textId="476CB590" w:rsidR="00126A9F" w:rsidRPr="003777B5" w:rsidRDefault="00126A9F" w:rsidP="006F3C22">
      <w:pPr>
        <w:pStyle w:val="OATbodystyle"/>
        <w:numPr>
          <w:ilvl w:val="3"/>
          <w:numId w:val="7"/>
        </w:numPr>
        <w:ind w:left="1985" w:hanging="905"/>
      </w:pPr>
      <w:r w:rsidRPr="003777B5">
        <w:t xml:space="preserve">If an </w:t>
      </w:r>
      <w:r w:rsidR="003940B2" w:rsidRPr="003777B5">
        <w:t>e</w:t>
      </w:r>
      <w:r w:rsidRPr="003777B5">
        <w:t xml:space="preserve">mployee is planning on breastfeeding or expressing/storing milk at the Academy/HO upon their return to </w:t>
      </w:r>
      <w:r w:rsidR="009107A6" w:rsidRPr="003777B5">
        <w:t>work,</w:t>
      </w:r>
      <w:r w:rsidRPr="003777B5">
        <w:t xml:space="preserve"> they should arrange to discuss the provisions with the Principal/Line Manager prior to returning. </w:t>
      </w:r>
      <w:r w:rsidR="00AA7459" w:rsidRPr="00342022">
        <w:t>A</w:t>
      </w:r>
      <w:r w:rsidR="00AC6034" w:rsidRPr="00342022">
        <w:t xml:space="preserve"> </w:t>
      </w:r>
      <w:r w:rsidR="008E4A61" w:rsidRPr="00342022">
        <w:t xml:space="preserve">risk assessment </w:t>
      </w:r>
      <w:r w:rsidR="00AA7459" w:rsidRPr="00342022">
        <w:t xml:space="preserve">will be </w:t>
      </w:r>
      <w:r w:rsidR="00A2743E" w:rsidRPr="00342022">
        <w:t>completed to</w:t>
      </w:r>
      <w:r w:rsidR="008E4A61" w:rsidRPr="00342022">
        <w:t xml:space="preserve"> consider whether there are any specific risks to </w:t>
      </w:r>
      <w:r w:rsidR="00A2743E" w:rsidRPr="00342022">
        <w:t xml:space="preserve">the employee </w:t>
      </w:r>
      <w:r w:rsidR="00365AB4" w:rsidRPr="00342022">
        <w:t xml:space="preserve">as long as </w:t>
      </w:r>
      <w:r w:rsidR="00A2743E" w:rsidRPr="00342022">
        <w:t>she is</w:t>
      </w:r>
      <w:r w:rsidR="00365AB4" w:rsidRPr="00342022">
        <w:t xml:space="preserve"> breast feeding, </w:t>
      </w:r>
      <w:r w:rsidR="0078776A" w:rsidRPr="00342022">
        <w:t xml:space="preserve">and if </w:t>
      </w:r>
      <w:r w:rsidR="00A2743E" w:rsidRPr="00342022">
        <w:t xml:space="preserve">she </w:t>
      </w:r>
      <w:r w:rsidR="0078776A" w:rsidRPr="00342022">
        <w:t>work</w:t>
      </w:r>
      <w:r w:rsidR="00A2743E" w:rsidRPr="00342022">
        <w:t>s</w:t>
      </w:r>
      <w:r w:rsidR="0078776A" w:rsidRPr="00342022">
        <w:t xml:space="preserve"> with dangerous substances </w:t>
      </w:r>
      <w:r w:rsidR="00365AB4" w:rsidRPr="00342022">
        <w:t xml:space="preserve">such as </w:t>
      </w:r>
      <w:r w:rsidR="0078776A" w:rsidRPr="00342022">
        <w:t>organic mercury</w:t>
      </w:r>
      <w:r w:rsidR="00A37534" w:rsidRPr="003777B5">
        <w:t xml:space="preserve">. </w:t>
      </w:r>
      <w:r w:rsidR="00365AB4" w:rsidRPr="003777B5">
        <w:t xml:space="preserve"> </w:t>
      </w:r>
      <w:r w:rsidRPr="003777B5">
        <w:t>Provisions will be provided in line with the ACAS guidelines.</w:t>
      </w:r>
    </w:p>
    <w:p w14:paraId="63583147" w14:textId="77777777" w:rsidR="00126A9F" w:rsidRPr="003777B5" w:rsidRDefault="00126A9F" w:rsidP="00A45970">
      <w:pPr>
        <w:pStyle w:val="OATbodystyle"/>
        <w:numPr>
          <w:ilvl w:val="1"/>
          <w:numId w:val="7"/>
        </w:numPr>
        <w:spacing w:before="240"/>
        <w:ind w:left="567" w:hanging="567"/>
        <w:rPr>
          <w:b/>
          <w:bCs/>
        </w:rPr>
      </w:pPr>
      <w:r w:rsidRPr="003777B5">
        <w:rPr>
          <w:b/>
          <w:bCs/>
        </w:rPr>
        <w:t>Rest Facilities</w:t>
      </w:r>
    </w:p>
    <w:p w14:paraId="49674B9B" w14:textId="66A00670" w:rsidR="00126A9F" w:rsidRPr="00AB2530" w:rsidRDefault="00126A9F" w:rsidP="00A06560">
      <w:pPr>
        <w:pStyle w:val="OATbodystyle"/>
        <w:numPr>
          <w:ilvl w:val="2"/>
          <w:numId w:val="7"/>
        </w:numPr>
        <w:ind w:left="1701" w:hanging="709"/>
      </w:pPr>
      <w:r w:rsidRPr="003777B5">
        <w:t xml:space="preserve">Rest facilities for new mothers will be sympathetically considered especially where an </w:t>
      </w:r>
      <w:r w:rsidR="00703D22" w:rsidRPr="003777B5">
        <w:t>e</w:t>
      </w:r>
      <w:r w:rsidRPr="003777B5">
        <w:t xml:space="preserve">mployee returns to work within the first 39 weeks after the birth of their child or is still breast feeding. In such cases </w:t>
      </w:r>
      <w:r w:rsidR="00703D22" w:rsidRPr="003777B5">
        <w:t>e</w:t>
      </w:r>
      <w:r w:rsidRPr="003777B5">
        <w:t>mployees should discuss with the Principal/Line Manager, prior to returning to work, any support</w:t>
      </w:r>
      <w:r w:rsidRPr="00AB2530">
        <w:t xml:space="preserve"> needed.</w:t>
      </w:r>
    </w:p>
    <w:p w14:paraId="1ACC58D8" w14:textId="171F8016" w:rsidR="00126A9F" w:rsidRPr="00B66DB6" w:rsidRDefault="00126A9F" w:rsidP="009C6EEE">
      <w:pPr>
        <w:pStyle w:val="OATheader"/>
        <w:numPr>
          <w:ilvl w:val="0"/>
          <w:numId w:val="7"/>
        </w:numPr>
        <w:ind w:left="709" w:hanging="709"/>
        <w:rPr>
          <w:rFonts w:eastAsia="MS Mincho"/>
        </w:rPr>
      </w:pPr>
      <w:bookmarkStart w:id="17" w:name="_Toc112159136"/>
      <w:r w:rsidRPr="00B66DB6">
        <w:rPr>
          <w:rFonts w:eastAsia="MS Mincho"/>
        </w:rPr>
        <w:t>Sickness</w:t>
      </w:r>
      <w:bookmarkEnd w:id="17"/>
    </w:p>
    <w:p w14:paraId="3DE65367" w14:textId="7B41B5F6" w:rsidR="00126A9F" w:rsidRDefault="00126A9F" w:rsidP="00E33B96">
      <w:pPr>
        <w:pStyle w:val="OATbodystyle"/>
        <w:numPr>
          <w:ilvl w:val="1"/>
          <w:numId w:val="7"/>
        </w:numPr>
        <w:tabs>
          <w:tab w:val="clear" w:pos="284"/>
          <w:tab w:val="left" w:pos="567"/>
        </w:tabs>
        <w:spacing w:before="240"/>
        <w:ind w:left="567" w:hanging="567"/>
      </w:pPr>
      <w:r w:rsidRPr="003A2506">
        <w:t xml:space="preserve">Where an </w:t>
      </w:r>
      <w:r w:rsidR="00703D22">
        <w:t>e</w:t>
      </w:r>
      <w:r w:rsidRPr="003A2506">
        <w:t xml:space="preserve">mployee is ill whilst on a period of maternity leave they will not be entitled to sick leave. Where an </w:t>
      </w:r>
      <w:r w:rsidR="00703D22">
        <w:t>e</w:t>
      </w:r>
      <w:r w:rsidRPr="003A2506">
        <w:t>mployee is unable to return to work due to illness, maternity leave is not extended but normal sickness procedures apply</w:t>
      </w:r>
      <w:r>
        <w:t>.</w:t>
      </w:r>
    </w:p>
    <w:p w14:paraId="22EE97D4" w14:textId="1D53907C" w:rsidR="001628DA" w:rsidRPr="00342022" w:rsidRDefault="001628DA" w:rsidP="009C6EEE">
      <w:pPr>
        <w:pStyle w:val="OATheader"/>
        <w:numPr>
          <w:ilvl w:val="0"/>
          <w:numId w:val="7"/>
        </w:numPr>
        <w:ind w:left="709" w:hanging="709"/>
        <w:rPr>
          <w:rFonts w:eastAsia="MS Mincho"/>
        </w:rPr>
      </w:pPr>
      <w:bookmarkStart w:id="18" w:name="_Toc112159137"/>
      <w:r w:rsidRPr="00342022">
        <w:rPr>
          <w:rFonts w:eastAsia="MS Mincho"/>
        </w:rPr>
        <w:t>Annual leave</w:t>
      </w:r>
      <w:bookmarkEnd w:id="18"/>
      <w:r w:rsidRPr="00342022">
        <w:rPr>
          <w:rFonts w:eastAsia="MS Mincho"/>
        </w:rPr>
        <w:t xml:space="preserve"> </w:t>
      </w:r>
      <w:r w:rsidR="001E7660" w:rsidRPr="00342022">
        <w:rPr>
          <w:rFonts w:eastAsia="MS Mincho"/>
        </w:rPr>
        <w:t xml:space="preserve"> </w:t>
      </w:r>
    </w:p>
    <w:p w14:paraId="7B1D90F4" w14:textId="4012A3DF" w:rsidR="006C579D" w:rsidRPr="00977A4A" w:rsidRDefault="006C579D" w:rsidP="00E33B96">
      <w:pPr>
        <w:pStyle w:val="OATbodystyle"/>
        <w:numPr>
          <w:ilvl w:val="1"/>
          <w:numId w:val="7"/>
        </w:numPr>
        <w:tabs>
          <w:tab w:val="clear" w:pos="284"/>
          <w:tab w:val="left" w:pos="567"/>
        </w:tabs>
        <w:spacing w:before="240"/>
        <w:ind w:left="567" w:hanging="567"/>
      </w:pPr>
      <w:r w:rsidRPr="00342022">
        <w:t xml:space="preserve">Teachers are entitled to a minimum of 28 days paid leave per year, </w:t>
      </w:r>
      <w:r w:rsidR="00BA6B2E" w:rsidRPr="00342022">
        <w:t xml:space="preserve">the employees </w:t>
      </w:r>
      <w:r w:rsidRPr="00342022">
        <w:t>manager can direct this to be taken during school closure periods. Due to the number of school closure days in each academic year it is unlikely that there would not be sufficient time for these to be taken in the same/following academic year.</w:t>
      </w:r>
    </w:p>
    <w:p w14:paraId="229D56CE" w14:textId="262589DD" w:rsidR="00E77693" w:rsidRPr="00342022" w:rsidRDefault="00FB6C58" w:rsidP="00E33B96">
      <w:pPr>
        <w:pStyle w:val="OATbodystyle"/>
        <w:numPr>
          <w:ilvl w:val="1"/>
          <w:numId w:val="7"/>
        </w:numPr>
        <w:tabs>
          <w:tab w:val="clear" w:pos="284"/>
          <w:tab w:val="left" w:pos="567"/>
        </w:tabs>
        <w:spacing w:before="240"/>
        <w:ind w:left="567" w:hanging="567"/>
      </w:pPr>
      <w:r w:rsidRPr="00342022">
        <w:t xml:space="preserve">Full year Support </w:t>
      </w:r>
      <w:r w:rsidR="00DA3954" w:rsidRPr="00342022">
        <w:t>S</w:t>
      </w:r>
      <w:r w:rsidR="00342CFC" w:rsidRPr="00342022">
        <w:t>taff continue</w:t>
      </w:r>
      <w:r w:rsidR="00E77693" w:rsidRPr="00342022">
        <w:t xml:space="preserve"> to accrue all their paid annual leave (including bank holidays where applicable) while on maternity leave. An employer must ensure that an employee is able to take all their annual leave </w:t>
      </w:r>
      <w:r w:rsidR="006F63A4" w:rsidRPr="00342022">
        <w:t xml:space="preserve">which can be added to the end of their </w:t>
      </w:r>
      <w:r w:rsidR="00C20AC8" w:rsidRPr="00342022">
        <w:t>maternity leave or added to the next years entitlement.</w:t>
      </w:r>
    </w:p>
    <w:p w14:paraId="0338F0C8" w14:textId="37AEECE9" w:rsidR="000E4798" w:rsidRDefault="000555F1" w:rsidP="00E33B96">
      <w:pPr>
        <w:pStyle w:val="OATbodystyle"/>
        <w:numPr>
          <w:ilvl w:val="1"/>
          <w:numId w:val="7"/>
        </w:numPr>
        <w:tabs>
          <w:tab w:val="clear" w:pos="284"/>
          <w:tab w:val="left" w:pos="567"/>
        </w:tabs>
        <w:spacing w:before="240"/>
        <w:ind w:left="567" w:hanging="567"/>
      </w:pPr>
      <w:r>
        <w:t>T</w:t>
      </w:r>
      <w:r w:rsidR="000E4798">
        <w:t>erm Time Only Support Staff are paid holiday pay within their monthly wage, when they are on maternity leave any accrued holiday will be calculated and paid on a monthly basis.</w:t>
      </w:r>
    </w:p>
    <w:p w14:paraId="481A5AC1" w14:textId="41D66241" w:rsidR="00126A9F" w:rsidRPr="00B66DB6" w:rsidRDefault="00126A9F" w:rsidP="009C6EEE">
      <w:pPr>
        <w:pStyle w:val="OATheader"/>
        <w:numPr>
          <w:ilvl w:val="0"/>
          <w:numId w:val="7"/>
        </w:numPr>
        <w:ind w:left="709" w:hanging="709"/>
        <w:rPr>
          <w:rFonts w:eastAsia="MS Mincho"/>
        </w:rPr>
      </w:pPr>
      <w:bookmarkStart w:id="19" w:name="_Toc112159138"/>
      <w:r w:rsidRPr="00B66DB6">
        <w:rPr>
          <w:rFonts w:eastAsia="MS Mincho"/>
        </w:rPr>
        <w:lastRenderedPageBreak/>
        <w:t>Requests to change working hours</w:t>
      </w:r>
      <w:bookmarkEnd w:id="19"/>
    </w:p>
    <w:p w14:paraId="61C4B412" w14:textId="36FA1AB4" w:rsidR="00126A9F" w:rsidRPr="00E33B96" w:rsidRDefault="00126A9F" w:rsidP="00E33B96">
      <w:pPr>
        <w:pStyle w:val="OATbodystyle"/>
        <w:numPr>
          <w:ilvl w:val="1"/>
          <w:numId w:val="7"/>
        </w:numPr>
        <w:tabs>
          <w:tab w:val="clear" w:pos="284"/>
          <w:tab w:val="left" w:pos="567"/>
        </w:tabs>
        <w:spacing w:before="240"/>
        <w:ind w:left="567" w:hanging="567"/>
      </w:pPr>
      <w:r w:rsidRPr="00D76F98">
        <w:t>Employee may make a flexible working request to alter their pattern / hours of work at the point of return from maternity leave.</w:t>
      </w:r>
    </w:p>
    <w:p w14:paraId="523D12B2" w14:textId="26FCD371" w:rsidR="00126A9F" w:rsidRPr="003A2506" w:rsidRDefault="00126A9F" w:rsidP="00E33B96">
      <w:pPr>
        <w:pStyle w:val="OATbodystyle"/>
        <w:numPr>
          <w:ilvl w:val="1"/>
          <w:numId w:val="7"/>
        </w:numPr>
        <w:tabs>
          <w:tab w:val="clear" w:pos="284"/>
          <w:tab w:val="left" w:pos="567"/>
        </w:tabs>
        <w:spacing w:before="240"/>
        <w:ind w:left="567" w:hanging="567"/>
      </w:pPr>
      <w:r w:rsidRPr="003A2506">
        <w:t>The Principal</w:t>
      </w:r>
      <w:r>
        <w:t>/Line manager</w:t>
      </w:r>
      <w:r w:rsidRPr="003A2506">
        <w:t xml:space="preserve"> will give careful consideration to any request. Should the request not be accommodated in the business reasons for this will be explained to the </w:t>
      </w:r>
      <w:r w:rsidR="00703D22">
        <w:t>e</w:t>
      </w:r>
      <w:r w:rsidRPr="003A2506">
        <w:t>mployee.</w:t>
      </w:r>
    </w:p>
    <w:p w14:paraId="0C030FAF" w14:textId="6EF8BEAC" w:rsidR="00126A9F" w:rsidRPr="003A2506" w:rsidRDefault="00126A9F" w:rsidP="00E33B96">
      <w:pPr>
        <w:pStyle w:val="OATbodystyle"/>
        <w:numPr>
          <w:ilvl w:val="1"/>
          <w:numId w:val="7"/>
        </w:numPr>
        <w:tabs>
          <w:tab w:val="clear" w:pos="284"/>
          <w:tab w:val="left" w:pos="567"/>
        </w:tabs>
        <w:spacing w:before="240"/>
        <w:ind w:left="567" w:hanging="567"/>
      </w:pPr>
      <w:r w:rsidRPr="003A2506">
        <w:t xml:space="preserve">Please refer to the Trust’s </w:t>
      </w:r>
      <w:r w:rsidR="006B7C31">
        <w:t>F</w:t>
      </w:r>
      <w:r w:rsidRPr="003A2506">
        <w:t xml:space="preserve">lexible </w:t>
      </w:r>
      <w:r w:rsidR="006B7C31">
        <w:t>W</w:t>
      </w:r>
      <w:r w:rsidRPr="003A2506">
        <w:t xml:space="preserve">orking </w:t>
      </w:r>
      <w:r w:rsidR="006B7C31">
        <w:t>P</w:t>
      </w:r>
      <w:r w:rsidRPr="003A2506">
        <w:t>olicy and procedure for further details.</w:t>
      </w:r>
    </w:p>
    <w:p w14:paraId="6C7D57F5" w14:textId="47872AB3" w:rsidR="00126A9F" w:rsidRPr="00B66DB6" w:rsidRDefault="00126A9F" w:rsidP="009C6EEE">
      <w:pPr>
        <w:pStyle w:val="OATheader"/>
        <w:numPr>
          <w:ilvl w:val="0"/>
          <w:numId w:val="7"/>
        </w:numPr>
        <w:ind w:left="709" w:hanging="709"/>
        <w:rPr>
          <w:rFonts w:eastAsia="MS Mincho"/>
        </w:rPr>
      </w:pPr>
      <w:bookmarkStart w:id="20" w:name="_Toc112159139"/>
      <w:r w:rsidRPr="00B66DB6">
        <w:rPr>
          <w:rFonts w:eastAsia="MS Mincho"/>
        </w:rPr>
        <w:t>Leaving Employment</w:t>
      </w:r>
      <w:bookmarkEnd w:id="20"/>
    </w:p>
    <w:p w14:paraId="4A352DB2" w14:textId="173AB49D" w:rsidR="00126A9F" w:rsidRPr="00587A3E" w:rsidRDefault="00126A9F" w:rsidP="00E33B96">
      <w:pPr>
        <w:pStyle w:val="OATbodystyle"/>
        <w:numPr>
          <w:ilvl w:val="1"/>
          <w:numId w:val="7"/>
        </w:numPr>
        <w:tabs>
          <w:tab w:val="clear" w:pos="284"/>
          <w:tab w:val="left" w:pos="567"/>
        </w:tabs>
        <w:spacing w:before="240"/>
        <w:ind w:left="567" w:hanging="567"/>
      </w:pPr>
      <w:r w:rsidRPr="00587A3E">
        <w:t>Should an Employee determine after careful consideration that they no longer wish to return to work following the end of maternity leave, she should formally resign in writing giving the required contractual notice.</w:t>
      </w:r>
    </w:p>
    <w:p w14:paraId="7147934A" w14:textId="47F6A318" w:rsidR="00126A9F" w:rsidRPr="00587A3E" w:rsidRDefault="00126A9F" w:rsidP="00E33B96">
      <w:pPr>
        <w:pStyle w:val="OATbodystyle"/>
        <w:numPr>
          <w:ilvl w:val="1"/>
          <w:numId w:val="7"/>
        </w:numPr>
        <w:tabs>
          <w:tab w:val="clear" w:pos="284"/>
          <w:tab w:val="left" w:pos="567"/>
        </w:tabs>
        <w:spacing w:before="240"/>
        <w:ind w:left="567" w:hanging="567"/>
      </w:pPr>
      <w:r w:rsidRPr="00587A3E">
        <w:t>Employment will terminate at the end of the period of contractual notice, or, at the end of the Statutory Maternity Pay period, whichever is later.</w:t>
      </w:r>
    </w:p>
    <w:p w14:paraId="792B03CF" w14:textId="54B18E7B" w:rsidR="00126A9F" w:rsidRPr="00587A3E" w:rsidRDefault="00126A9F" w:rsidP="00E33B96">
      <w:pPr>
        <w:pStyle w:val="OATbodystyle"/>
        <w:numPr>
          <w:ilvl w:val="1"/>
          <w:numId w:val="7"/>
        </w:numPr>
        <w:tabs>
          <w:tab w:val="clear" w:pos="284"/>
          <w:tab w:val="left" w:pos="567"/>
        </w:tabs>
        <w:spacing w:before="240"/>
        <w:ind w:left="567" w:hanging="567"/>
      </w:pPr>
      <w:r w:rsidRPr="00587A3E">
        <w:t>Should an Employee return to work and then decide to resign, they must give the appropriate contractual notice.</w:t>
      </w:r>
    </w:p>
    <w:p w14:paraId="22BD99C9" w14:textId="1F29AB88" w:rsidR="00126A9F" w:rsidRPr="00587A3E" w:rsidRDefault="00126A9F" w:rsidP="00E33B96">
      <w:pPr>
        <w:pStyle w:val="OATbodystyle"/>
        <w:numPr>
          <w:ilvl w:val="1"/>
          <w:numId w:val="7"/>
        </w:numPr>
        <w:tabs>
          <w:tab w:val="clear" w:pos="284"/>
          <w:tab w:val="left" w:pos="567"/>
        </w:tabs>
        <w:spacing w:before="240"/>
        <w:ind w:left="567" w:hanging="567"/>
      </w:pPr>
      <w:r w:rsidRPr="00587A3E">
        <w:t xml:space="preserve">If an </w:t>
      </w:r>
      <w:r w:rsidR="00142F47">
        <w:t>e</w:t>
      </w:r>
      <w:r w:rsidRPr="00587A3E">
        <w:t xml:space="preserve">mployee leaves employment before completing 13 weeks service upon return from maternity leave and has received payment of the 12 weeks half pay, </w:t>
      </w:r>
      <w:r w:rsidR="001C2422">
        <w:t>they will be expected to repay the contractual element of any maternity pay.</w:t>
      </w:r>
    </w:p>
    <w:p w14:paraId="5EC18518" w14:textId="77777777" w:rsidR="00126A9F" w:rsidRPr="00FD0D4B" w:rsidRDefault="00126A9F" w:rsidP="00126A9F">
      <w:pPr>
        <w:ind w:left="360"/>
        <w:rPr>
          <w:rFonts w:ascii="Arial" w:hAnsi="Arial" w:cs="Arial"/>
          <w:color w:val="006699"/>
        </w:rPr>
      </w:pPr>
    </w:p>
    <w:p w14:paraId="411BC8BA" w14:textId="77777777" w:rsidR="00126A9F" w:rsidRPr="00FD0D4B" w:rsidRDefault="00126A9F" w:rsidP="00126A9F">
      <w:pPr>
        <w:pStyle w:val="Bullets"/>
        <w:numPr>
          <w:ilvl w:val="0"/>
          <w:numId w:val="0"/>
        </w:numPr>
        <w:rPr>
          <w:rFonts w:ascii="Arial" w:hAnsi="Arial" w:cs="Arial"/>
        </w:rPr>
        <w:sectPr w:rsidR="00126A9F" w:rsidRPr="00FD0D4B" w:rsidSect="0025493C">
          <w:headerReference w:type="default" r:id="rId15"/>
          <w:type w:val="nextColumn"/>
          <w:pgSz w:w="11906" w:h="16838"/>
          <w:pgMar w:top="1134" w:right="1134" w:bottom="1134" w:left="1134" w:header="708" w:footer="708" w:gutter="0"/>
          <w:cols w:space="708"/>
          <w:docGrid w:linePitch="360"/>
        </w:sectPr>
      </w:pPr>
    </w:p>
    <w:p w14:paraId="61F06DB2" w14:textId="5614C419" w:rsidR="00126A9F" w:rsidRPr="00FD0D4B" w:rsidRDefault="00126A9F" w:rsidP="00126A9F">
      <w:pPr>
        <w:pStyle w:val="OATheader"/>
        <w:rPr>
          <w:color w:val="3B597B"/>
          <w:sz w:val="21"/>
          <w:szCs w:val="21"/>
        </w:rPr>
      </w:pPr>
      <w:bookmarkStart w:id="21" w:name="_Toc112159140"/>
      <w:r w:rsidRPr="00FD0D4B">
        <w:lastRenderedPageBreak/>
        <w:t>Appendix 1</w:t>
      </w:r>
      <w:bookmarkEnd w:id="21"/>
    </w:p>
    <w:p w14:paraId="21BB72E0" w14:textId="58A484CF" w:rsidR="00126A9F" w:rsidRDefault="00126A9F" w:rsidP="00DF4CE1">
      <w:pPr>
        <w:pStyle w:val="OATsubheader1"/>
      </w:pPr>
      <w:bookmarkStart w:id="22" w:name="_Toc112159141"/>
      <w:r>
        <w:t>S</w:t>
      </w:r>
      <w:r w:rsidRPr="002519FE">
        <w:t>upport Staff Maternity Entitlements</w:t>
      </w:r>
      <w:bookmarkEnd w:id="22"/>
    </w:p>
    <w:tbl>
      <w:tblPr>
        <w:tblStyle w:val="TableGridLight1"/>
        <w:tblpPr w:leftFromText="180" w:rightFromText="180" w:vertAnchor="text" w:horzAnchor="margin" w:tblpXSpec="center" w:tblpY="297"/>
        <w:tblW w:w="14459" w:type="dxa"/>
        <w:tblLayout w:type="fixed"/>
        <w:tblLook w:val="0000" w:firstRow="0" w:lastRow="0" w:firstColumn="0" w:lastColumn="0" w:noHBand="0" w:noVBand="0"/>
      </w:tblPr>
      <w:tblGrid>
        <w:gridCol w:w="2972"/>
        <w:gridCol w:w="3119"/>
        <w:gridCol w:w="2551"/>
        <w:gridCol w:w="5817"/>
      </w:tblGrid>
      <w:tr w:rsidR="00A50618" w:rsidRPr="00571BC3" w14:paraId="467400FB" w14:textId="77777777" w:rsidTr="004637EA">
        <w:trPr>
          <w:trHeight w:val="749"/>
        </w:trPr>
        <w:tc>
          <w:tcPr>
            <w:tcW w:w="2972" w:type="dxa"/>
            <w:shd w:val="clear" w:color="auto" w:fill="E6E6E6"/>
          </w:tcPr>
          <w:p w14:paraId="1C4BD3E1" w14:textId="77777777" w:rsidR="00A50618" w:rsidRPr="003504F7" w:rsidRDefault="00A50618" w:rsidP="00012839">
            <w:pPr>
              <w:spacing w:before="120"/>
              <w:rPr>
                <w:rFonts w:ascii="Arial" w:hAnsi="Arial" w:cs="Arial"/>
                <w:color w:val="1381BE"/>
                <w:sz w:val="22"/>
                <w:szCs w:val="22"/>
              </w:rPr>
            </w:pPr>
            <w:r w:rsidRPr="003504F7">
              <w:rPr>
                <w:rFonts w:ascii="Arial" w:hAnsi="Arial" w:cs="Arial"/>
                <w:color w:val="1381BE"/>
                <w:sz w:val="22"/>
                <w:szCs w:val="22"/>
              </w:rPr>
              <w:t>What service do I have?</w:t>
            </w:r>
          </w:p>
        </w:tc>
        <w:tc>
          <w:tcPr>
            <w:tcW w:w="3119" w:type="dxa"/>
            <w:shd w:val="clear" w:color="auto" w:fill="E6E6E6"/>
          </w:tcPr>
          <w:p w14:paraId="240C2AB8" w14:textId="2267BEAB" w:rsidR="00A50618" w:rsidRPr="00466A71" w:rsidRDefault="00A50618" w:rsidP="00466A71">
            <w:pPr>
              <w:spacing w:before="120"/>
              <w:rPr>
                <w:rFonts w:ascii="Arial" w:hAnsi="Arial" w:cs="Arial"/>
                <w:color w:val="1381BE"/>
                <w:sz w:val="22"/>
                <w:szCs w:val="22"/>
              </w:rPr>
            </w:pPr>
            <w:r w:rsidRPr="00466A71">
              <w:rPr>
                <w:rFonts w:ascii="Arial" w:hAnsi="Arial" w:cs="Arial"/>
                <w:color w:val="1381BE"/>
                <w:sz w:val="22"/>
                <w:szCs w:val="22"/>
              </w:rPr>
              <w:t>What options are available to me?</w:t>
            </w:r>
          </w:p>
        </w:tc>
        <w:tc>
          <w:tcPr>
            <w:tcW w:w="2551" w:type="dxa"/>
            <w:shd w:val="clear" w:color="auto" w:fill="E6E6E6"/>
          </w:tcPr>
          <w:p w14:paraId="01CF8F5E" w14:textId="77777777" w:rsidR="00A50618" w:rsidRPr="003504F7" w:rsidRDefault="00A50618" w:rsidP="00012839">
            <w:pPr>
              <w:spacing w:before="120"/>
              <w:rPr>
                <w:rFonts w:ascii="Arial" w:hAnsi="Arial" w:cs="Arial"/>
                <w:color w:val="1381BE"/>
                <w:sz w:val="22"/>
                <w:szCs w:val="22"/>
              </w:rPr>
            </w:pPr>
            <w:r w:rsidRPr="003504F7">
              <w:rPr>
                <w:rFonts w:ascii="Arial" w:hAnsi="Arial" w:cs="Arial"/>
                <w:color w:val="1381BE"/>
                <w:sz w:val="22"/>
                <w:szCs w:val="22"/>
              </w:rPr>
              <w:t>How much maternity leave am I entitled to?</w:t>
            </w:r>
          </w:p>
        </w:tc>
        <w:tc>
          <w:tcPr>
            <w:tcW w:w="5817" w:type="dxa"/>
            <w:shd w:val="clear" w:color="auto" w:fill="E6E6E6"/>
          </w:tcPr>
          <w:p w14:paraId="12BBB74F" w14:textId="77777777" w:rsidR="00A50618" w:rsidRPr="003504F7" w:rsidRDefault="00A50618" w:rsidP="00012839">
            <w:pPr>
              <w:spacing w:before="120"/>
              <w:rPr>
                <w:rFonts w:ascii="Arial" w:hAnsi="Arial" w:cs="Arial"/>
                <w:color w:val="1381BE"/>
                <w:sz w:val="22"/>
                <w:szCs w:val="22"/>
              </w:rPr>
            </w:pPr>
            <w:r w:rsidRPr="003504F7">
              <w:rPr>
                <w:rFonts w:ascii="Arial" w:hAnsi="Arial" w:cs="Arial"/>
                <w:color w:val="1381BE"/>
                <w:sz w:val="22"/>
                <w:szCs w:val="22"/>
              </w:rPr>
              <w:t>What maternity pay am I entitled to?</w:t>
            </w:r>
          </w:p>
        </w:tc>
      </w:tr>
      <w:tr w:rsidR="00A50618" w:rsidRPr="00832B90" w14:paraId="58AE4F0E" w14:textId="77777777" w:rsidTr="004637EA">
        <w:trPr>
          <w:trHeight w:val="856"/>
        </w:trPr>
        <w:tc>
          <w:tcPr>
            <w:tcW w:w="2972" w:type="dxa"/>
            <w:vMerge w:val="restart"/>
          </w:tcPr>
          <w:p w14:paraId="6B567F43" w14:textId="77777777" w:rsidR="00A50618" w:rsidRPr="003504F7" w:rsidRDefault="00A50618" w:rsidP="00012839">
            <w:pPr>
              <w:spacing w:before="120"/>
              <w:rPr>
                <w:rFonts w:ascii="Arial" w:hAnsi="Arial" w:cs="Arial"/>
                <w:color w:val="2F3033"/>
              </w:rPr>
            </w:pPr>
            <w:r w:rsidRPr="003504F7">
              <w:rPr>
                <w:rFonts w:ascii="Arial" w:hAnsi="Arial" w:cs="Arial"/>
                <w:b/>
                <w:color w:val="2F3033"/>
              </w:rPr>
              <w:t xml:space="preserve">Less than 26 weeks service, </w:t>
            </w:r>
            <w:r w:rsidRPr="003504F7">
              <w:rPr>
                <w:rFonts w:ascii="Arial" w:hAnsi="Arial" w:cs="Arial"/>
                <w:color w:val="2F3033"/>
              </w:rPr>
              <w:t>irrespective of hours worked, as at the 15</w:t>
            </w:r>
            <w:r w:rsidRPr="003504F7">
              <w:rPr>
                <w:rFonts w:ascii="Arial" w:hAnsi="Arial" w:cs="Arial"/>
                <w:color w:val="2F3033"/>
                <w:vertAlign w:val="superscript"/>
              </w:rPr>
              <w:t>th</w:t>
            </w:r>
            <w:r w:rsidRPr="003504F7">
              <w:rPr>
                <w:rFonts w:ascii="Arial" w:hAnsi="Arial" w:cs="Arial"/>
                <w:color w:val="2F3033"/>
              </w:rPr>
              <w:t xml:space="preserve"> week before the expected week of childbirth (EWC)</w:t>
            </w:r>
          </w:p>
        </w:tc>
        <w:tc>
          <w:tcPr>
            <w:tcW w:w="3119" w:type="dxa"/>
          </w:tcPr>
          <w:p w14:paraId="705D24A0" w14:textId="77777777" w:rsidR="00A50618" w:rsidRPr="003504F7" w:rsidRDefault="00A50618" w:rsidP="00466A71">
            <w:pPr>
              <w:pStyle w:val="OATbodystyle"/>
            </w:pPr>
            <w:r w:rsidRPr="003504F7">
              <w:rPr>
                <w:b/>
                <w:color w:val="FF4874"/>
                <w:sz w:val="28"/>
              </w:rPr>
              <w:t>A</w:t>
            </w:r>
            <w:r w:rsidRPr="003504F7">
              <w:rPr>
                <w:b/>
              </w:rPr>
              <w:tab/>
            </w:r>
            <w:r w:rsidRPr="003504F7">
              <w:t>I would like to return to work</w:t>
            </w:r>
          </w:p>
        </w:tc>
        <w:tc>
          <w:tcPr>
            <w:tcW w:w="2551" w:type="dxa"/>
          </w:tcPr>
          <w:p w14:paraId="4052EE8F" w14:textId="067F9F7C" w:rsidR="00A50618" w:rsidRPr="003504F7" w:rsidRDefault="00A50618" w:rsidP="00012839">
            <w:pPr>
              <w:spacing w:before="80" w:after="80"/>
              <w:rPr>
                <w:rFonts w:ascii="Arial" w:hAnsi="Arial" w:cs="Arial"/>
                <w:color w:val="2F3033"/>
              </w:rPr>
            </w:pPr>
            <w:r w:rsidRPr="003504F7">
              <w:rPr>
                <w:rFonts w:ascii="Arial" w:hAnsi="Arial" w:cs="Arial"/>
                <w:color w:val="2F3033"/>
              </w:rPr>
              <w:t>Up to 52 week's absence in total</w:t>
            </w:r>
            <w:r w:rsidR="00E50B5E">
              <w:rPr>
                <w:rFonts w:ascii="Arial" w:hAnsi="Arial" w:cs="Arial"/>
                <w:color w:val="2F3033"/>
              </w:rPr>
              <w:t xml:space="preserve">, starting </w:t>
            </w:r>
            <w:r w:rsidR="00AB1294">
              <w:rPr>
                <w:rFonts w:ascii="Arial" w:hAnsi="Arial" w:cs="Arial"/>
                <w:color w:val="2F3033"/>
              </w:rPr>
              <w:t xml:space="preserve">no sooner than </w:t>
            </w:r>
            <w:r w:rsidRPr="003504F7">
              <w:rPr>
                <w:rFonts w:ascii="Arial" w:hAnsi="Arial" w:cs="Arial"/>
                <w:color w:val="2F3033"/>
              </w:rPr>
              <w:t>11 weeks before the expected week of childbirth</w:t>
            </w:r>
          </w:p>
        </w:tc>
        <w:tc>
          <w:tcPr>
            <w:tcW w:w="5817" w:type="dxa"/>
          </w:tcPr>
          <w:p w14:paraId="4896B519" w14:textId="77777777" w:rsidR="00A50618" w:rsidRPr="003504F7" w:rsidRDefault="00A50618" w:rsidP="00012839">
            <w:pPr>
              <w:pStyle w:val="Footer"/>
              <w:tabs>
                <w:tab w:val="clear" w:pos="4320"/>
                <w:tab w:val="clear" w:pos="8640"/>
                <w:tab w:val="left" w:pos="2880"/>
              </w:tabs>
              <w:spacing w:before="80" w:after="80"/>
              <w:rPr>
                <w:rFonts w:ascii="Arial" w:hAnsi="Arial" w:cs="Arial"/>
                <w:color w:val="2F3033"/>
              </w:rPr>
            </w:pPr>
            <w:r w:rsidRPr="003504F7">
              <w:rPr>
                <w:rFonts w:ascii="Arial" w:hAnsi="Arial" w:cs="Arial"/>
                <w:color w:val="2F3033"/>
              </w:rPr>
              <w:t>Form SMP 1 should be provided from your payroll provider to be submitted to the Benefits Agency who will arrange for Statutory Maternity Allowance to be paid to you, subject to qualifying</w:t>
            </w:r>
          </w:p>
        </w:tc>
      </w:tr>
      <w:tr w:rsidR="00A50618" w:rsidRPr="00832B90" w14:paraId="094D7EEE" w14:textId="77777777" w:rsidTr="004637EA">
        <w:trPr>
          <w:trHeight w:val="144"/>
        </w:trPr>
        <w:tc>
          <w:tcPr>
            <w:tcW w:w="2972" w:type="dxa"/>
            <w:vMerge/>
          </w:tcPr>
          <w:p w14:paraId="321BB729" w14:textId="77777777" w:rsidR="00A50618" w:rsidRPr="003504F7" w:rsidRDefault="00A50618" w:rsidP="00012839">
            <w:pPr>
              <w:spacing w:before="120"/>
              <w:rPr>
                <w:rFonts w:ascii="Arial" w:hAnsi="Arial" w:cs="Arial"/>
                <w:color w:val="2F3033"/>
              </w:rPr>
            </w:pPr>
          </w:p>
        </w:tc>
        <w:tc>
          <w:tcPr>
            <w:tcW w:w="3119" w:type="dxa"/>
          </w:tcPr>
          <w:p w14:paraId="6C4E6906" w14:textId="77777777" w:rsidR="00A50618" w:rsidRPr="003504F7" w:rsidRDefault="00A50618" w:rsidP="00012839">
            <w:pPr>
              <w:tabs>
                <w:tab w:val="left" w:pos="324"/>
              </w:tabs>
              <w:spacing w:before="80" w:after="80"/>
              <w:rPr>
                <w:rFonts w:ascii="Arial" w:hAnsi="Arial" w:cs="Arial"/>
                <w:color w:val="2F3033"/>
              </w:rPr>
            </w:pPr>
            <w:r w:rsidRPr="003504F7">
              <w:rPr>
                <w:rFonts w:ascii="Arial" w:hAnsi="Arial" w:cs="Arial"/>
                <w:b/>
                <w:color w:val="FF4874"/>
                <w:sz w:val="28"/>
              </w:rPr>
              <w:t>B</w:t>
            </w:r>
            <w:r w:rsidRPr="003504F7">
              <w:rPr>
                <w:rFonts w:ascii="Arial" w:hAnsi="Arial" w:cs="Arial"/>
                <w:color w:val="2F3033"/>
              </w:rPr>
              <w:tab/>
              <w:t>I would like to resign</w:t>
            </w:r>
          </w:p>
        </w:tc>
        <w:tc>
          <w:tcPr>
            <w:tcW w:w="2551" w:type="dxa"/>
          </w:tcPr>
          <w:p w14:paraId="171FEFD0" w14:textId="77777777" w:rsidR="00A50618" w:rsidRPr="003504F7" w:rsidRDefault="00A50618" w:rsidP="00012839">
            <w:pPr>
              <w:spacing w:before="80" w:after="80"/>
              <w:rPr>
                <w:rFonts w:ascii="Arial" w:hAnsi="Arial" w:cs="Arial"/>
                <w:color w:val="2F3033"/>
              </w:rPr>
            </w:pPr>
            <w:r w:rsidRPr="003504F7">
              <w:rPr>
                <w:rFonts w:ascii="Arial" w:hAnsi="Arial" w:cs="Arial"/>
                <w:color w:val="2F3033"/>
              </w:rPr>
              <w:t>Not applicable</w:t>
            </w:r>
          </w:p>
        </w:tc>
        <w:tc>
          <w:tcPr>
            <w:tcW w:w="5817" w:type="dxa"/>
          </w:tcPr>
          <w:p w14:paraId="3F3FAFF1" w14:textId="77777777" w:rsidR="00A50618" w:rsidRPr="003504F7" w:rsidRDefault="00A50618" w:rsidP="00012839">
            <w:pPr>
              <w:spacing w:before="80" w:after="80"/>
              <w:rPr>
                <w:rFonts w:ascii="Arial" w:hAnsi="Arial" w:cs="Arial"/>
                <w:color w:val="2F3033"/>
              </w:rPr>
            </w:pPr>
            <w:r w:rsidRPr="003504F7">
              <w:rPr>
                <w:rFonts w:ascii="Arial" w:hAnsi="Arial" w:cs="Arial"/>
                <w:color w:val="2F3033"/>
              </w:rPr>
              <w:t>As above</w:t>
            </w:r>
          </w:p>
        </w:tc>
      </w:tr>
      <w:tr w:rsidR="00A50618" w:rsidRPr="00832B90" w14:paraId="1B63F462" w14:textId="77777777" w:rsidTr="004637EA">
        <w:trPr>
          <w:trHeight w:val="870"/>
        </w:trPr>
        <w:tc>
          <w:tcPr>
            <w:tcW w:w="2972" w:type="dxa"/>
            <w:vMerge w:val="restart"/>
          </w:tcPr>
          <w:p w14:paraId="7D0B23C9" w14:textId="0DB14BB0" w:rsidR="00A50618" w:rsidRPr="003504F7" w:rsidRDefault="00A50618" w:rsidP="00012839">
            <w:pPr>
              <w:spacing w:before="120" w:after="80"/>
              <w:rPr>
                <w:rFonts w:ascii="Arial" w:hAnsi="Arial" w:cs="Arial"/>
                <w:color w:val="2F3033"/>
              </w:rPr>
            </w:pPr>
            <w:r w:rsidRPr="003504F7">
              <w:rPr>
                <w:rFonts w:ascii="Arial" w:hAnsi="Arial" w:cs="Arial"/>
                <w:b/>
                <w:color w:val="2F3033"/>
              </w:rPr>
              <w:t>26 weeks or more,</w:t>
            </w:r>
            <w:r w:rsidRPr="003504F7">
              <w:rPr>
                <w:rFonts w:ascii="Arial" w:hAnsi="Arial" w:cs="Arial"/>
                <w:color w:val="2F3033"/>
              </w:rPr>
              <w:t xml:space="preserve"> irrespective of hours worked</w:t>
            </w:r>
            <w:r w:rsidRPr="003504F7">
              <w:rPr>
                <w:rFonts w:ascii="Arial" w:hAnsi="Arial" w:cs="Arial"/>
                <w:b/>
                <w:color w:val="2F3033"/>
              </w:rPr>
              <w:t xml:space="preserve">, </w:t>
            </w:r>
            <w:r w:rsidRPr="003504F7">
              <w:rPr>
                <w:rFonts w:ascii="Arial" w:hAnsi="Arial" w:cs="Arial"/>
                <w:color w:val="2F3033"/>
              </w:rPr>
              <w:t>as at</w:t>
            </w:r>
            <w:r w:rsidRPr="003504F7">
              <w:rPr>
                <w:rFonts w:ascii="Arial" w:hAnsi="Arial" w:cs="Arial"/>
                <w:b/>
                <w:color w:val="2F3033"/>
              </w:rPr>
              <w:t xml:space="preserve"> </w:t>
            </w:r>
            <w:r w:rsidRPr="003504F7">
              <w:rPr>
                <w:rFonts w:ascii="Arial" w:hAnsi="Arial" w:cs="Arial"/>
                <w:color w:val="2F3033"/>
              </w:rPr>
              <w:t>the 15</w:t>
            </w:r>
            <w:r w:rsidRPr="003504F7">
              <w:rPr>
                <w:rFonts w:ascii="Arial" w:hAnsi="Arial" w:cs="Arial"/>
                <w:color w:val="2F3033"/>
                <w:vertAlign w:val="superscript"/>
              </w:rPr>
              <w:t>th</w:t>
            </w:r>
            <w:r w:rsidRPr="003504F7">
              <w:rPr>
                <w:rFonts w:ascii="Arial" w:hAnsi="Arial" w:cs="Arial"/>
                <w:color w:val="2F3033"/>
              </w:rPr>
              <w:t xml:space="preserve"> week before the expected week of childbirth</w:t>
            </w:r>
            <w:r w:rsidRPr="003504F7">
              <w:rPr>
                <w:rFonts w:ascii="Arial" w:hAnsi="Arial" w:cs="Arial"/>
                <w:b/>
                <w:color w:val="2F3033"/>
              </w:rPr>
              <w:t xml:space="preserve"> and less than 1 </w:t>
            </w:r>
            <w:r w:rsidR="004637EA" w:rsidRPr="003504F7">
              <w:rPr>
                <w:rFonts w:ascii="Arial" w:hAnsi="Arial" w:cs="Arial"/>
                <w:b/>
                <w:color w:val="2F3033"/>
              </w:rPr>
              <w:t>years’ service</w:t>
            </w:r>
            <w:r w:rsidRPr="003504F7">
              <w:rPr>
                <w:rFonts w:ascii="Arial" w:hAnsi="Arial" w:cs="Arial"/>
                <w:color w:val="2F3033"/>
              </w:rPr>
              <w:t xml:space="preserve"> as at the 11</w:t>
            </w:r>
            <w:r w:rsidRPr="003504F7">
              <w:rPr>
                <w:rFonts w:ascii="Arial" w:hAnsi="Arial" w:cs="Arial"/>
                <w:color w:val="2F3033"/>
                <w:vertAlign w:val="superscript"/>
              </w:rPr>
              <w:t>th</w:t>
            </w:r>
            <w:r w:rsidRPr="003504F7">
              <w:rPr>
                <w:rFonts w:ascii="Arial" w:hAnsi="Arial" w:cs="Arial"/>
                <w:color w:val="2F3033"/>
              </w:rPr>
              <w:t xml:space="preserve"> week before the expected week of childbirth (EWC)</w:t>
            </w:r>
          </w:p>
        </w:tc>
        <w:tc>
          <w:tcPr>
            <w:tcW w:w="3119" w:type="dxa"/>
          </w:tcPr>
          <w:p w14:paraId="2F68C01F" w14:textId="77777777" w:rsidR="00A50618" w:rsidRPr="003504F7" w:rsidRDefault="00A50618" w:rsidP="00012839">
            <w:pPr>
              <w:pStyle w:val="Footer"/>
              <w:tabs>
                <w:tab w:val="clear" w:pos="4320"/>
                <w:tab w:val="clear" w:pos="8640"/>
                <w:tab w:val="left" w:pos="324"/>
                <w:tab w:val="left" w:pos="2880"/>
              </w:tabs>
              <w:spacing w:before="80" w:after="80"/>
              <w:ind w:left="324" w:hanging="324"/>
              <w:rPr>
                <w:rFonts w:ascii="Arial" w:hAnsi="Arial" w:cs="Arial"/>
                <w:color w:val="2F3033"/>
              </w:rPr>
            </w:pPr>
            <w:r w:rsidRPr="003504F7">
              <w:rPr>
                <w:rFonts w:ascii="Arial" w:hAnsi="Arial" w:cs="Arial"/>
                <w:b/>
                <w:color w:val="FF4874"/>
                <w:sz w:val="28"/>
              </w:rPr>
              <w:t>C</w:t>
            </w:r>
            <w:r w:rsidRPr="003504F7">
              <w:rPr>
                <w:rFonts w:ascii="Arial" w:hAnsi="Arial" w:cs="Arial"/>
                <w:b/>
                <w:color w:val="2F3033"/>
              </w:rPr>
              <w:tab/>
            </w:r>
            <w:r w:rsidRPr="003504F7">
              <w:rPr>
                <w:rFonts w:ascii="Arial" w:hAnsi="Arial" w:cs="Arial"/>
                <w:color w:val="2F3033"/>
              </w:rPr>
              <w:t>I would like to return to work</w:t>
            </w:r>
          </w:p>
        </w:tc>
        <w:tc>
          <w:tcPr>
            <w:tcW w:w="2551" w:type="dxa"/>
          </w:tcPr>
          <w:p w14:paraId="609F2087" w14:textId="6CDCA9CD" w:rsidR="00A50618" w:rsidRPr="003504F7" w:rsidRDefault="00A50618" w:rsidP="00012839">
            <w:pPr>
              <w:spacing w:before="80" w:after="80"/>
              <w:rPr>
                <w:rFonts w:ascii="Arial" w:hAnsi="Arial" w:cs="Arial"/>
                <w:color w:val="2F3033"/>
              </w:rPr>
            </w:pPr>
            <w:r w:rsidRPr="003504F7">
              <w:rPr>
                <w:rFonts w:ascii="Arial" w:hAnsi="Arial" w:cs="Arial"/>
                <w:color w:val="2F3033"/>
              </w:rPr>
              <w:t xml:space="preserve">Up to 52 weeks absence in total </w:t>
            </w:r>
            <w:r w:rsidR="00A06981">
              <w:rPr>
                <w:rFonts w:ascii="Arial" w:hAnsi="Arial" w:cs="Arial"/>
                <w:color w:val="2F3033"/>
              </w:rPr>
              <w:t xml:space="preserve">starting no </w:t>
            </w:r>
            <w:r w:rsidR="0015538D">
              <w:rPr>
                <w:rFonts w:ascii="Arial" w:hAnsi="Arial" w:cs="Arial"/>
                <w:color w:val="2F3033"/>
              </w:rPr>
              <w:t xml:space="preserve">sooner than </w:t>
            </w:r>
            <w:r w:rsidRPr="003504F7">
              <w:rPr>
                <w:rFonts w:ascii="Arial" w:hAnsi="Arial" w:cs="Arial"/>
                <w:color w:val="2F3033"/>
              </w:rPr>
              <w:t>11 weeks before the expected week of childbirth</w:t>
            </w:r>
          </w:p>
        </w:tc>
        <w:tc>
          <w:tcPr>
            <w:tcW w:w="5817" w:type="dxa"/>
          </w:tcPr>
          <w:p w14:paraId="53AFCEE2" w14:textId="77777777" w:rsidR="00A50618" w:rsidRPr="000A3E2D" w:rsidRDefault="00A50618" w:rsidP="00012839">
            <w:pPr>
              <w:pStyle w:val="Footer"/>
              <w:tabs>
                <w:tab w:val="clear" w:pos="4320"/>
                <w:tab w:val="clear" w:pos="8640"/>
                <w:tab w:val="left" w:pos="2880"/>
              </w:tabs>
              <w:spacing w:before="80" w:after="80"/>
              <w:rPr>
                <w:rFonts w:ascii="Arial" w:hAnsi="Arial" w:cs="Arial"/>
                <w:color w:val="2F3033"/>
              </w:rPr>
            </w:pPr>
            <w:r w:rsidRPr="000A3E2D">
              <w:rPr>
                <w:rFonts w:ascii="Arial" w:hAnsi="Arial" w:cs="Arial"/>
                <w:color w:val="2F3033"/>
              </w:rPr>
              <w:t>Depending on salary and average earnings:</w:t>
            </w:r>
          </w:p>
          <w:p w14:paraId="1AA086E6" w14:textId="77777777" w:rsidR="00A50618" w:rsidRPr="003504F7" w:rsidRDefault="00A50618" w:rsidP="00012839">
            <w:pPr>
              <w:pStyle w:val="Footer"/>
              <w:tabs>
                <w:tab w:val="clear" w:pos="4320"/>
                <w:tab w:val="clear" w:pos="8640"/>
                <w:tab w:val="left" w:pos="2880"/>
              </w:tabs>
              <w:spacing w:before="80" w:after="80"/>
              <w:rPr>
                <w:rFonts w:ascii="Arial" w:hAnsi="Arial" w:cs="Arial"/>
                <w:color w:val="2F3033"/>
              </w:rPr>
            </w:pPr>
            <w:r w:rsidRPr="000A3E2D">
              <w:rPr>
                <w:rFonts w:ascii="Arial" w:hAnsi="Arial" w:cs="Arial"/>
                <w:color w:val="2F3033"/>
              </w:rPr>
              <w:t>6 weeks higher rate SMP at 90% of average earnings followed by 33 weeks lower rate SMP and the remainder unpaid</w:t>
            </w:r>
          </w:p>
        </w:tc>
      </w:tr>
      <w:tr w:rsidR="00A50618" w:rsidRPr="00832B90" w14:paraId="16A7B268" w14:textId="77777777" w:rsidTr="004637EA">
        <w:trPr>
          <w:trHeight w:val="144"/>
        </w:trPr>
        <w:tc>
          <w:tcPr>
            <w:tcW w:w="2972" w:type="dxa"/>
            <w:vMerge/>
          </w:tcPr>
          <w:p w14:paraId="64A30A5F" w14:textId="77777777" w:rsidR="00A50618" w:rsidRPr="003504F7" w:rsidRDefault="00A50618" w:rsidP="00012839">
            <w:pPr>
              <w:spacing w:before="80" w:after="80"/>
              <w:rPr>
                <w:rFonts w:ascii="Arial" w:hAnsi="Arial" w:cs="Arial"/>
                <w:color w:val="2F3033"/>
              </w:rPr>
            </w:pPr>
          </w:p>
        </w:tc>
        <w:tc>
          <w:tcPr>
            <w:tcW w:w="3119" w:type="dxa"/>
          </w:tcPr>
          <w:p w14:paraId="5DD1D63F" w14:textId="77777777" w:rsidR="00A50618" w:rsidRPr="003504F7" w:rsidRDefault="00A50618" w:rsidP="00012839">
            <w:pPr>
              <w:tabs>
                <w:tab w:val="left" w:pos="324"/>
              </w:tabs>
              <w:spacing w:before="80" w:after="80"/>
              <w:ind w:left="324" w:hanging="324"/>
              <w:rPr>
                <w:rFonts w:ascii="Arial" w:hAnsi="Arial" w:cs="Arial"/>
                <w:color w:val="2F3033"/>
              </w:rPr>
            </w:pPr>
            <w:r w:rsidRPr="003504F7">
              <w:rPr>
                <w:rFonts w:ascii="Arial" w:hAnsi="Arial" w:cs="Arial"/>
                <w:b/>
                <w:color w:val="FF4874"/>
                <w:sz w:val="28"/>
              </w:rPr>
              <w:t>D</w:t>
            </w:r>
            <w:r w:rsidRPr="003504F7">
              <w:rPr>
                <w:rFonts w:ascii="Arial" w:hAnsi="Arial" w:cs="Arial"/>
                <w:color w:val="2F3033"/>
              </w:rPr>
              <w:tab/>
              <w:t>I would like to keep my options open as I may choose to resign or to return to work</w:t>
            </w:r>
          </w:p>
        </w:tc>
        <w:tc>
          <w:tcPr>
            <w:tcW w:w="2551" w:type="dxa"/>
          </w:tcPr>
          <w:p w14:paraId="561512C4" w14:textId="011FDFDF" w:rsidR="00A50618" w:rsidRPr="003504F7" w:rsidRDefault="00A50618" w:rsidP="00012839">
            <w:pPr>
              <w:spacing w:before="80" w:after="80"/>
              <w:rPr>
                <w:rFonts w:ascii="Arial" w:hAnsi="Arial" w:cs="Arial"/>
                <w:color w:val="2F3033"/>
              </w:rPr>
            </w:pPr>
            <w:r w:rsidRPr="003504F7">
              <w:rPr>
                <w:rFonts w:ascii="Arial" w:hAnsi="Arial" w:cs="Arial"/>
                <w:color w:val="2F3033"/>
              </w:rPr>
              <w:t>Up to 52 weeks absence in total</w:t>
            </w:r>
            <w:r w:rsidR="00E63C78">
              <w:rPr>
                <w:rFonts w:ascii="Arial" w:hAnsi="Arial" w:cs="Arial"/>
                <w:color w:val="2F3033"/>
              </w:rPr>
              <w:t xml:space="preserve"> </w:t>
            </w:r>
            <w:r w:rsidR="0015538D">
              <w:rPr>
                <w:rFonts w:ascii="Arial" w:hAnsi="Arial" w:cs="Arial"/>
                <w:color w:val="2F3033"/>
              </w:rPr>
              <w:t xml:space="preserve">starting no </w:t>
            </w:r>
            <w:r w:rsidR="00E63C78">
              <w:rPr>
                <w:rFonts w:ascii="Arial" w:hAnsi="Arial" w:cs="Arial"/>
                <w:color w:val="2F3033"/>
              </w:rPr>
              <w:t xml:space="preserve">sooner than </w:t>
            </w:r>
            <w:r w:rsidRPr="003504F7">
              <w:rPr>
                <w:rFonts w:ascii="Arial" w:hAnsi="Arial" w:cs="Arial"/>
                <w:color w:val="2F3033"/>
              </w:rPr>
              <w:t>11 weeks before the expected week of childbirth</w:t>
            </w:r>
          </w:p>
        </w:tc>
        <w:tc>
          <w:tcPr>
            <w:tcW w:w="5817" w:type="dxa"/>
          </w:tcPr>
          <w:p w14:paraId="017DC7EB" w14:textId="77777777" w:rsidR="00A50618" w:rsidRPr="000A3E2D" w:rsidRDefault="00A50618" w:rsidP="00012839">
            <w:pPr>
              <w:pStyle w:val="Footer"/>
              <w:tabs>
                <w:tab w:val="clear" w:pos="4320"/>
                <w:tab w:val="clear" w:pos="8640"/>
                <w:tab w:val="left" w:pos="2880"/>
              </w:tabs>
              <w:spacing w:before="80" w:after="80"/>
              <w:rPr>
                <w:rFonts w:ascii="Arial" w:hAnsi="Arial" w:cs="Arial"/>
                <w:color w:val="2F3033"/>
              </w:rPr>
            </w:pPr>
            <w:r w:rsidRPr="000A3E2D">
              <w:rPr>
                <w:rFonts w:ascii="Arial" w:hAnsi="Arial" w:cs="Arial"/>
                <w:color w:val="2F3033"/>
              </w:rPr>
              <w:t>Depending on salary and average earnings:</w:t>
            </w:r>
          </w:p>
          <w:p w14:paraId="516B2643" w14:textId="77777777" w:rsidR="00A50618" w:rsidRPr="000A3E2D" w:rsidRDefault="00A50618" w:rsidP="00012839">
            <w:pPr>
              <w:spacing w:before="80" w:after="80"/>
              <w:rPr>
                <w:rFonts w:ascii="Arial" w:hAnsi="Arial" w:cs="Arial"/>
                <w:color w:val="2F3033"/>
              </w:rPr>
            </w:pPr>
            <w:r w:rsidRPr="000A3E2D">
              <w:rPr>
                <w:rFonts w:ascii="Arial" w:hAnsi="Arial" w:cs="Arial"/>
                <w:color w:val="2F3033"/>
              </w:rPr>
              <w:t>6 weeks higher rate SMP at 90% of average earnings followed by 33 weeks lower rate SMP and the remainder unpaid</w:t>
            </w:r>
          </w:p>
        </w:tc>
      </w:tr>
      <w:tr w:rsidR="00A50618" w:rsidRPr="00832B90" w14:paraId="133B0BE4" w14:textId="77777777" w:rsidTr="004637EA">
        <w:trPr>
          <w:trHeight w:val="144"/>
        </w:trPr>
        <w:tc>
          <w:tcPr>
            <w:tcW w:w="2972" w:type="dxa"/>
            <w:vMerge/>
          </w:tcPr>
          <w:p w14:paraId="3A740B76" w14:textId="77777777" w:rsidR="00A50618" w:rsidRPr="003504F7" w:rsidRDefault="00A50618" w:rsidP="00012839">
            <w:pPr>
              <w:spacing w:before="80" w:after="80"/>
              <w:rPr>
                <w:rFonts w:ascii="Arial" w:hAnsi="Arial" w:cs="Arial"/>
                <w:color w:val="2F3033"/>
              </w:rPr>
            </w:pPr>
          </w:p>
        </w:tc>
        <w:tc>
          <w:tcPr>
            <w:tcW w:w="3119" w:type="dxa"/>
          </w:tcPr>
          <w:p w14:paraId="10E872E1" w14:textId="77777777" w:rsidR="00A50618" w:rsidRPr="003504F7" w:rsidRDefault="00A50618" w:rsidP="00012839">
            <w:pPr>
              <w:tabs>
                <w:tab w:val="left" w:pos="324"/>
              </w:tabs>
              <w:spacing w:before="80" w:after="80"/>
              <w:rPr>
                <w:rFonts w:ascii="Arial" w:hAnsi="Arial" w:cs="Arial"/>
                <w:color w:val="2F3033"/>
              </w:rPr>
            </w:pPr>
            <w:r w:rsidRPr="003504F7">
              <w:rPr>
                <w:rFonts w:ascii="Arial" w:hAnsi="Arial" w:cs="Arial"/>
                <w:b/>
                <w:color w:val="FF4874"/>
                <w:sz w:val="28"/>
              </w:rPr>
              <w:t>E</w:t>
            </w:r>
            <w:r w:rsidRPr="003504F7">
              <w:rPr>
                <w:rFonts w:ascii="Arial" w:hAnsi="Arial" w:cs="Arial"/>
                <w:color w:val="2F3033"/>
              </w:rPr>
              <w:tab/>
              <w:t>I would like to resign</w:t>
            </w:r>
          </w:p>
        </w:tc>
        <w:tc>
          <w:tcPr>
            <w:tcW w:w="2551" w:type="dxa"/>
          </w:tcPr>
          <w:p w14:paraId="408BE061" w14:textId="77777777" w:rsidR="00A50618" w:rsidRPr="003504F7" w:rsidRDefault="00A50618" w:rsidP="00012839">
            <w:pPr>
              <w:spacing w:before="80" w:after="80"/>
              <w:rPr>
                <w:rFonts w:ascii="Arial" w:hAnsi="Arial" w:cs="Arial"/>
                <w:color w:val="2F3033"/>
              </w:rPr>
            </w:pPr>
            <w:r w:rsidRPr="003504F7">
              <w:rPr>
                <w:rFonts w:ascii="Arial" w:hAnsi="Arial" w:cs="Arial"/>
                <w:color w:val="2F3033"/>
              </w:rPr>
              <w:t>Not applicable</w:t>
            </w:r>
          </w:p>
        </w:tc>
        <w:tc>
          <w:tcPr>
            <w:tcW w:w="5817" w:type="dxa"/>
          </w:tcPr>
          <w:p w14:paraId="512BBD62" w14:textId="77777777" w:rsidR="00A50618" w:rsidRPr="000A3E2D" w:rsidRDefault="00A50618" w:rsidP="00012839">
            <w:pPr>
              <w:pStyle w:val="Footer"/>
              <w:tabs>
                <w:tab w:val="clear" w:pos="4320"/>
                <w:tab w:val="clear" w:pos="8640"/>
                <w:tab w:val="left" w:pos="2880"/>
              </w:tabs>
              <w:spacing w:before="80" w:after="80"/>
              <w:rPr>
                <w:rFonts w:ascii="Arial" w:hAnsi="Arial" w:cs="Arial"/>
                <w:color w:val="2F3033"/>
              </w:rPr>
            </w:pPr>
            <w:r w:rsidRPr="000A3E2D">
              <w:rPr>
                <w:rFonts w:ascii="Arial" w:hAnsi="Arial" w:cs="Arial"/>
                <w:color w:val="2F3033"/>
              </w:rPr>
              <w:t>Depending on salary and average earnings:</w:t>
            </w:r>
          </w:p>
          <w:p w14:paraId="160D31C5" w14:textId="77777777" w:rsidR="00A50618" w:rsidRPr="003504F7" w:rsidRDefault="00A50618" w:rsidP="00012839">
            <w:pPr>
              <w:pStyle w:val="Footer"/>
              <w:tabs>
                <w:tab w:val="clear" w:pos="4320"/>
                <w:tab w:val="clear" w:pos="8640"/>
                <w:tab w:val="left" w:pos="2880"/>
              </w:tabs>
              <w:spacing w:before="80" w:after="80"/>
              <w:rPr>
                <w:rFonts w:ascii="Arial" w:hAnsi="Arial" w:cs="Arial"/>
                <w:color w:val="2F3033"/>
              </w:rPr>
            </w:pPr>
            <w:r w:rsidRPr="000A3E2D">
              <w:rPr>
                <w:rFonts w:ascii="Arial" w:hAnsi="Arial" w:cs="Arial"/>
                <w:color w:val="2F3033"/>
              </w:rPr>
              <w:t>6 weeks higher rate SMP at 90% of average earnings followed by 33 weeks lower rate SMP</w:t>
            </w:r>
          </w:p>
        </w:tc>
      </w:tr>
      <w:tr w:rsidR="00A50618" w:rsidRPr="00832B90" w14:paraId="2E66BD72" w14:textId="77777777" w:rsidTr="004637EA">
        <w:trPr>
          <w:trHeight w:val="1525"/>
        </w:trPr>
        <w:tc>
          <w:tcPr>
            <w:tcW w:w="2972" w:type="dxa"/>
            <w:vMerge w:val="restart"/>
          </w:tcPr>
          <w:p w14:paraId="5B43DB94" w14:textId="77777777" w:rsidR="00A50618" w:rsidRPr="003504F7" w:rsidRDefault="00A50618" w:rsidP="00012839">
            <w:pPr>
              <w:spacing w:before="120" w:after="80"/>
              <w:rPr>
                <w:rFonts w:ascii="Arial" w:hAnsi="Arial" w:cs="Arial"/>
                <w:color w:val="2F3033"/>
              </w:rPr>
            </w:pPr>
            <w:r w:rsidRPr="003504F7">
              <w:rPr>
                <w:rFonts w:ascii="Arial" w:hAnsi="Arial" w:cs="Arial"/>
                <w:b/>
                <w:color w:val="2F3033"/>
              </w:rPr>
              <w:lastRenderedPageBreak/>
              <w:t xml:space="preserve">At least 1 year’s continuous service, </w:t>
            </w:r>
            <w:r w:rsidRPr="003504F7">
              <w:rPr>
                <w:rFonts w:ascii="Arial" w:hAnsi="Arial" w:cs="Arial"/>
                <w:color w:val="2F3033"/>
              </w:rPr>
              <w:t>irrespective of hours worked, as at the 11th week before the expected week of childbirth (EWC)</w:t>
            </w:r>
          </w:p>
        </w:tc>
        <w:tc>
          <w:tcPr>
            <w:tcW w:w="3119" w:type="dxa"/>
          </w:tcPr>
          <w:p w14:paraId="554BADFB" w14:textId="3E482F95" w:rsidR="00A50618" w:rsidRPr="003504F7" w:rsidRDefault="00A50618" w:rsidP="00C1591D">
            <w:pPr>
              <w:pStyle w:val="OATbodystyle"/>
            </w:pPr>
            <w:r w:rsidRPr="003504F7">
              <w:rPr>
                <w:b/>
                <w:color w:val="FF4874"/>
                <w:sz w:val="28"/>
              </w:rPr>
              <w:t>F</w:t>
            </w:r>
            <w:r w:rsidRPr="003504F7">
              <w:rPr>
                <w:b/>
              </w:rPr>
              <w:tab/>
            </w:r>
            <w:r w:rsidRPr="003504F7">
              <w:t>I would like to return to work</w:t>
            </w:r>
          </w:p>
        </w:tc>
        <w:tc>
          <w:tcPr>
            <w:tcW w:w="2551" w:type="dxa"/>
          </w:tcPr>
          <w:p w14:paraId="535E61A1" w14:textId="0AC26DB7" w:rsidR="00A50618" w:rsidRPr="003504F7" w:rsidRDefault="00E63C78" w:rsidP="00012839">
            <w:pPr>
              <w:spacing w:before="80" w:after="80"/>
              <w:rPr>
                <w:rFonts w:ascii="Arial" w:hAnsi="Arial" w:cs="Arial"/>
                <w:color w:val="2F3033"/>
              </w:rPr>
            </w:pPr>
            <w:r w:rsidRPr="003504F7">
              <w:rPr>
                <w:rFonts w:ascii="Arial" w:hAnsi="Arial" w:cs="Arial"/>
                <w:color w:val="2F3033"/>
              </w:rPr>
              <w:t>Up to 52 weeks absence in total</w:t>
            </w:r>
            <w:r>
              <w:rPr>
                <w:rFonts w:ascii="Arial" w:hAnsi="Arial" w:cs="Arial"/>
                <w:color w:val="2F3033"/>
              </w:rPr>
              <w:t xml:space="preserve"> starting no sooner than </w:t>
            </w:r>
            <w:r w:rsidRPr="003504F7">
              <w:rPr>
                <w:rFonts w:ascii="Arial" w:hAnsi="Arial" w:cs="Arial"/>
                <w:color w:val="2F3033"/>
              </w:rPr>
              <w:t>11 weeks before the expected week of childbirth</w:t>
            </w:r>
            <w:r w:rsidRPr="003504F7" w:rsidDel="00E63C78">
              <w:rPr>
                <w:rFonts w:ascii="Arial" w:hAnsi="Arial" w:cs="Arial"/>
                <w:color w:val="2F3033"/>
              </w:rPr>
              <w:t xml:space="preserve"> </w:t>
            </w:r>
          </w:p>
        </w:tc>
        <w:tc>
          <w:tcPr>
            <w:tcW w:w="5817" w:type="dxa"/>
          </w:tcPr>
          <w:p w14:paraId="66D44975" w14:textId="21503B16" w:rsidR="00A50618" w:rsidRPr="000A3E2D" w:rsidRDefault="00A50618" w:rsidP="00012839">
            <w:pPr>
              <w:pStyle w:val="Footer"/>
              <w:tabs>
                <w:tab w:val="clear" w:pos="4320"/>
                <w:tab w:val="clear" w:pos="8640"/>
                <w:tab w:val="left" w:pos="2880"/>
              </w:tabs>
              <w:spacing w:before="80" w:after="80"/>
              <w:rPr>
                <w:rFonts w:ascii="Arial" w:hAnsi="Arial" w:cs="Arial"/>
                <w:color w:val="2F3033"/>
              </w:rPr>
            </w:pPr>
            <w:r w:rsidRPr="000A3E2D">
              <w:rPr>
                <w:rFonts w:ascii="Arial" w:hAnsi="Arial" w:cs="Arial"/>
                <w:color w:val="2F3033"/>
              </w:rPr>
              <w:t xml:space="preserve">6 weeks at </w:t>
            </w:r>
            <w:r w:rsidR="00A37E76">
              <w:rPr>
                <w:rFonts w:ascii="Arial" w:hAnsi="Arial" w:cs="Arial"/>
                <w:color w:val="2F3033"/>
              </w:rPr>
              <w:t>100</w:t>
            </w:r>
            <w:r w:rsidRPr="000A3E2D">
              <w:rPr>
                <w:rFonts w:ascii="Arial" w:hAnsi="Arial" w:cs="Arial"/>
                <w:color w:val="2F3033"/>
              </w:rPr>
              <w:t xml:space="preserve">% of contractual full pay followed by 12 weeks half pay. </w:t>
            </w:r>
          </w:p>
          <w:p w14:paraId="791303E3" w14:textId="77777777" w:rsidR="00A50618" w:rsidRPr="000A3E2D" w:rsidRDefault="00A50618" w:rsidP="00012839">
            <w:pPr>
              <w:pStyle w:val="Footer"/>
              <w:tabs>
                <w:tab w:val="clear" w:pos="4320"/>
                <w:tab w:val="clear" w:pos="8640"/>
                <w:tab w:val="left" w:pos="2880"/>
              </w:tabs>
              <w:spacing w:before="80" w:after="80"/>
              <w:rPr>
                <w:rFonts w:ascii="Arial" w:hAnsi="Arial" w:cs="Arial"/>
                <w:color w:val="2F3033"/>
              </w:rPr>
            </w:pPr>
            <w:r w:rsidRPr="000A3E2D">
              <w:rPr>
                <w:rFonts w:ascii="Arial" w:hAnsi="Arial" w:cs="Arial"/>
                <w:color w:val="2F3033"/>
              </w:rPr>
              <w:t>You must return to work for a minimum of 13 weeks otherwise the 12 weeks half pay must be repaid.</w:t>
            </w:r>
          </w:p>
          <w:p w14:paraId="69891B5D" w14:textId="77777777" w:rsidR="00A50618" w:rsidRPr="000A3E2D" w:rsidRDefault="00A50618" w:rsidP="00012839">
            <w:pPr>
              <w:pStyle w:val="Footer"/>
              <w:tabs>
                <w:tab w:val="clear" w:pos="4320"/>
                <w:tab w:val="clear" w:pos="8640"/>
                <w:tab w:val="left" w:pos="2880"/>
              </w:tabs>
              <w:spacing w:before="80" w:after="80"/>
              <w:rPr>
                <w:rFonts w:ascii="Arial" w:hAnsi="Arial" w:cs="Arial"/>
                <w:color w:val="2F3033"/>
              </w:rPr>
            </w:pPr>
            <w:r w:rsidRPr="000A3E2D">
              <w:rPr>
                <w:rFonts w:ascii="Arial" w:hAnsi="Arial" w:cs="Arial"/>
                <w:color w:val="2F3033"/>
              </w:rPr>
              <w:t>Plus, depending on salary and average earnings:</w:t>
            </w:r>
          </w:p>
          <w:p w14:paraId="4BEBC162" w14:textId="77777777" w:rsidR="00A50618" w:rsidRPr="003504F7" w:rsidRDefault="00A50618" w:rsidP="00012839">
            <w:pPr>
              <w:pStyle w:val="Footer"/>
              <w:tabs>
                <w:tab w:val="clear" w:pos="4320"/>
                <w:tab w:val="clear" w:pos="8640"/>
                <w:tab w:val="left" w:pos="2880"/>
              </w:tabs>
              <w:spacing w:before="80" w:after="80"/>
              <w:rPr>
                <w:rFonts w:ascii="Arial" w:hAnsi="Arial" w:cs="Arial"/>
                <w:color w:val="2F3033"/>
              </w:rPr>
            </w:pPr>
            <w:r w:rsidRPr="000A3E2D">
              <w:rPr>
                <w:rFonts w:ascii="Arial" w:hAnsi="Arial" w:cs="Arial"/>
                <w:color w:val="2F3033"/>
              </w:rPr>
              <w:t>33 weeks lower rate SMP to be paid alongside the 12 weeks at half pay</w:t>
            </w:r>
          </w:p>
        </w:tc>
      </w:tr>
      <w:tr w:rsidR="00A50618" w:rsidRPr="00832B90" w14:paraId="2B051312" w14:textId="77777777" w:rsidTr="004637EA">
        <w:trPr>
          <w:trHeight w:val="911"/>
        </w:trPr>
        <w:tc>
          <w:tcPr>
            <w:tcW w:w="2972" w:type="dxa"/>
            <w:vMerge/>
          </w:tcPr>
          <w:p w14:paraId="367E8705" w14:textId="77777777" w:rsidR="00A50618" w:rsidRPr="003504F7" w:rsidRDefault="00A50618" w:rsidP="00012839">
            <w:pPr>
              <w:spacing w:before="80" w:after="80"/>
              <w:rPr>
                <w:rFonts w:ascii="Arial" w:hAnsi="Arial" w:cs="Arial"/>
                <w:color w:val="2F3033"/>
              </w:rPr>
            </w:pPr>
          </w:p>
        </w:tc>
        <w:tc>
          <w:tcPr>
            <w:tcW w:w="3119" w:type="dxa"/>
          </w:tcPr>
          <w:p w14:paraId="2F0EA508" w14:textId="77777777" w:rsidR="00A50618" w:rsidRPr="003504F7" w:rsidRDefault="00A50618" w:rsidP="00C1591D">
            <w:pPr>
              <w:pStyle w:val="OATbodystyle"/>
            </w:pPr>
            <w:r w:rsidRPr="003504F7">
              <w:rPr>
                <w:b/>
                <w:color w:val="FF4874"/>
                <w:sz w:val="28"/>
              </w:rPr>
              <w:t>G</w:t>
            </w:r>
            <w:r w:rsidRPr="003504F7">
              <w:tab/>
              <w:t>I would like to keep my options open as I may choose to resign or to return to work</w:t>
            </w:r>
          </w:p>
        </w:tc>
        <w:tc>
          <w:tcPr>
            <w:tcW w:w="2551" w:type="dxa"/>
          </w:tcPr>
          <w:p w14:paraId="5FDDF20E" w14:textId="7578A947" w:rsidR="00A50618" w:rsidRPr="003504F7" w:rsidRDefault="001F365C" w:rsidP="00012839">
            <w:pPr>
              <w:spacing w:before="80" w:after="80"/>
              <w:rPr>
                <w:rFonts w:ascii="Arial" w:hAnsi="Arial" w:cs="Arial"/>
                <w:color w:val="2F3033"/>
              </w:rPr>
            </w:pPr>
            <w:r w:rsidRPr="003504F7">
              <w:rPr>
                <w:rFonts w:ascii="Arial" w:hAnsi="Arial" w:cs="Arial"/>
                <w:color w:val="2F3033"/>
              </w:rPr>
              <w:t>Up to 52 weeks absence in total</w:t>
            </w:r>
            <w:r>
              <w:rPr>
                <w:rFonts w:ascii="Arial" w:hAnsi="Arial" w:cs="Arial"/>
                <w:color w:val="2F3033"/>
              </w:rPr>
              <w:t xml:space="preserve"> starting no sooner than </w:t>
            </w:r>
            <w:r w:rsidRPr="003504F7">
              <w:rPr>
                <w:rFonts w:ascii="Arial" w:hAnsi="Arial" w:cs="Arial"/>
                <w:color w:val="2F3033"/>
              </w:rPr>
              <w:t>11 weeks before the expected week of childbirth</w:t>
            </w:r>
            <w:r w:rsidRPr="003504F7" w:rsidDel="00E63C78">
              <w:rPr>
                <w:rFonts w:ascii="Arial" w:hAnsi="Arial" w:cs="Arial"/>
                <w:color w:val="2F3033"/>
              </w:rPr>
              <w:t xml:space="preserve"> </w:t>
            </w:r>
          </w:p>
        </w:tc>
        <w:tc>
          <w:tcPr>
            <w:tcW w:w="5817" w:type="dxa"/>
          </w:tcPr>
          <w:p w14:paraId="609BEE3B" w14:textId="77777777" w:rsidR="00A50618" w:rsidRPr="003504F7" w:rsidRDefault="00A50618" w:rsidP="00012839">
            <w:pPr>
              <w:pStyle w:val="Footer"/>
              <w:tabs>
                <w:tab w:val="clear" w:pos="4320"/>
                <w:tab w:val="clear" w:pos="8640"/>
                <w:tab w:val="left" w:pos="2880"/>
              </w:tabs>
              <w:spacing w:before="80" w:after="80"/>
              <w:rPr>
                <w:rFonts w:ascii="Arial" w:hAnsi="Arial" w:cs="Arial"/>
                <w:color w:val="2F3033"/>
              </w:rPr>
            </w:pPr>
            <w:r w:rsidRPr="003504F7">
              <w:rPr>
                <w:rFonts w:ascii="Arial" w:hAnsi="Arial" w:cs="Arial"/>
                <w:color w:val="2F3033"/>
              </w:rPr>
              <w:t>Depending on salary and average earnings:</w:t>
            </w:r>
          </w:p>
          <w:p w14:paraId="590F43E5" w14:textId="5E29B468" w:rsidR="00A50618" w:rsidRPr="008A4197" w:rsidRDefault="00A50618" w:rsidP="00012839">
            <w:pPr>
              <w:pStyle w:val="Footer"/>
              <w:tabs>
                <w:tab w:val="clear" w:pos="4320"/>
                <w:tab w:val="clear" w:pos="8640"/>
                <w:tab w:val="left" w:pos="2880"/>
              </w:tabs>
              <w:spacing w:before="80" w:after="80"/>
              <w:rPr>
                <w:rFonts w:ascii="Arial" w:hAnsi="Arial" w:cs="Arial"/>
                <w:color w:val="2F3033"/>
              </w:rPr>
            </w:pPr>
            <w:r w:rsidRPr="008A4197">
              <w:rPr>
                <w:rFonts w:ascii="Arial" w:hAnsi="Arial" w:cs="Arial"/>
                <w:color w:val="2F3033"/>
              </w:rPr>
              <w:t xml:space="preserve">6 weeks at </w:t>
            </w:r>
            <w:r w:rsidR="00CD287F">
              <w:rPr>
                <w:rFonts w:ascii="Arial" w:hAnsi="Arial" w:cs="Arial"/>
                <w:color w:val="2F3033"/>
              </w:rPr>
              <w:t xml:space="preserve">100% </w:t>
            </w:r>
            <w:r w:rsidRPr="008A4197">
              <w:rPr>
                <w:rFonts w:ascii="Arial" w:hAnsi="Arial" w:cs="Arial"/>
                <w:color w:val="2F3033"/>
              </w:rPr>
              <w:t>of full pay followed by 33 weeks lower rate SMP and the remainder unpaid</w:t>
            </w:r>
          </w:p>
          <w:p w14:paraId="39AC88B3" w14:textId="77777777" w:rsidR="00A50618" w:rsidRPr="003504F7" w:rsidRDefault="00A50618" w:rsidP="00012839">
            <w:pPr>
              <w:pStyle w:val="Footer"/>
              <w:tabs>
                <w:tab w:val="clear" w:pos="4320"/>
                <w:tab w:val="clear" w:pos="8640"/>
                <w:tab w:val="left" w:pos="2880"/>
              </w:tabs>
              <w:spacing w:before="80" w:after="80"/>
              <w:rPr>
                <w:rFonts w:ascii="Arial" w:hAnsi="Arial" w:cs="Arial"/>
                <w:color w:val="2F3033"/>
              </w:rPr>
            </w:pPr>
            <w:r w:rsidRPr="008A4197">
              <w:rPr>
                <w:rFonts w:ascii="Arial" w:hAnsi="Arial" w:cs="Arial"/>
                <w:color w:val="2F3033"/>
              </w:rPr>
              <w:t>12 weeks at half pay will</w:t>
            </w:r>
            <w:r w:rsidRPr="003504F7">
              <w:rPr>
                <w:rFonts w:ascii="Arial" w:hAnsi="Arial" w:cs="Arial"/>
                <w:color w:val="2F3033"/>
              </w:rPr>
              <w:t xml:space="preserve"> only be paid if you return to work for a minimum of 13 weeks</w:t>
            </w:r>
          </w:p>
        </w:tc>
      </w:tr>
      <w:tr w:rsidR="00A50618" w:rsidRPr="00832B90" w14:paraId="2740082F" w14:textId="77777777" w:rsidTr="004637EA">
        <w:trPr>
          <w:trHeight w:val="144"/>
        </w:trPr>
        <w:tc>
          <w:tcPr>
            <w:tcW w:w="2972" w:type="dxa"/>
            <w:vMerge/>
          </w:tcPr>
          <w:p w14:paraId="7CB95D6C" w14:textId="77777777" w:rsidR="00A50618" w:rsidRPr="003504F7" w:rsidRDefault="00A50618" w:rsidP="00012839">
            <w:pPr>
              <w:spacing w:before="80" w:after="80"/>
              <w:rPr>
                <w:rFonts w:ascii="Arial" w:hAnsi="Arial" w:cs="Arial"/>
                <w:color w:val="2F3033"/>
              </w:rPr>
            </w:pPr>
          </w:p>
        </w:tc>
        <w:tc>
          <w:tcPr>
            <w:tcW w:w="3119" w:type="dxa"/>
          </w:tcPr>
          <w:p w14:paraId="6E41E7CD" w14:textId="77777777" w:rsidR="00A50618" w:rsidRPr="003504F7" w:rsidRDefault="00A50618" w:rsidP="00012839">
            <w:pPr>
              <w:tabs>
                <w:tab w:val="left" w:pos="324"/>
              </w:tabs>
              <w:spacing w:before="80" w:after="80"/>
              <w:rPr>
                <w:rFonts w:ascii="Arial" w:hAnsi="Arial" w:cs="Arial"/>
                <w:color w:val="2F3033"/>
              </w:rPr>
            </w:pPr>
            <w:r w:rsidRPr="003504F7">
              <w:rPr>
                <w:rFonts w:ascii="Arial" w:hAnsi="Arial" w:cs="Arial"/>
                <w:b/>
                <w:color w:val="FF4874"/>
                <w:sz w:val="28"/>
              </w:rPr>
              <w:t>H</w:t>
            </w:r>
            <w:r w:rsidRPr="003504F7">
              <w:rPr>
                <w:rFonts w:ascii="Arial" w:hAnsi="Arial" w:cs="Arial"/>
                <w:color w:val="2F3033"/>
              </w:rPr>
              <w:tab/>
              <w:t>I would like to resign</w:t>
            </w:r>
          </w:p>
        </w:tc>
        <w:tc>
          <w:tcPr>
            <w:tcW w:w="2551" w:type="dxa"/>
          </w:tcPr>
          <w:p w14:paraId="71668F24" w14:textId="77777777" w:rsidR="00A50618" w:rsidRPr="003504F7" w:rsidRDefault="00A50618" w:rsidP="00012839">
            <w:pPr>
              <w:spacing w:before="80" w:after="80"/>
              <w:rPr>
                <w:rFonts w:ascii="Arial" w:hAnsi="Arial" w:cs="Arial"/>
                <w:color w:val="2F3033"/>
              </w:rPr>
            </w:pPr>
            <w:r w:rsidRPr="003504F7">
              <w:rPr>
                <w:rFonts w:ascii="Arial" w:hAnsi="Arial" w:cs="Arial"/>
                <w:color w:val="2F3033"/>
              </w:rPr>
              <w:t>Not applicable</w:t>
            </w:r>
          </w:p>
        </w:tc>
        <w:tc>
          <w:tcPr>
            <w:tcW w:w="5817" w:type="dxa"/>
          </w:tcPr>
          <w:p w14:paraId="068E5909" w14:textId="77777777" w:rsidR="00A50618" w:rsidRPr="008A4197" w:rsidRDefault="00A50618" w:rsidP="00012839">
            <w:pPr>
              <w:pStyle w:val="Footer"/>
              <w:tabs>
                <w:tab w:val="clear" w:pos="4320"/>
                <w:tab w:val="clear" w:pos="8640"/>
                <w:tab w:val="left" w:pos="2880"/>
              </w:tabs>
              <w:spacing w:before="80" w:after="80"/>
              <w:rPr>
                <w:rFonts w:ascii="Arial" w:hAnsi="Arial" w:cs="Arial"/>
                <w:color w:val="2F3033"/>
              </w:rPr>
            </w:pPr>
            <w:r w:rsidRPr="003504F7">
              <w:rPr>
                <w:rFonts w:ascii="Arial" w:hAnsi="Arial" w:cs="Arial"/>
                <w:color w:val="2F3033"/>
              </w:rPr>
              <w:t xml:space="preserve">Depending </w:t>
            </w:r>
            <w:r w:rsidRPr="008A4197">
              <w:rPr>
                <w:rFonts w:ascii="Arial" w:hAnsi="Arial" w:cs="Arial"/>
                <w:color w:val="2F3033"/>
              </w:rPr>
              <w:t>on salary and average earnings:</w:t>
            </w:r>
          </w:p>
          <w:p w14:paraId="1DFA529D" w14:textId="3A0FED1D" w:rsidR="00A50618" w:rsidRPr="003504F7" w:rsidRDefault="00A50618" w:rsidP="00012839">
            <w:pPr>
              <w:pStyle w:val="Footer"/>
              <w:tabs>
                <w:tab w:val="clear" w:pos="4320"/>
                <w:tab w:val="clear" w:pos="8640"/>
                <w:tab w:val="left" w:pos="2880"/>
              </w:tabs>
              <w:spacing w:before="80" w:after="80"/>
              <w:rPr>
                <w:rFonts w:ascii="Arial" w:hAnsi="Arial" w:cs="Arial"/>
                <w:color w:val="2F3033"/>
              </w:rPr>
            </w:pPr>
            <w:r w:rsidRPr="008A4197">
              <w:rPr>
                <w:rFonts w:ascii="Arial" w:hAnsi="Arial" w:cs="Arial"/>
                <w:color w:val="2F3033"/>
              </w:rPr>
              <w:t xml:space="preserve">6 weeks at </w:t>
            </w:r>
            <w:r w:rsidR="00CD287F">
              <w:rPr>
                <w:rFonts w:ascii="Arial" w:hAnsi="Arial" w:cs="Arial"/>
                <w:color w:val="2F3033"/>
              </w:rPr>
              <w:t>100%</w:t>
            </w:r>
            <w:r w:rsidRPr="008A4197">
              <w:rPr>
                <w:rFonts w:ascii="Arial" w:hAnsi="Arial" w:cs="Arial"/>
                <w:color w:val="2F3033"/>
              </w:rPr>
              <w:t xml:space="preserve"> of full pay followed by 33 weeks lower rate SMP</w:t>
            </w:r>
          </w:p>
        </w:tc>
      </w:tr>
    </w:tbl>
    <w:p w14:paraId="7A2AAF21" w14:textId="1E3F526E" w:rsidR="00941D38" w:rsidRPr="003504F7" w:rsidRDefault="00941D38" w:rsidP="00941D38">
      <w:pPr>
        <w:spacing w:before="120" w:line="220" w:lineRule="exact"/>
        <w:ind w:left="142"/>
        <w:rPr>
          <w:rFonts w:ascii="Arial" w:hAnsi="Arial" w:cs="Arial"/>
          <w:color w:val="2F3033"/>
          <w:sz w:val="20"/>
          <w:szCs w:val="20"/>
        </w:rPr>
      </w:pPr>
      <w:r w:rsidRPr="003504F7">
        <w:rPr>
          <w:rFonts w:ascii="Arial" w:hAnsi="Arial" w:cs="Arial"/>
          <w:color w:val="2F3033"/>
          <w:sz w:val="20"/>
          <w:szCs w:val="20"/>
        </w:rPr>
        <w:t xml:space="preserve">SMP - Service for SMP is continuous service with the current employer only and is only payable if employed during the </w:t>
      </w:r>
      <w:r w:rsidR="004637EA" w:rsidRPr="003504F7">
        <w:rPr>
          <w:rFonts w:ascii="Arial" w:hAnsi="Arial" w:cs="Arial"/>
          <w:color w:val="2F3033"/>
          <w:sz w:val="20"/>
          <w:szCs w:val="20"/>
        </w:rPr>
        <w:t>8-week</w:t>
      </w:r>
      <w:r w:rsidRPr="003504F7">
        <w:rPr>
          <w:rFonts w:ascii="Arial" w:hAnsi="Arial" w:cs="Arial"/>
          <w:color w:val="2F3033"/>
          <w:sz w:val="20"/>
          <w:szCs w:val="20"/>
        </w:rPr>
        <w:t xml:space="preserve"> period 15 weeks before the expected week of childbirth, subject to the qualifying period.</w:t>
      </w:r>
    </w:p>
    <w:p w14:paraId="3CD556D5" w14:textId="77777777" w:rsidR="00126A9F" w:rsidRPr="00832B90" w:rsidRDefault="00126A9F" w:rsidP="00126A9F">
      <w:pPr>
        <w:rPr>
          <w:rFonts w:ascii="Calibri" w:hAnsi="Calibri" w:cs="Arial"/>
          <w:color w:val="2F3033"/>
        </w:rPr>
        <w:sectPr w:rsidR="00126A9F" w:rsidRPr="00832B90" w:rsidSect="002C18C5">
          <w:type w:val="nextColumn"/>
          <w:pgSz w:w="16838" w:h="11908" w:orient="landscape"/>
          <w:pgMar w:top="357" w:right="1134" w:bottom="357" w:left="1134" w:header="861" w:footer="432" w:gutter="0"/>
          <w:cols w:space="720"/>
          <w:noEndnote/>
        </w:sectPr>
      </w:pPr>
    </w:p>
    <w:p w14:paraId="5F70EEFD" w14:textId="02A0F190" w:rsidR="00126A9F" w:rsidRPr="00FD0D4B" w:rsidRDefault="00126A9F" w:rsidP="00126A9F">
      <w:pPr>
        <w:pStyle w:val="OATheader"/>
        <w:rPr>
          <w:color w:val="3B597B"/>
          <w:sz w:val="21"/>
          <w:szCs w:val="21"/>
        </w:rPr>
      </w:pPr>
      <w:bookmarkStart w:id="23" w:name="_Toc112159142"/>
      <w:r w:rsidRPr="00FD0D4B">
        <w:lastRenderedPageBreak/>
        <w:t xml:space="preserve">Appendix </w:t>
      </w:r>
      <w:r>
        <w:t>2</w:t>
      </w:r>
      <w:bookmarkEnd w:id="23"/>
    </w:p>
    <w:p w14:paraId="0A8D3B67" w14:textId="11890996" w:rsidR="00126A9F" w:rsidRDefault="00126A9F" w:rsidP="002C18C5">
      <w:pPr>
        <w:pStyle w:val="OATsubheader1"/>
      </w:pPr>
      <w:bookmarkStart w:id="24" w:name="_Toc112159143"/>
      <w:r>
        <w:t>T</w:t>
      </w:r>
      <w:r w:rsidRPr="00FD0D4B">
        <w:t>eacher Staff Maternity Entitlements</w:t>
      </w:r>
      <w:bookmarkEnd w:id="24"/>
    </w:p>
    <w:tbl>
      <w:tblPr>
        <w:tblStyle w:val="TableGridLight1"/>
        <w:tblpPr w:leftFromText="180" w:rightFromText="180" w:vertAnchor="text" w:horzAnchor="margin" w:tblpXSpec="center" w:tblpY="1038"/>
        <w:tblW w:w="14459" w:type="dxa"/>
        <w:tblLayout w:type="fixed"/>
        <w:tblLook w:val="0000" w:firstRow="0" w:lastRow="0" w:firstColumn="0" w:lastColumn="0" w:noHBand="0" w:noVBand="0"/>
      </w:tblPr>
      <w:tblGrid>
        <w:gridCol w:w="2307"/>
        <w:gridCol w:w="2281"/>
        <w:gridCol w:w="2969"/>
        <w:gridCol w:w="6902"/>
      </w:tblGrid>
      <w:tr w:rsidR="00126A9F" w:rsidRPr="00571BC3" w14:paraId="68D8AFDD" w14:textId="77777777" w:rsidTr="002C18C5">
        <w:trPr>
          <w:trHeight w:val="749"/>
        </w:trPr>
        <w:tc>
          <w:tcPr>
            <w:tcW w:w="2307" w:type="dxa"/>
            <w:shd w:val="clear" w:color="auto" w:fill="E6E6E6"/>
          </w:tcPr>
          <w:p w14:paraId="26CAE0B9" w14:textId="77777777" w:rsidR="00126A9F" w:rsidRPr="003504F7" w:rsidRDefault="00126A9F" w:rsidP="00050A1B">
            <w:pPr>
              <w:spacing w:before="120"/>
              <w:rPr>
                <w:rFonts w:ascii="Arial" w:hAnsi="Arial" w:cs="Arial"/>
                <w:b/>
                <w:bCs/>
                <w:color w:val="1381BE"/>
              </w:rPr>
            </w:pPr>
            <w:r w:rsidRPr="003504F7">
              <w:rPr>
                <w:rFonts w:ascii="Arial" w:hAnsi="Arial" w:cs="Arial"/>
                <w:b/>
                <w:bCs/>
                <w:color w:val="1381BE"/>
              </w:rPr>
              <w:t>What service do I have?</w:t>
            </w:r>
          </w:p>
        </w:tc>
        <w:tc>
          <w:tcPr>
            <w:tcW w:w="2281" w:type="dxa"/>
            <w:shd w:val="clear" w:color="auto" w:fill="E6E6E6"/>
          </w:tcPr>
          <w:p w14:paraId="501BE914" w14:textId="62274967" w:rsidR="00126A9F" w:rsidRPr="003504F7" w:rsidRDefault="00126A9F" w:rsidP="00AD4FA1">
            <w:pPr>
              <w:spacing w:before="120"/>
              <w:rPr>
                <w:bCs/>
              </w:rPr>
            </w:pPr>
            <w:r w:rsidRPr="00AD4FA1">
              <w:rPr>
                <w:rFonts w:ascii="Arial" w:hAnsi="Arial" w:cs="Arial"/>
                <w:b/>
                <w:bCs/>
                <w:color w:val="1381BE"/>
              </w:rPr>
              <w:t>What options are available to me?</w:t>
            </w:r>
          </w:p>
        </w:tc>
        <w:tc>
          <w:tcPr>
            <w:tcW w:w="2969" w:type="dxa"/>
            <w:shd w:val="clear" w:color="auto" w:fill="E6E6E6"/>
          </w:tcPr>
          <w:p w14:paraId="59C9963B" w14:textId="77777777" w:rsidR="00126A9F" w:rsidRPr="003504F7" w:rsidRDefault="00126A9F" w:rsidP="00050A1B">
            <w:pPr>
              <w:spacing w:before="120"/>
              <w:rPr>
                <w:rFonts w:ascii="Arial" w:hAnsi="Arial" w:cs="Arial"/>
                <w:b/>
                <w:bCs/>
                <w:color w:val="1381BE"/>
              </w:rPr>
            </w:pPr>
            <w:r w:rsidRPr="003504F7">
              <w:rPr>
                <w:rFonts w:ascii="Arial" w:hAnsi="Arial" w:cs="Arial"/>
                <w:b/>
                <w:bCs/>
                <w:color w:val="1381BE"/>
              </w:rPr>
              <w:t>How much maternity leave am I entitled to?</w:t>
            </w:r>
          </w:p>
        </w:tc>
        <w:tc>
          <w:tcPr>
            <w:tcW w:w="6902" w:type="dxa"/>
            <w:shd w:val="clear" w:color="auto" w:fill="E6E6E6"/>
          </w:tcPr>
          <w:p w14:paraId="259539D7" w14:textId="77777777" w:rsidR="00126A9F" w:rsidRPr="003504F7" w:rsidRDefault="00126A9F" w:rsidP="00050A1B">
            <w:pPr>
              <w:spacing w:before="120"/>
              <w:rPr>
                <w:rFonts w:ascii="Arial" w:hAnsi="Arial" w:cs="Arial"/>
                <w:b/>
                <w:bCs/>
                <w:color w:val="1381BE"/>
              </w:rPr>
            </w:pPr>
            <w:r w:rsidRPr="003504F7">
              <w:rPr>
                <w:rFonts w:ascii="Arial" w:hAnsi="Arial" w:cs="Arial"/>
                <w:b/>
                <w:bCs/>
                <w:color w:val="1381BE"/>
              </w:rPr>
              <w:t>What maternity pay am I entitled to?</w:t>
            </w:r>
          </w:p>
        </w:tc>
      </w:tr>
      <w:tr w:rsidR="00531387" w:rsidRPr="00832B90" w14:paraId="2F995BDC" w14:textId="77777777" w:rsidTr="002C18C5">
        <w:trPr>
          <w:trHeight w:val="856"/>
        </w:trPr>
        <w:tc>
          <w:tcPr>
            <w:tcW w:w="2307" w:type="dxa"/>
            <w:vMerge w:val="restart"/>
          </w:tcPr>
          <w:p w14:paraId="5BDFAB6B" w14:textId="77777777" w:rsidR="00531387" w:rsidRPr="003504F7" w:rsidRDefault="00531387" w:rsidP="00050A1B">
            <w:pPr>
              <w:spacing w:before="60" w:after="60"/>
              <w:rPr>
                <w:rFonts w:ascii="Arial" w:hAnsi="Arial" w:cs="Arial"/>
                <w:color w:val="2F3033"/>
              </w:rPr>
            </w:pPr>
            <w:r w:rsidRPr="003504F7">
              <w:rPr>
                <w:rFonts w:ascii="Arial" w:hAnsi="Arial" w:cs="Arial"/>
                <w:b/>
                <w:color w:val="2F3033"/>
              </w:rPr>
              <w:t xml:space="preserve">Less than 26 weeks service, </w:t>
            </w:r>
            <w:r w:rsidRPr="003504F7">
              <w:rPr>
                <w:rFonts w:ascii="Arial" w:hAnsi="Arial" w:cs="Arial"/>
                <w:color w:val="2F3033"/>
              </w:rPr>
              <w:t>irrespective of hours worked, as at the 15th week before the expected week of childbirth (EWC)</w:t>
            </w:r>
          </w:p>
        </w:tc>
        <w:tc>
          <w:tcPr>
            <w:tcW w:w="2281" w:type="dxa"/>
          </w:tcPr>
          <w:p w14:paraId="2EC0048F" w14:textId="77777777" w:rsidR="00531387" w:rsidRPr="003504F7" w:rsidRDefault="00531387" w:rsidP="00AD4FA1">
            <w:pPr>
              <w:pStyle w:val="OATbodystyle"/>
            </w:pPr>
            <w:r w:rsidRPr="003504F7">
              <w:rPr>
                <w:b/>
                <w:color w:val="FF4874"/>
              </w:rPr>
              <w:t>A</w:t>
            </w:r>
            <w:r w:rsidRPr="003504F7">
              <w:rPr>
                <w:b/>
              </w:rPr>
              <w:tab/>
            </w:r>
            <w:r w:rsidRPr="003504F7">
              <w:t>I would like to return to work</w:t>
            </w:r>
          </w:p>
        </w:tc>
        <w:tc>
          <w:tcPr>
            <w:tcW w:w="2969" w:type="dxa"/>
          </w:tcPr>
          <w:p w14:paraId="177BAFE1" w14:textId="1B833672" w:rsidR="00531387" w:rsidRPr="003504F7" w:rsidRDefault="001F365C" w:rsidP="00050A1B">
            <w:pPr>
              <w:spacing w:before="80" w:after="80"/>
              <w:rPr>
                <w:rFonts w:ascii="Arial" w:hAnsi="Arial" w:cs="Arial"/>
                <w:color w:val="2F3033"/>
              </w:rPr>
            </w:pPr>
            <w:r w:rsidRPr="003504F7">
              <w:rPr>
                <w:rFonts w:ascii="Arial" w:hAnsi="Arial" w:cs="Arial"/>
                <w:color w:val="2F3033"/>
              </w:rPr>
              <w:t>Up to 52 weeks absence in total</w:t>
            </w:r>
            <w:r>
              <w:rPr>
                <w:rFonts w:ascii="Arial" w:hAnsi="Arial" w:cs="Arial"/>
                <w:color w:val="2F3033"/>
              </w:rPr>
              <w:t xml:space="preserve"> starting no sooner than </w:t>
            </w:r>
            <w:r w:rsidRPr="003504F7">
              <w:rPr>
                <w:rFonts w:ascii="Arial" w:hAnsi="Arial" w:cs="Arial"/>
                <w:color w:val="2F3033"/>
              </w:rPr>
              <w:t>11 weeks before the expected week of childbirth</w:t>
            </w:r>
            <w:r w:rsidRPr="003504F7" w:rsidDel="00E63C78">
              <w:rPr>
                <w:rFonts w:ascii="Arial" w:hAnsi="Arial" w:cs="Arial"/>
                <w:color w:val="2F3033"/>
              </w:rPr>
              <w:t xml:space="preserve"> </w:t>
            </w:r>
          </w:p>
        </w:tc>
        <w:tc>
          <w:tcPr>
            <w:tcW w:w="6902" w:type="dxa"/>
          </w:tcPr>
          <w:p w14:paraId="7F16FA9D" w14:textId="7997BFE8" w:rsidR="00531387" w:rsidRPr="003504F7" w:rsidRDefault="00531387" w:rsidP="00050A1B">
            <w:pPr>
              <w:pStyle w:val="Footer"/>
              <w:tabs>
                <w:tab w:val="left" w:pos="2880"/>
              </w:tabs>
              <w:spacing w:before="80" w:after="80"/>
              <w:rPr>
                <w:rFonts w:ascii="Arial" w:hAnsi="Arial" w:cs="Arial"/>
              </w:rPr>
            </w:pPr>
            <w:r w:rsidRPr="003504F7">
              <w:rPr>
                <w:rFonts w:ascii="Arial" w:hAnsi="Arial" w:cs="Arial"/>
                <w:color w:val="2F3033"/>
              </w:rPr>
              <w:t>Form SMP 1 should be provided from your payroll provider to be submitted to the Benefits Agency who will arrange for Statutory Maternity Allowance to be paid to you, subject to qualifying</w:t>
            </w:r>
          </w:p>
        </w:tc>
      </w:tr>
      <w:tr w:rsidR="00531387" w:rsidRPr="00832B90" w14:paraId="238F32F1" w14:textId="77777777" w:rsidTr="002C18C5">
        <w:trPr>
          <w:trHeight w:val="144"/>
        </w:trPr>
        <w:tc>
          <w:tcPr>
            <w:tcW w:w="2307" w:type="dxa"/>
            <w:vMerge/>
          </w:tcPr>
          <w:p w14:paraId="2965E675" w14:textId="77777777" w:rsidR="00531387" w:rsidRPr="003504F7" w:rsidRDefault="00531387" w:rsidP="00050A1B">
            <w:pPr>
              <w:spacing w:before="120"/>
              <w:rPr>
                <w:rFonts w:ascii="Arial" w:hAnsi="Arial" w:cs="Arial"/>
                <w:color w:val="2F3033"/>
              </w:rPr>
            </w:pPr>
          </w:p>
        </w:tc>
        <w:tc>
          <w:tcPr>
            <w:tcW w:w="2281" w:type="dxa"/>
          </w:tcPr>
          <w:p w14:paraId="4546E0AF" w14:textId="77777777" w:rsidR="00531387" w:rsidRPr="003504F7" w:rsidRDefault="00531387" w:rsidP="00050A1B">
            <w:pPr>
              <w:tabs>
                <w:tab w:val="left" w:pos="324"/>
              </w:tabs>
              <w:spacing w:before="80" w:after="80"/>
              <w:rPr>
                <w:rFonts w:ascii="Arial" w:hAnsi="Arial" w:cs="Arial"/>
                <w:color w:val="2F3033"/>
              </w:rPr>
            </w:pPr>
            <w:r w:rsidRPr="003504F7">
              <w:rPr>
                <w:rFonts w:ascii="Arial" w:hAnsi="Arial" w:cs="Arial"/>
                <w:b/>
                <w:color w:val="FF4874"/>
              </w:rPr>
              <w:t>B</w:t>
            </w:r>
            <w:r w:rsidRPr="003504F7">
              <w:rPr>
                <w:rFonts w:ascii="Arial" w:hAnsi="Arial" w:cs="Arial"/>
                <w:color w:val="2F3033"/>
              </w:rPr>
              <w:tab/>
              <w:t>I would like to resign</w:t>
            </w:r>
          </w:p>
        </w:tc>
        <w:tc>
          <w:tcPr>
            <w:tcW w:w="2969" w:type="dxa"/>
          </w:tcPr>
          <w:p w14:paraId="4B266CAB" w14:textId="77777777" w:rsidR="00531387" w:rsidRPr="003504F7" w:rsidRDefault="00531387" w:rsidP="00050A1B">
            <w:pPr>
              <w:spacing w:before="80" w:after="80"/>
              <w:rPr>
                <w:rFonts w:ascii="Arial" w:hAnsi="Arial" w:cs="Arial"/>
                <w:color w:val="2F3033"/>
              </w:rPr>
            </w:pPr>
            <w:r w:rsidRPr="003504F7">
              <w:rPr>
                <w:rFonts w:ascii="Arial" w:hAnsi="Arial" w:cs="Arial"/>
                <w:color w:val="2F3033"/>
              </w:rPr>
              <w:t>Not applicable</w:t>
            </w:r>
          </w:p>
        </w:tc>
        <w:tc>
          <w:tcPr>
            <w:tcW w:w="6902" w:type="dxa"/>
          </w:tcPr>
          <w:p w14:paraId="1C23C6D2" w14:textId="12831FC4" w:rsidR="00531387" w:rsidRPr="003504F7" w:rsidRDefault="00531387" w:rsidP="00050A1B">
            <w:pPr>
              <w:spacing w:before="80" w:after="80"/>
              <w:rPr>
                <w:rFonts w:ascii="Arial" w:hAnsi="Arial" w:cs="Arial"/>
                <w:color w:val="2F3033"/>
              </w:rPr>
            </w:pPr>
            <w:r w:rsidRPr="003504F7">
              <w:rPr>
                <w:rFonts w:ascii="Arial" w:hAnsi="Arial" w:cs="Arial"/>
                <w:color w:val="2F3033"/>
              </w:rPr>
              <w:t>As above</w:t>
            </w:r>
          </w:p>
        </w:tc>
      </w:tr>
      <w:tr w:rsidR="00531387" w:rsidRPr="00832B90" w14:paraId="07CC004A" w14:textId="77777777" w:rsidTr="002C18C5">
        <w:trPr>
          <w:trHeight w:val="870"/>
        </w:trPr>
        <w:tc>
          <w:tcPr>
            <w:tcW w:w="2307" w:type="dxa"/>
            <w:vMerge w:val="restart"/>
          </w:tcPr>
          <w:p w14:paraId="47A21A6C" w14:textId="77777777" w:rsidR="00531387" w:rsidRPr="003504F7" w:rsidRDefault="00531387" w:rsidP="00050A1B">
            <w:pPr>
              <w:spacing w:before="60" w:after="60"/>
              <w:rPr>
                <w:rFonts w:ascii="Arial" w:hAnsi="Arial" w:cs="Arial"/>
                <w:color w:val="2F3033"/>
              </w:rPr>
            </w:pPr>
            <w:r w:rsidRPr="003504F7">
              <w:rPr>
                <w:rFonts w:ascii="Arial" w:hAnsi="Arial" w:cs="Arial"/>
                <w:b/>
                <w:color w:val="2F3033"/>
              </w:rPr>
              <w:t>26 weeks or more</w:t>
            </w:r>
            <w:r w:rsidRPr="003504F7">
              <w:rPr>
                <w:rFonts w:ascii="Arial" w:hAnsi="Arial" w:cs="Arial"/>
                <w:color w:val="2F3033"/>
              </w:rPr>
              <w:t>,</w:t>
            </w:r>
            <w:r w:rsidRPr="003504F7">
              <w:rPr>
                <w:rFonts w:ascii="Arial" w:hAnsi="Arial" w:cs="Arial"/>
                <w:b/>
                <w:color w:val="2F3033"/>
              </w:rPr>
              <w:t xml:space="preserve"> </w:t>
            </w:r>
            <w:r w:rsidRPr="003504F7">
              <w:rPr>
                <w:rFonts w:ascii="Arial" w:hAnsi="Arial" w:cs="Arial"/>
                <w:color w:val="2F3033"/>
              </w:rPr>
              <w:t xml:space="preserve">irrespective of hours worked, as at the 15th week before the expected week of childbirth </w:t>
            </w:r>
            <w:r w:rsidRPr="003504F7">
              <w:rPr>
                <w:rFonts w:ascii="Arial" w:hAnsi="Arial" w:cs="Arial"/>
                <w:b/>
                <w:color w:val="2F3033"/>
              </w:rPr>
              <w:t xml:space="preserve">and less than 1 </w:t>
            </w:r>
            <w:proofErr w:type="spellStart"/>
            <w:r w:rsidRPr="003504F7">
              <w:rPr>
                <w:rFonts w:ascii="Arial" w:hAnsi="Arial" w:cs="Arial"/>
                <w:b/>
                <w:color w:val="2F3033"/>
              </w:rPr>
              <w:t>year’s service</w:t>
            </w:r>
            <w:proofErr w:type="spellEnd"/>
            <w:r w:rsidRPr="003504F7">
              <w:rPr>
                <w:rFonts w:ascii="Arial" w:hAnsi="Arial" w:cs="Arial"/>
                <w:color w:val="2F3033"/>
              </w:rPr>
              <w:t xml:space="preserve"> as at the 11th week before the expected week of childbirth (EWC)</w:t>
            </w:r>
          </w:p>
        </w:tc>
        <w:tc>
          <w:tcPr>
            <w:tcW w:w="2281" w:type="dxa"/>
          </w:tcPr>
          <w:p w14:paraId="30DC7707" w14:textId="77777777" w:rsidR="00531387" w:rsidRPr="003504F7" w:rsidRDefault="00531387" w:rsidP="00050A1B">
            <w:pPr>
              <w:pStyle w:val="Footer"/>
              <w:tabs>
                <w:tab w:val="left" w:pos="324"/>
                <w:tab w:val="left" w:pos="2880"/>
              </w:tabs>
              <w:spacing w:before="80" w:after="80"/>
              <w:ind w:left="324" w:hanging="324"/>
              <w:rPr>
                <w:rFonts w:ascii="Arial" w:hAnsi="Arial" w:cs="Arial"/>
              </w:rPr>
            </w:pPr>
            <w:r w:rsidRPr="003504F7">
              <w:rPr>
                <w:rFonts w:ascii="Arial" w:hAnsi="Arial" w:cs="Arial"/>
                <w:b/>
                <w:color w:val="FF4874"/>
              </w:rPr>
              <w:t>C</w:t>
            </w:r>
            <w:r w:rsidRPr="003504F7">
              <w:rPr>
                <w:rFonts w:ascii="Arial" w:hAnsi="Arial" w:cs="Arial"/>
                <w:b/>
              </w:rPr>
              <w:tab/>
            </w:r>
            <w:r w:rsidRPr="003504F7">
              <w:rPr>
                <w:rFonts w:ascii="Arial" w:hAnsi="Arial" w:cs="Arial"/>
              </w:rPr>
              <w:t>I would like to return to work</w:t>
            </w:r>
          </w:p>
        </w:tc>
        <w:tc>
          <w:tcPr>
            <w:tcW w:w="2969" w:type="dxa"/>
          </w:tcPr>
          <w:p w14:paraId="14CF2090" w14:textId="2FEFB854" w:rsidR="00531387" w:rsidRPr="003504F7" w:rsidRDefault="001F365C" w:rsidP="00050A1B">
            <w:pPr>
              <w:spacing w:before="80" w:after="80"/>
              <w:rPr>
                <w:rFonts w:ascii="Arial" w:hAnsi="Arial" w:cs="Arial"/>
                <w:color w:val="2F3033"/>
              </w:rPr>
            </w:pPr>
            <w:r w:rsidRPr="003504F7">
              <w:rPr>
                <w:rFonts w:ascii="Arial" w:hAnsi="Arial" w:cs="Arial"/>
                <w:color w:val="2F3033"/>
              </w:rPr>
              <w:t>Up to 52 weeks absence in total</w:t>
            </w:r>
            <w:r>
              <w:rPr>
                <w:rFonts w:ascii="Arial" w:hAnsi="Arial" w:cs="Arial"/>
                <w:color w:val="2F3033"/>
              </w:rPr>
              <w:t xml:space="preserve"> starting no sooner than </w:t>
            </w:r>
            <w:r w:rsidRPr="003504F7">
              <w:rPr>
                <w:rFonts w:ascii="Arial" w:hAnsi="Arial" w:cs="Arial"/>
                <w:color w:val="2F3033"/>
              </w:rPr>
              <w:t>11 weeks before the expected week of childbirth</w:t>
            </w:r>
            <w:r w:rsidRPr="003504F7" w:rsidDel="00E63C78">
              <w:rPr>
                <w:rFonts w:ascii="Arial" w:hAnsi="Arial" w:cs="Arial"/>
                <w:color w:val="2F3033"/>
              </w:rPr>
              <w:t xml:space="preserve"> </w:t>
            </w:r>
          </w:p>
        </w:tc>
        <w:tc>
          <w:tcPr>
            <w:tcW w:w="6902" w:type="dxa"/>
          </w:tcPr>
          <w:p w14:paraId="2EA17504" w14:textId="77777777" w:rsidR="00531387" w:rsidRPr="003504F7" w:rsidRDefault="00531387" w:rsidP="00050A1B">
            <w:pPr>
              <w:pStyle w:val="Footer"/>
              <w:tabs>
                <w:tab w:val="clear" w:pos="4320"/>
                <w:tab w:val="clear" w:pos="8640"/>
                <w:tab w:val="left" w:pos="2880"/>
              </w:tabs>
              <w:spacing w:before="80" w:after="80"/>
              <w:rPr>
                <w:rFonts w:ascii="Arial" w:hAnsi="Arial" w:cs="Arial"/>
                <w:color w:val="2F3033"/>
              </w:rPr>
            </w:pPr>
            <w:r w:rsidRPr="003504F7">
              <w:rPr>
                <w:rFonts w:ascii="Arial" w:hAnsi="Arial" w:cs="Arial"/>
                <w:color w:val="2F3033"/>
              </w:rPr>
              <w:t>Depending on salary and average earnings:</w:t>
            </w:r>
          </w:p>
          <w:p w14:paraId="2D329006" w14:textId="0312E34A" w:rsidR="00531387" w:rsidRPr="003504F7" w:rsidRDefault="00531387" w:rsidP="00050A1B">
            <w:pPr>
              <w:pStyle w:val="Footer"/>
              <w:tabs>
                <w:tab w:val="left" w:pos="2880"/>
              </w:tabs>
              <w:spacing w:before="80" w:after="80"/>
              <w:rPr>
                <w:rFonts w:ascii="Arial" w:hAnsi="Arial" w:cs="Arial"/>
              </w:rPr>
            </w:pPr>
            <w:r w:rsidRPr="00D2335F">
              <w:rPr>
                <w:rFonts w:ascii="Arial" w:hAnsi="Arial" w:cs="Arial"/>
                <w:color w:val="2F3033"/>
              </w:rPr>
              <w:t>6 weeks higher rate SMP at 90% of average</w:t>
            </w:r>
            <w:r w:rsidRPr="003504F7">
              <w:rPr>
                <w:rFonts w:ascii="Arial" w:hAnsi="Arial" w:cs="Arial"/>
                <w:color w:val="2F3033"/>
              </w:rPr>
              <w:t xml:space="preserve"> earnings followed by 33 weeks lower rate SMP and the remainder unpaid</w:t>
            </w:r>
          </w:p>
        </w:tc>
      </w:tr>
      <w:tr w:rsidR="00531387" w:rsidRPr="00832B90" w14:paraId="1358084D" w14:textId="77777777" w:rsidTr="002C18C5">
        <w:trPr>
          <w:trHeight w:val="144"/>
        </w:trPr>
        <w:tc>
          <w:tcPr>
            <w:tcW w:w="2307" w:type="dxa"/>
            <w:vMerge/>
          </w:tcPr>
          <w:p w14:paraId="3833BCA6" w14:textId="77777777" w:rsidR="00531387" w:rsidRPr="003504F7" w:rsidRDefault="00531387" w:rsidP="00050A1B">
            <w:pPr>
              <w:spacing w:before="80" w:after="80"/>
              <w:rPr>
                <w:rFonts w:ascii="Arial" w:hAnsi="Arial" w:cs="Arial"/>
                <w:color w:val="2F3033"/>
              </w:rPr>
            </w:pPr>
          </w:p>
        </w:tc>
        <w:tc>
          <w:tcPr>
            <w:tcW w:w="2281" w:type="dxa"/>
          </w:tcPr>
          <w:p w14:paraId="33D8F4C3" w14:textId="77777777" w:rsidR="00531387" w:rsidRPr="003504F7" w:rsidRDefault="00531387" w:rsidP="00050A1B">
            <w:pPr>
              <w:tabs>
                <w:tab w:val="left" w:pos="324"/>
              </w:tabs>
              <w:spacing w:before="80" w:after="80"/>
              <w:ind w:left="324" w:hanging="324"/>
              <w:rPr>
                <w:rFonts w:ascii="Arial" w:hAnsi="Arial" w:cs="Arial"/>
                <w:color w:val="2F3033"/>
              </w:rPr>
            </w:pPr>
            <w:r w:rsidRPr="003504F7">
              <w:rPr>
                <w:rFonts w:ascii="Arial" w:hAnsi="Arial" w:cs="Arial"/>
                <w:b/>
                <w:color w:val="FF4874"/>
              </w:rPr>
              <w:t>D</w:t>
            </w:r>
            <w:r w:rsidRPr="003504F7">
              <w:rPr>
                <w:rFonts w:ascii="Arial" w:hAnsi="Arial" w:cs="Arial"/>
                <w:color w:val="2F3033"/>
              </w:rPr>
              <w:tab/>
              <w:t>I would like to keep my options open as I may choose to resign or to return to work</w:t>
            </w:r>
          </w:p>
        </w:tc>
        <w:tc>
          <w:tcPr>
            <w:tcW w:w="2969" w:type="dxa"/>
          </w:tcPr>
          <w:p w14:paraId="2532A91E" w14:textId="20048126" w:rsidR="00531387" w:rsidRPr="003504F7" w:rsidRDefault="001F365C" w:rsidP="00050A1B">
            <w:pPr>
              <w:spacing w:before="80" w:after="80"/>
              <w:rPr>
                <w:rFonts w:ascii="Arial" w:hAnsi="Arial" w:cs="Arial"/>
                <w:color w:val="2F3033"/>
              </w:rPr>
            </w:pPr>
            <w:r w:rsidRPr="003504F7">
              <w:rPr>
                <w:rFonts w:ascii="Arial" w:hAnsi="Arial" w:cs="Arial"/>
                <w:color w:val="2F3033"/>
              </w:rPr>
              <w:t>Up to 52 weeks absence in total</w:t>
            </w:r>
            <w:r>
              <w:rPr>
                <w:rFonts w:ascii="Arial" w:hAnsi="Arial" w:cs="Arial"/>
                <w:color w:val="2F3033"/>
              </w:rPr>
              <w:t xml:space="preserve"> starting no sooner than </w:t>
            </w:r>
            <w:r w:rsidRPr="003504F7">
              <w:rPr>
                <w:rFonts w:ascii="Arial" w:hAnsi="Arial" w:cs="Arial"/>
                <w:color w:val="2F3033"/>
              </w:rPr>
              <w:t>11 weeks before the expected week of childbirth</w:t>
            </w:r>
            <w:r w:rsidRPr="003504F7" w:rsidDel="00E63C78">
              <w:rPr>
                <w:rFonts w:ascii="Arial" w:hAnsi="Arial" w:cs="Arial"/>
                <w:color w:val="2F3033"/>
              </w:rPr>
              <w:t xml:space="preserve"> </w:t>
            </w:r>
          </w:p>
        </w:tc>
        <w:tc>
          <w:tcPr>
            <w:tcW w:w="6902" w:type="dxa"/>
          </w:tcPr>
          <w:p w14:paraId="3096D595" w14:textId="77777777" w:rsidR="00531387" w:rsidRPr="003504F7" w:rsidRDefault="00531387" w:rsidP="00050A1B">
            <w:pPr>
              <w:pStyle w:val="Footer"/>
              <w:tabs>
                <w:tab w:val="clear" w:pos="4320"/>
                <w:tab w:val="clear" w:pos="8640"/>
                <w:tab w:val="left" w:pos="2880"/>
              </w:tabs>
              <w:spacing w:before="80" w:after="80"/>
              <w:rPr>
                <w:rFonts w:ascii="Arial" w:hAnsi="Arial" w:cs="Arial"/>
                <w:color w:val="2F3033"/>
              </w:rPr>
            </w:pPr>
            <w:r w:rsidRPr="003504F7">
              <w:rPr>
                <w:rFonts w:ascii="Arial" w:hAnsi="Arial" w:cs="Arial"/>
                <w:color w:val="2F3033"/>
              </w:rPr>
              <w:t>Depending on salary and average earnings:</w:t>
            </w:r>
          </w:p>
          <w:p w14:paraId="358D9348" w14:textId="258C9208" w:rsidR="00531387" w:rsidRPr="003504F7" w:rsidRDefault="00531387" w:rsidP="00050A1B">
            <w:pPr>
              <w:spacing w:before="80" w:after="80"/>
              <w:rPr>
                <w:rFonts w:ascii="Arial" w:hAnsi="Arial" w:cs="Arial"/>
                <w:color w:val="2F3033"/>
              </w:rPr>
            </w:pPr>
            <w:r w:rsidRPr="00945EB8">
              <w:rPr>
                <w:rFonts w:ascii="Arial" w:hAnsi="Arial" w:cs="Arial"/>
                <w:color w:val="2F3033"/>
              </w:rPr>
              <w:t>6 weeks higher rate SMP at 90% of average earnings followed by 33 weeks lower rate SMP and the remainder unpaid</w:t>
            </w:r>
          </w:p>
        </w:tc>
      </w:tr>
      <w:tr w:rsidR="00531387" w:rsidRPr="003504F7" w14:paraId="33EB4597" w14:textId="77777777" w:rsidTr="002C18C5">
        <w:trPr>
          <w:trHeight w:val="144"/>
        </w:trPr>
        <w:tc>
          <w:tcPr>
            <w:tcW w:w="2307" w:type="dxa"/>
            <w:vMerge/>
          </w:tcPr>
          <w:p w14:paraId="33432EF7" w14:textId="77777777" w:rsidR="00531387" w:rsidRPr="003504F7" w:rsidRDefault="00531387" w:rsidP="00050A1B">
            <w:pPr>
              <w:spacing w:before="80" w:after="80"/>
              <w:rPr>
                <w:rFonts w:ascii="Arial" w:hAnsi="Arial" w:cs="Arial"/>
                <w:color w:val="2F3033"/>
              </w:rPr>
            </w:pPr>
          </w:p>
        </w:tc>
        <w:tc>
          <w:tcPr>
            <w:tcW w:w="2281" w:type="dxa"/>
          </w:tcPr>
          <w:p w14:paraId="336D8E07" w14:textId="77777777" w:rsidR="00531387" w:rsidRPr="003504F7" w:rsidRDefault="00531387" w:rsidP="00050A1B">
            <w:pPr>
              <w:tabs>
                <w:tab w:val="left" w:pos="324"/>
              </w:tabs>
              <w:spacing w:before="80" w:after="80"/>
              <w:rPr>
                <w:rFonts w:ascii="Arial" w:hAnsi="Arial" w:cs="Arial"/>
                <w:color w:val="2F3033"/>
              </w:rPr>
            </w:pPr>
            <w:r w:rsidRPr="003504F7">
              <w:rPr>
                <w:rFonts w:ascii="Arial" w:hAnsi="Arial" w:cs="Arial"/>
                <w:b/>
                <w:color w:val="FF4874"/>
              </w:rPr>
              <w:t>E</w:t>
            </w:r>
            <w:r w:rsidRPr="003504F7">
              <w:rPr>
                <w:rFonts w:ascii="Arial" w:hAnsi="Arial" w:cs="Arial"/>
                <w:color w:val="2F3033"/>
              </w:rPr>
              <w:tab/>
              <w:t>I would like to resign</w:t>
            </w:r>
          </w:p>
        </w:tc>
        <w:tc>
          <w:tcPr>
            <w:tcW w:w="2969" w:type="dxa"/>
          </w:tcPr>
          <w:p w14:paraId="0CEE6349" w14:textId="77777777" w:rsidR="00531387" w:rsidRPr="003504F7" w:rsidRDefault="00531387" w:rsidP="00050A1B">
            <w:pPr>
              <w:spacing w:before="80" w:after="80"/>
              <w:rPr>
                <w:rFonts w:ascii="Arial" w:hAnsi="Arial" w:cs="Arial"/>
                <w:color w:val="2F3033"/>
              </w:rPr>
            </w:pPr>
            <w:r w:rsidRPr="003504F7">
              <w:rPr>
                <w:rFonts w:ascii="Arial" w:hAnsi="Arial" w:cs="Arial"/>
                <w:color w:val="2F3033"/>
              </w:rPr>
              <w:t>Not applicable</w:t>
            </w:r>
          </w:p>
        </w:tc>
        <w:tc>
          <w:tcPr>
            <w:tcW w:w="6902" w:type="dxa"/>
          </w:tcPr>
          <w:p w14:paraId="354469DC" w14:textId="77777777" w:rsidR="00531387" w:rsidRPr="003504F7" w:rsidRDefault="00531387" w:rsidP="00050A1B">
            <w:pPr>
              <w:pStyle w:val="Footer"/>
              <w:tabs>
                <w:tab w:val="clear" w:pos="4320"/>
                <w:tab w:val="clear" w:pos="8640"/>
                <w:tab w:val="left" w:pos="2880"/>
              </w:tabs>
              <w:spacing w:before="80" w:after="80"/>
              <w:rPr>
                <w:rFonts w:ascii="Arial" w:hAnsi="Arial" w:cs="Arial"/>
                <w:color w:val="2F3033"/>
              </w:rPr>
            </w:pPr>
            <w:r w:rsidRPr="003504F7">
              <w:rPr>
                <w:rFonts w:ascii="Arial" w:hAnsi="Arial" w:cs="Arial"/>
                <w:color w:val="2F3033"/>
              </w:rPr>
              <w:t>Depending on salary and average earnings:</w:t>
            </w:r>
          </w:p>
          <w:p w14:paraId="77E1FE72" w14:textId="1C9DE1F9" w:rsidR="00531387" w:rsidRPr="003504F7" w:rsidRDefault="00531387" w:rsidP="00050A1B">
            <w:pPr>
              <w:pStyle w:val="Footer"/>
              <w:tabs>
                <w:tab w:val="left" w:pos="2880"/>
              </w:tabs>
              <w:spacing w:before="80" w:after="80"/>
              <w:rPr>
                <w:rFonts w:ascii="Arial" w:hAnsi="Arial" w:cs="Arial"/>
              </w:rPr>
            </w:pPr>
            <w:r w:rsidRPr="003504F7">
              <w:rPr>
                <w:rFonts w:ascii="Arial" w:hAnsi="Arial" w:cs="Arial"/>
                <w:color w:val="2F3033"/>
              </w:rPr>
              <w:lastRenderedPageBreak/>
              <w:t>6 weeks higher rate SMP at 90% of average earnings followed by 33 weeks lower rate SMP</w:t>
            </w:r>
          </w:p>
        </w:tc>
      </w:tr>
      <w:tr w:rsidR="00531387" w:rsidRPr="003504F7" w14:paraId="76AA7726" w14:textId="77777777" w:rsidTr="002C18C5">
        <w:trPr>
          <w:trHeight w:val="1525"/>
        </w:trPr>
        <w:tc>
          <w:tcPr>
            <w:tcW w:w="2307" w:type="dxa"/>
            <w:vMerge w:val="restart"/>
          </w:tcPr>
          <w:p w14:paraId="63D9742A" w14:textId="77777777" w:rsidR="00531387" w:rsidRPr="003504F7" w:rsidRDefault="00531387" w:rsidP="00050A1B">
            <w:pPr>
              <w:spacing w:before="60" w:after="60"/>
              <w:rPr>
                <w:rFonts w:ascii="Arial" w:hAnsi="Arial" w:cs="Arial"/>
                <w:color w:val="2F3033"/>
              </w:rPr>
            </w:pPr>
            <w:r w:rsidRPr="003504F7">
              <w:rPr>
                <w:rFonts w:ascii="Arial" w:hAnsi="Arial" w:cs="Arial"/>
                <w:b/>
                <w:color w:val="2F3033"/>
              </w:rPr>
              <w:lastRenderedPageBreak/>
              <w:t>At least 1 year’s continuous service</w:t>
            </w:r>
            <w:r w:rsidRPr="003504F7">
              <w:rPr>
                <w:rFonts w:ascii="Arial" w:hAnsi="Arial" w:cs="Arial"/>
                <w:color w:val="2F3033"/>
              </w:rPr>
              <w:t>, irrespective of hours worked, as at the 11th week before the expected week of childbirth (EWC)</w:t>
            </w:r>
          </w:p>
        </w:tc>
        <w:tc>
          <w:tcPr>
            <w:tcW w:w="2281" w:type="dxa"/>
          </w:tcPr>
          <w:p w14:paraId="284A65F2" w14:textId="75543996" w:rsidR="00531387" w:rsidRPr="003504F7" w:rsidRDefault="00531387" w:rsidP="00EB2A15">
            <w:pPr>
              <w:pStyle w:val="OATbodystyle"/>
            </w:pPr>
            <w:r w:rsidRPr="003504F7">
              <w:rPr>
                <w:b/>
                <w:color w:val="FF4874"/>
              </w:rPr>
              <w:t>F</w:t>
            </w:r>
            <w:r w:rsidRPr="003504F7">
              <w:rPr>
                <w:b/>
              </w:rPr>
              <w:tab/>
            </w:r>
            <w:r w:rsidRPr="003504F7">
              <w:t>I would like to return to work</w:t>
            </w:r>
          </w:p>
        </w:tc>
        <w:tc>
          <w:tcPr>
            <w:tcW w:w="2969" w:type="dxa"/>
          </w:tcPr>
          <w:p w14:paraId="4935C3F7" w14:textId="55F370F8" w:rsidR="00531387" w:rsidRPr="003504F7" w:rsidRDefault="004C456D" w:rsidP="00050A1B">
            <w:pPr>
              <w:spacing w:before="80" w:after="80"/>
              <w:rPr>
                <w:rFonts w:ascii="Arial" w:hAnsi="Arial" w:cs="Arial"/>
                <w:color w:val="2F3033"/>
              </w:rPr>
            </w:pPr>
            <w:r w:rsidRPr="003504F7">
              <w:rPr>
                <w:rFonts w:ascii="Arial" w:hAnsi="Arial" w:cs="Arial"/>
                <w:color w:val="2F3033"/>
              </w:rPr>
              <w:t>Up to 52 weeks absence in total</w:t>
            </w:r>
            <w:r>
              <w:rPr>
                <w:rFonts w:ascii="Arial" w:hAnsi="Arial" w:cs="Arial"/>
                <w:color w:val="2F3033"/>
              </w:rPr>
              <w:t xml:space="preserve"> starting no sooner than </w:t>
            </w:r>
            <w:r w:rsidRPr="003504F7">
              <w:rPr>
                <w:rFonts w:ascii="Arial" w:hAnsi="Arial" w:cs="Arial"/>
                <w:color w:val="2F3033"/>
              </w:rPr>
              <w:t>11 weeks before the expected week of childbirth</w:t>
            </w:r>
            <w:r w:rsidRPr="003504F7" w:rsidDel="00E63C78">
              <w:rPr>
                <w:rFonts w:ascii="Arial" w:hAnsi="Arial" w:cs="Arial"/>
                <w:color w:val="2F3033"/>
              </w:rPr>
              <w:t xml:space="preserve"> </w:t>
            </w:r>
          </w:p>
        </w:tc>
        <w:tc>
          <w:tcPr>
            <w:tcW w:w="6902" w:type="dxa"/>
          </w:tcPr>
          <w:p w14:paraId="4E327A52" w14:textId="77777777" w:rsidR="00531387" w:rsidRPr="003504F7" w:rsidRDefault="00531387" w:rsidP="00050A1B">
            <w:pPr>
              <w:pStyle w:val="Footer"/>
              <w:tabs>
                <w:tab w:val="clear" w:pos="4320"/>
                <w:tab w:val="clear" w:pos="8640"/>
                <w:tab w:val="left" w:pos="2880"/>
              </w:tabs>
              <w:spacing w:before="60" w:after="60"/>
              <w:rPr>
                <w:rFonts w:ascii="Arial" w:hAnsi="Arial" w:cs="Arial"/>
                <w:color w:val="2F3033"/>
              </w:rPr>
            </w:pPr>
            <w:r w:rsidRPr="00C62805">
              <w:rPr>
                <w:rFonts w:ascii="Arial" w:hAnsi="Arial" w:cs="Arial"/>
                <w:color w:val="2F3033"/>
              </w:rPr>
              <w:t>4 weeks at full pay and 2 weeks at 90% of full pay</w:t>
            </w:r>
            <w:r w:rsidRPr="003504F7">
              <w:rPr>
                <w:rFonts w:ascii="Arial" w:hAnsi="Arial" w:cs="Arial"/>
                <w:color w:val="2F3033"/>
              </w:rPr>
              <w:t xml:space="preserve"> followed by 12 weeks half pay.</w:t>
            </w:r>
          </w:p>
          <w:p w14:paraId="018B752F" w14:textId="77777777" w:rsidR="00531387" w:rsidRPr="003504F7" w:rsidRDefault="00531387" w:rsidP="00050A1B">
            <w:pPr>
              <w:pStyle w:val="Footer"/>
              <w:tabs>
                <w:tab w:val="clear" w:pos="4320"/>
                <w:tab w:val="clear" w:pos="8640"/>
                <w:tab w:val="left" w:pos="2880"/>
              </w:tabs>
              <w:spacing w:before="60" w:after="60"/>
              <w:rPr>
                <w:rFonts w:ascii="Arial" w:hAnsi="Arial" w:cs="Arial"/>
                <w:color w:val="2F3033"/>
              </w:rPr>
            </w:pPr>
            <w:r w:rsidRPr="003504F7">
              <w:rPr>
                <w:rFonts w:ascii="Arial" w:hAnsi="Arial" w:cs="Arial"/>
                <w:color w:val="2F3033"/>
              </w:rPr>
              <w:t>You must return to work for a minimum of 13 weeks otherwise the 12 weeks half pay must be repaid.</w:t>
            </w:r>
          </w:p>
          <w:p w14:paraId="5E1B33EF" w14:textId="77777777" w:rsidR="00531387" w:rsidRPr="003504F7" w:rsidRDefault="00531387" w:rsidP="00050A1B">
            <w:pPr>
              <w:pStyle w:val="Footer"/>
              <w:tabs>
                <w:tab w:val="clear" w:pos="4320"/>
                <w:tab w:val="clear" w:pos="8640"/>
                <w:tab w:val="left" w:pos="2880"/>
              </w:tabs>
              <w:spacing w:before="60" w:after="60"/>
              <w:rPr>
                <w:rFonts w:ascii="Arial" w:hAnsi="Arial" w:cs="Arial"/>
                <w:color w:val="2F3033"/>
              </w:rPr>
            </w:pPr>
            <w:r w:rsidRPr="003504F7">
              <w:rPr>
                <w:rFonts w:ascii="Arial" w:hAnsi="Arial" w:cs="Arial"/>
                <w:color w:val="2F3033"/>
              </w:rPr>
              <w:t>Plus, depending on salary and average earnings:</w:t>
            </w:r>
          </w:p>
          <w:p w14:paraId="21989C22" w14:textId="54A449F1" w:rsidR="00531387" w:rsidRPr="003504F7" w:rsidRDefault="00531387" w:rsidP="00050A1B">
            <w:pPr>
              <w:pStyle w:val="Footer"/>
              <w:tabs>
                <w:tab w:val="left" w:pos="2880"/>
              </w:tabs>
              <w:spacing w:before="80" w:after="80"/>
              <w:rPr>
                <w:rFonts w:ascii="Arial" w:hAnsi="Arial" w:cs="Arial"/>
              </w:rPr>
            </w:pPr>
            <w:r w:rsidRPr="003504F7">
              <w:rPr>
                <w:rFonts w:ascii="Arial" w:hAnsi="Arial" w:cs="Arial"/>
                <w:color w:val="2F3033"/>
              </w:rPr>
              <w:t>33 weeks lower rate SMP to be paid alongside the 12 weeks at half pay</w:t>
            </w:r>
          </w:p>
        </w:tc>
      </w:tr>
      <w:tr w:rsidR="00531387" w:rsidRPr="003504F7" w14:paraId="5C2BFCEE" w14:textId="77777777" w:rsidTr="002C18C5">
        <w:trPr>
          <w:trHeight w:val="911"/>
        </w:trPr>
        <w:tc>
          <w:tcPr>
            <w:tcW w:w="2307" w:type="dxa"/>
            <w:vMerge/>
          </w:tcPr>
          <w:p w14:paraId="04A9F2DB" w14:textId="77777777" w:rsidR="00531387" w:rsidRPr="003504F7" w:rsidRDefault="00531387" w:rsidP="00050A1B">
            <w:pPr>
              <w:spacing w:before="80" w:after="80"/>
              <w:rPr>
                <w:rFonts w:ascii="Arial" w:hAnsi="Arial" w:cs="Arial"/>
                <w:color w:val="2F3033"/>
              </w:rPr>
            </w:pPr>
          </w:p>
        </w:tc>
        <w:tc>
          <w:tcPr>
            <w:tcW w:w="2281" w:type="dxa"/>
          </w:tcPr>
          <w:p w14:paraId="06D66D64" w14:textId="77777777" w:rsidR="00531387" w:rsidRPr="003504F7" w:rsidRDefault="00531387" w:rsidP="00EB2A15">
            <w:pPr>
              <w:pStyle w:val="OATbodystyle"/>
            </w:pPr>
            <w:r w:rsidRPr="003504F7">
              <w:rPr>
                <w:b/>
                <w:color w:val="FF4874"/>
              </w:rPr>
              <w:t>G</w:t>
            </w:r>
            <w:r w:rsidRPr="003504F7">
              <w:tab/>
              <w:t>I would like to keep my options open as I may choose to resign or to return to work</w:t>
            </w:r>
          </w:p>
        </w:tc>
        <w:tc>
          <w:tcPr>
            <w:tcW w:w="2969" w:type="dxa"/>
          </w:tcPr>
          <w:p w14:paraId="6B2F40C9" w14:textId="0CFCE577" w:rsidR="00531387" w:rsidRPr="003504F7" w:rsidRDefault="004C456D" w:rsidP="00050A1B">
            <w:pPr>
              <w:spacing w:before="80" w:after="80"/>
              <w:rPr>
                <w:rFonts w:ascii="Arial" w:hAnsi="Arial" w:cs="Arial"/>
                <w:color w:val="2F3033"/>
              </w:rPr>
            </w:pPr>
            <w:r w:rsidRPr="003504F7">
              <w:rPr>
                <w:rFonts w:ascii="Arial" w:hAnsi="Arial" w:cs="Arial"/>
                <w:color w:val="2F3033"/>
              </w:rPr>
              <w:t>Up to 52 weeks absence in total</w:t>
            </w:r>
            <w:r>
              <w:rPr>
                <w:rFonts w:ascii="Arial" w:hAnsi="Arial" w:cs="Arial"/>
                <w:color w:val="2F3033"/>
              </w:rPr>
              <w:t xml:space="preserve"> starting no sooner than </w:t>
            </w:r>
            <w:r w:rsidRPr="003504F7">
              <w:rPr>
                <w:rFonts w:ascii="Arial" w:hAnsi="Arial" w:cs="Arial"/>
                <w:color w:val="2F3033"/>
              </w:rPr>
              <w:t>11 weeks before the expected week of childbirth</w:t>
            </w:r>
            <w:r w:rsidRPr="003504F7" w:rsidDel="00E63C78">
              <w:rPr>
                <w:rFonts w:ascii="Arial" w:hAnsi="Arial" w:cs="Arial"/>
                <w:color w:val="2F3033"/>
              </w:rPr>
              <w:t xml:space="preserve"> </w:t>
            </w:r>
          </w:p>
        </w:tc>
        <w:tc>
          <w:tcPr>
            <w:tcW w:w="6902" w:type="dxa"/>
          </w:tcPr>
          <w:p w14:paraId="7615DE23" w14:textId="77777777" w:rsidR="00531387" w:rsidRPr="003504F7" w:rsidRDefault="00531387" w:rsidP="00050A1B">
            <w:pPr>
              <w:pStyle w:val="Footer"/>
              <w:tabs>
                <w:tab w:val="clear" w:pos="4320"/>
                <w:tab w:val="clear" w:pos="8640"/>
                <w:tab w:val="left" w:pos="2880"/>
              </w:tabs>
              <w:spacing w:before="60" w:after="60"/>
              <w:rPr>
                <w:rFonts w:ascii="Arial" w:hAnsi="Arial" w:cs="Arial"/>
                <w:color w:val="2F3033"/>
              </w:rPr>
            </w:pPr>
            <w:r w:rsidRPr="00042AD2">
              <w:rPr>
                <w:rFonts w:ascii="Arial" w:hAnsi="Arial" w:cs="Arial"/>
                <w:color w:val="2F3033"/>
              </w:rPr>
              <w:t>4 weeks at full pay and 2 weeks at 90%</w:t>
            </w:r>
          </w:p>
          <w:p w14:paraId="3FF7CEE3" w14:textId="77777777" w:rsidR="00531387" w:rsidRPr="003504F7" w:rsidRDefault="00531387" w:rsidP="00050A1B">
            <w:pPr>
              <w:pStyle w:val="Footer"/>
              <w:tabs>
                <w:tab w:val="clear" w:pos="4320"/>
                <w:tab w:val="clear" w:pos="8640"/>
                <w:tab w:val="left" w:pos="2880"/>
              </w:tabs>
              <w:spacing w:before="60" w:after="60"/>
              <w:rPr>
                <w:rFonts w:ascii="Arial" w:hAnsi="Arial" w:cs="Arial"/>
                <w:color w:val="2F3033"/>
              </w:rPr>
            </w:pPr>
            <w:r w:rsidRPr="003504F7">
              <w:rPr>
                <w:rFonts w:ascii="Arial" w:hAnsi="Arial" w:cs="Arial"/>
                <w:color w:val="2F3033"/>
              </w:rPr>
              <w:t>Plus depending on salary and average earnings:</w:t>
            </w:r>
          </w:p>
          <w:p w14:paraId="20C8C324" w14:textId="77777777" w:rsidR="00531387" w:rsidRPr="003504F7" w:rsidRDefault="00531387" w:rsidP="00050A1B">
            <w:pPr>
              <w:pStyle w:val="Footer"/>
              <w:tabs>
                <w:tab w:val="clear" w:pos="4320"/>
                <w:tab w:val="clear" w:pos="8640"/>
                <w:tab w:val="left" w:pos="2880"/>
              </w:tabs>
              <w:spacing w:before="80" w:after="80"/>
              <w:rPr>
                <w:rFonts w:ascii="Arial" w:hAnsi="Arial" w:cs="Arial"/>
                <w:color w:val="2F3033"/>
              </w:rPr>
            </w:pPr>
            <w:r w:rsidRPr="003504F7">
              <w:rPr>
                <w:rFonts w:ascii="Arial" w:hAnsi="Arial" w:cs="Arial"/>
                <w:color w:val="2F3033"/>
              </w:rPr>
              <w:t>33 weeks lower rate SMP and the remainder unpaid</w:t>
            </w:r>
          </w:p>
          <w:p w14:paraId="2206064A" w14:textId="50F30C67" w:rsidR="00531387" w:rsidRPr="003504F7" w:rsidRDefault="00531387" w:rsidP="00050A1B">
            <w:pPr>
              <w:pStyle w:val="Footer"/>
              <w:tabs>
                <w:tab w:val="left" w:pos="2880"/>
              </w:tabs>
              <w:spacing w:before="80" w:after="80"/>
              <w:rPr>
                <w:rFonts w:ascii="Arial" w:hAnsi="Arial" w:cs="Arial"/>
              </w:rPr>
            </w:pPr>
            <w:r w:rsidRPr="003504F7">
              <w:rPr>
                <w:rFonts w:ascii="Arial" w:hAnsi="Arial" w:cs="Arial"/>
                <w:color w:val="2F3033"/>
              </w:rPr>
              <w:t>The 12 weeks at half pay will only be paid if you return to work for a minimum of 13 weeks</w:t>
            </w:r>
          </w:p>
        </w:tc>
      </w:tr>
      <w:tr w:rsidR="00531387" w:rsidRPr="003504F7" w14:paraId="47EF0522" w14:textId="77777777" w:rsidTr="002C18C5">
        <w:trPr>
          <w:trHeight w:val="144"/>
        </w:trPr>
        <w:tc>
          <w:tcPr>
            <w:tcW w:w="2307" w:type="dxa"/>
            <w:vMerge/>
          </w:tcPr>
          <w:p w14:paraId="1E930B35" w14:textId="77777777" w:rsidR="00531387" w:rsidRPr="003504F7" w:rsidRDefault="00531387" w:rsidP="00050A1B">
            <w:pPr>
              <w:spacing w:before="80" w:after="80"/>
              <w:rPr>
                <w:rFonts w:ascii="Arial" w:hAnsi="Arial" w:cs="Arial"/>
                <w:color w:val="2F3033"/>
              </w:rPr>
            </w:pPr>
          </w:p>
        </w:tc>
        <w:tc>
          <w:tcPr>
            <w:tcW w:w="2281" w:type="dxa"/>
          </w:tcPr>
          <w:p w14:paraId="0A21B471" w14:textId="77777777" w:rsidR="00531387" w:rsidRPr="003504F7" w:rsidRDefault="00531387" w:rsidP="00050A1B">
            <w:pPr>
              <w:tabs>
                <w:tab w:val="left" w:pos="324"/>
              </w:tabs>
              <w:spacing w:before="80" w:after="80"/>
              <w:rPr>
                <w:rFonts w:ascii="Arial" w:hAnsi="Arial" w:cs="Arial"/>
                <w:color w:val="2F3033"/>
              </w:rPr>
            </w:pPr>
            <w:r w:rsidRPr="003504F7">
              <w:rPr>
                <w:rFonts w:ascii="Arial" w:hAnsi="Arial" w:cs="Arial"/>
                <w:b/>
                <w:color w:val="FF4874"/>
              </w:rPr>
              <w:t>H</w:t>
            </w:r>
            <w:r w:rsidRPr="003504F7">
              <w:rPr>
                <w:rFonts w:ascii="Arial" w:hAnsi="Arial" w:cs="Arial"/>
                <w:color w:val="2F3033"/>
              </w:rPr>
              <w:tab/>
              <w:t>I would like to resign</w:t>
            </w:r>
          </w:p>
        </w:tc>
        <w:tc>
          <w:tcPr>
            <w:tcW w:w="2969" w:type="dxa"/>
          </w:tcPr>
          <w:p w14:paraId="4A1411C4" w14:textId="77777777" w:rsidR="00531387" w:rsidRPr="003504F7" w:rsidRDefault="00531387" w:rsidP="00050A1B">
            <w:pPr>
              <w:spacing w:before="80" w:after="80"/>
              <w:rPr>
                <w:rFonts w:ascii="Arial" w:hAnsi="Arial" w:cs="Arial"/>
                <w:color w:val="2F3033"/>
              </w:rPr>
            </w:pPr>
            <w:r w:rsidRPr="003504F7">
              <w:rPr>
                <w:rFonts w:ascii="Arial" w:hAnsi="Arial" w:cs="Arial"/>
                <w:color w:val="2F3033"/>
              </w:rPr>
              <w:t>Not applicable</w:t>
            </w:r>
          </w:p>
        </w:tc>
        <w:tc>
          <w:tcPr>
            <w:tcW w:w="6902" w:type="dxa"/>
          </w:tcPr>
          <w:p w14:paraId="1845B946" w14:textId="77777777" w:rsidR="00531387" w:rsidRPr="003504F7" w:rsidRDefault="00531387" w:rsidP="00050A1B">
            <w:pPr>
              <w:pStyle w:val="Footer"/>
              <w:tabs>
                <w:tab w:val="clear" w:pos="4320"/>
                <w:tab w:val="clear" w:pos="8640"/>
                <w:tab w:val="left" w:pos="2880"/>
              </w:tabs>
              <w:spacing w:before="60" w:after="60"/>
              <w:rPr>
                <w:rFonts w:ascii="Arial" w:hAnsi="Arial" w:cs="Arial"/>
                <w:color w:val="2F3033"/>
              </w:rPr>
            </w:pPr>
            <w:r w:rsidRPr="00042AD2">
              <w:rPr>
                <w:rFonts w:ascii="Arial" w:hAnsi="Arial" w:cs="Arial"/>
                <w:color w:val="2F3033"/>
              </w:rPr>
              <w:t>4 weeks at full pay and 2 weeks at 90%</w:t>
            </w:r>
          </w:p>
          <w:p w14:paraId="45E17770" w14:textId="77777777" w:rsidR="00531387" w:rsidRPr="003504F7" w:rsidRDefault="00531387" w:rsidP="00050A1B">
            <w:pPr>
              <w:pStyle w:val="Footer"/>
              <w:tabs>
                <w:tab w:val="clear" w:pos="4320"/>
                <w:tab w:val="clear" w:pos="8640"/>
                <w:tab w:val="left" w:pos="2880"/>
              </w:tabs>
              <w:spacing w:before="60" w:after="60"/>
              <w:rPr>
                <w:rFonts w:ascii="Arial" w:hAnsi="Arial" w:cs="Arial"/>
                <w:color w:val="2F3033"/>
              </w:rPr>
            </w:pPr>
            <w:r w:rsidRPr="003504F7">
              <w:rPr>
                <w:rFonts w:ascii="Arial" w:hAnsi="Arial" w:cs="Arial"/>
                <w:color w:val="2F3033"/>
              </w:rPr>
              <w:t>Plus depending on salary and average earnings:</w:t>
            </w:r>
          </w:p>
          <w:p w14:paraId="11A6D2BB" w14:textId="75AFE8B0" w:rsidR="00531387" w:rsidRPr="003504F7" w:rsidRDefault="00531387" w:rsidP="00050A1B">
            <w:pPr>
              <w:pStyle w:val="Footer"/>
              <w:tabs>
                <w:tab w:val="left" w:pos="2880"/>
              </w:tabs>
              <w:spacing w:before="80" w:after="80"/>
              <w:rPr>
                <w:rFonts w:ascii="Arial" w:hAnsi="Arial" w:cs="Arial"/>
              </w:rPr>
            </w:pPr>
            <w:r w:rsidRPr="003504F7">
              <w:rPr>
                <w:rFonts w:ascii="Arial" w:hAnsi="Arial" w:cs="Arial"/>
                <w:color w:val="2F3033"/>
              </w:rPr>
              <w:t>33 weeks lower rate SMP</w:t>
            </w:r>
          </w:p>
        </w:tc>
      </w:tr>
    </w:tbl>
    <w:p w14:paraId="37A4C1D8" w14:textId="77777777" w:rsidR="00126A9F" w:rsidRPr="003504F7" w:rsidRDefault="00126A9F" w:rsidP="00126A9F">
      <w:pPr>
        <w:spacing w:before="120" w:line="220" w:lineRule="exact"/>
        <w:ind w:left="142"/>
        <w:rPr>
          <w:rFonts w:ascii="Arial" w:hAnsi="Arial" w:cs="Arial"/>
          <w:color w:val="2F3033"/>
          <w:sz w:val="20"/>
          <w:szCs w:val="20"/>
        </w:rPr>
      </w:pPr>
      <w:r w:rsidRPr="003504F7">
        <w:rPr>
          <w:rFonts w:ascii="Arial" w:hAnsi="Arial" w:cs="Arial"/>
          <w:color w:val="2F3033"/>
          <w:sz w:val="20"/>
          <w:szCs w:val="20"/>
        </w:rPr>
        <w:t>SMP - Service for SMP is continuous service with the current employer only and is only payable if employed during the 8 week period 15 weeks before the expected week of childbirth, subject to the qualifying period.</w:t>
      </w:r>
    </w:p>
    <w:p w14:paraId="1AA789A4" w14:textId="464858B2" w:rsidR="00864E51" w:rsidRDefault="00864E51" w:rsidP="00864E51">
      <w:pPr>
        <w:pStyle w:val="OATheader"/>
        <w:sectPr w:rsidR="00864E51" w:rsidSect="005F4753">
          <w:pgSz w:w="16834" w:h="11909" w:orient="landscape" w:code="9"/>
          <w:pgMar w:top="2497" w:right="1134" w:bottom="357" w:left="1134" w:header="578" w:footer="578" w:gutter="0"/>
          <w:cols w:space="720"/>
        </w:sectPr>
      </w:pPr>
    </w:p>
    <w:p w14:paraId="3B2A8013" w14:textId="6C1689D9" w:rsidR="00E54D94" w:rsidRPr="00EE51B6" w:rsidRDefault="00E54D94" w:rsidP="00EE51B6">
      <w:pPr>
        <w:pStyle w:val="OATheader"/>
        <w:ind w:left="567"/>
      </w:pPr>
      <w:bookmarkStart w:id="25" w:name="_Toc112159144"/>
      <w:r w:rsidRPr="00E54D94">
        <w:lastRenderedPageBreak/>
        <w:t xml:space="preserve">Appendix </w:t>
      </w:r>
      <w:r>
        <w:t>3</w:t>
      </w:r>
      <w:bookmarkEnd w:id="25"/>
    </w:p>
    <w:p w14:paraId="6880361C" w14:textId="68F29043" w:rsidR="00E54D94" w:rsidRPr="00342022" w:rsidRDefault="00E54D94" w:rsidP="00EE51B6">
      <w:pPr>
        <w:pStyle w:val="OATsubheader1"/>
        <w:ind w:left="567"/>
      </w:pPr>
      <w:bookmarkStart w:id="26" w:name="_Toc112159145"/>
      <w:r w:rsidRPr="00342022">
        <w:t>Checklist for Expectant Mothers</w:t>
      </w:r>
      <w:bookmarkEnd w:id="26"/>
    </w:p>
    <w:p w14:paraId="02E79969" w14:textId="55FF441E" w:rsidR="00462D6B" w:rsidRPr="00342022" w:rsidRDefault="00E54D94" w:rsidP="00444291">
      <w:pPr>
        <w:pStyle w:val="OATbodystyle"/>
        <w:ind w:left="567"/>
      </w:pPr>
      <w:r w:rsidRPr="003E42BC">
        <w:rPr>
          <w:b/>
          <w:bCs/>
        </w:rPr>
        <w:t>Step 1</w:t>
      </w:r>
      <w:r w:rsidRPr="00342022">
        <w:t xml:space="preserve"> Inform your employer that you are pregnant and of your Expected Date of Delivery (EDD) or Expected Week of Childbirth (EWC). Statutory provision requires this to be done by the 15th week before the EWC. </w:t>
      </w:r>
    </w:p>
    <w:p w14:paraId="6E3C3F4E" w14:textId="3CE5119C" w:rsidR="00462D6B" w:rsidRPr="00342022" w:rsidRDefault="00E54D94" w:rsidP="00444291">
      <w:pPr>
        <w:pStyle w:val="OATbodystyle"/>
        <w:ind w:left="567"/>
      </w:pPr>
      <w:r w:rsidRPr="003E42BC">
        <w:rPr>
          <w:b/>
          <w:bCs/>
        </w:rPr>
        <w:t>Step 2</w:t>
      </w:r>
      <w:r w:rsidRPr="00342022">
        <w:t xml:space="preserve"> Ensure a maternity risk assessment is completed by your employer in consultation with you, considering and incorporating any reasonable adjustments that may be necessary to keep you safe in your role</w:t>
      </w:r>
      <w:r w:rsidR="00462D6B">
        <w:t>.</w:t>
      </w:r>
    </w:p>
    <w:p w14:paraId="721ED1C8" w14:textId="3E19115C" w:rsidR="00462D6B" w:rsidRPr="00342022" w:rsidRDefault="00E54D94" w:rsidP="00444291">
      <w:pPr>
        <w:pStyle w:val="OATbodystyle"/>
        <w:ind w:left="567"/>
      </w:pPr>
      <w:r w:rsidRPr="003E42BC">
        <w:rPr>
          <w:b/>
          <w:bCs/>
        </w:rPr>
        <w:t>Step 3</w:t>
      </w:r>
      <w:r w:rsidRPr="00342022">
        <w:t xml:space="preserve"> Attend antenatal appointments as advised by your midwife/GP/nurse/registered medical practitioner. Remember you have a statutory entitlement to paid time off for these, including antenatal classes if they are recommended by your midwife/GP/nurse/registered medical practitioner. As a minimum, your partner is entitled to unpaid time off to accompany you to two appointments, up to 6.5 hours each time.</w:t>
      </w:r>
    </w:p>
    <w:p w14:paraId="2394C09F" w14:textId="4ECDEB41" w:rsidR="00462D6B" w:rsidRPr="00342022" w:rsidRDefault="00E54D94" w:rsidP="00444291">
      <w:pPr>
        <w:pStyle w:val="OATbodystyle"/>
        <w:ind w:left="567"/>
      </w:pPr>
      <w:r w:rsidRPr="003E42BC">
        <w:rPr>
          <w:b/>
          <w:bCs/>
        </w:rPr>
        <w:t>Step 4</w:t>
      </w:r>
      <w:r w:rsidRPr="00342022">
        <w:t xml:space="preserve"> Obtain form MAT B1 from your midwife (after 20 weeks) and show it to your employer if they request it.</w:t>
      </w:r>
    </w:p>
    <w:p w14:paraId="366F1991" w14:textId="77777777" w:rsidR="00E54D94" w:rsidRPr="00342022" w:rsidRDefault="00E54D94" w:rsidP="00444291">
      <w:pPr>
        <w:pStyle w:val="OATbodystyle"/>
        <w:ind w:left="567"/>
      </w:pPr>
      <w:r w:rsidRPr="003E42BC">
        <w:rPr>
          <w:b/>
          <w:bCs/>
        </w:rPr>
        <w:t>Step 5</w:t>
      </w:r>
      <w:r w:rsidRPr="00342022">
        <w:t xml:space="preserve"> Consider options for maternity leave.</w:t>
      </w:r>
    </w:p>
    <w:p w14:paraId="5F348DA4" w14:textId="71F6F929" w:rsidR="00E54D94" w:rsidRPr="00342022" w:rsidRDefault="00E54D94" w:rsidP="00444291">
      <w:pPr>
        <w:pStyle w:val="OATbodystyle"/>
        <w:ind w:left="567"/>
      </w:pPr>
      <w:r w:rsidRPr="003E42BC">
        <w:rPr>
          <w:b/>
          <w:bCs/>
        </w:rPr>
        <w:t>Step 6</w:t>
      </w:r>
      <w:r w:rsidRPr="00342022">
        <w:t xml:space="preserve"> Inform your employer of your intended maternity leave start date. Your employer should assume that you will be taking 52 weeks. Complete necessary paperwork. Ensure you give the appropriate notice. </w:t>
      </w:r>
    </w:p>
    <w:p w14:paraId="7E2AAEBB" w14:textId="77777777" w:rsidR="00E54D94" w:rsidRPr="00342022" w:rsidRDefault="00E54D94" w:rsidP="00444291">
      <w:pPr>
        <w:pStyle w:val="OATbodystyle"/>
        <w:ind w:left="567"/>
      </w:pPr>
      <w:r w:rsidRPr="003E42BC">
        <w:rPr>
          <w:b/>
          <w:bCs/>
        </w:rPr>
        <w:t>Step 7</w:t>
      </w:r>
      <w:r w:rsidRPr="00342022">
        <w:t xml:space="preserve"> Teachers - ensure any discussions around performance management/pay progression take your maternity leave into account; objectives could/should be adjusted, and any pay progression should be awarded as if your absence did not take place. It may be appropriate to complete your review prior to you going on maternity leave, but it is not appropriate for your employer to use keep in touch (KIT) days for appraisal purposes.</w:t>
      </w:r>
    </w:p>
    <w:p w14:paraId="467E3A30" w14:textId="77777777" w:rsidR="00E54D94" w:rsidRPr="00342022" w:rsidRDefault="00E54D94" w:rsidP="00444291">
      <w:pPr>
        <w:pStyle w:val="OATbodystyle"/>
        <w:ind w:left="567"/>
      </w:pPr>
      <w:r w:rsidRPr="003E42BC">
        <w:rPr>
          <w:b/>
          <w:bCs/>
        </w:rPr>
        <w:t>Step 8</w:t>
      </w:r>
      <w:r w:rsidRPr="00342022">
        <w:t xml:space="preserve"> Agree what contact there will be between yourself and your employer while you are on maternity leave and consider use of KIT days. Your employer should maintain reasonable contact with you while you are on maternity leave and ensure you are kept informed of any changes, including any promotion/job opportunities/</w:t>
      </w:r>
      <w:proofErr w:type="spellStart"/>
      <w:r w:rsidRPr="00342022">
        <w:t>reorganisations</w:t>
      </w:r>
      <w:proofErr w:type="spellEnd"/>
      <w:r w:rsidRPr="00342022">
        <w:t>.</w:t>
      </w:r>
    </w:p>
    <w:p w14:paraId="738B1FD2" w14:textId="77777777" w:rsidR="00E54D94" w:rsidRPr="00342022" w:rsidRDefault="00E54D94" w:rsidP="00444291">
      <w:pPr>
        <w:pStyle w:val="OATbodystyle"/>
        <w:ind w:left="567"/>
      </w:pPr>
      <w:r w:rsidRPr="003E42BC">
        <w:rPr>
          <w:b/>
          <w:bCs/>
        </w:rPr>
        <w:t>Step 9</w:t>
      </w:r>
      <w:r w:rsidRPr="00342022">
        <w:t xml:space="preserve"> Start your maternity leave</w:t>
      </w:r>
    </w:p>
    <w:p w14:paraId="3B50BA11" w14:textId="77777777" w:rsidR="00E54D94" w:rsidRPr="00342022" w:rsidRDefault="00E54D94" w:rsidP="00444291">
      <w:pPr>
        <w:pStyle w:val="OATbodystyle"/>
        <w:ind w:left="567"/>
      </w:pPr>
      <w:r w:rsidRPr="00342022">
        <w:t>If your baby is born before you had intended to start your maternity leave, then your leave will automatically start from the day your baby is born.</w:t>
      </w:r>
    </w:p>
    <w:p w14:paraId="22FF04E8" w14:textId="36B283FB" w:rsidR="004F5678" w:rsidRDefault="00E54D94" w:rsidP="00444291">
      <w:pPr>
        <w:pStyle w:val="OATbodystyle"/>
        <w:ind w:left="567"/>
      </w:pPr>
      <w:r w:rsidRPr="00342022">
        <w:t>If you are absent due to pregnancy-related illness during the four weeks before your EWC this will automatically trigger the start of your maternity leave.</w:t>
      </w:r>
    </w:p>
    <w:p w14:paraId="72AECB19" w14:textId="0C7E1E78" w:rsidR="00E54D94" w:rsidRPr="00342022" w:rsidRDefault="004F5678" w:rsidP="00C22C5F">
      <w:pPr>
        <w:rPr>
          <w:rFonts w:ascii="Arial" w:eastAsia="Calibri" w:hAnsi="Arial" w:cs="Arial"/>
          <w:sz w:val="20"/>
          <w:szCs w:val="20"/>
        </w:rPr>
      </w:pPr>
      <w:r>
        <w:rPr>
          <w:rFonts w:ascii="Arial" w:eastAsia="Calibri" w:hAnsi="Arial" w:cs="Arial"/>
          <w:sz w:val="20"/>
          <w:szCs w:val="20"/>
        </w:rPr>
        <w:br w:type="page"/>
      </w:r>
    </w:p>
    <w:p w14:paraId="6F006B53" w14:textId="285345F8" w:rsidR="008E6BA5" w:rsidRDefault="00864E51" w:rsidP="00E54D94">
      <w:pPr>
        <w:pStyle w:val="OATheader"/>
        <w:ind w:left="567"/>
      </w:pPr>
      <w:bookmarkStart w:id="27" w:name="_Toc112159146"/>
      <w:r>
        <w:lastRenderedPageBreak/>
        <w:t xml:space="preserve">Appendix </w:t>
      </w:r>
      <w:r w:rsidR="009F603C">
        <w:t>4</w:t>
      </w:r>
      <w:bookmarkEnd w:id="27"/>
    </w:p>
    <w:p w14:paraId="44478E38" w14:textId="3A78D55B" w:rsidR="00126A9F" w:rsidRPr="00972915" w:rsidRDefault="00126A9F" w:rsidP="00781BED">
      <w:pPr>
        <w:pStyle w:val="OATsubheader1"/>
        <w:ind w:left="567"/>
      </w:pPr>
      <w:bookmarkStart w:id="28" w:name="_Toc112159147"/>
      <w:r w:rsidRPr="00972915">
        <w:t>Support Staff Application for Maternity Leave and Pay</w:t>
      </w:r>
      <w:bookmarkEnd w:id="28"/>
    </w:p>
    <w:p w14:paraId="5F4DB386" w14:textId="33879EB6" w:rsidR="00126A9F" w:rsidRPr="00FF48DF" w:rsidRDefault="00126A9F" w:rsidP="00F43AF7">
      <w:pPr>
        <w:pStyle w:val="OATbodystyle"/>
        <w:spacing w:before="240"/>
        <w:ind w:left="567"/>
      </w:pPr>
      <w:r w:rsidRPr="00FF48DF">
        <w:t>Please read the maternity policy and the table overleaf, then complete and return the form below to the Academy’s office/HO during or before the 15th week before your expected week of childbirth.</w:t>
      </w:r>
    </w:p>
    <w:tbl>
      <w:tblPr>
        <w:tblStyle w:val="TableGrid"/>
        <w:tblpPr w:leftFromText="180" w:rightFromText="180" w:vertAnchor="text" w:horzAnchor="margin" w:tblpX="562" w:tblpY="183"/>
        <w:tblOverlap w:val="never"/>
        <w:tblW w:w="907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202"/>
        <w:gridCol w:w="7870"/>
      </w:tblGrid>
      <w:tr w:rsidR="00864E51" w:rsidRPr="00864E51" w14:paraId="24EACF21" w14:textId="77777777" w:rsidTr="00781BED">
        <w:tc>
          <w:tcPr>
            <w:tcW w:w="1202" w:type="dxa"/>
            <w:shd w:val="clear" w:color="auto" w:fill="E6E6E6"/>
          </w:tcPr>
          <w:p w14:paraId="5FDD99D4" w14:textId="77777777" w:rsidR="00864E51" w:rsidRPr="006308CC" w:rsidRDefault="00864E51" w:rsidP="006308CC">
            <w:pPr>
              <w:spacing w:before="80" w:after="80"/>
              <w:rPr>
                <w:rFonts w:ascii="Arial" w:hAnsi="Arial" w:cs="Arial"/>
                <w:sz w:val="16"/>
                <w:szCs w:val="16"/>
              </w:rPr>
            </w:pPr>
            <w:r w:rsidRPr="006308CC">
              <w:rPr>
                <w:rFonts w:ascii="Arial" w:hAnsi="Arial" w:cs="Arial"/>
                <w:sz w:val="16"/>
                <w:szCs w:val="16"/>
              </w:rPr>
              <w:t>Name:</w:t>
            </w:r>
          </w:p>
        </w:tc>
        <w:tc>
          <w:tcPr>
            <w:tcW w:w="7870" w:type="dxa"/>
          </w:tcPr>
          <w:p w14:paraId="53635619" w14:textId="77777777" w:rsidR="00864E51" w:rsidRPr="006308CC" w:rsidRDefault="00864E51" w:rsidP="00781BED">
            <w:pPr>
              <w:spacing w:before="80" w:after="80"/>
              <w:ind w:left="567"/>
              <w:rPr>
                <w:rFonts w:ascii="Arial" w:hAnsi="Arial" w:cs="Arial"/>
                <w:sz w:val="16"/>
                <w:szCs w:val="16"/>
              </w:rPr>
            </w:pPr>
          </w:p>
        </w:tc>
      </w:tr>
      <w:tr w:rsidR="00864E51" w:rsidRPr="00864E51" w14:paraId="642F391F" w14:textId="77777777" w:rsidTr="00781BED">
        <w:tc>
          <w:tcPr>
            <w:tcW w:w="1202" w:type="dxa"/>
            <w:shd w:val="clear" w:color="auto" w:fill="E6E6E6"/>
          </w:tcPr>
          <w:p w14:paraId="5F18FADB" w14:textId="0A91A354" w:rsidR="00864E51" w:rsidRPr="006308CC" w:rsidRDefault="00864E51" w:rsidP="006308CC">
            <w:pPr>
              <w:spacing w:before="80" w:after="80"/>
              <w:rPr>
                <w:rFonts w:ascii="Arial" w:hAnsi="Arial" w:cs="Arial"/>
                <w:sz w:val="16"/>
                <w:szCs w:val="16"/>
              </w:rPr>
            </w:pPr>
            <w:r w:rsidRPr="006308CC">
              <w:rPr>
                <w:rFonts w:ascii="Arial" w:hAnsi="Arial" w:cs="Arial"/>
                <w:sz w:val="16"/>
                <w:szCs w:val="16"/>
              </w:rPr>
              <w:t>Payroll Number:</w:t>
            </w:r>
          </w:p>
        </w:tc>
        <w:tc>
          <w:tcPr>
            <w:tcW w:w="7870" w:type="dxa"/>
          </w:tcPr>
          <w:p w14:paraId="5C5C838A" w14:textId="77777777" w:rsidR="00864E51" w:rsidRPr="006308CC" w:rsidRDefault="00864E51" w:rsidP="00781BED">
            <w:pPr>
              <w:spacing w:before="80" w:after="80"/>
              <w:ind w:left="567"/>
              <w:rPr>
                <w:rFonts w:ascii="Arial" w:hAnsi="Arial" w:cs="Arial"/>
                <w:sz w:val="16"/>
                <w:szCs w:val="16"/>
              </w:rPr>
            </w:pPr>
          </w:p>
        </w:tc>
      </w:tr>
      <w:tr w:rsidR="00864E51" w:rsidRPr="00864E51" w14:paraId="1D2879C5" w14:textId="77777777" w:rsidTr="00781BED">
        <w:tc>
          <w:tcPr>
            <w:tcW w:w="1202" w:type="dxa"/>
            <w:shd w:val="clear" w:color="auto" w:fill="E6E6E6"/>
          </w:tcPr>
          <w:p w14:paraId="02AF3B00" w14:textId="77777777" w:rsidR="00864E51" w:rsidRPr="006308CC" w:rsidRDefault="00864E51" w:rsidP="006308CC">
            <w:pPr>
              <w:spacing w:before="80" w:after="80"/>
              <w:rPr>
                <w:rFonts w:ascii="Arial" w:hAnsi="Arial" w:cs="Arial"/>
                <w:sz w:val="16"/>
                <w:szCs w:val="16"/>
              </w:rPr>
            </w:pPr>
            <w:r w:rsidRPr="006308CC">
              <w:rPr>
                <w:rFonts w:ascii="Arial" w:hAnsi="Arial" w:cs="Arial"/>
                <w:sz w:val="16"/>
                <w:szCs w:val="16"/>
              </w:rPr>
              <w:t>Home Address:</w:t>
            </w:r>
          </w:p>
        </w:tc>
        <w:tc>
          <w:tcPr>
            <w:tcW w:w="7870" w:type="dxa"/>
          </w:tcPr>
          <w:p w14:paraId="17770F39" w14:textId="77777777" w:rsidR="00864E51" w:rsidRPr="006308CC" w:rsidRDefault="00864E51" w:rsidP="00781BED">
            <w:pPr>
              <w:spacing w:before="80" w:after="80"/>
              <w:ind w:left="567"/>
              <w:rPr>
                <w:rFonts w:ascii="Arial" w:hAnsi="Arial" w:cs="Arial"/>
                <w:sz w:val="16"/>
                <w:szCs w:val="16"/>
              </w:rPr>
            </w:pPr>
          </w:p>
          <w:p w14:paraId="4D8FB53B" w14:textId="77777777" w:rsidR="00864E51" w:rsidRPr="006308CC" w:rsidRDefault="00864E51" w:rsidP="00781BED">
            <w:pPr>
              <w:spacing w:before="80" w:after="80"/>
              <w:ind w:left="567"/>
              <w:rPr>
                <w:rFonts w:ascii="Arial" w:hAnsi="Arial" w:cs="Arial"/>
                <w:sz w:val="16"/>
                <w:szCs w:val="16"/>
              </w:rPr>
            </w:pPr>
          </w:p>
        </w:tc>
      </w:tr>
      <w:tr w:rsidR="00864E51" w:rsidRPr="00864E51" w14:paraId="42BF7B3E" w14:textId="77777777" w:rsidTr="00781BED">
        <w:tc>
          <w:tcPr>
            <w:tcW w:w="1202" w:type="dxa"/>
            <w:shd w:val="clear" w:color="auto" w:fill="E6E6E6"/>
          </w:tcPr>
          <w:p w14:paraId="34D42C2C" w14:textId="77777777" w:rsidR="00864E51" w:rsidRPr="006308CC" w:rsidRDefault="00864E51" w:rsidP="006308CC">
            <w:pPr>
              <w:spacing w:before="80" w:after="80"/>
              <w:rPr>
                <w:rFonts w:ascii="Arial" w:hAnsi="Arial" w:cs="Arial"/>
                <w:sz w:val="16"/>
                <w:szCs w:val="16"/>
              </w:rPr>
            </w:pPr>
            <w:r w:rsidRPr="006308CC">
              <w:rPr>
                <w:rFonts w:ascii="Arial" w:hAnsi="Arial" w:cs="Arial"/>
                <w:sz w:val="16"/>
                <w:szCs w:val="16"/>
              </w:rPr>
              <w:t>Trust Name:</w:t>
            </w:r>
          </w:p>
        </w:tc>
        <w:tc>
          <w:tcPr>
            <w:tcW w:w="7870" w:type="dxa"/>
          </w:tcPr>
          <w:p w14:paraId="4AAF50E7" w14:textId="77777777" w:rsidR="00864E51" w:rsidRPr="006308CC" w:rsidRDefault="00864E51" w:rsidP="00781BED">
            <w:pPr>
              <w:spacing w:before="80" w:after="80"/>
              <w:ind w:left="567"/>
              <w:rPr>
                <w:rFonts w:ascii="Arial" w:hAnsi="Arial" w:cs="Arial"/>
                <w:sz w:val="16"/>
                <w:szCs w:val="16"/>
              </w:rPr>
            </w:pPr>
          </w:p>
        </w:tc>
      </w:tr>
    </w:tbl>
    <w:p w14:paraId="1B7C13FC" w14:textId="77777777" w:rsidR="00864E51" w:rsidRPr="00864E51" w:rsidRDefault="00864E51" w:rsidP="00781BED">
      <w:pPr>
        <w:pStyle w:val="OATsubheader1"/>
        <w:ind w:left="567"/>
        <w:rPr>
          <w:rFonts w:cs="Arial"/>
          <w:color w:val="2F3033"/>
        </w:rPr>
      </w:pPr>
    </w:p>
    <w:p w14:paraId="58F9F5C2" w14:textId="77777777" w:rsidR="00864E51" w:rsidRPr="00864E51" w:rsidRDefault="00864E51" w:rsidP="00781BED">
      <w:pPr>
        <w:pStyle w:val="OATsubheader1"/>
        <w:ind w:left="567"/>
        <w:rPr>
          <w:rFonts w:cs="Arial"/>
          <w:color w:val="2F3033"/>
        </w:rPr>
      </w:pPr>
    </w:p>
    <w:p w14:paraId="5BD9B851" w14:textId="77777777" w:rsidR="00864E51" w:rsidRPr="00864E51" w:rsidRDefault="00864E51" w:rsidP="00781BED">
      <w:pPr>
        <w:pStyle w:val="OATsubheader1"/>
        <w:ind w:left="567"/>
        <w:rPr>
          <w:rFonts w:cs="Arial"/>
          <w:color w:val="2F3033"/>
        </w:rPr>
      </w:pPr>
    </w:p>
    <w:p w14:paraId="4AA50D55" w14:textId="77777777" w:rsidR="00864E51" w:rsidRPr="00864E51" w:rsidRDefault="00864E51" w:rsidP="00781BED">
      <w:pPr>
        <w:pStyle w:val="OATsubheader1"/>
        <w:ind w:left="567"/>
        <w:rPr>
          <w:rFonts w:cs="Arial"/>
          <w:color w:val="2F3033"/>
        </w:rPr>
      </w:pPr>
    </w:p>
    <w:p w14:paraId="6A666650" w14:textId="77777777" w:rsidR="00864E51" w:rsidRPr="00864E51" w:rsidRDefault="00864E51" w:rsidP="00781BED">
      <w:pPr>
        <w:pStyle w:val="OATsubheader1"/>
        <w:ind w:left="567"/>
        <w:rPr>
          <w:rFonts w:cs="Arial"/>
          <w:color w:val="2F3033"/>
        </w:rPr>
      </w:pPr>
    </w:p>
    <w:p w14:paraId="64B53529" w14:textId="77777777" w:rsidR="00864E51" w:rsidRPr="00864E51" w:rsidRDefault="00864E51" w:rsidP="00781BED">
      <w:pPr>
        <w:pStyle w:val="OATsubheader1"/>
        <w:ind w:left="567"/>
        <w:rPr>
          <w:rFonts w:cs="Arial"/>
          <w:color w:val="2F3033"/>
        </w:rPr>
      </w:pPr>
    </w:p>
    <w:p w14:paraId="08C2A67B" w14:textId="77777777" w:rsidR="00864E51" w:rsidRPr="00864E51" w:rsidRDefault="00864E51" w:rsidP="00781BED">
      <w:pPr>
        <w:pStyle w:val="OATsubheader1"/>
        <w:ind w:left="567"/>
        <w:rPr>
          <w:rFonts w:cs="Arial"/>
          <w:color w:val="2F3033"/>
        </w:rPr>
      </w:pPr>
    </w:p>
    <w:p w14:paraId="1F4DA131" w14:textId="77777777" w:rsidR="00864E51" w:rsidRPr="00864E51" w:rsidRDefault="00864E51" w:rsidP="00781BED">
      <w:pPr>
        <w:pStyle w:val="Footer"/>
        <w:tabs>
          <w:tab w:val="center" w:pos="720"/>
          <w:tab w:val="left" w:pos="1080"/>
          <w:tab w:val="left" w:pos="1920"/>
          <w:tab w:val="left" w:pos="2640"/>
        </w:tabs>
        <w:spacing w:before="180" w:after="200"/>
        <w:ind w:left="567"/>
        <w:rPr>
          <w:rFonts w:ascii="Arial" w:hAnsi="Arial" w:cs="Arial"/>
          <w:b/>
          <w:bCs/>
          <w:color w:val="00B0F0"/>
          <w:sz w:val="16"/>
          <w:szCs w:val="16"/>
        </w:rPr>
      </w:pPr>
      <w:r w:rsidRPr="00864E51">
        <w:rPr>
          <w:rFonts w:ascii="Arial" w:hAnsi="Arial" w:cs="Arial"/>
          <w:b/>
          <w:bCs/>
          <w:color w:val="00B0F0"/>
          <w:sz w:val="16"/>
          <w:szCs w:val="16"/>
        </w:rPr>
        <w:t>Maternity Options</w:t>
      </w:r>
    </w:p>
    <w:p w14:paraId="4DAE72A4" w14:textId="2F95DA78" w:rsidR="00864E51" w:rsidRPr="00E94A0B" w:rsidRDefault="00864E51" w:rsidP="00E94A0B">
      <w:pPr>
        <w:pStyle w:val="OATbodystyle"/>
        <w:ind w:left="567"/>
        <w:rPr>
          <w:color w:val="00B0F0"/>
        </w:rPr>
      </w:pPr>
      <w:r w:rsidRPr="00E94A0B">
        <w:rPr>
          <w:color w:val="00B0F0"/>
        </w:rPr>
        <w:t xml:space="preserve">Please tick one option below. Refer to table </w:t>
      </w:r>
      <w:r w:rsidR="0051318D">
        <w:rPr>
          <w:color w:val="00B0F0"/>
        </w:rPr>
        <w:t>in appendix 1</w:t>
      </w:r>
      <w:r w:rsidRPr="00E94A0B">
        <w:rPr>
          <w:color w:val="00B0F0"/>
        </w:rPr>
        <w:t>.</w:t>
      </w:r>
    </w:p>
    <w:tbl>
      <w:tblPr>
        <w:tblStyle w:val="TableGrid"/>
        <w:tblW w:w="9072" w:type="dxa"/>
        <w:tblInd w:w="56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276"/>
        <w:gridCol w:w="1559"/>
        <w:gridCol w:w="1476"/>
        <w:gridCol w:w="1672"/>
        <w:gridCol w:w="1672"/>
        <w:gridCol w:w="1417"/>
      </w:tblGrid>
      <w:tr w:rsidR="006308CC" w:rsidRPr="006308CC" w14:paraId="48591FF8" w14:textId="77777777" w:rsidTr="00CB5597">
        <w:tc>
          <w:tcPr>
            <w:tcW w:w="1276" w:type="dxa"/>
            <w:shd w:val="clear" w:color="auto" w:fill="E6E6E6"/>
          </w:tcPr>
          <w:p w14:paraId="3870E61B" w14:textId="77777777" w:rsidR="00864E51" w:rsidRPr="006308CC" w:rsidRDefault="00864E51" w:rsidP="00781BED">
            <w:pPr>
              <w:spacing w:before="40" w:after="40"/>
              <w:ind w:left="567"/>
              <w:rPr>
                <w:rFonts w:ascii="Arial" w:hAnsi="Arial" w:cs="Arial"/>
                <w:sz w:val="16"/>
                <w:szCs w:val="16"/>
              </w:rPr>
            </w:pPr>
            <w:r w:rsidRPr="006308CC">
              <w:rPr>
                <w:rFonts w:ascii="Arial" w:hAnsi="Arial" w:cs="Arial"/>
                <w:sz w:val="16"/>
                <w:szCs w:val="16"/>
              </w:rPr>
              <w:t>A</w:t>
            </w:r>
          </w:p>
        </w:tc>
        <w:tc>
          <w:tcPr>
            <w:tcW w:w="1559" w:type="dxa"/>
            <w:shd w:val="clear" w:color="auto" w:fill="E6E6E6"/>
          </w:tcPr>
          <w:p w14:paraId="5E385C32" w14:textId="77777777" w:rsidR="00864E51" w:rsidRPr="006308CC" w:rsidRDefault="00864E51" w:rsidP="00781BED">
            <w:pPr>
              <w:spacing w:before="40" w:after="40"/>
              <w:ind w:left="567"/>
              <w:rPr>
                <w:rFonts w:ascii="Arial" w:hAnsi="Arial" w:cs="Arial"/>
                <w:sz w:val="16"/>
                <w:szCs w:val="16"/>
              </w:rPr>
            </w:pPr>
            <w:r w:rsidRPr="006308CC">
              <w:rPr>
                <w:rFonts w:ascii="Arial" w:hAnsi="Arial" w:cs="Arial"/>
                <w:sz w:val="16"/>
                <w:szCs w:val="16"/>
              </w:rPr>
              <w:t>C</w:t>
            </w:r>
          </w:p>
        </w:tc>
        <w:tc>
          <w:tcPr>
            <w:tcW w:w="1476" w:type="dxa"/>
            <w:shd w:val="clear" w:color="auto" w:fill="E6E6E6"/>
          </w:tcPr>
          <w:p w14:paraId="3335C175" w14:textId="77777777" w:rsidR="00864E51" w:rsidRPr="006308CC" w:rsidRDefault="00864E51" w:rsidP="00781BED">
            <w:pPr>
              <w:spacing w:before="40" w:after="40"/>
              <w:ind w:left="567"/>
              <w:rPr>
                <w:rFonts w:ascii="Arial" w:hAnsi="Arial" w:cs="Arial"/>
                <w:sz w:val="16"/>
                <w:szCs w:val="16"/>
              </w:rPr>
            </w:pPr>
            <w:r w:rsidRPr="006308CC">
              <w:rPr>
                <w:rFonts w:ascii="Arial" w:hAnsi="Arial" w:cs="Arial"/>
                <w:sz w:val="16"/>
                <w:szCs w:val="16"/>
              </w:rPr>
              <w:t>D</w:t>
            </w:r>
          </w:p>
        </w:tc>
        <w:tc>
          <w:tcPr>
            <w:tcW w:w="1672" w:type="dxa"/>
            <w:shd w:val="clear" w:color="auto" w:fill="E6E6E6"/>
          </w:tcPr>
          <w:p w14:paraId="304B706F" w14:textId="77777777" w:rsidR="00864E51" w:rsidRPr="006308CC" w:rsidRDefault="00864E51" w:rsidP="00781BED">
            <w:pPr>
              <w:spacing w:before="40" w:after="40"/>
              <w:ind w:left="567"/>
              <w:rPr>
                <w:rFonts w:ascii="Arial" w:hAnsi="Arial" w:cs="Arial"/>
                <w:sz w:val="16"/>
                <w:szCs w:val="16"/>
              </w:rPr>
            </w:pPr>
            <w:r w:rsidRPr="006308CC">
              <w:rPr>
                <w:rFonts w:ascii="Arial" w:hAnsi="Arial" w:cs="Arial"/>
                <w:sz w:val="16"/>
                <w:szCs w:val="16"/>
              </w:rPr>
              <w:t>F</w:t>
            </w:r>
          </w:p>
        </w:tc>
        <w:tc>
          <w:tcPr>
            <w:tcW w:w="1672" w:type="dxa"/>
            <w:shd w:val="clear" w:color="auto" w:fill="E6E6E6"/>
          </w:tcPr>
          <w:p w14:paraId="59251E60" w14:textId="77777777" w:rsidR="00864E51" w:rsidRPr="006308CC" w:rsidRDefault="00864E51" w:rsidP="00781BED">
            <w:pPr>
              <w:spacing w:before="40" w:after="40"/>
              <w:ind w:left="567"/>
              <w:rPr>
                <w:rFonts w:ascii="Arial" w:hAnsi="Arial" w:cs="Arial"/>
                <w:sz w:val="16"/>
                <w:szCs w:val="16"/>
              </w:rPr>
            </w:pPr>
            <w:r w:rsidRPr="006308CC">
              <w:rPr>
                <w:rFonts w:ascii="Arial" w:hAnsi="Arial" w:cs="Arial"/>
                <w:sz w:val="16"/>
                <w:szCs w:val="16"/>
              </w:rPr>
              <w:t>G</w:t>
            </w:r>
          </w:p>
        </w:tc>
        <w:tc>
          <w:tcPr>
            <w:tcW w:w="1417" w:type="dxa"/>
            <w:shd w:val="clear" w:color="auto" w:fill="E6E6E6"/>
          </w:tcPr>
          <w:p w14:paraId="000B30BB" w14:textId="77777777" w:rsidR="00864E51" w:rsidRPr="006308CC" w:rsidRDefault="00864E51" w:rsidP="00781BED">
            <w:pPr>
              <w:spacing w:before="40" w:after="40"/>
              <w:ind w:left="567"/>
              <w:rPr>
                <w:rFonts w:ascii="Arial" w:hAnsi="Arial" w:cs="Arial"/>
                <w:sz w:val="16"/>
                <w:szCs w:val="16"/>
              </w:rPr>
            </w:pPr>
          </w:p>
        </w:tc>
      </w:tr>
      <w:tr w:rsidR="006308CC" w:rsidRPr="006308CC" w14:paraId="598A2E6C" w14:textId="77777777" w:rsidTr="00CB5597">
        <w:tc>
          <w:tcPr>
            <w:tcW w:w="1276" w:type="dxa"/>
          </w:tcPr>
          <w:p w14:paraId="1E2C431D" w14:textId="77777777" w:rsidR="00864E51" w:rsidRPr="006308CC" w:rsidRDefault="00864E51" w:rsidP="00781BED">
            <w:pPr>
              <w:spacing w:before="40" w:after="40"/>
              <w:ind w:left="567"/>
              <w:rPr>
                <w:rFonts w:ascii="Arial" w:hAnsi="Arial" w:cs="Arial"/>
                <w:sz w:val="16"/>
                <w:szCs w:val="16"/>
              </w:rPr>
            </w:pPr>
          </w:p>
        </w:tc>
        <w:tc>
          <w:tcPr>
            <w:tcW w:w="1559" w:type="dxa"/>
          </w:tcPr>
          <w:p w14:paraId="231784BB" w14:textId="77777777" w:rsidR="00864E51" w:rsidRPr="006308CC" w:rsidRDefault="00864E51" w:rsidP="00781BED">
            <w:pPr>
              <w:spacing w:before="40" w:after="40"/>
              <w:ind w:left="567"/>
              <w:rPr>
                <w:rFonts w:ascii="Arial" w:hAnsi="Arial" w:cs="Arial"/>
                <w:sz w:val="16"/>
                <w:szCs w:val="16"/>
              </w:rPr>
            </w:pPr>
          </w:p>
        </w:tc>
        <w:tc>
          <w:tcPr>
            <w:tcW w:w="1476" w:type="dxa"/>
          </w:tcPr>
          <w:p w14:paraId="584BC190" w14:textId="77777777" w:rsidR="00864E51" w:rsidRPr="006308CC" w:rsidRDefault="00864E51" w:rsidP="00781BED">
            <w:pPr>
              <w:spacing w:before="40" w:after="40"/>
              <w:ind w:left="567"/>
              <w:rPr>
                <w:rFonts w:ascii="Arial" w:hAnsi="Arial" w:cs="Arial"/>
                <w:sz w:val="16"/>
                <w:szCs w:val="16"/>
              </w:rPr>
            </w:pPr>
          </w:p>
        </w:tc>
        <w:tc>
          <w:tcPr>
            <w:tcW w:w="1672" w:type="dxa"/>
          </w:tcPr>
          <w:p w14:paraId="6D4DA406" w14:textId="77777777" w:rsidR="00864E51" w:rsidRPr="006308CC" w:rsidRDefault="00864E51" w:rsidP="00781BED">
            <w:pPr>
              <w:spacing w:before="40" w:after="40"/>
              <w:ind w:left="567"/>
              <w:rPr>
                <w:rFonts w:ascii="Arial" w:hAnsi="Arial" w:cs="Arial"/>
                <w:sz w:val="16"/>
                <w:szCs w:val="16"/>
              </w:rPr>
            </w:pPr>
          </w:p>
        </w:tc>
        <w:tc>
          <w:tcPr>
            <w:tcW w:w="1672" w:type="dxa"/>
          </w:tcPr>
          <w:p w14:paraId="569A7DE7" w14:textId="77777777" w:rsidR="00864E51" w:rsidRPr="006308CC" w:rsidRDefault="00864E51" w:rsidP="00781BED">
            <w:pPr>
              <w:spacing w:before="40" w:after="40"/>
              <w:ind w:left="567"/>
              <w:rPr>
                <w:rFonts w:ascii="Arial" w:hAnsi="Arial" w:cs="Arial"/>
                <w:sz w:val="16"/>
                <w:szCs w:val="16"/>
              </w:rPr>
            </w:pPr>
          </w:p>
        </w:tc>
        <w:tc>
          <w:tcPr>
            <w:tcW w:w="1417" w:type="dxa"/>
          </w:tcPr>
          <w:p w14:paraId="7FDCED57" w14:textId="77777777" w:rsidR="00864E51" w:rsidRPr="006308CC" w:rsidRDefault="00864E51" w:rsidP="00781BED">
            <w:pPr>
              <w:spacing w:before="40" w:after="40"/>
              <w:ind w:left="567"/>
              <w:rPr>
                <w:rFonts w:ascii="Arial" w:hAnsi="Arial" w:cs="Arial"/>
                <w:sz w:val="16"/>
                <w:szCs w:val="16"/>
              </w:rPr>
            </w:pPr>
          </w:p>
        </w:tc>
      </w:tr>
      <w:tr w:rsidR="006308CC" w:rsidRPr="006308CC" w14:paraId="4EAC63E1" w14:textId="77777777" w:rsidTr="00F43AF7">
        <w:tc>
          <w:tcPr>
            <w:tcW w:w="4311" w:type="dxa"/>
            <w:gridSpan w:val="3"/>
            <w:shd w:val="clear" w:color="auto" w:fill="E6E6E6"/>
          </w:tcPr>
          <w:p w14:paraId="2523BCFA" w14:textId="77777777" w:rsidR="00864E51" w:rsidRPr="006308CC" w:rsidRDefault="00864E51" w:rsidP="006308CC">
            <w:pPr>
              <w:spacing w:before="40" w:after="40"/>
              <w:rPr>
                <w:rFonts w:ascii="Arial" w:hAnsi="Arial" w:cs="Arial"/>
                <w:sz w:val="16"/>
                <w:szCs w:val="16"/>
              </w:rPr>
            </w:pPr>
            <w:r w:rsidRPr="006308CC">
              <w:rPr>
                <w:rFonts w:ascii="Arial" w:hAnsi="Arial" w:cs="Arial"/>
                <w:sz w:val="16"/>
                <w:szCs w:val="16"/>
              </w:rPr>
              <w:t>First date of maternity leave:</w:t>
            </w:r>
          </w:p>
          <w:p w14:paraId="67159131" w14:textId="77777777" w:rsidR="00864E51" w:rsidRPr="006308CC" w:rsidRDefault="00864E51" w:rsidP="006308CC">
            <w:pPr>
              <w:spacing w:before="40" w:after="40"/>
              <w:rPr>
                <w:rFonts w:ascii="Arial" w:hAnsi="Arial" w:cs="Arial"/>
                <w:sz w:val="16"/>
                <w:szCs w:val="16"/>
              </w:rPr>
            </w:pPr>
            <w:r w:rsidRPr="006308CC">
              <w:rPr>
                <w:rFonts w:ascii="Arial" w:hAnsi="Arial" w:cs="Arial"/>
                <w:sz w:val="16"/>
                <w:szCs w:val="16"/>
              </w:rPr>
              <w:t>I understand this date can be altered and I must give at least 28 days’ notice of the revised date maternity leave is to commence.</w:t>
            </w:r>
          </w:p>
        </w:tc>
        <w:tc>
          <w:tcPr>
            <w:tcW w:w="3344" w:type="dxa"/>
            <w:gridSpan w:val="2"/>
          </w:tcPr>
          <w:p w14:paraId="417004DA" w14:textId="77777777" w:rsidR="00864E51" w:rsidRPr="006308CC" w:rsidRDefault="00864E51" w:rsidP="00781BED">
            <w:pPr>
              <w:spacing w:before="40" w:after="40"/>
              <w:ind w:left="567"/>
              <w:rPr>
                <w:rFonts w:ascii="Arial" w:hAnsi="Arial" w:cs="Arial"/>
                <w:sz w:val="16"/>
                <w:szCs w:val="16"/>
              </w:rPr>
            </w:pPr>
          </w:p>
        </w:tc>
        <w:tc>
          <w:tcPr>
            <w:tcW w:w="1417" w:type="dxa"/>
          </w:tcPr>
          <w:p w14:paraId="0177094C" w14:textId="77777777" w:rsidR="00864E51" w:rsidRPr="006308CC" w:rsidRDefault="00864E51" w:rsidP="00781BED">
            <w:pPr>
              <w:spacing w:before="40" w:after="40"/>
              <w:ind w:left="567"/>
              <w:rPr>
                <w:rFonts w:ascii="Arial" w:hAnsi="Arial" w:cs="Arial"/>
                <w:sz w:val="16"/>
                <w:szCs w:val="16"/>
              </w:rPr>
            </w:pPr>
          </w:p>
        </w:tc>
      </w:tr>
    </w:tbl>
    <w:p w14:paraId="7C21A157" w14:textId="77777777" w:rsidR="00864E51" w:rsidRPr="006308CC" w:rsidRDefault="00864E51" w:rsidP="00781BED">
      <w:pPr>
        <w:pStyle w:val="OATsubheader1"/>
        <w:ind w:left="567"/>
        <w:rPr>
          <w:rFonts w:cs="Arial"/>
          <w:color w:val="auto"/>
        </w:rPr>
      </w:pPr>
    </w:p>
    <w:p w14:paraId="3ADC7DB4" w14:textId="77777777" w:rsidR="00864E51" w:rsidRPr="006308CC" w:rsidRDefault="00864E51" w:rsidP="00781BED">
      <w:pPr>
        <w:pStyle w:val="OATsubheader1"/>
        <w:ind w:left="567"/>
        <w:rPr>
          <w:rFonts w:cs="Arial"/>
          <w:color w:val="auto"/>
        </w:rPr>
      </w:pPr>
    </w:p>
    <w:tbl>
      <w:tblPr>
        <w:tblStyle w:val="TableGrid"/>
        <w:tblW w:w="4311" w:type="dxa"/>
        <w:tblInd w:w="56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560"/>
        <w:gridCol w:w="1275"/>
        <w:gridCol w:w="1476"/>
      </w:tblGrid>
      <w:tr w:rsidR="006308CC" w:rsidRPr="006308CC" w14:paraId="376A869A" w14:textId="77777777" w:rsidTr="00925F35">
        <w:tc>
          <w:tcPr>
            <w:tcW w:w="1560" w:type="dxa"/>
            <w:shd w:val="clear" w:color="auto" w:fill="E6E6E6"/>
          </w:tcPr>
          <w:p w14:paraId="44DC5277" w14:textId="77777777" w:rsidR="00864E51" w:rsidRPr="006308CC" w:rsidRDefault="00864E51" w:rsidP="00781BED">
            <w:pPr>
              <w:spacing w:before="40" w:after="40"/>
              <w:ind w:left="567"/>
              <w:rPr>
                <w:rFonts w:ascii="Arial" w:hAnsi="Arial" w:cs="Arial"/>
                <w:sz w:val="16"/>
                <w:szCs w:val="16"/>
              </w:rPr>
            </w:pPr>
            <w:r w:rsidRPr="006308CC">
              <w:rPr>
                <w:rFonts w:ascii="Arial" w:hAnsi="Arial" w:cs="Arial"/>
                <w:sz w:val="16"/>
                <w:szCs w:val="16"/>
              </w:rPr>
              <w:t>B</w:t>
            </w:r>
          </w:p>
        </w:tc>
        <w:tc>
          <w:tcPr>
            <w:tcW w:w="1275" w:type="dxa"/>
            <w:shd w:val="clear" w:color="auto" w:fill="E6E6E6"/>
          </w:tcPr>
          <w:p w14:paraId="535475EC" w14:textId="77777777" w:rsidR="00864E51" w:rsidRPr="006308CC" w:rsidRDefault="00864E51" w:rsidP="00781BED">
            <w:pPr>
              <w:spacing w:before="40" w:after="40"/>
              <w:ind w:left="567"/>
              <w:rPr>
                <w:rFonts w:ascii="Arial" w:hAnsi="Arial" w:cs="Arial"/>
                <w:sz w:val="16"/>
                <w:szCs w:val="16"/>
              </w:rPr>
            </w:pPr>
            <w:r w:rsidRPr="006308CC">
              <w:rPr>
                <w:rFonts w:ascii="Arial" w:hAnsi="Arial" w:cs="Arial"/>
                <w:sz w:val="16"/>
                <w:szCs w:val="16"/>
              </w:rPr>
              <w:t>E</w:t>
            </w:r>
          </w:p>
        </w:tc>
        <w:tc>
          <w:tcPr>
            <w:tcW w:w="1476" w:type="dxa"/>
            <w:shd w:val="clear" w:color="auto" w:fill="E6E6E6"/>
          </w:tcPr>
          <w:p w14:paraId="6A3CBEA4" w14:textId="77777777" w:rsidR="00864E51" w:rsidRPr="006308CC" w:rsidRDefault="00864E51" w:rsidP="00781BED">
            <w:pPr>
              <w:spacing w:before="40" w:after="40"/>
              <w:ind w:left="567"/>
              <w:rPr>
                <w:rFonts w:ascii="Arial" w:hAnsi="Arial" w:cs="Arial"/>
                <w:sz w:val="16"/>
                <w:szCs w:val="16"/>
              </w:rPr>
            </w:pPr>
            <w:r w:rsidRPr="006308CC">
              <w:rPr>
                <w:rFonts w:ascii="Arial" w:hAnsi="Arial" w:cs="Arial"/>
                <w:sz w:val="16"/>
                <w:szCs w:val="16"/>
              </w:rPr>
              <w:t>H</w:t>
            </w:r>
          </w:p>
        </w:tc>
      </w:tr>
      <w:tr w:rsidR="00864E51" w:rsidRPr="00864E51" w14:paraId="7E63F483" w14:textId="77777777" w:rsidTr="00925F35">
        <w:tc>
          <w:tcPr>
            <w:tcW w:w="1560" w:type="dxa"/>
          </w:tcPr>
          <w:p w14:paraId="0CBA8070" w14:textId="77777777" w:rsidR="00864E51" w:rsidRPr="00864E51" w:rsidRDefault="00864E51" w:rsidP="00781BED">
            <w:pPr>
              <w:spacing w:before="40" w:after="40"/>
              <w:ind w:left="567"/>
              <w:rPr>
                <w:rFonts w:ascii="Arial" w:hAnsi="Arial" w:cs="Arial"/>
                <w:color w:val="2F3033"/>
                <w:sz w:val="16"/>
                <w:szCs w:val="16"/>
              </w:rPr>
            </w:pPr>
          </w:p>
        </w:tc>
        <w:tc>
          <w:tcPr>
            <w:tcW w:w="1275" w:type="dxa"/>
          </w:tcPr>
          <w:p w14:paraId="69DE0EE5" w14:textId="77777777" w:rsidR="00864E51" w:rsidRPr="00864E51" w:rsidRDefault="00864E51" w:rsidP="00781BED">
            <w:pPr>
              <w:spacing w:before="40" w:after="40"/>
              <w:ind w:left="567"/>
              <w:rPr>
                <w:rFonts w:ascii="Arial" w:hAnsi="Arial" w:cs="Arial"/>
                <w:color w:val="2F3033"/>
                <w:sz w:val="16"/>
                <w:szCs w:val="16"/>
              </w:rPr>
            </w:pPr>
          </w:p>
        </w:tc>
        <w:tc>
          <w:tcPr>
            <w:tcW w:w="1476" w:type="dxa"/>
          </w:tcPr>
          <w:p w14:paraId="06EE489A" w14:textId="77777777" w:rsidR="00864E51" w:rsidRPr="00864E51" w:rsidRDefault="00864E51" w:rsidP="00781BED">
            <w:pPr>
              <w:spacing w:before="40" w:after="40"/>
              <w:ind w:left="567"/>
              <w:rPr>
                <w:rFonts w:ascii="Arial" w:hAnsi="Arial" w:cs="Arial"/>
                <w:color w:val="2F3033"/>
                <w:sz w:val="16"/>
                <w:szCs w:val="16"/>
              </w:rPr>
            </w:pPr>
          </w:p>
        </w:tc>
      </w:tr>
      <w:tr w:rsidR="00864E51" w:rsidRPr="00864E51" w14:paraId="1989037C" w14:textId="77777777" w:rsidTr="00925F35">
        <w:tc>
          <w:tcPr>
            <w:tcW w:w="1560" w:type="dxa"/>
          </w:tcPr>
          <w:p w14:paraId="49CE87FC" w14:textId="385768E4" w:rsidR="00864E51" w:rsidRPr="00864E51" w:rsidRDefault="00864E51" w:rsidP="00781BED">
            <w:pPr>
              <w:spacing w:before="40" w:after="40"/>
              <w:ind w:left="567"/>
              <w:rPr>
                <w:rFonts w:ascii="Arial" w:hAnsi="Arial" w:cs="Arial"/>
                <w:color w:val="2F3033"/>
                <w:sz w:val="16"/>
                <w:szCs w:val="16"/>
              </w:rPr>
            </w:pPr>
          </w:p>
        </w:tc>
        <w:tc>
          <w:tcPr>
            <w:tcW w:w="1275" w:type="dxa"/>
          </w:tcPr>
          <w:p w14:paraId="1343AC96" w14:textId="77777777" w:rsidR="00864E51" w:rsidRPr="00864E51" w:rsidRDefault="00864E51" w:rsidP="00781BED">
            <w:pPr>
              <w:spacing w:before="40" w:after="40"/>
              <w:ind w:left="567"/>
              <w:rPr>
                <w:rFonts w:ascii="Arial" w:hAnsi="Arial" w:cs="Arial"/>
                <w:color w:val="2F3033"/>
                <w:sz w:val="16"/>
                <w:szCs w:val="16"/>
              </w:rPr>
            </w:pPr>
          </w:p>
        </w:tc>
        <w:tc>
          <w:tcPr>
            <w:tcW w:w="1476" w:type="dxa"/>
          </w:tcPr>
          <w:p w14:paraId="2640A865" w14:textId="77777777" w:rsidR="00864E51" w:rsidRPr="00864E51" w:rsidRDefault="00864E51" w:rsidP="00781BED">
            <w:pPr>
              <w:spacing w:before="40" w:after="40"/>
              <w:ind w:left="567"/>
              <w:rPr>
                <w:rFonts w:ascii="Arial" w:hAnsi="Arial" w:cs="Arial"/>
                <w:color w:val="2F3033"/>
                <w:sz w:val="16"/>
                <w:szCs w:val="16"/>
              </w:rPr>
            </w:pPr>
          </w:p>
        </w:tc>
      </w:tr>
    </w:tbl>
    <w:p w14:paraId="7D68775C" w14:textId="77777777" w:rsidR="00864E51" w:rsidRPr="00864E51" w:rsidRDefault="00864E51" w:rsidP="00781BED">
      <w:pPr>
        <w:pStyle w:val="OATsubheader1"/>
        <w:ind w:left="567"/>
        <w:rPr>
          <w:rFonts w:cs="Arial"/>
          <w:color w:val="2F3033"/>
        </w:rPr>
      </w:pPr>
    </w:p>
    <w:p w14:paraId="0FB5431E" w14:textId="77777777" w:rsidR="00864E51" w:rsidRPr="00864E51" w:rsidRDefault="00864E51" w:rsidP="00781BED">
      <w:pPr>
        <w:pStyle w:val="Footer"/>
        <w:tabs>
          <w:tab w:val="center" w:pos="720"/>
          <w:tab w:val="left" w:pos="1080"/>
          <w:tab w:val="left" w:pos="1920"/>
          <w:tab w:val="left" w:pos="2640"/>
        </w:tabs>
        <w:spacing w:before="180" w:after="240"/>
        <w:ind w:left="567"/>
        <w:rPr>
          <w:rFonts w:ascii="Arial" w:hAnsi="Arial" w:cs="Arial"/>
          <w:sz w:val="16"/>
          <w:szCs w:val="16"/>
        </w:rPr>
      </w:pPr>
      <w:r w:rsidRPr="00864E51">
        <w:rPr>
          <w:rFonts w:ascii="Arial" w:hAnsi="Arial" w:cs="Arial"/>
          <w:noProof/>
          <w:sz w:val="16"/>
          <w:szCs w:val="16"/>
          <w:lang w:eastAsia="en-GB"/>
        </w:rPr>
        <mc:AlternateContent>
          <mc:Choice Requires="wps">
            <w:drawing>
              <wp:anchor distT="0" distB="0" distL="114300" distR="114300" simplePos="0" relativeHeight="251658250" behindDoc="0" locked="0" layoutInCell="1" allowOverlap="1" wp14:anchorId="729BDDBB" wp14:editId="1A797267">
                <wp:simplePos x="0" y="0"/>
                <wp:positionH relativeFrom="column">
                  <wp:posOffset>384810</wp:posOffset>
                </wp:positionH>
                <wp:positionV relativeFrom="paragraph">
                  <wp:posOffset>304165</wp:posOffset>
                </wp:positionV>
                <wp:extent cx="209550" cy="209550"/>
                <wp:effectExtent l="0" t="0" r="19050"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 cy="209550"/>
                        </a:xfrm>
                        <a:prstGeom prst="rect">
                          <a:avLst/>
                        </a:prstGeom>
                        <a:noFill/>
                        <a:ln w="19050" cap="flat" cmpd="sng" algn="ctr">
                          <a:solidFill>
                            <a:srgbClr val="FF4874"/>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E604D76" id="Rectangle 3" o:spid="_x0000_s1026" style="position:absolute;margin-left:30.3pt;margin-top:23.95pt;width:16.5pt;height:16.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" filled="f" strokecolor="#ff4874" strokeweight="1.5pt">
                <v:path arrowok="t"/>
              </v:rect>
            </w:pict>
          </mc:Fallback>
        </mc:AlternateContent>
      </w:r>
      <w:r w:rsidRPr="00864E51">
        <w:rPr>
          <w:rFonts w:ascii="Arial" w:hAnsi="Arial" w:cs="Arial"/>
          <w:sz w:val="16"/>
          <w:szCs w:val="16"/>
        </w:rPr>
        <w:t>I do not intend to return to work and thereby wish to formally terminate my contract of employment effective from:</w:t>
      </w:r>
    </w:p>
    <w:p w14:paraId="37DC93DD" w14:textId="77777777" w:rsidR="00864E51" w:rsidRPr="00864E51" w:rsidRDefault="00864E51" w:rsidP="007F7AED">
      <w:pPr>
        <w:pStyle w:val="Footer"/>
        <w:tabs>
          <w:tab w:val="center" w:pos="720"/>
          <w:tab w:val="left" w:pos="1080"/>
          <w:tab w:val="left" w:pos="1920"/>
          <w:tab w:val="left" w:pos="2640"/>
        </w:tabs>
        <w:spacing w:before="180" w:after="360"/>
        <w:ind w:left="927" w:firstLine="153"/>
        <w:rPr>
          <w:rFonts w:ascii="Arial" w:hAnsi="Arial" w:cs="Arial"/>
          <w:sz w:val="16"/>
          <w:szCs w:val="16"/>
        </w:rPr>
      </w:pPr>
      <w:r w:rsidRPr="00864E51">
        <w:rPr>
          <w:rFonts w:ascii="Arial" w:hAnsi="Arial" w:cs="Arial"/>
          <w:noProof/>
          <w:sz w:val="16"/>
          <w:szCs w:val="16"/>
          <w:lang w:eastAsia="en-GB"/>
        </w:rPr>
        <mc:AlternateContent>
          <mc:Choice Requires="wps">
            <w:drawing>
              <wp:anchor distT="0" distB="0" distL="114300" distR="114300" simplePos="0" relativeHeight="251658251" behindDoc="0" locked="0" layoutInCell="1" allowOverlap="1" wp14:anchorId="7E338864" wp14:editId="63BF51DE">
                <wp:simplePos x="0" y="0"/>
                <wp:positionH relativeFrom="column">
                  <wp:posOffset>383540</wp:posOffset>
                </wp:positionH>
                <wp:positionV relativeFrom="paragraph">
                  <wp:posOffset>290830</wp:posOffset>
                </wp:positionV>
                <wp:extent cx="209550" cy="209550"/>
                <wp:effectExtent l="0" t="0" r="19050" b="1905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 cy="209550"/>
                        </a:xfrm>
                        <a:prstGeom prst="rect">
                          <a:avLst/>
                        </a:prstGeom>
                        <a:noFill/>
                        <a:ln w="19050" cap="flat" cmpd="sng" algn="ctr">
                          <a:solidFill>
                            <a:srgbClr val="FF4874"/>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B1FB49D" id="Rectangle 4" o:spid="_x0000_s1026" style="position:absolute;margin-left:30.2pt;margin-top:22.9pt;width:16.5pt;height:16.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" filled="f" strokecolor="#ff4874" strokeweight="1.5pt">
                <v:path arrowok="t"/>
              </v:rect>
            </w:pict>
          </mc:Fallback>
        </mc:AlternateContent>
      </w:r>
      <w:r w:rsidRPr="00864E51">
        <w:rPr>
          <w:rFonts w:ascii="Arial" w:hAnsi="Arial" w:cs="Arial"/>
          <w:sz w:val="16"/>
          <w:szCs w:val="16"/>
        </w:rPr>
        <w:t xml:space="preserve">Date: </w:t>
      </w:r>
    </w:p>
    <w:p w14:paraId="24216771" w14:textId="70E3C447" w:rsidR="00864E51" w:rsidRPr="00864E51" w:rsidRDefault="004C4564" w:rsidP="00781BED">
      <w:pPr>
        <w:pStyle w:val="Footer"/>
        <w:tabs>
          <w:tab w:val="center" w:pos="720"/>
          <w:tab w:val="left" w:pos="1080"/>
          <w:tab w:val="left" w:pos="1920"/>
          <w:tab w:val="left" w:pos="2640"/>
        </w:tabs>
        <w:spacing w:before="180"/>
        <w:ind w:left="567"/>
        <w:rPr>
          <w:rFonts w:ascii="Arial" w:hAnsi="Arial" w:cs="Arial"/>
          <w:color w:val="FF4874"/>
          <w:sz w:val="16"/>
          <w:szCs w:val="16"/>
        </w:rPr>
      </w:pPr>
      <w:r>
        <w:rPr>
          <w:rFonts w:ascii="Arial" w:hAnsi="Arial" w:cs="Arial"/>
          <w:sz w:val="16"/>
          <w:szCs w:val="16"/>
        </w:rPr>
        <w:tab/>
      </w:r>
      <w:r>
        <w:rPr>
          <w:rFonts w:ascii="Arial" w:hAnsi="Arial" w:cs="Arial"/>
          <w:sz w:val="16"/>
          <w:szCs w:val="16"/>
        </w:rPr>
        <w:tab/>
      </w:r>
      <w:r w:rsidR="00864E51" w:rsidRPr="00864E51">
        <w:rPr>
          <w:rFonts w:ascii="Arial" w:hAnsi="Arial" w:cs="Arial"/>
          <w:sz w:val="16"/>
          <w:szCs w:val="16"/>
        </w:rPr>
        <w:t>The end of my maternity pay period</w:t>
      </w:r>
      <w:r w:rsidR="00864E51" w:rsidRPr="00864E51">
        <w:rPr>
          <w:rFonts w:ascii="Arial" w:hAnsi="Arial" w:cs="Arial"/>
          <w:color w:val="FF4874"/>
          <w:sz w:val="16"/>
          <w:szCs w:val="16"/>
        </w:rPr>
        <w:tab/>
      </w:r>
    </w:p>
    <w:p w14:paraId="308A31F1" w14:textId="77777777" w:rsidR="00864E51" w:rsidRPr="00864E51" w:rsidRDefault="00864E51" w:rsidP="00781BED">
      <w:pPr>
        <w:spacing w:line="240" w:lineRule="atLeast"/>
        <w:ind w:left="567"/>
        <w:rPr>
          <w:rFonts w:ascii="Arial" w:hAnsi="Arial" w:cs="Arial"/>
          <w:color w:val="2F3033"/>
          <w:sz w:val="16"/>
          <w:szCs w:val="16"/>
        </w:rPr>
      </w:pPr>
    </w:p>
    <w:p w14:paraId="40AAC6DD" w14:textId="77777777" w:rsidR="00864E51" w:rsidRPr="00864E51" w:rsidRDefault="00864E51" w:rsidP="00781BED">
      <w:pPr>
        <w:spacing w:line="240" w:lineRule="atLeast"/>
        <w:ind w:left="567"/>
        <w:rPr>
          <w:rFonts w:ascii="Arial" w:hAnsi="Arial" w:cs="Arial"/>
          <w:color w:val="2F3033"/>
          <w:sz w:val="16"/>
          <w:szCs w:val="16"/>
        </w:rPr>
      </w:pPr>
      <w:r w:rsidRPr="00864E51">
        <w:rPr>
          <w:rFonts w:ascii="Arial" w:hAnsi="Arial" w:cs="Arial"/>
          <w:color w:val="2F3033"/>
          <w:sz w:val="16"/>
          <w:szCs w:val="16"/>
        </w:rPr>
        <w:t>I have read and understand the maternity policy, which I have retained.</w:t>
      </w:r>
    </w:p>
    <w:p w14:paraId="4F3CCCEF" w14:textId="77777777" w:rsidR="00864E51" w:rsidRPr="00864E51" w:rsidRDefault="00864E51" w:rsidP="00781BED">
      <w:pPr>
        <w:ind w:left="567"/>
        <w:rPr>
          <w:rFonts w:ascii="Arial" w:eastAsiaTheme="majorEastAsia" w:hAnsi="Arial" w:cs="Arial"/>
          <w:color w:val="2F3033"/>
          <w:sz w:val="26"/>
          <w:szCs w:val="26"/>
          <w:lang w:val="en-US"/>
        </w:rPr>
      </w:pPr>
    </w:p>
    <w:p w14:paraId="05A13451" w14:textId="77777777" w:rsidR="00864E51" w:rsidRPr="00864E51" w:rsidRDefault="00864E51" w:rsidP="00781BED">
      <w:pPr>
        <w:ind w:left="567"/>
        <w:rPr>
          <w:rFonts w:ascii="Arial" w:eastAsiaTheme="majorEastAsia" w:hAnsi="Arial" w:cs="Arial"/>
          <w:color w:val="2F3033"/>
          <w:sz w:val="26"/>
          <w:szCs w:val="26"/>
          <w:lang w:val="en-US"/>
        </w:rPr>
      </w:pPr>
    </w:p>
    <w:tbl>
      <w:tblPr>
        <w:tblStyle w:val="TableGrid"/>
        <w:tblW w:w="9143" w:type="dxa"/>
        <w:tblInd w:w="56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06"/>
        <w:gridCol w:w="3947"/>
        <w:gridCol w:w="1393"/>
        <w:gridCol w:w="2897"/>
      </w:tblGrid>
      <w:tr w:rsidR="00864E51" w:rsidRPr="00864E51" w14:paraId="15A46006" w14:textId="77777777" w:rsidTr="006308CC">
        <w:trPr>
          <w:trHeight w:val="467"/>
        </w:trPr>
        <w:tc>
          <w:tcPr>
            <w:tcW w:w="906" w:type="dxa"/>
            <w:shd w:val="clear" w:color="auto" w:fill="E6E6E6"/>
          </w:tcPr>
          <w:p w14:paraId="23F89298" w14:textId="77777777" w:rsidR="00864E51" w:rsidRPr="006308CC" w:rsidRDefault="00864E51" w:rsidP="006308CC">
            <w:pPr>
              <w:spacing w:before="120"/>
              <w:rPr>
                <w:rFonts w:ascii="Arial" w:hAnsi="Arial" w:cs="Arial"/>
                <w:sz w:val="16"/>
                <w:szCs w:val="16"/>
              </w:rPr>
            </w:pPr>
            <w:r w:rsidRPr="006308CC">
              <w:rPr>
                <w:rFonts w:ascii="Arial" w:hAnsi="Arial" w:cs="Arial"/>
                <w:sz w:val="16"/>
                <w:szCs w:val="16"/>
              </w:rPr>
              <w:t>Signed:</w:t>
            </w:r>
          </w:p>
        </w:tc>
        <w:tc>
          <w:tcPr>
            <w:tcW w:w="3947" w:type="dxa"/>
          </w:tcPr>
          <w:p w14:paraId="121CA704" w14:textId="77777777" w:rsidR="00864E51" w:rsidRPr="006308CC" w:rsidRDefault="00864E51" w:rsidP="00781BED">
            <w:pPr>
              <w:spacing w:before="120"/>
              <w:ind w:left="567"/>
              <w:rPr>
                <w:rFonts w:ascii="Arial" w:hAnsi="Arial" w:cs="Arial"/>
                <w:sz w:val="16"/>
                <w:szCs w:val="16"/>
              </w:rPr>
            </w:pPr>
          </w:p>
        </w:tc>
        <w:tc>
          <w:tcPr>
            <w:tcW w:w="1393" w:type="dxa"/>
            <w:shd w:val="clear" w:color="auto" w:fill="E6E6E6"/>
          </w:tcPr>
          <w:p w14:paraId="703FF71A" w14:textId="77777777" w:rsidR="00864E51" w:rsidRPr="006308CC" w:rsidRDefault="00864E51" w:rsidP="00781BED">
            <w:pPr>
              <w:spacing w:before="120"/>
              <w:ind w:left="567"/>
              <w:rPr>
                <w:rFonts w:ascii="Arial" w:hAnsi="Arial" w:cs="Arial"/>
                <w:sz w:val="16"/>
                <w:szCs w:val="16"/>
              </w:rPr>
            </w:pPr>
            <w:r w:rsidRPr="006308CC">
              <w:rPr>
                <w:rFonts w:ascii="Arial" w:hAnsi="Arial" w:cs="Arial"/>
                <w:sz w:val="16"/>
                <w:szCs w:val="16"/>
              </w:rPr>
              <w:t>Date:</w:t>
            </w:r>
          </w:p>
        </w:tc>
        <w:tc>
          <w:tcPr>
            <w:tcW w:w="2897" w:type="dxa"/>
          </w:tcPr>
          <w:p w14:paraId="60F7988E" w14:textId="77777777" w:rsidR="00864E51" w:rsidRPr="00864E51" w:rsidRDefault="00864E51" w:rsidP="00781BED">
            <w:pPr>
              <w:spacing w:before="120"/>
              <w:ind w:left="567"/>
              <w:rPr>
                <w:rFonts w:ascii="Arial" w:hAnsi="Arial" w:cs="Arial"/>
                <w:color w:val="2F3033"/>
                <w:sz w:val="16"/>
                <w:szCs w:val="16"/>
              </w:rPr>
            </w:pPr>
          </w:p>
        </w:tc>
      </w:tr>
    </w:tbl>
    <w:p w14:paraId="0078185A" w14:textId="77777777" w:rsidR="00864E51" w:rsidRPr="00864E51" w:rsidRDefault="00864E51" w:rsidP="00781BED">
      <w:pPr>
        <w:ind w:left="567"/>
        <w:rPr>
          <w:rFonts w:ascii="Arial" w:hAnsi="Arial" w:cs="Arial"/>
          <w:lang w:val="en-US"/>
        </w:rPr>
      </w:pPr>
    </w:p>
    <w:p w14:paraId="47634A07" w14:textId="77777777" w:rsidR="00864E51" w:rsidRPr="00864E51" w:rsidRDefault="00864E51" w:rsidP="00781BED">
      <w:pPr>
        <w:ind w:left="567"/>
        <w:rPr>
          <w:rFonts w:ascii="Arial" w:hAnsi="Arial" w:cs="Arial"/>
          <w:lang w:val="en-US"/>
        </w:rPr>
      </w:pPr>
    </w:p>
    <w:p w14:paraId="05216731" w14:textId="3E24CCEB" w:rsidR="00864E51" w:rsidRDefault="00864E51" w:rsidP="00781BED">
      <w:pPr>
        <w:ind w:left="567"/>
        <w:rPr>
          <w:rFonts w:ascii="Arial" w:hAnsi="Arial" w:cs="Arial"/>
          <w:color w:val="2F3033"/>
          <w:sz w:val="16"/>
          <w:szCs w:val="16"/>
        </w:rPr>
      </w:pPr>
      <w:r w:rsidRPr="00864E51">
        <w:rPr>
          <w:rFonts w:ascii="Arial" w:hAnsi="Arial" w:cs="Arial"/>
          <w:b/>
          <w:color w:val="2F3033"/>
          <w:sz w:val="16"/>
          <w:szCs w:val="16"/>
        </w:rPr>
        <w:t>NB.</w:t>
      </w:r>
      <w:r w:rsidRPr="00864E51">
        <w:rPr>
          <w:rFonts w:ascii="Arial" w:hAnsi="Arial" w:cs="Arial"/>
          <w:color w:val="2F3033"/>
          <w:sz w:val="16"/>
          <w:szCs w:val="16"/>
        </w:rPr>
        <w:t xml:space="preserve">  If you wish to continue to pay pension contributions for any period of unpaid maternity leave, please contact your local authority’s Pensions Section for further information.</w:t>
      </w:r>
    </w:p>
    <w:p w14:paraId="24D6239F" w14:textId="77777777" w:rsidR="001C51E1" w:rsidRPr="00864E51" w:rsidRDefault="001C51E1" w:rsidP="00781BED">
      <w:pPr>
        <w:ind w:left="567"/>
        <w:rPr>
          <w:rFonts w:ascii="Arial" w:hAnsi="Arial" w:cs="Arial"/>
          <w:color w:val="2F3033"/>
          <w:sz w:val="16"/>
          <w:szCs w:val="16"/>
        </w:rPr>
      </w:pPr>
    </w:p>
    <w:p w14:paraId="738C5135" w14:textId="0E41B7E9" w:rsidR="00126A9F" w:rsidRPr="00864E51" w:rsidRDefault="00864E51" w:rsidP="00781BED">
      <w:pPr>
        <w:spacing w:after="240" w:line="240" w:lineRule="atLeast"/>
        <w:ind w:left="567" w:right="295"/>
        <w:jc w:val="both"/>
        <w:rPr>
          <w:rFonts w:ascii="Arial" w:hAnsi="Arial" w:cs="Arial"/>
          <w:b/>
          <w:color w:val="4F81BD"/>
          <w:sz w:val="16"/>
          <w:szCs w:val="16"/>
        </w:rPr>
      </w:pPr>
      <w:r w:rsidRPr="00864E51">
        <w:rPr>
          <w:rFonts w:ascii="Arial" w:hAnsi="Arial" w:cs="Arial"/>
          <w:b/>
          <w:bCs/>
          <w:color w:val="00B0F0"/>
          <w:sz w:val="16"/>
          <w:szCs w:val="16"/>
        </w:rPr>
        <w:t>E</w:t>
      </w:r>
      <w:r w:rsidR="00126A9F" w:rsidRPr="00864E51">
        <w:rPr>
          <w:rFonts w:ascii="Arial" w:hAnsi="Arial" w:cs="Arial"/>
          <w:b/>
          <w:bCs/>
          <w:color w:val="00B0F0"/>
          <w:sz w:val="16"/>
          <w:szCs w:val="16"/>
        </w:rPr>
        <w:t>xpected Week of Childbirth (EWC)</w:t>
      </w:r>
    </w:p>
    <w:p w14:paraId="691465A6" w14:textId="4C22AE81" w:rsidR="00126A9F" w:rsidRDefault="00126A9F" w:rsidP="00781BED">
      <w:pPr>
        <w:tabs>
          <w:tab w:val="right" w:pos="9900"/>
        </w:tabs>
        <w:spacing w:before="120"/>
        <w:ind w:left="567" w:right="295"/>
        <w:jc w:val="both"/>
        <w:rPr>
          <w:rFonts w:ascii="Arial" w:hAnsi="Arial" w:cs="Arial"/>
          <w:b/>
          <w:noProof/>
          <w:color w:val="2F3033"/>
          <w:sz w:val="16"/>
          <w:szCs w:val="16"/>
        </w:rPr>
      </w:pPr>
      <w:r w:rsidRPr="00864E51">
        <w:rPr>
          <w:rFonts w:ascii="Arial" w:hAnsi="Arial" w:cs="Arial"/>
          <w:noProof/>
          <w:color w:val="2F3033"/>
          <w:sz w:val="16"/>
          <w:szCs w:val="16"/>
        </w:rPr>
        <w:t>The MATB1 certificate is available from your midwife from the 20</w:t>
      </w:r>
      <w:r w:rsidRPr="00864E51">
        <w:rPr>
          <w:rFonts w:ascii="Arial" w:hAnsi="Arial" w:cs="Arial"/>
          <w:noProof/>
          <w:color w:val="2F3033"/>
          <w:sz w:val="16"/>
          <w:szCs w:val="16"/>
          <w:vertAlign w:val="superscript"/>
        </w:rPr>
        <w:t>th</w:t>
      </w:r>
      <w:r w:rsidRPr="00864E51">
        <w:rPr>
          <w:rFonts w:ascii="Arial" w:hAnsi="Arial" w:cs="Arial"/>
          <w:noProof/>
          <w:color w:val="2F3033"/>
          <w:sz w:val="16"/>
          <w:szCs w:val="16"/>
        </w:rPr>
        <w:t xml:space="preserve"> week of pregnancy onwards </w:t>
      </w:r>
      <w:r w:rsidRPr="00864E51">
        <w:rPr>
          <w:rFonts w:ascii="Arial" w:hAnsi="Arial" w:cs="Arial"/>
          <w:b/>
          <w:noProof/>
          <w:color w:val="2F3033"/>
          <w:sz w:val="16"/>
          <w:szCs w:val="16"/>
        </w:rPr>
        <w:t>(please tick)</w:t>
      </w:r>
      <w:r w:rsidR="00007773">
        <w:rPr>
          <w:rFonts w:ascii="Arial" w:hAnsi="Arial" w:cs="Arial"/>
          <w:b/>
          <w:noProof/>
          <w:color w:val="2F3033"/>
          <w:sz w:val="16"/>
          <w:szCs w:val="16"/>
        </w:rPr>
        <w:t>.</w:t>
      </w:r>
    </w:p>
    <w:p w14:paraId="72B488A4" w14:textId="79E608FA" w:rsidR="00AC2755" w:rsidRPr="00864E51" w:rsidRDefault="00AC2755" w:rsidP="00781BED">
      <w:pPr>
        <w:tabs>
          <w:tab w:val="right" w:pos="9900"/>
        </w:tabs>
        <w:spacing w:before="120"/>
        <w:ind w:left="567" w:right="295"/>
        <w:jc w:val="both"/>
        <w:rPr>
          <w:rFonts w:ascii="Arial" w:hAnsi="Arial" w:cs="Arial"/>
          <w:noProof/>
          <w:color w:val="2F3033"/>
          <w:sz w:val="16"/>
          <w:szCs w:val="16"/>
        </w:rPr>
      </w:pPr>
    </w:p>
    <w:p w14:paraId="4E8C73D6" w14:textId="08F355E3" w:rsidR="00126A9F" w:rsidRPr="00864E51" w:rsidRDefault="00AC2755" w:rsidP="00641682">
      <w:pPr>
        <w:tabs>
          <w:tab w:val="left" w:pos="900"/>
          <w:tab w:val="right" w:pos="9900"/>
        </w:tabs>
        <w:spacing w:before="120"/>
        <w:ind w:left="900" w:right="295" w:firstLine="333"/>
        <w:jc w:val="both"/>
        <w:rPr>
          <w:rFonts w:ascii="Arial" w:hAnsi="Arial" w:cs="Arial"/>
          <w:noProof/>
          <w:color w:val="2F3033"/>
          <w:sz w:val="16"/>
          <w:szCs w:val="16"/>
        </w:rPr>
      </w:pPr>
      <w:r w:rsidRPr="00864E51">
        <w:rPr>
          <w:rFonts w:ascii="Arial" w:hAnsi="Arial" w:cs="Arial"/>
          <w:noProof/>
          <w:color w:val="2F3033"/>
          <w:sz w:val="16"/>
          <w:szCs w:val="16"/>
          <w:lang w:eastAsia="en-GB"/>
        </w:rPr>
        <mc:AlternateContent>
          <mc:Choice Requires="wps">
            <w:drawing>
              <wp:anchor distT="0" distB="0" distL="114300" distR="114300" simplePos="0" relativeHeight="251658240" behindDoc="0" locked="0" layoutInCell="1" allowOverlap="1" wp14:anchorId="4A9BA670" wp14:editId="3E9F2779">
                <wp:simplePos x="0" y="0"/>
                <wp:positionH relativeFrom="column">
                  <wp:posOffset>416560</wp:posOffset>
                </wp:positionH>
                <wp:positionV relativeFrom="paragraph">
                  <wp:posOffset>5715</wp:posOffset>
                </wp:positionV>
                <wp:extent cx="209550" cy="209550"/>
                <wp:effectExtent l="0" t="0" r="19050" b="1905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 cy="209550"/>
                        </a:xfrm>
                        <a:prstGeom prst="rect">
                          <a:avLst/>
                        </a:prstGeom>
                        <a:noFill/>
                        <a:ln w="19050" cap="flat" cmpd="sng" algn="ctr">
                          <a:solidFill>
                            <a:srgbClr val="FF4874"/>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EEB5194" id="Rectangle 7" o:spid="_x0000_s1026" style="position:absolute;margin-left:32.8pt;margin-top:.45pt;width:16.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" filled="f" strokecolor="#ff4874" strokeweight="1.5pt">
                <v:path arrowok="t"/>
              </v:rect>
            </w:pict>
          </mc:Fallback>
        </mc:AlternateContent>
      </w:r>
      <w:r w:rsidR="00126A9F" w:rsidRPr="00864E51">
        <w:rPr>
          <w:rFonts w:ascii="Arial" w:hAnsi="Arial" w:cs="Arial"/>
          <w:noProof/>
          <w:color w:val="2F3033"/>
          <w:sz w:val="16"/>
          <w:szCs w:val="16"/>
        </w:rPr>
        <w:t>I enclose my MATB1 certificate with this form.</w:t>
      </w:r>
    </w:p>
    <w:p w14:paraId="40FFE2DC" w14:textId="77777777" w:rsidR="00864E51" w:rsidRDefault="00864E51" w:rsidP="00781BED">
      <w:pPr>
        <w:tabs>
          <w:tab w:val="left" w:pos="900"/>
          <w:tab w:val="right" w:pos="9900"/>
        </w:tabs>
        <w:spacing w:before="120"/>
        <w:ind w:left="567" w:right="295"/>
        <w:jc w:val="both"/>
        <w:rPr>
          <w:rFonts w:ascii="Arial" w:hAnsi="Arial" w:cs="Arial"/>
          <w:noProof/>
          <w:color w:val="2F3033"/>
          <w:sz w:val="16"/>
          <w:szCs w:val="16"/>
        </w:rPr>
      </w:pPr>
    </w:p>
    <w:p w14:paraId="7D44AD1C" w14:textId="48CB7979" w:rsidR="00126A9F" w:rsidRPr="00864E51" w:rsidRDefault="00126A9F" w:rsidP="00641682">
      <w:pPr>
        <w:tabs>
          <w:tab w:val="left" w:pos="1134"/>
          <w:tab w:val="right" w:pos="9900"/>
        </w:tabs>
        <w:spacing w:before="120"/>
        <w:ind w:left="1276" w:right="295" w:hanging="43"/>
        <w:jc w:val="both"/>
        <w:rPr>
          <w:rFonts w:ascii="Arial" w:hAnsi="Arial" w:cs="Arial"/>
          <w:noProof/>
          <w:color w:val="2F3033"/>
          <w:sz w:val="16"/>
          <w:szCs w:val="16"/>
        </w:rPr>
      </w:pPr>
      <w:r w:rsidRPr="00864E51">
        <w:rPr>
          <w:rFonts w:ascii="Arial" w:hAnsi="Arial" w:cs="Arial"/>
          <w:noProof/>
          <w:color w:val="2F3033"/>
          <w:sz w:val="16"/>
          <w:szCs w:val="16"/>
          <w:lang w:eastAsia="en-GB"/>
        </w:rPr>
        <mc:AlternateContent>
          <mc:Choice Requires="wps">
            <w:drawing>
              <wp:anchor distT="0" distB="0" distL="114300" distR="114300" simplePos="0" relativeHeight="251658241" behindDoc="0" locked="0" layoutInCell="1" allowOverlap="1" wp14:anchorId="34DC23E3" wp14:editId="45F05889">
                <wp:simplePos x="0" y="0"/>
                <wp:positionH relativeFrom="column">
                  <wp:posOffset>415925</wp:posOffset>
                </wp:positionH>
                <wp:positionV relativeFrom="paragraph">
                  <wp:posOffset>64770</wp:posOffset>
                </wp:positionV>
                <wp:extent cx="209550" cy="209550"/>
                <wp:effectExtent l="0" t="0" r="19050" b="1905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 cy="209550"/>
                        </a:xfrm>
                        <a:prstGeom prst="rect">
                          <a:avLst/>
                        </a:prstGeom>
                        <a:noFill/>
                        <a:ln w="19050" cap="flat" cmpd="sng" algn="ctr">
                          <a:solidFill>
                            <a:srgbClr val="FF4874"/>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47C92D5" id="Rectangle 8" o:spid="_x0000_s1026" style="position:absolute;margin-left:32.75pt;margin-top:5.1pt;width:16.5pt;height:16.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" filled="f" strokecolor="#ff4874" strokeweight="1.5pt">
                <v:path arrowok="t"/>
              </v:rect>
            </w:pict>
          </mc:Fallback>
        </mc:AlternateContent>
      </w:r>
      <w:r w:rsidRPr="00864E51">
        <w:rPr>
          <w:rFonts w:ascii="Arial" w:hAnsi="Arial" w:cs="Arial"/>
          <w:noProof/>
          <w:color w:val="2F3033"/>
          <w:sz w:val="16"/>
          <w:szCs w:val="16"/>
        </w:rPr>
        <w:t>I will forward my MATB1 certificate to the Trust as soon as possible and understand that I will not receive any maternity pay until I provide this.</w:t>
      </w:r>
    </w:p>
    <w:p w14:paraId="4EB1F93E" w14:textId="77777777" w:rsidR="00126A9F" w:rsidRPr="00864E51" w:rsidRDefault="00126A9F" w:rsidP="00781BED">
      <w:pPr>
        <w:pStyle w:val="Footer"/>
        <w:tabs>
          <w:tab w:val="center" w:pos="720"/>
          <w:tab w:val="left" w:pos="1080"/>
          <w:tab w:val="left" w:pos="1920"/>
          <w:tab w:val="left" w:pos="2640"/>
        </w:tabs>
        <w:spacing w:before="480" w:after="240"/>
        <w:ind w:left="567" w:right="295"/>
        <w:jc w:val="both"/>
        <w:rPr>
          <w:rFonts w:ascii="Arial" w:hAnsi="Arial" w:cs="Arial"/>
          <w:b/>
          <w:bCs/>
          <w:color w:val="00B0F0"/>
          <w:sz w:val="16"/>
          <w:szCs w:val="16"/>
        </w:rPr>
      </w:pPr>
      <w:r w:rsidRPr="00864E51">
        <w:rPr>
          <w:rFonts w:ascii="Arial" w:hAnsi="Arial" w:cs="Arial"/>
          <w:b/>
          <w:bCs/>
          <w:color w:val="00B0F0"/>
          <w:sz w:val="16"/>
          <w:szCs w:val="16"/>
        </w:rPr>
        <w:t>Keeping in Touch Days</w:t>
      </w:r>
    </w:p>
    <w:p w14:paraId="26DFB42D" w14:textId="3B881D88" w:rsidR="00864E51" w:rsidRDefault="00126A9F" w:rsidP="00781BED">
      <w:pPr>
        <w:pStyle w:val="NoSpacing"/>
        <w:ind w:left="567"/>
        <w:rPr>
          <w:rFonts w:ascii="Arial" w:hAnsi="Arial" w:cs="Arial"/>
          <w:sz w:val="16"/>
          <w:szCs w:val="16"/>
        </w:rPr>
      </w:pPr>
      <w:r w:rsidRPr="00864E51">
        <w:rPr>
          <w:rFonts w:ascii="Arial" w:hAnsi="Arial" w:cs="Arial"/>
          <w:sz w:val="16"/>
          <w:szCs w:val="16"/>
        </w:rPr>
        <w:t>You are entitled to “keep in touch” with the workplace for up to a maximum of 10 days during your maternity leave without affecting your entitlement to statutory or contractual maternity pay. The exact arrangements for “keeping in touch” must be discussed with your Principal/Line Manager</w:t>
      </w:r>
      <w:r w:rsidR="00864E51">
        <w:rPr>
          <w:rFonts w:ascii="Arial" w:hAnsi="Arial" w:cs="Arial"/>
          <w:sz w:val="16"/>
          <w:szCs w:val="16"/>
        </w:rPr>
        <w:t xml:space="preserve">. </w:t>
      </w:r>
    </w:p>
    <w:p w14:paraId="6FE1CDAF" w14:textId="77777777" w:rsidR="00045DF0" w:rsidRPr="00864E51" w:rsidRDefault="00045DF0" w:rsidP="00781BED">
      <w:pPr>
        <w:pStyle w:val="NoSpacing"/>
        <w:ind w:left="567"/>
        <w:rPr>
          <w:rFonts w:ascii="Arial" w:hAnsi="Arial" w:cs="Arial"/>
          <w:sz w:val="16"/>
          <w:szCs w:val="16"/>
        </w:rPr>
      </w:pPr>
    </w:p>
    <w:p w14:paraId="30182195" w14:textId="71D29056" w:rsidR="00126A9F" w:rsidRPr="00864E51" w:rsidRDefault="00864E51" w:rsidP="00045DF0">
      <w:pPr>
        <w:spacing w:before="120" w:after="360" w:line="240" w:lineRule="atLeast"/>
        <w:ind w:left="1276" w:right="295"/>
        <w:jc w:val="both"/>
        <w:rPr>
          <w:rFonts w:ascii="Arial" w:hAnsi="Arial" w:cs="Arial"/>
          <w:color w:val="2F3033"/>
          <w:sz w:val="16"/>
          <w:szCs w:val="16"/>
        </w:rPr>
      </w:pPr>
      <w:r w:rsidRPr="00864E51">
        <w:rPr>
          <w:rFonts w:ascii="Arial" w:hAnsi="Arial" w:cs="Arial"/>
          <w:noProof/>
          <w:lang w:eastAsia="en-GB"/>
        </w:rPr>
        <mc:AlternateContent>
          <mc:Choice Requires="wps">
            <w:drawing>
              <wp:anchor distT="0" distB="0" distL="114300" distR="114300" simplePos="0" relativeHeight="251658242" behindDoc="0" locked="0" layoutInCell="1" allowOverlap="1" wp14:anchorId="10188D2C" wp14:editId="0D28362F">
                <wp:simplePos x="0" y="0"/>
                <wp:positionH relativeFrom="column">
                  <wp:posOffset>452120</wp:posOffset>
                </wp:positionH>
                <wp:positionV relativeFrom="paragraph">
                  <wp:posOffset>71283</wp:posOffset>
                </wp:positionV>
                <wp:extent cx="209550" cy="209550"/>
                <wp:effectExtent l="0" t="0" r="19050" b="1905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 cy="209550"/>
                        </a:xfrm>
                        <a:prstGeom prst="rect">
                          <a:avLst/>
                        </a:prstGeom>
                        <a:noFill/>
                        <a:ln w="19050" cap="flat" cmpd="sng" algn="ctr">
                          <a:solidFill>
                            <a:srgbClr val="FF4874"/>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5B1F5FC" id="Rectangle 9" o:spid="_x0000_s1026" style="position:absolute;margin-left:35.6pt;margin-top:5.6pt;width:16.5pt;height:16.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" filled="f" strokecolor="#ff4874" strokeweight="1.5pt">
                <v:path arrowok="t"/>
              </v:rect>
            </w:pict>
          </mc:Fallback>
        </mc:AlternateContent>
      </w:r>
      <w:r w:rsidR="00126A9F" w:rsidRPr="00864E51">
        <w:rPr>
          <w:rFonts w:ascii="Arial" w:hAnsi="Arial" w:cs="Arial"/>
          <w:color w:val="2F3033"/>
          <w:sz w:val="16"/>
          <w:szCs w:val="16"/>
        </w:rPr>
        <w:t xml:space="preserve">I </w:t>
      </w:r>
      <w:r w:rsidR="00126A9F" w:rsidRPr="00864E51">
        <w:rPr>
          <w:rFonts w:ascii="Arial" w:hAnsi="Arial" w:cs="Arial"/>
          <w:noProof/>
          <w:color w:val="2F3033"/>
          <w:sz w:val="16"/>
          <w:szCs w:val="16"/>
        </w:rPr>
        <w:t>wish</w:t>
      </w:r>
      <w:r w:rsidR="00126A9F" w:rsidRPr="00864E51">
        <w:rPr>
          <w:rFonts w:ascii="Arial" w:hAnsi="Arial" w:cs="Arial"/>
          <w:color w:val="2F3033"/>
          <w:sz w:val="16"/>
          <w:szCs w:val="16"/>
        </w:rPr>
        <w:t xml:space="preserve"> to </w:t>
      </w:r>
      <w:r w:rsidR="00126A9F" w:rsidRPr="00864E51">
        <w:rPr>
          <w:rFonts w:ascii="Arial" w:hAnsi="Arial" w:cs="Arial"/>
          <w:noProof/>
          <w:color w:val="2F3033"/>
          <w:sz w:val="16"/>
          <w:szCs w:val="16"/>
        </w:rPr>
        <w:t>discuss</w:t>
      </w:r>
      <w:r w:rsidR="00126A9F" w:rsidRPr="00864E51">
        <w:rPr>
          <w:rFonts w:ascii="Arial" w:hAnsi="Arial" w:cs="Arial"/>
          <w:color w:val="2F3033"/>
          <w:sz w:val="16"/>
          <w:szCs w:val="16"/>
        </w:rPr>
        <w:t xml:space="preserve"> with my Principal/Line Manager arrangements for “keeping in touch” days.</w:t>
      </w:r>
    </w:p>
    <w:p w14:paraId="28CD0D4C" w14:textId="35F82ECD" w:rsidR="00126A9F" w:rsidRPr="00864E51" w:rsidRDefault="00864E51" w:rsidP="00045DF0">
      <w:pPr>
        <w:tabs>
          <w:tab w:val="left" w:pos="900"/>
          <w:tab w:val="right" w:pos="9900"/>
        </w:tabs>
        <w:spacing w:before="120"/>
        <w:ind w:left="1276" w:right="295"/>
        <w:jc w:val="both"/>
        <w:rPr>
          <w:rFonts w:ascii="Arial" w:hAnsi="Arial" w:cs="Arial"/>
          <w:color w:val="2F3033"/>
          <w:sz w:val="16"/>
          <w:szCs w:val="16"/>
        </w:rPr>
      </w:pPr>
      <w:r w:rsidRPr="00864E51">
        <w:rPr>
          <w:rFonts w:ascii="Arial" w:hAnsi="Arial" w:cs="Arial"/>
          <w:noProof/>
          <w:color w:val="2F3033"/>
          <w:sz w:val="16"/>
          <w:szCs w:val="16"/>
          <w:lang w:eastAsia="en-GB"/>
        </w:rPr>
        <mc:AlternateContent>
          <mc:Choice Requires="wps">
            <w:drawing>
              <wp:anchor distT="0" distB="0" distL="114300" distR="114300" simplePos="0" relativeHeight="251658243" behindDoc="0" locked="0" layoutInCell="1" allowOverlap="1" wp14:anchorId="44ADF406" wp14:editId="7F1BBFCF">
                <wp:simplePos x="0" y="0"/>
                <wp:positionH relativeFrom="column">
                  <wp:posOffset>452120</wp:posOffset>
                </wp:positionH>
                <wp:positionV relativeFrom="paragraph">
                  <wp:posOffset>26198</wp:posOffset>
                </wp:positionV>
                <wp:extent cx="209550" cy="209550"/>
                <wp:effectExtent l="0" t="0" r="19050" b="1905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 cy="209550"/>
                        </a:xfrm>
                        <a:prstGeom prst="rect">
                          <a:avLst/>
                        </a:prstGeom>
                        <a:noFill/>
                        <a:ln w="19050" cap="flat" cmpd="sng" algn="ctr">
                          <a:solidFill>
                            <a:srgbClr val="FF4874"/>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6C4BBFC" id="Rectangle 10" o:spid="_x0000_s1026" style="position:absolute;margin-left:35.6pt;margin-top:2.05pt;width:16.5pt;height:16.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" filled="f" strokecolor="#ff4874" strokeweight="1.5pt">
                <v:path arrowok="t"/>
              </v:rect>
            </w:pict>
          </mc:Fallback>
        </mc:AlternateContent>
      </w:r>
      <w:r w:rsidR="00126A9F" w:rsidRPr="00864E51">
        <w:rPr>
          <w:rFonts w:ascii="Arial" w:hAnsi="Arial" w:cs="Arial"/>
          <w:color w:val="2F3033"/>
          <w:sz w:val="16"/>
          <w:szCs w:val="16"/>
        </w:rPr>
        <w:t xml:space="preserve">I do </w:t>
      </w:r>
      <w:r w:rsidR="00126A9F" w:rsidRPr="00864E51">
        <w:rPr>
          <w:rFonts w:ascii="Arial" w:hAnsi="Arial" w:cs="Arial"/>
          <w:noProof/>
          <w:color w:val="2F3033"/>
          <w:sz w:val="16"/>
          <w:szCs w:val="16"/>
        </w:rPr>
        <w:t>not</w:t>
      </w:r>
      <w:r w:rsidR="00126A9F" w:rsidRPr="00864E51">
        <w:rPr>
          <w:rFonts w:ascii="Arial" w:hAnsi="Arial" w:cs="Arial"/>
          <w:color w:val="2F3033"/>
          <w:sz w:val="16"/>
          <w:szCs w:val="16"/>
        </w:rPr>
        <w:t xml:space="preserve"> wish to </w:t>
      </w:r>
      <w:r w:rsidR="00126A9F" w:rsidRPr="00864E51">
        <w:rPr>
          <w:rFonts w:ascii="Arial" w:hAnsi="Arial" w:cs="Arial"/>
          <w:noProof/>
          <w:color w:val="2F3033"/>
          <w:sz w:val="16"/>
          <w:szCs w:val="16"/>
        </w:rPr>
        <w:t>discuss</w:t>
      </w:r>
      <w:r w:rsidR="00126A9F" w:rsidRPr="00864E51">
        <w:rPr>
          <w:rFonts w:ascii="Arial" w:hAnsi="Arial" w:cs="Arial"/>
          <w:color w:val="2F3033"/>
          <w:sz w:val="16"/>
          <w:szCs w:val="16"/>
        </w:rPr>
        <w:t xml:space="preserve"> </w:t>
      </w:r>
      <w:r w:rsidR="00126A9F" w:rsidRPr="00864E51">
        <w:rPr>
          <w:rFonts w:ascii="Arial" w:hAnsi="Arial" w:cs="Arial"/>
          <w:noProof/>
          <w:color w:val="2F3033"/>
          <w:sz w:val="16"/>
          <w:szCs w:val="16"/>
        </w:rPr>
        <w:t>arrangements</w:t>
      </w:r>
      <w:r w:rsidR="00126A9F" w:rsidRPr="00864E51">
        <w:rPr>
          <w:rFonts w:ascii="Arial" w:hAnsi="Arial" w:cs="Arial"/>
          <w:color w:val="2F3033"/>
          <w:sz w:val="16"/>
          <w:szCs w:val="16"/>
        </w:rPr>
        <w:t xml:space="preserve"> for “keeping in touch” days but reserve the right to discuss this with my Principal/Line Manager at a later date during my maternity leave.</w:t>
      </w:r>
    </w:p>
    <w:p w14:paraId="5D83F0FA" w14:textId="77777777" w:rsidR="00126A9F" w:rsidRPr="00864E51" w:rsidRDefault="00126A9F" w:rsidP="00781BED">
      <w:pPr>
        <w:pStyle w:val="Footer"/>
        <w:tabs>
          <w:tab w:val="center" w:pos="720"/>
          <w:tab w:val="left" w:pos="1080"/>
          <w:tab w:val="left" w:pos="1920"/>
          <w:tab w:val="left" w:pos="2640"/>
        </w:tabs>
        <w:spacing w:before="360" w:after="240"/>
        <w:ind w:left="567" w:right="295"/>
        <w:jc w:val="both"/>
        <w:rPr>
          <w:rFonts w:ascii="Arial" w:hAnsi="Arial" w:cs="Arial"/>
          <w:b/>
          <w:bCs/>
          <w:color w:val="00B0F0"/>
          <w:sz w:val="16"/>
          <w:szCs w:val="16"/>
        </w:rPr>
      </w:pPr>
      <w:r w:rsidRPr="00864E51">
        <w:rPr>
          <w:rFonts w:ascii="Arial" w:hAnsi="Arial" w:cs="Arial"/>
          <w:b/>
          <w:bCs/>
          <w:color w:val="00B0F0"/>
          <w:sz w:val="16"/>
          <w:szCs w:val="16"/>
        </w:rPr>
        <w:t>Authorising Signature</w:t>
      </w:r>
    </w:p>
    <w:p w14:paraId="29C094E4" w14:textId="77777777" w:rsidR="00126A9F" w:rsidRPr="00864E51" w:rsidRDefault="00126A9F" w:rsidP="00781BED">
      <w:pPr>
        <w:spacing w:before="120" w:line="240" w:lineRule="atLeast"/>
        <w:ind w:left="567" w:right="295"/>
        <w:jc w:val="both"/>
        <w:rPr>
          <w:rFonts w:ascii="Arial" w:hAnsi="Arial" w:cs="Arial"/>
          <w:color w:val="2F3033"/>
          <w:sz w:val="16"/>
          <w:szCs w:val="16"/>
        </w:rPr>
      </w:pPr>
      <w:r w:rsidRPr="00864E51">
        <w:rPr>
          <w:rFonts w:ascii="Arial" w:hAnsi="Arial" w:cs="Arial"/>
          <w:color w:val="2F3033"/>
          <w:sz w:val="16"/>
          <w:szCs w:val="16"/>
        </w:rPr>
        <w:t>I confirm that an assessment to identify hazards that could be a risk to any new, expectant, or breastfeeding mothers has been or will be undertaken and I have discussed “keeping in touch” days with the employee if requested.</w:t>
      </w:r>
    </w:p>
    <w:p w14:paraId="5C1CC226" w14:textId="77777777" w:rsidR="00126A9F" w:rsidRPr="00864E51" w:rsidRDefault="00126A9F" w:rsidP="00781BED">
      <w:pPr>
        <w:spacing w:before="120" w:line="240" w:lineRule="atLeast"/>
        <w:ind w:left="567" w:right="295"/>
        <w:jc w:val="both"/>
        <w:rPr>
          <w:rFonts w:ascii="Arial" w:hAnsi="Arial" w:cs="Arial"/>
          <w:color w:val="2F3033"/>
          <w:sz w:val="16"/>
          <w:szCs w:val="16"/>
        </w:rPr>
      </w:pPr>
    </w:p>
    <w:p w14:paraId="5651050B" w14:textId="70B5A7F8" w:rsidR="00126A9F" w:rsidRPr="00864E51" w:rsidRDefault="00126A9F" w:rsidP="00EF0465">
      <w:pPr>
        <w:spacing w:before="120" w:line="240" w:lineRule="atLeast"/>
        <w:ind w:left="567" w:right="295" w:firstLine="709"/>
        <w:jc w:val="both"/>
        <w:rPr>
          <w:rFonts w:ascii="Arial" w:hAnsi="Arial" w:cs="Arial"/>
          <w:b/>
          <w:color w:val="2F3033"/>
          <w:sz w:val="16"/>
          <w:szCs w:val="16"/>
        </w:rPr>
      </w:pPr>
      <w:r w:rsidRPr="00864E51">
        <w:rPr>
          <w:rFonts w:ascii="Arial" w:hAnsi="Arial" w:cs="Arial"/>
          <w:noProof/>
          <w:color w:val="2F3033"/>
          <w:sz w:val="16"/>
          <w:szCs w:val="16"/>
          <w:lang w:eastAsia="en-GB"/>
        </w:rPr>
        <mc:AlternateContent>
          <mc:Choice Requires="wps">
            <w:drawing>
              <wp:anchor distT="0" distB="0" distL="114300" distR="114300" simplePos="0" relativeHeight="251658244" behindDoc="0" locked="0" layoutInCell="1" allowOverlap="1" wp14:anchorId="5CBB42B7" wp14:editId="6025666E">
                <wp:simplePos x="0" y="0"/>
                <wp:positionH relativeFrom="column">
                  <wp:posOffset>466090</wp:posOffset>
                </wp:positionH>
                <wp:positionV relativeFrom="paragraph">
                  <wp:posOffset>69215</wp:posOffset>
                </wp:positionV>
                <wp:extent cx="209550" cy="209550"/>
                <wp:effectExtent l="0" t="0" r="19050" b="1905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 cy="209550"/>
                        </a:xfrm>
                        <a:prstGeom prst="rect">
                          <a:avLst/>
                        </a:prstGeom>
                        <a:noFill/>
                        <a:ln w="19050" cap="flat" cmpd="sng" algn="ctr">
                          <a:solidFill>
                            <a:srgbClr val="FF4874"/>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51FC79D" id="Rectangle 5" o:spid="_x0000_s1026" style="position:absolute;margin-left:36.7pt;margin-top:5.45pt;width:16.5pt;height:16.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" filled="f" strokecolor="#ff4874" strokeweight="1.5pt">
                <v:path arrowok="t"/>
              </v:rect>
            </w:pict>
          </mc:Fallback>
        </mc:AlternateContent>
      </w:r>
      <w:r w:rsidR="00EF0465">
        <w:rPr>
          <w:rFonts w:ascii="Arial" w:hAnsi="Arial" w:cs="Arial"/>
          <w:b/>
          <w:color w:val="2F3033"/>
          <w:sz w:val="16"/>
          <w:szCs w:val="16"/>
        </w:rPr>
        <w:t xml:space="preserve"> </w:t>
      </w:r>
      <w:r w:rsidRPr="00864E51">
        <w:rPr>
          <w:rFonts w:ascii="Arial" w:hAnsi="Arial" w:cs="Arial"/>
          <w:b/>
          <w:color w:val="2F3033"/>
          <w:sz w:val="16"/>
          <w:szCs w:val="16"/>
        </w:rPr>
        <w:t>I certify that I have seen the original MATB1 certificate</w:t>
      </w:r>
    </w:p>
    <w:p w14:paraId="7D3B5DA5" w14:textId="77777777" w:rsidR="00126A9F" w:rsidRPr="00864E51" w:rsidRDefault="00126A9F" w:rsidP="00781BED">
      <w:pPr>
        <w:spacing w:before="120" w:line="240" w:lineRule="atLeast"/>
        <w:ind w:left="567" w:right="295"/>
        <w:jc w:val="both"/>
        <w:rPr>
          <w:rFonts w:ascii="Arial" w:hAnsi="Arial" w:cs="Arial"/>
          <w:b/>
          <w:color w:val="2F3033"/>
          <w:sz w:val="16"/>
          <w:szCs w:val="16"/>
        </w:rPr>
      </w:pPr>
    </w:p>
    <w:tbl>
      <w:tblPr>
        <w:tblStyle w:val="TableGrid"/>
        <w:tblW w:w="8928" w:type="dxa"/>
        <w:tblInd w:w="70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54"/>
        <w:gridCol w:w="4368"/>
        <w:gridCol w:w="1449"/>
        <w:gridCol w:w="2057"/>
      </w:tblGrid>
      <w:tr w:rsidR="00126A9F" w:rsidRPr="00864E51" w14:paraId="03B1F468" w14:textId="77777777" w:rsidTr="00FC6C88">
        <w:trPr>
          <w:trHeight w:val="525"/>
        </w:trPr>
        <w:tc>
          <w:tcPr>
            <w:tcW w:w="912" w:type="dxa"/>
            <w:shd w:val="clear" w:color="auto" w:fill="E6E6E6"/>
          </w:tcPr>
          <w:p w14:paraId="69847D4C" w14:textId="77777777" w:rsidR="00126A9F" w:rsidRPr="006308CC" w:rsidRDefault="00126A9F" w:rsidP="006308CC">
            <w:pPr>
              <w:spacing w:before="120"/>
              <w:ind w:right="295"/>
              <w:jc w:val="both"/>
              <w:rPr>
                <w:rFonts w:ascii="Arial" w:hAnsi="Arial" w:cs="Arial"/>
                <w:sz w:val="16"/>
                <w:szCs w:val="16"/>
              </w:rPr>
            </w:pPr>
            <w:r w:rsidRPr="006308CC">
              <w:rPr>
                <w:rFonts w:ascii="Arial" w:hAnsi="Arial" w:cs="Arial"/>
                <w:sz w:val="16"/>
                <w:szCs w:val="16"/>
              </w:rPr>
              <w:t>Signed:</w:t>
            </w:r>
          </w:p>
        </w:tc>
        <w:tc>
          <w:tcPr>
            <w:tcW w:w="4458" w:type="dxa"/>
          </w:tcPr>
          <w:p w14:paraId="1AC7BE47" w14:textId="77777777" w:rsidR="00126A9F" w:rsidRPr="006308CC" w:rsidRDefault="00126A9F" w:rsidP="00781BED">
            <w:pPr>
              <w:spacing w:before="120"/>
              <w:ind w:left="567" w:right="295"/>
              <w:jc w:val="both"/>
              <w:rPr>
                <w:rFonts w:ascii="Arial" w:hAnsi="Arial" w:cs="Arial"/>
                <w:sz w:val="16"/>
                <w:szCs w:val="16"/>
              </w:rPr>
            </w:pPr>
          </w:p>
        </w:tc>
        <w:tc>
          <w:tcPr>
            <w:tcW w:w="1461" w:type="dxa"/>
            <w:shd w:val="clear" w:color="auto" w:fill="E6E6E6"/>
          </w:tcPr>
          <w:p w14:paraId="7BDB7252" w14:textId="77777777" w:rsidR="00126A9F" w:rsidRPr="006308CC" w:rsidRDefault="00126A9F" w:rsidP="006308CC">
            <w:pPr>
              <w:spacing w:before="120"/>
              <w:ind w:right="295"/>
              <w:jc w:val="both"/>
              <w:rPr>
                <w:rFonts w:ascii="Arial" w:hAnsi="Arial" w:cs="Arial"/>
                <w:sz w:val="16"/>
                <w:szCs w:val="16"/>
              </w:rPr>
            </w:pPr>
            <w:r w:rsidRPr="006308CC">
              <w:rPr>
                <w:rFonts w:ascii="Arial" w:hAnsi="Arial" w:cs="Arial"/>
                <w:sz w:val="16"/>
                <w:szCs w:val="16"/>
              </w:rPr>
              <w:t>Date:</w:t>
            </w:r>
          </w:p>
        </w:tc>
        <w:tc>
          <w:tcPr>
            <w:tcW w:w="2097" w:type="dxa"/>
          </w:tcPr>
          <w:p w14:paraId="2CBDAD66" w14:textId="77777777" w:rsidR="00126A9F" w:rsidRPr="00864E51" w:rsidRDefault="00126A9F" w:rsidP="00781BED">
            <w:pPr>
              <w:spacing w:before="120"/>
              <w:ind w:left="567" w:right="295"/>
              <w:jc w:val="both"/>
              <w:rPr>
                <w:rFonts w:ascii="Arial" w:hAnsi="Arial" w:cs="Arial"/>
                <w:color w:val="2F3033"/>
                <w:sz w:val="16"/>
                <w:szCs w:val="16"/>
              </w:rPr>
            </w:pPr>
          </w:p>
        </w:tc>
      </w:tr>
    </w:tbl>
    <w:p w14:paraId="5F061083" w14:textId="396980B1" w:rsidR="00864E51" w:rsidRDefault="00126A9F" w:rsidP="00781BED">
      <w:pPr>
        <w:spacing w:before="120" w:line="240" w:lineRule="atLeast"/>
        <w:ind w:left="567" w:right="295"/>
        <w:jc w:val="both"/>
        <w:rPr>
          <w:rFonts w:ascii="Arial" w:hAnsi="Arial" w:cs="Arial"/>
          <w:b/>
          <w:color w:val="2F3033"/>
          <w:sz w:val="16"/>
          <w:szCs w:val="16"/>
        </w:rPr>
      </w:pPr>
      <w:r w:rsidRPr="00864E51">
        <w:rPr>
          <w:rFonts w:ascii="Arial" w:hAnsi="Arial" w:cs="Arial"/>
          <w:b/>
          <w:color w:val="2F3033"/>
          <w:sz w:val="16"/>
          <w:szCs w:val="16"/>
        </w:rPr>
        <w:t xml:space="preserve">Please </w:t>
      </w:r>
      <w:r w:rsidR="00EE6C4E">
        <w:rPr>
          <w:rFonts w:ascii="Arial" w:hAnsi="Arial" w:cs="Arial"/>
          <w:b/>
          <w:color w:val="2F3033"/>
          <w:sz w:val="16"/>
          <w:szCs w:val="16"/>
        </w:rPr>
        <w:t>upload this form onto HR system in payroll forms file</w:t>
      </w:r>
      <w:r w:rsidRPr="00864E51">
        <w:rPr>
          <w:rFonts w:ascii="Arial" w:hAnsi="Arial" w:cs="Arial"/>
          <w:b/>
          <w:color w:val="2F3033"/>
          <w:sz w:val="16"/>
          <w:szCs w:val="16"/>
        </w:rPr>
        <w:t xml:space="preserve"> as soon as possible to enable a response to be provided to the employee within 28 days of this form being returned to the Academy’s office/HO.</w:t>
      </w:r>
    </w:p>
    <w:p w14:paraId="5036095F" w14:textId="0714ADB5" w:rsidR="0025181B" w:rsidRDefault="0025181B">
      <w:pPr>
        <w:rPr>
          <w:rFonts w:ascii="Arial" w:hAnsi="Arial" w:cs="Arial"/>
          <w:b/>
          <w:color w:val="2F3033"/>
          <w:sz w:val="16"/>
          <w:szCs w:val="16"/>
        </w:rPr>
      </w:pPr>
      <w:r>
        <w:rPr>
          <w:rFonts w:ascii="Arial" w:hAnsi="Arial" w:cs="Arial"/>
          <w:b/>
          <w:color w:val="2F3033"/>
          <w:sz w:val="16"/>
          <w:szCs w:val="16"/>
        </w:rPr>
        <w:br w:type="page"/>
      </w:r>
    </w:p>
    <w:p w14:paraId="1D28D4E8" w14:textId="6FE94763" w:rsidR="00050A1B" w:rsidRDefault="00050A1B" w:rsidP="0025181B">
      <w:pPr>
        <w:pStyle w:val="OATheader"/>
        <w:ind w:left="567"/>
      </w:pPr>
      <w:bookmarkStart w:id="29" w:name="_Toc112159148"/>
      <w:r>
        <w:lastRenderedPageBreak/>
        <w:t xml:space="preserve">Appendix </w:t>
      </w:r>
      <w:r w:rsidR="009F603C">
        <w:t>5</w:t>
      </w:r>
      <w:bookmarkEnd w:id="29"/>
    </w:p>
    <w:p w14:paraId="211007B4" w14:textId="1A104F76" w:rsidR="00126A9F" w:rsidRPr="00821E0D" w:rsidRDefault="00050A1B" w:rsidP="00821E0D">
      <w:pPr>
        <w:pStyle w:val="OATsubheader1"/>
        <w:ind w:left="567"/>
      </w:pPr>
      <w:bookmarkStart w:id="30" w:name="_Toc112159149"/>
      <w:r>
        <w:t>T</w:t>
      </w:r>
      <w:r w:rsidR="00126A9F" w:rsidRPr="00050A1B">
        <w:t>eacher application Form for Maternity Leave and Pay</w:t>
      </w:r>
      <w:bookmarkEnd w:id="30"/>
    </w:p>
    <w:p w14:paraId="7F043D55" w14:textId="2530FD02" w:rsidR="00126A9F" w:rsidRPr="00382EB3" w:rsidRDefault="00126A9F" w:rsidP="00821E0D">
      <w:pPr>
        <w:pStyle w:val="OATbodystyle"/>
        <w:spacing w:before="240"/>
        <w:ind w:left="567"/>
      </w:pPr>
      <w:r w:rsidRPr="00382EB3">
        <w:t>Please read the maternity policy and the table overleaf, then complete and return the form below to the Academy’s office/HO during or before the 15th week before your expected week of childbirth.</w:t>
      </w:r>
    </w:p>
    <w:tbl>
      <w:tblPr>
        <w:tblStyle w:val="TableGrid"/>
        <w:tblW w:w="9072" w:type="dxa"/>
        <w:tblInd w:w="56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613"/>
        <w:gridCol w:w="7459"/>
      </w:tblGrid>
      <w:tr w:rsidR="00134AD1" w:rsidRPr="00C57C2D" w14:paraId="676E3926" w14:textId="77777777" w:rsidTr="00EE3DE9">
        <w:tc>
          <w:tcPr>
            <w:tcW w:w="1613" w:type="dxa"/>
            <w:shd w:val="clear" w:color="auto" w:fill="E6E6E6"/>
          </w:tcPr>
          <w:p w14:paraId="389BC03E" w14:textId="77777777" w:rsidR="00134AD1" w:rsidRPr="006308CC" w:rsidRDefault="00134AD1" w:rsidP="006308CC">
            <w:pPr>
              <w:spacing w:before="80" w:after="80"/>
              <w:ind w:firstLine="29"/>
              <w:rPr>
                <w:rFonts w:ascii="Arial" w:hAnsi="Arial" w:cs="Arial"/>
                <w:sz w:val="16"/>
                <w:szCs w:val="16"/>
              </w:rPr>
            </w:pPr>
            <w:r w:rsidRPr="006308CC">
              <w:rPr>
                <w:rFonts w:ascii="Arial" w:hAnsi="Arial" w:cs="Arial"/>
                <w:sz w:val="16"/>
                <w:szCs w:val="16"/>
              </w:rPr>
              <w:t>Name:</w:t>
            </w:r>
          </w:p>
        </w:tc>
        <w:tc>
          <w:tcPr>
            <w:tcW w:w="7459" w:type="dxa"/>
          </w:tcPr>
          <w:p w14:paraId="4A2ACFAF" w14:textId="77777777" w:rsidR="00134AD1" w:rsidRPr="00C57C2D" w:rsidRDefault="00134AD1" w:rsidP="00012839">
            <w:pPr>
              <w:spacing w:before="80" w:after="80"/>
              <w:rPr>
                <w:rFonts w:ascii="Arial" w:hAnsi="Arial" w:cs="Arial"/>
                <w:color w:val="2F3033"/>
                <w:sz w:val="16"/>
                <w:szCs w:val="16"/>
              </w:rPr>
            </w:pPr>
          </w:p>
        </w:tc>
      </w:tr>
      <w:tr w:rsidR="00134AD1" w:rsidRPr="00C57C2D" w14:paraId="3BF1F7C8" w14:textId="77777777" w:rsidTr="00EE3DE9">
        <w:tc>
          <w:tcPr>
            <w:tcW w:w="1613" w:type="dxa"/>
            <w:shd w:val="clear" w:color="auto" w:fill="E6E6E6"/>
          </w:tcPr>
          <w:p w14:paraId="0A935913" w14:textId="77777777" w:rsidR="00134AD1" w:rsidRPr="006308CC" w:rsidRDefault="00134AD1" w:rsidP="00012839">
            <w:pPr>
              <w:spacing w:before="80" w:after="80"/>
              <w:rPr>
                <w:rFonts w:ascii="Arial" w:hAnsi="Arial" w:cs="Arial"/>
                <w:sz w:val="16"/>
                <w:szCs w:val="16"/>
              </w:rPr>
            </w:pPr>
            <w:r w:rsidRPr="006308CC">
              <w:rPr>
                <w:rFonts w:ascii="Arial" w:hAnsi="Arial" w:cs="Arial"/>
                <w:sz w:val="16"/>
                <w:szCs w:val="16"/>
              </w:rPr>
              <w:t>Payroll Number:</w:t>
            </w:r>
          </w:p>
        </w:tc>
        <w:tc>
          <w:tcPr>
            <w:tcW w:w="7459" w:type="dxa"/>
          </w:tcPr>
          <w:p w14:paraId="51CCE174" w14:textId="77777777" w:rsidR="00134AD1" w:rsidRPr="00C57C2D" w:rsidRDefault="00134AD1" w:rsidP="00012839">
            <w:pPr>
              <w:spacing w:before="80" w:after="80"/>
              <w:rPr>
                <w:rFonts w:ascii="Arial" w:hAnsi="Arial" w:cs="Arial"/>
                <w:color w:val="2F3033"/>
                <w:sz w:val="16"/>
                <w:szCs w:val="16"/>
              </w:rPr>
            </w:pPr>
          </w:p>
        </w:tc>
      </w:tr>
      <w:tr w:rsidR="00134AD1" w:rsidRPr="00C57C2D" w14:paraId="26E01AB7" w14:textId="77777777" w:rsidTr="00EE3DE9">
        <w:tc>
          <w:tcPr>
            <w:tcW w:w="1613" w:type="dxa"/>
            <w:shd w:val="clear" w:color="auto" w:fill="E6E6E6"/>
          </w:tcPr>
          <w:p w14:paraId="4CBB88ED" w14:textId="77777777" w:rsidR="00134AD1" w:rsidRPr="006308CC" w:rsidRDefault="00134AD1" w:rsidP="00012839">
            <w:pPr>
              <w:spacing w:before="80" w:after="80"/>
              <w:rPr>
                <w:rFonts w:ascii="Arial" w:hAnsi="Arial" w:cs="Arial"/>
                <w:sz w:val="16"/>
                <w:szCs w:val="16"/>
              </w:rPr>
            </w:pPr>
            <w:r w:rsidRPr="006308CC">
              <w:rPr>
                <w:rFonts w:ascii="Arial" w:hAnsi="Arial" w:cs="Arial"/>
                <w:sz w:val="16"/>
                <w:szCs w:val="16"/>
              </w:rPr>
              <w:t>Home Address:</w:t>
            </w:r>
          </w:p>
        </w:tc>
        <w:tc>
          <w:tcPr>
            <w:tcW w:w="7459" w:type="dxa"/>
          </w:tcPr>
          <w:p w14:paraId="5180BAB2" w14:textId="77777777" w:rsidR="00134AD1" w:rsidRPr="00C57C2D" w:rsidRDefault="00134AD1" w:rsidP="00012839">
            <w:pPr>
              <w:spacing w:before="80" w:after="80"/>
              <w:rPr>
                <w:rFonts w:ascii="Arial" w:hAnsi="Arial" w:cs="Arial"/>
                <w:color w:val="2F3033"/>
                <w:sz w:val="16"/>
                <w:szCs w:val="16"/>
              </w:rPr>
            </w:pPr>
          </w:p>
          <w:p w14:paraId="52872D42" w14:textId="77777777" w:rsidR="00134AD1" w:rsidRPr="00C57C2D" w:rsidRDefault="00134AD1" w:rsidP="00012839">
            <w:pPr>
              <w:spacing w:before="80" w:after="80"/>
              <w:rPr>
                <w:rFonts w:ascii="Arial" w:hAnsi="Arial" w:cs="Arial"/>
                <w:color w:val="2F3033"/>
                <w:sz w:val="16"/>
                <w:szCs w:val="16"/>
              </w:rPr>
            </w:pPr>
          </w:p>
        </w:tc>
      </w:tr>
      <w:tr w:rsidR="00134AD1" w:rsidRPr="00C57C2D" w14:paraId="7024404C" w14:textId="77777777" w:rsidTr="00EE3DE9">
        <w:tc>
          <w:tcPr>
            <w:tcW w:w="1613" w:type="dxa"/>
            <w:shd w:val="clear" w:color="auto" w:fill="E6E6E6"/>
          </w:tcPr>
          <w:p w14:paraId="7E6D9ADF" w14:textId="77777777" w:rsidR="00134AD1" w:rsidRPr="006308CC" w:rsidRDefault="00134AD1" w:rsidP="00012839">
            <w:pPr>
              <w:spacing w:before="80" w:after="80"/>
              <w:rPr>
                <w:rFonts w:ascii="Arial" w:hAnsi="Arial" w:cs="Arial"/>
                <w:sz w:val="16"/>
                <w:szCs w:val="16"/>
              </w:rPr>
            </w:pPr>
            <w:r w:rsidRPr="006308CC">
              <w:rPr>
                <w:rFonts w:ascii="Arial" w:hAnsi="Arial" w:cs="Arial"/>
                <w:sz w:val="16"/>
                <w:szCs w:val="16"/>
              </w:rPr>
              <w:t>Trust Name:</w:t>
            </w:r>
          </w:p>
        </w:tc>
        <w:tc>
          <w:tcPr>
            <w:tcW w:w="7459" w:type="dxa"/>
          </w:tcPr>
          <w:p w14:paraId="4DDB4649" w14:textId="77777777" w:rsidR="00134AD1" w:rsidRPr="00C57C2D" w:rsidRDefault="00134AD1" w:rsidP="00012839">
            <w:pPr>
              <w:spacing w:before="80" w:after="80"/>
              <w:rPr>
                <w:rFonts w:ascii="Arial" w:hAnsi="Arial" w:cs="Arial"/>
                <w:color w:val="2F3033"/>
                <w:sz w:val="16"/>
                <w:szCs w:val="16"/>
              </w:rPr>
            </w:pPr>
          </w:p>
        </w:tc>
      </w:tr>
    </w:tbl>
    <w:p w14:paraId="0E95516D" w14:textId="77777777" w:rsidR="004B41AF" w:rsidRDefault="004B41AF" w:rsidP="00783B3B">
      <w:pPr>
        <w:pStyle w:val="Footer"/>
        <w:tabs>
          <w:tab w:val="center" w:pos="720"/>
          <w:tab w:val="left" w:pos="1080"/>
          <w:tab w:val="left" w:pos="1920"/>
          <w:tab w:val="left" w:pos="2640"/>
        </w:tabs>
        <w:spacing w:before="180" w:after="200"/>
        <w:ind w:left="567"/>
        <w:rPr>
          <w:rFonts w:ascii="Arial" w:hAnsi="Arial" w:cs="Arial"/>
          <w:b/>
          <w:bCs/>
          <w:color w:val="00B0F0"/>
          <w:sz w:val="16"/>
          <w:szCs w:val="16"/>
        </w:rPr>
      </w:pPr>
    </w:p>
    <w:p w14:paraId="39C3A563" w14:textId="1B3D027E" w:rsidR="00134AD1" w:rsidRPr="00C57C2D" w:rsidRDefault="00134AD1" w:rsidP="00783B3B">
      <w:pPr>
        <w:pStyle w:val="Footer"/>
        <w:tabs>
          <w:tab w:val="center" w:pos="720"/>
          <w:tab w:val="left" w:pos="1080"/>
          <w:tab w:val="left" w:pos="1920"/>
          <w:tab w:val="left" w:pos="2640"/>
        </w:tabs>
        <w:spacing w:before="180" w:after="200"/>
        <w:ind w:left="567"/>
        <w:rPr>
          <w:rFonts w:ascii="Arial" w:hAnsi="Arial" w:cs="Arial"/>
          <w:b/>
          <w:bCs/>
          <w:color w:val="00B0F0"/>
          <w:sz w:val="16"/>
          <w:szCs w:val="16"/>
        </w:rPr>
      </w:pPr>
      <w:r w:rsidRPr="00C57C2D">
        <w:rPr>
          <w:rFonts w:ascii="Arial" w:hAnsi="Arial" w:cs="Arial"/>
          <w:b/>
          <w:bCs/>
          <w:color w:val="00B0F0"/>
          <w:sz w:val="16"/>
          <w:szCs w:val="16"/>
        </w:rPr>
        <w:t>Maternity Options</w:t>
      </w:r>
    </w:p>
    <w:p w14:paraId="21AC9185" w14:textId="288533BC" w:rsidR="00134AD1" w:rsidRPr="00C57C2D" w:rsidRDefault="00134AD1" w:rsidP="00783B3B">
      <w:pPr>
        <w:pStyle w:val="Footer"/>
        <w:tabs>
          <w:tab w:val="center" w:pos="720"/>
          <w:tab w:val="left" w:pos="1080"/>
          <w:tab w:val="left" w:pos="1920"/>
          <w:tab w:val="left" w:pos="2640"/>
        </w:tabs>
        <w:spacing w:after="240"/>
        <w:ind w:left="567"/>
        <w:rPr>
          <w:rFonts w:ascii="Arial" w:hAnsi="Arial" w:cs="Arial"/>
          <w:sz w:val="16"/>
          <w:szCs w:val="16"/>
        </w:rPr>
      </w:pPr>
      <w:r w:rsidRPr="00C57C2D">
        <w:rPr>
          <w:rFonts w:ascii="Arial" w:hAnsi="Arial" w:cs="Arial"/>
          <w:sz w:val="16"/>
          <w:szCs w:val="16"/>
        </w:rPr>
        <w:t xml:space="preserve">Please tick one option below. Refer to table </w:t>
      </w:r>
      <w:r w:rsidR="00925F35">
        <w:rPr>
          <w:rFonts w:ascii="Arial" w:hAnsi="Arial" w:cs="Arial"/>
          <w:sz w:val="16"/>
          <w:szCs w:val="16"/>
        </w:rPr>
        <w:t>in appendix 2.</w:t>
      </w:r>
    </w:p>
    <w:tbl>
      <w:tblPr>
        <w:tblStyle w:val="TableGrid"/>
        <w:tblW w:w="7797" w:type="dxa"/>
        <w:tblInd w:w="56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109"/>
        <w:gridCol w:w="1672"/>
        <w:gridCol w:w="1672"/>
        <w:gridCol w:w="1672"/>
        <w:gridCol w:w="1672"/>
      </w:tblGrid>
      <w:tr w:rsidR="006308CC" w:rsidRPr="006308CC" w14:paraId="5A1F4D0E" w14:textId="77777777" w:rsidTr="00783B3B">
        <w:tc>
          <w:tcPr>
            <w:tcW w:w="1109" w:type="dxa"/>
            <w:shd w:val="clear" w:color="auto" w:fill="E6E6E6"/>
          </w:tcPr>
          <w:p w14:paraId="74576AE3" w14:textId="77777777" w:rsidR="00134AD1" w:rsidRPr="006308CC" w:rsidRDefault="00134AD1" w:rsidP="00012839">
            <w:pPr>
              <w:spacing w:before="40" w:after="40"/>
              <w:rPr>
                <w:rFonts w:ascii="Arial" w:hAnsi="Arial" w:cs="Arial"/>
                <w:sz w:val="16"/>
                <w:szCs w:val="16"/>
              </w:rPr>
            </w:pPr>
            <w:r w:rsidRPr="006308CC">
              <w:rPr>
                <w:rFonts w:ascii="Arial" w:hAnsi="Arial" w:cs="Arial"/>
                <w:sz w:val="16"/>
                <w:szCs w:val="16"/>
              </w:rPr>
              <w:t>A</w:t>
            </w:r>
          </w:p>
        </w:tc>
        <w:tc>
          <w:tcPr>
            <w:tcW w:w="1672" w:type="dxa"/>
            <w:shd w:val="clear" w:color="auto" w:fill="E6E6E6"/>
          </w:tcPr>
          <w:p w14:paraId="58AC82EB" w14:textId="77777777" w:rsidR="00134AD1" w:rsidRPr="006308CC" w:rsidRDefault="00134AD1" w:rsidP="00012839">
            <w:pPr>
              <w:spacing w:before="40" w:after="40"/>
              <w:rPr>
                <w:rFonts w:ascii="Arial" w:hAnsi="Arial" w:cs="Arial"/>
                <w:sz w:val="16"/>
                <w:szCs w:val="16"/>
              </w:rPr>
            </w:pPr>
            <w:r w:rsidRPr="006308CC">
              <w:rPr>
                <w:rFonts w:ascii="Arial" w:hAnsi="Arial" w:cs="Arial"/>
                <w:sz w:val="16"/>
                <w:szCs w:val="16"/>
              </w:rPr>
              <w:t>C</w:t>
            </w:r>
          </w:p>
        </w:tc>
        <w:tc>
          <w:tcPr>
            <w:tcW w:w="1672" w:type="dxa"/>
            <w:shd w:val="clear" w:color="auto" w:fill="E6E6E6"/>
          </w:tcPr>
          <w:p w14:paraId="6D276655" w14:textId="77777777" w:rsidR="00134AD1" w:rsidRPr="006308CC" w:rsidRDefault="00134AD1" w:rsidP="00012839">
            <w:pPr>
              <w:spacing w:before="40" w:after="40"/>
              <w:rPr>
                <w:rFonts w:ascii="Arial" w:hAnsi="Arial" w:cs="Arial"/>
                <w:sz w:val="16"/>
                <w:szCs w:val="16"/>
              </w:rPr>
            </w:pPr>
            <w:r w:rsidRPr="006308CC">
              <w:rPr>
                <w:rFonts w:ascii="Arial" w:hAnsi="Arial" w:cs="Arial"/>
                <w:sz w:val="16"/>
                <w:szCs w:val="16"/>
              </w:rPr>
              <w:t>D</w:t>
            </w:r>
          </w:p>
        </w:tc>
        <w:tc>
          <w:tcPr>
            <w:tcW w:w="1672" w:type="dxa"/>
            <w:shd w:val="clear" w:color="auto" w:fill="E6E6E6"/>
          </w:tcPr>
          <w:p w14:paraId="1B8DB97A" w14:textId="77777777" w:rsidR="00134AD1" w:rsidRPr="006308CC" w:rsidRDefault="00134AD1" w:rsidP="00012839">
            <w:pPr>
              <w:spacing w:before="40" w:after="40"/>
              <w:rPr>
                <w:rFonts w:ascii="Arial" w:hAnsi="Arial" w:cs="Arial"/>
                <w:sz w:val="16"/>
                <w:szCs w:val="16"/>
              </w:rPr>
            </w:pPr>
            <w:r w:rsidRPr="006308CC">
              <w:rPr>
                <w:rFonts w:ascii="Arial" w:hAnsi="Arial" w:cs="Arial"/>
                <w:sz w:val="16"/>
                <w:szCs w:val="16"/>
              </w:rPr>
              <w:t>F</w:t>
            </w:r>
          </w:p>
        </w:tc>
        <w:tc>
          <w:tcPr>
            <w:tcW w:w="1672" w:type="dxa"/>
            <w:shd w:val="clear" w:color="auto" w:fill="E6E6E6"/>
          </w:tcPr>
          <w:p w14:paraId="271134B2" w14:textId="77777777" w:rsidR="00134AD1" w:rsidRPr="006308CC" w:rsidRDefault="00134AD1" w:rsidP="00012839">
            <w:pPr>
              <w:spacing w:before="40" w:after="40"/>
              <w:rPr>
                <w:rFonts w:ascii="Arial" w:hAnsi="Arial" w:cs="Arial"/>
                <w:sz w:val="16"/>
                <w:szCs w:val="16"/>
              </w:rPr>
            </w:pPr>
            <w:r w:rsidRPr="006308CC">
              <w:rPr>
                <w:rFonts w:ascii="Arial" w:hAnsi="Arial" w:cs="Arial"/>
                <w:sz w:val="16"/>
                <w:szCs w:val="16"/>
              </w:rPr>
              <w:t>G</w:t>
            </w:r>
          </w:p>
        </w:tc>
      </w:tr>
      <w:tr w:rsidR="006308CC" w:rsidRPr="006308CC" w14:paraId="1BDDAC09" w14:textId="77777777" w:rsidTr="00783B3B">
        <w:tc>
          <w:tcPr>
            <w:tcW w:w="1109" w:type="dxa"/>
          </w:tcPr>
          <w:p w14:paraId="7DDBFB5B" w14:textId="77777777" w:rsidR="00134AD1" w:rsidRPr="006308CC" w:rsidRDefault="00134AD1" w:rsidP="00012839">
            <w:pPr>
              <w:spacing w:before="40" w:after="40"/>
              <w:rPr>
                <w:rFonts w:ascii="Arial" w:hAnsi="Arial" w:cs="Arial"/>
                <w:sz w:val="16"/>
                <w:szCs w:val="16"/>
              </w:rPr>
            </w:pPr>
          </w:p>
        </w:tc>
        <w:tc>
          <w:tcPr>
            <w:tcW w:w="1672" w:type="dxa"/>
          </w:tcPr>
          <w:p w14:paraId="7B46DA20" w14:textId="77777777" w:rsidR="00134AD1" w:rsidRPr="006308CC" w:rsidRDefault="00134AD1" w:rsidP="00012839">
            <w:pPr>
              <w:spacing w:before="40" w:after="40"/>
              <w:rPr>
                <w:rFonts w:ascii="Arial" w:hAnsi="Arial" w:cs="Arial"/>
                <w:sz w:val="16"/>
                <w:szCs w:val="16"/>
              </w:rPr>
            </w:pPr>
          </w:p>
        </w:tc>
        <w:tc>
          <w:tcPr>
            <w:tcW w:w="1672" w:type="dxa"/>
          </w:tcPr>
          <w:p w14:paraId="682AF86E" w14:textId="77777777" w:rsidR="00134AD1" w:rsidRPr="006308CC" w:rsidRDefault="00134AD1" w:rsidP="00012839">
            <w:pPr>
              <w:spacing w:before="40" w:after="40"/>
              <w:rPr>
                <w:rFonts w:ascii="Arial" w:hAnsi="Arial" w:cs="Arial"/>
                <w:sz w:val="16"/>
                <w:szCs w:val="16"/>
              </w:rPr>
            </w:pPr>
          </w:p>
        </w:tc>
        <w:tc>
          <w:tcPr>
            <w:tcW w:w="1672" w:type="dxa"/>
          </w:tcPr>
          <w:p w14:paraId="53898913" w14:textId="77777777" w:rsidR="00134AD1" w:rsidRPr="006308CC" w:rsidRDefault="00134AD1" w:rsidP="00012839">
            <w:pPr>
              <w:spacing w:before="40" w:after="40"/>
              <w:rPr>
                <w:rFonts w:ascii="Arial" w:hAnsi="Arial" w:cs="Arial"/>
                <w:sz w:val="16"/>
                <w:szCs w:val="16"/>
              </w:rPr>
            </w:pPr>
          </w:p>
        </w:tc>
        <w:tc>
          <w:tcPr>
            <w:tcW w:w="1672" w:type="dxa"/>
          </w:tcPr>
          <w:p w14:paraId="5E5C7411" w14:textId="77777777" w:rsidR="00134AD1" w:rsidRPr="006308CC" w:rsidRDefault="00134AD1" w:rsidP="00012839">
            <w:pPr>
              <w:spacing w:before="40" w:after="40"/>
              <w:rPr>
                <w:rFonts w:ascii="Arial" w:hAnsi="Arial" w:cs="Arial"/>
                <w:sz w:val="16"/>
                <w:szCs w:val="16"/>
              </w:rPr>
            </w:pPr>
          </w:p>
        </w:tc>
      </w:tr>
      <w:tr w:rsidR="006308CC" w:rsidRPr="006308CC" w14:paraId="6677897C" w14:textId="77777777" w:rsidTr="00783B3B">
        <w:tc>
          <w:tcPr>
            <w:tcW w:w="4453" w:type="dxa"/>
            <w:gridSpan w:val="3"/>
            <w:shd w:val="clear" w:color="auto" w:fill="E6E6E6"/>
          </w:tcPr>
          <w:p w14:paraId="221D926A" w14:textId="77777777" w:rsidR="00134AD1" w:rsidRPr="006308CC" w:rsidRDefault="00134AD1" w:rsidP="00012839">
            <w:pPr>
              <w:spacing w:before="40" w:after="40"/>
              <w:rPr>
                <w:rFonts w:ascii="Arial" w:hAnsi="Arial" w:cs="Arial"/>
                <w:sz w:val="16"/>
                <w:szCs w:val="16"/>
              </w:rPr>
            </w:pPr>
            <w:r w:rsidRPr="006308CC">
              <w:rPr>
                <w:rFonts w:ascii="Arial" w:hAnsi="Arial" w:cs="Arial"/>
                <w:sz w:val="16"/>
                <w:szCs w:val="16"/>
              </w:rPr>
              <w:t>First date of maternity leave:</w:t>
            </w:r>
          </w:p>
          <w:p w14:paraId="6386A860" w14:textId="77777777" w:rsidR="00134AD1" w:rsidRPr="006308CC" w:rsidRDefault="00134AD1" w:rsidP="00012839">
            <w:pPr>
              <w:spacing w:before="40" w:after="40"/>
              <w:rPr>
                <w:rFonts w:ascii="Arial" w:hAnsi="Arial" w:cs="Arial"/>
                <w:sz w:val="16"/>
                <w:szCs w:val="16"/>
              </w:rPr>
            </w:pPr>
            <w:r w:rsidRPr="006308CC">
              <w:rPr>
                <w:rFonts w:ascii="Arial" w:hAnsi="Arial" w:cs="Arial"/>
                <w:sz w:val="16"/>
                <w:szCs w:val="16"/>
              </w:rPr>
              <w:t>I understand this date can be altered and I must give at least 28 days’ notice of the revised date maternity leave is to commence.</w:t>
            </w:r>
          </w:p>
        </w:tc>
        <w:tc>
          <w:tcPr>
            <w:tcW w:w="3344" w:type="dxa"/>
            <w:gridSpan w:val="2"/>
          </w:tcPr>
          <w:p w14:paraId="3FF649BC" w14:textId="77777777" w:rsidR="00134AD1" w:rsidRPr="006308CC" w:rsidRDefault="00134AD1" w:rsidP="00012839">
            <w:pPr>
              <w:spacing w:before="40" w:after="40"/>
              <w:rPr>
                <w:rFonts w:ascii="Arial" w:hAnsi="Arial" w:cs="Arial"/>
                <w:sz w:val="16"/>
                <w:szCs w:val="16"/>
              </w:rPr>
            </w:pPr>
          </w:p>
        </w:tc>
      </w:tr>
    </w:tbl>
    <w:p w14:paraId="12E2523C" w14:textId="77777777" w:rsidR="00134AD1" w:rsidRPr="006308CC" w:rsidRDefault="00134AD1" w:rsidP="00134AD1">
      <w:pPr>
        <w:pStyle w:val="Footer"/>
        <w:tabs>
          <w:tab w:val="left" w:leader="underscore" w:pos="8554"/>
        </w:tabs>
        <w:rPr>
          <w:rFonts w:ascii="Arial" w:hAnsi="Arial" w:cs="Arial"/>
          <w:sz w:val="16"/>
          <w:szCs w:val="16"/>
        </w:rPr>
      </w:pPr>
    </w:p>
    <w:tbl>
      <w:tblPr>
        <w:tblStyle w:val="TableGrid"/>
        <w:tblW w:w="4453" w:type="dxa"/>
        <w:tblInd w:w="56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109"/>
        <w:gridCol w:w="1672"/>
        <w:gridCol w:w="1672"/>
      </w:tblGrid>
      <w:tr w:rsidR="006308CC" w:rsidRPr="006308CC" w14:paraId="4035B877" w14:textId="77777777" w:rsidTr="00783B3B">
        <w:tc>
          <w:tcPr>
            <w:tcW w:w="1109" w:type="dxa"/>
            <w:shd w:val="clear" w:color="auto" w:fill="E6E6E6"/>
          </w:tcPr>
          <w:p w14:paraId="0F7988C3" w14:textId="77777777" w:rsidR="00134AD1" w:rsidRPr="006308CC" w:rsidRDefault="00134AD1" w:rsidP="00012839">
            <w:pPr>
              <w:spacing w:before="40" w:after="40"/>
              <w:rPr>
                <w:rFonts w:ascii="Arial" w:hAnsi="Arial" w:cs="Arial"/>
                <w:sz w:val="16"/>
                <w:szCs w:val="16"/>
              </w:rPr>
            </w:pPr>
            <w:r w:rsidRPr="006308CC">
              <w:rPr>
                <w:rFonts w:ascii="Arial" w:hAnsi="Arial" w:cs="Arial"/>
                <w:sz w:val="16"/>
                <w:szCs w:val="16"/>
              </w:rPr>
              <w:t>B</w:t>
            </w:r>
          </w:p>
        </w:tc>
        <w:tc>
          <w:tcPr>
            <w:tcW w:w="1672" w:type="dxa"/>
            <w:shd w:val="clear" w:color="auto" w:fill="E6E6E6"/>
          </w:tcPr>
          <w:p w14:paraId="448066D3" w14:textId="77777777" w:rsidR="00134AD1" w:rsidRPr="006308CC" w:rsidRDefault="00134AD1" w:rsidP="00012839">
            <w:pPr>
              <w:spacing w:before="40" w:after="40"/>
              <w:rPr>
                <w:rFonts w:ascii="Arial" w:hAnsi="Arial" w:cs="Arial"/>
                <w:sz w:val="16"/>
                <w:szCs w:val="16"/>
              </w:rPr>
            </w:pPr>
            <w:r w:rsidRPr="006308CC">
              <w:rPr>
                <w:rFonts w:ascii="Arial" w:hAnsi="Arial" w:cs="Arial"/>
                <w:sz w:val="16"/>
                <w:szCs w:val="16"/>
              </w:rPr>
              <w:t>E</w:t>
            </w:r>
          </w:p>
        </w:tc>
        <w:tc>
          <w:tcPr>
            <w:tcW w:w="1672" w:type="dxa"/>
            <w:shd w:val="clear" w:color="auto" w:fill="E6E6E6"/>
          </w:tcPr>
          <w:p w14:paraId="0CF57928" w14:textId="77777777" w:rsidR="00134AD1" w:rsidRPr="006308CC" w:rsidRDefault="00134AD1" w:rsidP="00012839">
            <w:pPr>
              <w:spacing w:before="40" w:after="40"/>
              <w:rPr>
                <w:rFonts w:ascii="Arial" w:hAnsi="Arial" w:cs="Arial"/>
                <w:sz w:val="16"/>
                <w:szCs w:val="16"/>
              </w:rPr>
            </w:pPr>
            <w:r w:rsidRPr="006308CC">
              <w:rPr>
                <w:rFonts w:ascii="Arial" w:hAnsi="Arial" w:cs="Arial"/>
                <w:sz w:val="16"/>
                <w:szCs w:val="16"/>
              </w:rPr>
              <w:t>H</w:t>
            </w:r>
          </w:p>
        </w:tc>
      </w:tr>
      <w:tr w:rsidR="00134AD1" w:rsidRPr="00C57C2D" w14:paraId="3BF77A4F" w14:textId="77777777" w:rsidTr="00783B3B">
        <w:tc>
          <w:tcPr>
            <w:tcW w:w="1109" w:type="dxa"/>
          </w:tcPr>
          <w:p w14:paraId="67F28B43" w14:textId="77777777" w:rsidR="00134AD1" w:rsidRPr="00C57C2D" w:rsidRDefault="00134AD1" w:rsidP="00012839">
            <w:pPr>
              <w:spacing w:before="40" w:after="40"/>
              <w:rPr>
                <w:rFonts w:ascii="Arial" w:hAnsi="Arial" w:cs="Arial"/>
                <w:color w:val="2F3033"/>
                <w:sz w:val="16"/>
                <w:szCs w:val="16"/>
              </w:rPr>
            </w:pPr>
          </w:p>
        </w:tc>
        <w:tc>
          <w:tcPr>
            <w:tcW w:w="1672" w:type="dxa"/>
          </w:tcPr>
          <w:p w14:paraId="5ED587F8" w14:textId="77777777" w:rsidR="00134AD1" w:rsidRPr="00C57C2D" w:rsidRDefault="00134AD1" w:rsidP="00012839">
            <w:pPr>
              <w:spacing w:before="40" w:after="40"/>
              <w:rPr>
                <w:rFonts w:ascii="Arial" w:hAnsi="Arial" w:cs="Arial"/>
                <w:color w:val="2F3033"/>
                <w:sz w:val="16"/>
                <w:szCs w:val="16"/>
              </w:rPr>
            </w:pPr>
          </w:p>
        </w:tc>
        <w:tc>
          <w:tcPr>
            <w:tcW w:w="1672" w:type="dxa"/>
          </w:tcPr>
          <w:p w14:paraId="40CE0DE2" w14:textId="77777777" w:rsidR="00134AD1" w:rsidRPr="00C57C2D" w:rsidRDefault="00134AD1" w:rsidP="00012839">
            <w:pPr>
              <w:spacing w:before="40" w:after="40"/>
              <w:rPr>
                <w:rFonts w:ascii="Arial" w:hAnsi="Arial" w:cs="Arial"/>
                <w:color w:val="2F3033"/>
                <w:sz w:val="16"/>
                <w:szCs w:val="16"/>
              </w:rPr>
            </w:pPr>
          </w:p>
        </w:tc>
      </w:tr>
    </w:tbl>
    <w:p w14:paraId="201BEF0F" w14:textId="21BA5D0A" w:rsidR="00134AD1" w:rsidRPr="00C57C2D" w:rsidRDefault="001E5579" w:rsidP="00783B3B">
      <w:pPr>
        <w:pStyle w:val="Footer"/>
        <w:tabs>
          <w:tab w:val="center" w:pos="720"/>
          <w:tab w:val="left" w:pos="1080"/>
          <w:tab w:val="left" w:pos="1920"/>
          <w:tab w:val="left" w:pos="2640"/>
        </w:tabs>
        <w:spacing w:before="180" w:after="240"/>
        <w:ind w:left="567"/>
        <w:rPr>
          <w:rFonts w:ascii="Arial" w:hAnsi="Arial" w:cs="Arial"/>
          <w:sz w:val="16"/>
          <w:szCs w:val="16"/>
        </w:rPr>
      </w:pPr>
      <w:r w:rsidRPr="00C57C2D">
        <w:rPr>
          <w:rFonts w:ascii="Arial" w:hAnsi="Arial" w:cs="Arial"/>
          <w:noProof/>
          <w:sz w:val="16"/>
          <w:szCs w:val="16"/>
          <w:lang w:eastAsia="en-GB"/>
        </w:rPr>
        <mc:AlternateContent>
          <mc:Choice Requires="wps">
            <w:drawing>
              <wp:anchor distT="0" distB="0" distL="114300" distR="114300" simplePos="0" relativeHeight="251658253" behindDoc="0" locked="0" layoutInCell="1" allowOverlap="1" wp14:anchorId="2AA55F89" wp14:editId="5D834305">
                <wp:simplePos x="0" y="0"/>
                <wp:positionH relativeFrom="column">
                  <wp:posOffset>404495</wp:posOffset>
                </wp:positionH>
                <wp:positionV relativeFrom="paragraph">
                  <wp:posOffset>361315</wp:posOffset>
                </wp:positionV>
                <wp:extent cx="209550" cy="209550"/>
                <wp:effectExtent l="0" t="0" r="19050" b="19050"/>
                <wp:wrapNone/>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 cy="209550"/>
                        </a:xfrm>
                        <a:prstGeom prst="rect">
                          <a:avLst/>
                        </a:prstGeom>
                        <a:noFill/>
                        <a:ln w="19050" cap="flat" cmpd="sng" algn="ctr">
                          <a:solidFill>
                            <a:srgbClr val="FF4874"/>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774C8ED" id="Rectangle 42" o:spid="_x0000_s1026" style="position:absolute;margin-left:31.85pt;margin-top:28.45pt;width:16.5pt;height:16.5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" filled="f" strokecolor="#ff4874" strokeweight="1.5pt">
                <v:path arrowok="t"/>
              </v:rect>
            </w:pict>
          </mc:Fallback>
        </mc:AlternateContent>
      </w:r>
      <w:r w:rsidR="00134AD1" w:rsidRPr="00C57C2D">
        <w:rPr>
          <w:rFonts w:ascii="Arial" w:hAnsi="Arial" w:cs="Arial"/>
          <w:sz w:val="16"/>
          <w:szCs w:val="16"/>
        </w:rPr>
        <w:t>I do not intend to return to work and thereby wish to formally terminate my contract of employment effective from:</w:t>
      </w:r>
    </w:p>
    <w:p w14:paraId="6AAEDB6D" w14:textId="05901118" w:rsidR="00134AD1" w:rsidRPr="00C57C2D" w:rsidRDefault="001E5579" w:rsidP="00134AD1">
      <w:pPr>
        <w:pStyle w:val="Footer"/>
        <w:tabs>
          <w:tab w:val="center" w:pos="720"/>
          <w:tab w:val="left" w:pos="1080"/>
          <w:tab w:val="left" w:pos="1920"/>
          <w:tab w:val="left" w:pos="2640"/>
        </w:tabs>
        <w:spacing w:before="180" w:after="360"/>
        <w:ind w:left="360" w:firstLine="720"/>
        <w:rPr>
          <w:rFonts w:ascii="Arial" w:hAnsi="Arial" w:cs="Arial"/>
          <w:sz w:val="16"/>
          <w:szCs w:val="16"/>
        </w:rPr>
      </w:pPr>
      <w:r w:rsidRPr="00C57C2D">
        <w:rPr>
          <w:rFonts w:ascii="Arial" w:hAnsi="Arial" w:cs="Arial"/>
          <w:noProof/>
          <w:sz w:val="16"/>
          <w:szCs w:val="16"/>
          <w:lang w:eastAsia="en-GB"/>
        </w:rPr>
        <mc:AlternateContent>
          <mc:Choice Requires="wps">
            <w:drawing>
              <wp:anchor distT="0" distB="0" distL="114300" distR="114300" simplePos="0" relativeHeight="251658252" behindDoc="0" locked="0" layoutInCell="1" allowOverlap="1" wp14:anchorId="30AE74A8" wp14:editId="33FAD82E">
                <wp:simplePos x="0" y="0"/>
                <wp:positionH relativeFrom="column">
                  <wp:posOffset>403860</wp:posOffset>
                </wp:positionH>
                <wp:positionV relativeFrom="paragraph">
                  <wp:posOffset>269875</wp:posOffset>
                </wp:positionV>
                <wp:extent cx="209550" cy="209550"/>
                <wp:effectExtent l="0" t="0" r="19050" b="19050"/>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 cy="209550"/>
                        </a:xfrm>
                        <a:prstGeom prst="rect">
                          <a:avLst/>
                        </a:prstGeom>
                        <a:noFill/>
                        <a:ln w="19050" cap="flat" cmpd="sng" algn="ctr">
                          <a:solidFill>
                            <a:srgbClr val="FF4874"/>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96EA7E0" id="Rectangle 41" o:spid="_x0000_s1026" style="position:absolute;margin-left:31.8pt;margin-top:21.25pt;width:16.5pt;height:16.5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" filled="f" strokecolor="#ff4874" strokeweight="1.5pt">
                <v:path arrowok="t"/>
              </v:rect>
            </w:pict>
          </mc:Fallback>
        </mc:AlternateContent>
      </w:r>
      <w:r w:rsidR="00134AD1" w:rsidRPr="00C57C2D">
        <w:rPr>
          <w:rFonts w:ascii="Arial" w:hAnsi="Arial" w:cs="Arial"/>
          <w:sz w:val="16"/>
          <w:szCs w:val="16"/>
        </w:rPr>
        <w:t>Date:</w:t>
      </w:r>
    </w:p>
    <w:p w14:paraId="5124E1A7" w14:textId="2F900AD3" w:rsidR="00134AD1" w:rsidRPr="00C57C2D" w:rsidRDefault="00134AD1" w:rsidP="00134AD1">
      <w:pPr>
        <w:pStyle w:val="Footer"/>
        <w:tabs>
          <w:tab w:val="center" w:pos="720"/>
          <w:tab w:val="left" w:pos="1080"/>
          <w:tab w:val="left" w:pos="1920"/>
          <w:tab w:val="left" w:pos="2640"/>
        </w:tabs>
        <w:spacing w:before="180"/>
        <w:ind w:firstLine="720"/>
        <w:rPr>
          <w:rFonts w:ascii="Arial" w:hAnsi="Arial" w:cs="Arial"/>
          <w:color w:val="FF4874"/>
          <w:sz w:val="16"/>
          <w:szCs w:val="16"/>
        </w:rPr>
      </w:pPr>
      <w:r w:rsidRPr="00C57C2D">
        <w:rPr>
          <w:rFonts w:ascii="Arial" w:hAnsi="Arial" w:cs="Arial"/>
          <w:sz w:val="16"/>
          <w:szCs w:val="16"/>
        </w:rPr>
        <w:tab/>
        <w:t>The end of my maternity pay period</w:t>
      </w:r>
      <w:r w:rsidRPr="00C57C2D">
        <w:rPr>
          <w:rFonts w:ascii="Arial" w:hAnsi="Arial" w:cs="Arial"/>
          <w:color w:val="FF4874"/>
          <w:sz w:val="16"/>
          <w:szCs w:val="16"/>
        </w:rPr>
        <w:tab/>
      </w:r>
    </w:p>
    <w:p w14:paraId="0EF1A394" w14:textId="3AF778CF" w:rsidR="00134AD1" w:rsidRPr="00C57C2D" w:rsidRDefault="00134AD1" w:rsidP="00134AD1">
      <w:pPr>
        <w:spacing w:line="240" w:lineRule="atLeast"/>
        <w:rPr>
          <w:rFonts w:ascii="Arial" w:hAnsi="Arial" w:cs="Arial"/>
          <w:color w:val="2F3033"/>
          <w:sz w:val="16"/>
          <w:szCs w:val="16"/>
        </w:rPr>
      </w:pPr>
    </w:p>
    <w:p w14:paraId="671D2B6C" w14:textId="2B18B2D3" w:rsidR="00134AD1" w:rsidRPr="00C57C2D" w:rsidRDefault="00134AD1" w:rsidP="00783B3B">
      <w:pPr>
        <w:spacing w:line="240" w:lineRule="atLeast"/>
        <w:ind w:left="567"/>
        <w:rPr>
          <w:rFonts w:ascii="Arial" w:hAnsi="Arial" w:cs="Arial"/>
          <w:color w:val="2F3033"/>
          <w:sz w:val="16"/>
          <w:szCs w:val="16"/>
        </w:rPr>
      </w:pPr>
      <w:r w:rsidRPr="00C57C2D">
        <w:rPr>
          <w:rFonts w:ascii="Arial" w:hAnsi="Arial" w:cs="Arial"/>
          <w:color w:val="2F3033"/>
          <w:sz w:val="16"/>
          <w:szCs w:val="16"/>
        </w:rPr>
        <w:t>I have read and understand the maternity policy, which I have retained.</w:t>
      </w:r>
    </w:p>
    <w:p w14:paraId="6517B316" w14:textId="7772B75B" w:rsidR="00134AD1" w:rsidRPr="00C57C2D" w:rsidRDefault="00134AD1" w:rsidP="00134AD1">
      <w:pPr>
        <w:spacing w:line="240" w:lineRule="atLeast"/>
        <w:rPr>
          <w:rFonts w:ascii="Arial" w:hAnsi="Arial" w:cs="Arial"/>
          <w:color w:val="2F3033"/>
          <w:sz w:val="16"/>
          <w:szCs w:val="16"/>
        </w:rPr>
      </w:pPr>
      <w:r w:rsidRPr="00C57C2D">
        <w:rPr>
          <w:rFonts w:ascii="Arial" w:hAnsi="Arial" w:cs="Arial"/>
          <w:color w:val="2F3033"/>
          <w:sz w:val="16"/>
          <w:szCs w:val="16"/>
        </w:rPr>
        <w:t xml:space="preserve">  </w:t>
      </w:r>
    </w:p>
    <w:tbl>
      <w:tblPr>
        <w:tblStyle w:val="TableGrid"/>
        <w:tblW w:w="8221" w:type="dxa"/>
        <w:tblInd w:w="53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759"/>
        <w:gridCol w:w="3863"/>
        <w:gridCol w:w="773"/>
        <w:gridCol w:w="2826"/>
      </w:tblGrid>
      <w:tr w:rsidR="00134AD1" w:rsidRPr="00C57C2D" w14:paraId="7652EDD7" w14:textId="77777777" w:rsidTr="00783B3B">
        <w:trPr>
          <w:trHeight w:val="438"/>
        </w:trPr>
        <w:tc>
          <w:tcPr>
            <w:tcW w:w="759" w:type="dxa"/>
            <w:shd w:val="clear" w:color="auto" w:fill="E6E6E6"/>
          </w:tcPr>
          <w:p w14:paraId="593E3F90" w14:textId="77777777" w:rsidR="00134AD1" w:rsidRPr="006308CC" w:rsidRDefault="00134AD1" w:rsidP="00012839">
            <w:pPr>
              <w:spacing w:before="120"/>
              <w:rPr>
                <w:rFonts w:ascii="Arial" w:hAnsi="Arial" w:cs="Arial"/>
                <w:sz w:val="16"/>
                <w:szCs w:val="16"/>
              </w:rPr>
            </w:pPr>
            <w:r w:rsidRPr="006308CC">
              <w:rPr>
                <w:rFonts w:ascii="Arial" w:hAnsi="Arial" w:cs="Arial"/>
                <w:sz w:val="16"/>
                <w:szCs w:val="16"/>
              </w:rPr>
              <w:t>Signed:</w:t>
            </w:r>
          </w:p>
        </w:tc>
        <w:tc>
          <w:tcPr>
            <w:tcW w:w="3863" w:type="dxa"/>
          </w:tcPr>
          <w:p w14:paraId="441958B8" w14:textId="77777777" w:rsidR="00134AD1" w:rsidRPr="006308CC" w:rsidRDefault="00134AD1" w:rsidP="00012839">
            <w:pPr>
              <w:spacing w:before="120"/>
              <w:rPr>
                <w:rFonts w:ascii="Arial" w:hAnsi="Arial" w:cs="Arial"/>
                <w:sz w:val="16"/>
                <w:szCs w:val="16"/>
              </w:rPr>
            </w:pPr>
          </w:p>
        </w:tc>
        <w:tc>
          <w:tcPr>
            <w:tcW w:w="773" w:type="dxa"/>
            <w:shd w:val="clear" w:color="auto" w:fill="E6E6E6"/>
          </w:tcPr>
          <w:p w14:paraId="1B6D69C8" w14:textId="77777777" w:rsidR="00134AD1" w:rsidRPr="006308CC" w:rsidRDefault="00134AD1" w:rsidP="00012839">
            <w:pPr>
              <w:spacing w:before="120"/>
              <w:rPr>
                <w:rFonts w:ascii="Arial" w:hAnsi="Arial" w:cs="Arial"/>
                <w:sz w:val="16"/>
                <w:szCs w:val="16"/>
              </w:rPr>
            </w:pPr>
            <w:r w:rsidRPr="006308CC">
              <w:rPr>
                <w:rFonts w:ascii="Arial" w:hAnsi="Arial" w:cs="Arial"/>
                <w:sz w:val="16"/>
                <w:szCs w:val="16"/>
              </w:rPr>
              <w:t>Date:</w:t>
            </w:r>
          </w:p>
        </w:tc>
        <w:tc>
          <w:tcPr>
            <w:tcW w:w="2826" w:type="dxa"/>
          </w:tcPr>
          <w:p w14:paraId="4F7FD674" w14:textId="77777777" w:rsidR="00134AD1" w:rsidRPr="00C57C2D" w:rsidRDefault="00134AD1" w:rsidP="00012839">
            <w:pPr>
              <w:spacing w:before="120"/>
              <w:rPr>
                <w:rFonts w:ascii="Arial" w:hAnsi="Arial" w:cs="Arial"/>
                <w:color w:val="2F3033"/>
                <w:sz w:val="16"/>
                <w:szCs w:val="16"/>
              </w:rPr>
            </w:pPr>
          </w:p>
        </w:tc>
      </w:tr>
    </w:tbl>
    <w:p w14:paraId="667B38CE" w14:textId="77777777" w:rsidR="00134AD1" w:rsidRPr="00C57C2D" w:rsidRDefault="00134AD1" w:rsidP="00134AD1">
      <w:pPr>
        <w:spacing w:line="240" w:lineRule="atLeast"/>
        <w:rPr>
          <w:rFonts w:ascii="Arial" w:hAnsi="Arial" w:cs="Arial"/>
          <w:color w:val="2F3033"/>
          <w:sz w:val="16"/>
          <w:szCs w:val="16"/>
        </w:rPr>
      </w:pPr>
    </w:p>
    <w:p w14:paraId="203F1FAA" w14:textId="77777777" w:rsidR="00134AD1" w:rsidRPr="00C57C2D" w:rsidRDefault="00134AD1" w:rsidP="00783B3B">
      <w:pPr>
        <w:spacing w:after="240" w:line="240" w:lineRule="atLeast"/>
        <w:ind w:left="567" w:right="295"/>
        <w:jc w:val="both"/>
        <w:rPr>
          <w:rFonts w:ascii="Arial" w:hAnsi="Arial" w:cs="Arial"/>
          <w:color w:val="2F3033"/>
          <w:sz w:val="16"/>
          <w:szCs w:val="16"/>
        </w:rPr>
      </w:pPr>
      <w:r w:rsidRPr="00C57C2D">
        <w:rPr>
          <w:rFonts w:ascii="Arial" w:hAnsi="Arial" w:cs="Arial"/>
          <w:b/>
          <w:color w:val="2F3033"/>
          <w:sz w:val="16"/>
          <w:szCs w:val="16"/>
        </w:rPr>
        <w:t>NB.</w:t>
      </w:r>
      <w:r w:rsidRPr="00C57C2D">
        <w:rPr>
          <w:rFonts w:ascii="Arial" w:hAnsi="Arial" w:cs="Arial"/>
          <w:color w:val="2F3033"/>
          <w:sz w:val="16"/>
          <w:szCs w:val="16"/>
        </w:rPr>
        <w:t xml:space="preserve">  If you are intending to take a period of unpaid absence during your maternity leave you should be aware that you will not pay contributions during this period. You are advised to contact Teachers Pensions to seek advice on the effect that a period of unpaid maternity leave will have as well as any options available to enhance your pension: </w:t>
      </w:r>
      <w:hyperlink r:id="rId16" w:history="1">
        <w:r w:rsidRPr="00C57C2D">
          <w:rPr>
            <w:rStyle w:val="Hyperlink"/>
            <w:rFonts w:ascii="Arial" w:hAnsi="Arial" w:cs="Arial"/>
            <w:sz w:val="16"/>
            <w:szCs w:val="16"/>
          </w:rPr>
          <w:t>www.teacherspensions.co.uk</w:t>
        </w:r>
      </w:hyperlink>
    </w:p>
    <w:p w14:paraId="5A42F6B5" w14:textId="77777777" w:rsidR="00126A9F" w:rsidRPr="00AA2EDD" w:rsidRDefault="00126A9F" w:rsidP="00A06C27">
      <w:pPr>
        <w:spacing w:after="240" w:line="240" w:lineRule="atLeast"/>
        <w:ind w:left="993" w:right="295" w:hanging="426"/>
        <w:jc w:val="both"/>
        <w:rPr>
          <w:rFonts w:ascii="Arial" w:hAnsi="Arial" w:cs="Arial"/>
          <w:b/>
          <w:bCs/>
          <w:color w:val="00B0F0"/>
          <w:sz w:val="16"/>
          <w:szCs w:val="16"/>
        </w:rPr>
      </w:pPr>
      <w:r w:rsidRPr="00AA2EDD">
        <w:rPr>
          <w:rFonts w:ascii="Arial" w:hAnsi="Arial" w:cs="Arial"/>
          <w:b/>
          <w:bCs/>
          <w:color w:val="00B0F0"/>
          <w:sz w:val="16"/>
          <w:szCs w:val="16"/>
        </w:rPr>
        <w:t>Expected Week of Childbirth (EWC)</w:t>
      </w:r>
    </w:p>
    <w:p w14:paraId="55FF5C2A" w14:textId="255BC6D0" w:rsidR="00126A9F" w:rsidRDefault="00126A9F" w:rsidP="00A06C27">
      <w:pPr>
        <w:tabs>
          <w:tab w:val="right" w:pos="9900"/>
        </w:tabs>
        <w:spacing w:before="120"/>
        <w:ind w:left="993" w:right="295" w:hanging="426"/>
        <w:jc w:val="both"/>
        <w:rPr>
          <w:rFonts w:ascii="Arial" w:hAnsi="Arial" w:cs="Arial"/>
          <w:b/>
          <w:noProof/>
          <w:color w:val="2F3033"/>
          <w:sz w:val="16"/>
          <w:szCs w:val="16"/>
        </w:rPr>
      </w:pPr>
      <w:r w:rsidRPr="00C57C2D">
        <w:rPr>
          <w:rFonts w:ascii="Arial" w:hAnsi="Arial" w:cs="Arial"/>
          <w:noProof/>
          <w:color w:val="2F3033"/>
          <w:sz w:val="16"/>
          <w:szCs w:val="16"/>
        </w:rPr>
        <w:t>The MATB1 certificate is available from your midwife from the 20</w:t>
      </w:r>
      <w:r w:rsidRPr="00C57C2D">
        <w:rPr>
          <w:rFonts w:ascii="Arial" w:hAnsi="Arial" w:cs="Arial"/>
          <w:noProof/>
          <w:color w:val="2F3033"/>
          <w:sz w:val="16"/>
          <w:szCs w:val="16"/>
          <w:vertAlign w:val="superscript"/>
        </w:rPr>
        <w:t>th</w:t>
      </w:r>
      <w:r w:rsidRPr="00C57C2D">
        <w:rPr>
          <w:rFonts w:ascii="Arial" w:hAnsi="Arial" w:cs="Arial"/>
          <w:noProof/>
          <w:color w:val="2F3033"/>
          <w:sz w:val="16"/>
          <w:szCs w:val="16"/>
        </w:rPr>
        <w:t xml:space="preserve"> week of pregnancy onwards </w:t>
      </w:r>
      <w:r w:rsidRPr="00C57C2D">
        <w:rPr>
          <w:rFonts w:ascii="Arial" w:hAnsi="Arial" w:cs="Arial"/>
          <w:b/>
          <w:noProof/>
          <w:color w:val="2F3033"/>
          <w:sz w:val="16"/>
          <w:szCs w:val="16"/>
        </w:rPr>
        <w:t>(please tick)</w:t>
      </w:r>
    </w:p>
    <w:p w14:paraId="4CE6D7D4" w14:textId="77777777" w:rsidR="00DE6E85" w:rsidRPr="00C57C2D" w:rsidRDefault="00DE6E85" w:rsidP="00A06C27">
      <w:pPr>
        <w:tabs>
          <w:tab w:val="right" w:pos="9900"/>
        </w:tabs>
        <w:spacing w:before="120"/>
        <w:ind w:left="993" w:right="295" w:hanging="426"/>
        <w:jc w:val="both"/>
        <w:rPr>
          <w:rFonts w:ascii="Arial" w:hAnsi="Arial" w:cs="Arial"/>
          <w:noProof/>
          <w:color w:val="2F3033"/>
          <w:sz w:val="16"/>
          <w:szCs w:val="16"/>
        </w:rPr>
      </w:pPr>
    </w:p>
    <w:p w14:paraId="407F8C01" w14:textId="21FEB715" w:rsidR="00126A9F" w:rsidRDefault="00126A9F" w:rsidP="004A56A6">
      <w:pPr>
        <w:tabs>
          <w:tab w:val="left" w:pos="567"/>
          <w:tab w:val="right" w:pos="9900"/>
        </w:tabs>
        <w:spacing w:before="120"/>
        <w:ind w:left="567" w:right="295" w:firstLine="426"/>
        <w:jc w:val="both"/>
        <w:rPr>
          <w:rFonts w:ascii="Arial" w:hAnsi="Arial" w:cs="Arial"/>
          <w:noProof/>
          <w:color w:val="2F3033"/>
          <w:sz w:val="16"/>
          <w:szCs w:val="16"/>
        </w:rPr>
      </w:pPr>
      <w:r w:rsidRPr="00C57C2D">
        <w:rPr>
          <w:rFonts w:ascii="Arial" w:hAnsi="Arial" w:cs="Arial"/>
          <w:noProof/>
          <w:color w:val="2F3033"/>
          <w:sz w:val="16"/>
          <w:szCs w:val="16"/>
          <w:lang w:eastAsia="en-GB"/>
        </w:rPr>
        <mc:AlternateContent>
          <mc:Choice Requires="wps">
            <w:drawing>
              <wp:anchor distT="0" distB="0" distL="114300" distR="114300" simplePos="0" relativeHeight="251658245" behindDoc="0" locked="0" layoutInCell="1" allowOverlap="1" wp14:anchorId="27424432" wp14:editId="3A81C29E">
                <wp:simplePos x="0" y="0"/>
                <wp:positionH relativeFrom="column">
                  <wp:posOffset>378460</wp:posOffset>
                </wp:positionH>
                <wp:positionV relativeFrom="paragraph">
                  <wp:posOffset>36195</wp:posOffset>
                </wp:positionV>
                <wp:extent cx="209550" cy="209550"/>
                <wp:effectExtent l="0" t="0" r="19050" b="19050"/>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 cy="209550"/>
                        </a:xfrm>
                        <a:prstGeom prst="rect">
                          <a:avLst/>
                        </a:prstGeom>
                        <a:noFill/>
                        <a:ln w="19050" cap="flat" cmpd="sng" algn="ctr">
                          <a:solidFill>
                            <a:srgbClr val="FF4874"/>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5322191" id="Rectangle 43" o:spid="_x0000_s1026" style="position:absolute;margin-left:29.8pt;margin-top:2.85pt;width:16.5pt;height:16.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" filled="f" strokecolor="#ff4874" strokeweight="1.5pt">
                <v:path arrowok="t"/>
              </v:rect>
            </w:pict>
          </mc:Fallback>
        </mc:AlternateContent>
      </w:r>
      <w:r w:rsidRPr="00C57C2D">
        <w:rPr>
          <w:rFonts w:ascii="Arial" w:hAnsi="Arial" w:cs="Arial"/>
          <w:noProof/>
          <w:color w:val="2F3033"/>
          <w:sz w:val="16"/>
          <w:szCs w:val="16"/>
        </w:rPr>
        <w:t>I enclose my MATB1 certificate with this form.</w:t>
      </w:r>
    </w:p>
    <w:p w14:paraId="43C26BDB" w14:textId="77777777" w:rsidR="00AA2EDD" w:rsidRPr="00C57C2D" w:rsidRDefault="00AA2EDD" w:rsidP="00126A9F">
      <w:pPr>
        <w:tabs>
          <w:tab w:val="left" w:pos="900"/>
          <w:tab w:val="right" w:pos="9900"/>
        </w:tabs>
        <w:spacing w:before="120"/>
        <w:ind w:left="547" w:right="295"/>
        <w:jc w:val="both"/>
        <w:rPr>
          <w:rFonts w:ascii="Arial" w:hAnsi="Arial" w:cs="Arial"/>
          <w:noProof/>
          <w:color w:val="2F3033"/>
          <w:sz w:val="16"/>
          <w:szCs w:val="16"/>
        </w:rPr>
      </w:pPr>
    </w:p>
    <w:p w14:paraId="782AC68C" w14:textId="7F4AE563" w:rsidR="00126A9F" w:rsidRPr="00C57C2D" w:rsidRDefault="00DE6E85" w:rsidP="004A56A6">
      <w:pPr>
        <w:tabs>
          <w:tab w:val="left" w:pos="900"/>
          <w:tab w:val="right" w:pos="9900"/>
        </w:tabs>
        <w:spacing w:before="120"/>
        <w:ind w:left="1134" w:right="295"/>
        <w:jc w:val="both"/>
        <w:rPr>
          <w:rFonts w:ascii="Arial" w:hAnsi="Arial" w:cs="Arial"/>
          <w:noProof/>
          <w:color w:val="2F3033"/>
          <w:sz w:val="16"/>
          <w:szCs w:val="16"/>
        </w:rPr>
      </w:pPr>
      <w:r w:rsidRPr="00C57C2D">
        <w:rPr>
          <w:rFonts w:ascii="Arial" w:hAnsi="Arial" w:cs="Arial"/>
          <w:noProof/>
          <w:color w:val="2F3033"/>
          <w:sz w:val="16"/>
          <w:szCs w:val="16"/>
          <w:lang w:eastAsia="en-GB"/>
        </w:rPr>
        <w:lastRenderedPageBreak/>
        <mc:AlternateContent>
          <mc:Choice Requires="wps">
            <w:drawing>
              <wp:anchor distT="0" distB="0" distL="114300" distR="114300" simplePos="0" relativeHeight="251658246" behindDoc="0" locked="0" layoutInCell="1" allowOverlap="1" wp14:anchorId="70B99FAC" wp14:editId="457A7DF2">
                <wp:simplePos x="0" y="0"/>
                <wp:positionH relativeFrom="column">
                  <wp:posOffset>422910</wp:posOffset>
                </wp:positionH>
                <wp:positionV relativeFrom="paragraph">
                  <wp:posOffset>1120140</wp:posOffset>
                </wp:positionV>
                <wp:extent cx="209550" cy="209550"/>
                <wp:effectExtent l="0" t="0" r="19050" b="19050"/>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 cy="209550"/>
                        </a:xfrm>
                        <a:prstGeom prst="rect">
                          <a:avLst/>
                        </a:prstGeom>
                        <a:noFill/>
                        <a:ln w="19050" cap="flat" cmpd="sng" algn="ctr">
                          <a:solidFill>
                            <a:srgbClr val="FF4874"/>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E27794A" id="Rectangle 44" o:spid="_x0000_s1026" style="position:absolute;margin-left:33.3pt;margin-top:88.2pt;width:16.5pt;height:16.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" filled="f" strokecolor="#ff4874" strokeweight="1.5pt">
                <v:path arrowok="t"/>
              </v:rect>
            </w:pict>
          </mc:Fallback>
        </mc:AlternateContent>
      </w:r>
      <w:r w:rsidR="00126A9F" w:rsidRPr="00C57C2D">
        <w:rPr>
          <w:rFonts w:ascii="Arial" w:hAnsi="Arial" w:cs="Arial"/>
          <w:noProof/>
          <w:color w:val="2F3033"/>
          <w:sz w:val="16"/>
          <w:szCs w:val="16"/>
        </w:rPr>
        <w:t>I will forward my MATB1 certificate to the Trust as soon as possible and understand that I will not receive any maternity pay until I provide this.</w:t>
      </w:r>
    </w:p>
    <w:p w14:paraId="1C0FCDF1" w14:textId="484E4F74" w:rsidR="00126A9F" w:rsidRPr="00AA2EDD" w:rsidRDefault="00126A9F" w:rsidP="00B15928">
      <w:pPr>
        <w:pStyle w:val="Footer"/>
        <w:tabs>
          <w:tab w:val="center" w:pos="720"/>
          <w:tab w:val="left" w:pos="1080"/>
          <w:tab w:val="left" w:pos="1920"/>
          <w:tab w:val="left" w:pos="2640"/>
        </w:tabs>
        <w:spacing w:before="480" w:after="240"/>
        <w:ind w:left="567" w:right="295"/>
        <w:jc w:val="both"/>
        <w:rPr>
          <w:rFonts w:ascii="Arial" w:hAnsi="Arial" w:cs="Arial"/>
          <w:b/>
          <w:bCs/>
          <w:color w:val="00B0F0"/>
          <w:sz w:val="16"/>
          <w:szCs w:val="16"/>
        </w:rPr>
      </w:pPr>
      <w:r w:rsidRPr="00AA2EDD">
        <w:rPr>
          <w:rFonts w:ascii="Arial" w:hAnsi="Arial" w:cs="Arial"/>
          <w:b/>
          <w:bCs/>
          <w:color w:val="00B0F0"/>
          <w:sz w:val="16"/>
          <w:szCs w:val="16"/>
        </w:rPr>
        <w:t>Keeping in Touch Days</w:t>
      </w:r>
    </w:p>
    <w:p w14:paraId="255C4B61" w14:textId="2DAE261E" w:rsidR="00126A9F" w:rsidRPr="00C57C2D" w:rsidRDefault="00C57C2D" w:rsidP="00B15928">
      <w:pPr>
        <w:spacing w:before="120" w:after="360" w:line="240" w:lineRule="atLeast"/>
        <w:ind w:left="567" w:right="295"/>
        <w:jc w:val="both"/>
        <w:rPr>
          <w:rFonts w:ascii="Arial" w:hAnsi="Arial" w:cs="Arial"/>
          <w:color w:val="2F3033"/>
          <w:sz w:val="16"/>
          <w:szCs w:val="16"/>
        </w:rPr>
      </w:pPr>
      <w:r w:rsidRPr="00C57C2D">
        <w:rPr>
          <w:rFonts w:ascii="Arial" w:hAnsi="Arial" w:cs="Arial"/>
          <w:noProof/>
          <w:color w:val="2F3033"/>
          <w:sz w:val="16"/>
          <w:szCs w:val="16"/>
          <w:lang w:eastAsia="en-GB"/>
        </w:rPr>
        <mc:AlternateContent>
          <mc:Choice Requires="wps">
            <w:drawing>
              <wp:anchor distT="0" distB="0" distL="114300" distR="114300" simplePos="0" relativeHeight="251658247" behindDoc="0" locked="0" layoutInCell="1" allowOverlap="1" wp14:anchorId="64C80D72" wp14:editId="4C21E310">
                <wp:simplePos x="0" y="0"/>
                <wp:positionH relativeFrom="column">
                  <wp:posOffset>378460</wp:posOffset>
                </wp:positionH>
                <wp:positionV relativeFrom="paragraph">
                  <wp:posOffset>614045</wp:posOffset>
                </wp:positionV>
                <wp:extent cx="209550" cy="209550"/>
                <wp:effectExtent l="0" t="0" r="19050" b="19050"/>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 cy="209550"/>
                        </a:xfrm>
                        <a:prstGeom prst="rect">
                          <a:avLst/>
                        </a:prstGeom>
                        <a:noFill/>
                        <a:ln w="19050" cap="flat" cmpd="sng" algn="ctr">
                          <a:solidFill>
                            <a:srgbClr val="FF4874"/>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42BF811" id="Rectangle 45" o:spid="_x0000_s1026" style="position:absolute;margin-left:29.8pt;margin-top:48.35pt;width:16.5pt;height:16.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" filled="f" strokecolor="#ff4874" strokeweight="1.5pt">
                <v:path arrowok="t"/>
              </v:rect>
            </w:pict>
          </mc:Fallback>
        </mc:AlternateContent>
      </w:r>
      <w:r w:rsidR="00126A9F" w:rsidRPr="00C57C2D">
        <w:rPr>
          <w:rFonts w:ascii="Arial" w:hAnsi="Arial" w:cs="Arial"/>
          <w:color w:val="2F3033"/>
          <w:sz w:val="16"/>
          <w:szCs w:val="16"/>
        </w:rPr>
        <w:t>You are entitled to “keep in touch” with the workplace for up to a maximum of 10 days during your maternity leave without affecting your entitlement to statutory or contractual maternity pay. The exact arrangements for “keeping in touch” must be discussed with your Principal/Line Manager.</w:t>
      </w:r>
    </w:p>
    <w:p w14:paraId="60C47DE3" w14:textId="1A496391" w:rsidR="00126A9F" w:rsidRPr="00C57C2D" w:rsidRDefault="006C2E78" w:rsidP="00DE6E85">
      <w:pPr>
        <w:tabs>
          <w:tab w:val="left" w:pos="900"/>
          <w:tab w:val="right" w:pos="9900"/>
        </w:tabs>
        <w:spacing w:before="120"/>
        <w:ind w:left="993" w:right="295"/>
        <w:jc w:val="both"/>
        <w:rPr>
          <w:rFonts w:ascii="Arial" w:hAnsi="Arial" w:cs="Arial"/>
          <w:color w:val="2F3033"/>
          <w:sz w:val="16"/>
          <w:szCs w:val="16"/>
        </w:rPr>
      </w:pPr>
      <w:r>
        <w:rPr>
          <w:rFonts w:ascii="Arial" w:hAnsi="Arial" w:cs="Arial"/>
          <w:color w:val="2F3033"/>
          <w:sz w:val="16"/>
          <w:szCs w:val="16"/>
        </w:rPr>
        <w:t xml:space="preserve"> </w:t>
      </w:r>
      <w:r w:rsidR="00126A9F" w:rsidRPr="00C57C2D">
        <w:rPr>
          <w:rFonts w:ascii="Arial" w:hAnsi="Arial" w:cs="Arial"/>
          <w:color w:val="2F3033"/>
          <w:sz w:val="16"/>
          <w:szCs w:val="16"/>
        </w:rPr>
        <w:t xml:space="preserve">I </w:t>
      </w:r>
      <w:r w:rsidR="00126A9F" w:rsidRPr="00C57C2D">
        <w:rPr>
          <w:rFonts w:ascii="Arial" w:hAnsi="Arial" w:cs="Arial"/>
          <w:noProof/>
          <w:color w:val="2F3033"/>
          <w:sz w:val="16"/>
          <w:szCs w:val="16"/>
        </w:rPr>
        <w:t>wish</w:t>
      </w:r>
      <w:r w:rsidR="00126A9F" w:rsidRPr="00C57C2D">
        <w:rPr>
          <w:rFonts w:ascii="Arial" w:hAnsi="Arial" w:cs="Arial"/>
          <w:color w:val="2F3033"/>
          <w:sz w:val="16"/>
          <w:szCs w:val="16"/>
        </w:rPr>
        <w:t xml:space="preserve"> to </w:t>
      </w:r>
      <w:r w:rsidR="00126A9F" w:rsidRPr="00C57C2D">
        <w:rPr>
          <w:rFonts w:ascii="Arial" w:hAnsi="Arial" w:cs="Arial"/>
          <w:noProof/>
          <w:color w:val="2F3033"/>
          <w:sz w:val="16"/>
          <w:szCs w:val="16"/>
        </w:rPr>
        <w:t>discuss</w:t>
      </w:r>
      <w:r w:rsidR="00126A9F" w:rsidRPr="00C57C2D">
        <w:rPr>
          <w:rFonts w:ascii="Arial" w:hAnsi="Arial" w:cs="Arial"/>
          <w:color w:val="2F3033"/>
          <w:sz w:val="16"/>
          <w:szCs w:val="16"/>
        </w:rPr>
        <w:t xml:space="preserve"> with my Principal/Line Manager arrangements for “keeping in touch” days.</w:t>
      </w:r>
    </w:p>
    <w:p w14:paraId="6D1E4966" w14:textId="2A28FABC" w:rsidR="00126A9F" w:rsidRPr="00C57C2D" w:rsidRDefault="00126A9F" w:rsidP="00DE6E85">
      <w:pPr>
        <w:tabs>
          <w:tab w:val="left" w:pos="900"/>
          <w:tab w:val="right" w:pos="9900"/>
        </w:tabs>
        <w:spacing w:before="120"/>
        <w:ind w:left="993" w:right="295"/>
        <w:jc w:val="both"/>
        <w:rPr>
          <w:rFonts w:ascii="Arial" w:hAnsi="Arial" w:cs="Arial"/>
          <w:color w:val="2F3033"/>
          <w:sz w:val="16"/>
          <w:szCs w:val="16"/>
        </w:rPr>
      </w:pPr>
      <w:r w:rsidRPr="00C57C2D">
        <w:rPr>
          <w:rFonts w:ascii="Arial" w:hAnsi="Arial" w:cs="Arial"/>
          <w:noProof/>
          <w:color w:val="2F3033"/>
          <w:sz w:val="16"/>
          <w:szCs w:val="16"/>
          <w:lang w:eastAsia="en-GB"/>
        </w:rPr>
        <mc:AlternateContent>
          <mc:Choice Requires="wps">
            <w:drawing>
              <wp:anchor distT="0" distB="0" distL="114300" distR="114300" simplePos="0" relativeHeight="251658248" behindDoc="0" locked="0" layoutInCell="1" allowOverlap="1" wp14:anchorId="6C8BB23D" wp14:editId="70EB6189">
                <wp:simplePos x="0" y="0"/>
                <wp:positionH relativeFrom="column">
                  <wp:posOffset>378460</wp:posOffset>
                </wp:positionH>
                <wp:positionV relativeFrom="paragraph">
                  <wp:posOffset>88900</wp:posOffset>
                </wp:positionV>
                <wp:extent cx="209550" cy="209550"/>
                <wp:effectExtent l="0" t="0" r="19050" b="19050"/>
                <wp:wrapNone/>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 cy="209550"/>
                        </a:xfrm>
                        <a:prstGeom prst="rect">
                          <a:avLst/>
                        </a:prstGeom>
                        <a:noFill/>
                        <a:ln w="19050" cap="flat" cmpd="sng" algn="ctr">
                          <a:solidFill>
                            <a:srgbClr val="FF4874"/>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C5FC8FD" id="Rectangle 46" o:spid="_x0000_s1026" style="position:absolute;margin-left:29.8pt;margin-top:7pt;width:16.5pt;height:16.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" filled="f" strokecolor="#ff4874" strokeweight="1.5pt">
                <v:path arrowok="t"/>
              </v:rect>
            </w:pict>
          </mc:Fallback>
        </mc:AlternateContent>
      </w:r>
      <w:r w:rsidR="006C2E78">
        <w:rPr>
          <w:rFonts w:ascii="Arial" w:hAnsi="Arial" w:cs="Arial"/>
          <w:color w:val="2F3033"/>
          <w:sz w:val="16"/>
          <w:szCs w:val="16"/>
        </w:rPr>
        <w:t xml:space="preserve"> </w:t>
      </w:r>
      <w:r w:rsidRPr="00C57C2D">
        <w:rPr>
          <w:rFonts w:ascii="Arial" w:hAnsi="Arial" w:cs="Arial"/>
          <w:color w:val="2F3033"/>
          <w:sz w:val="16"/>
          <w:szCs w:val="16"/>
        </w:rPr>
        <w:t xml:space="preserve">I do </w:t>
      </w:r>
      <w:r w:rsidRPr="00C57C2D">
        <w:rPr>
          <w:rFonts w:ascii="Arial" w:hAnsi="Arial" w:cs="Arial"/>
          <w:noProof/>
          <w:color w:val="2F3033"/>
          <w:sz w:val="16"/>
          <w:szCs w:val="16"/>
        </w:rPr>
        <w:t>not</w:t>
      </w:r>
      <w:r w:rsidRPr="00C57C2D">
        <w:rPr>
          <w:rFonts w:ascii="Arial" w:hAnsi="Arial" w:cs="Arial"/>
          <w:color w:val="2F3033"/>
          <w:sz w:val="16"/>
          <w:szCs w:val="16"/>
        </w:rPr>
        <w:t xml:space="preserve"> wish to </w:t>
      </w:r>
      <w:r w:rsidRPr="00C57C2D">
        <w:rPr>
          <w:rFonts w:ascii="Arial" w:hAnsi="Arial" w:cs="Arial"/>
          <w:noProof/>
          <w:color w:val="2F3033"/>
          <w:sz w:val="16"/>
          <w:szCs w:val="16"/>
        </w:rPr>
        <w:t>discuss</w:t>
      </w:r>
      <w:r w:rsidRPr="00C57C2D">
        <w:rPr>
          <w:rFonts w:ascii="Arial" w:hAnsi="Arial" w:cs="Arial"/>
          <w:color w:val="2F3033"/>
          <w:sz w:val="16"/>
          <w:szCs w:val="16"/>
        </w:rPr>
        <w:t xml:space="preserve"> </w:t>
      </w:r>
      <w:r w:rsidRPr="00C57C2D">
        <w:rPr>
          <w:rFonts w:ascii="Arial" w:hAnsi="Arial" w:cs="Arial"/>
          <w:noProof/>
          <w:color w:val="2F3033"/>
          <w:sz w:val="16"/>
          <w:szCs w:val="16"/>
        </w:rPr>
        <w:t>arrangements</w:t>
      </w:r>
      <w:r w:rsidRPr="00C57C2D">
        <w:rPr>
          <w:rFonts w:ascii="Arial" w:hAnsi="Arial" w:cs="Arial"/>
          <w:color w:val="2F3033"/>
          <w:sz w:val="16"/>
          <w:szCs w:val="16"/>
        </w:rPr>
        <w:t xml:space="preserve"> for “keeping in touch” days but reserve the right to discuss this with my Principal/Line</w:t>
      </w:r>
      <w:r w:rsidR="006C2E78">
        <w:rPr>
          <w:rFonts w:ascii="Arial" w:hAnsi="Arial" w:cs="Arial"/>
          <w:color w:val="2F3033"/>
          <w:sz w:val="16"/>
          <w:szCs w:val="16"/>
        </w:rPr>
        <w:t xml:space="preserve"> </w:t>
      </w:r>
      <w:r w:rsidRPr="00C57C2D">
        <w:rPr>
          <w:rFonts w:ascii="Arial" w:hAnsi="Arial" w:cs="Arial"/>
          <w:color w:val="2F3033"/>
          <w:sz w:val="16"/>
          <w:szCs w:val="16"/>
        </w:rPr>
        <w:t>Manager at a later date during my maternity leave.</w:t>
      </w:r>
    </w:p>
    <w:p w14:paraId="3DF2C963" w14:textId="77777777" w:rsidR="00126A9F" w:rsidRPr="00AA2EDD" w:rsidRDefault="00126A9F" w:rsidP="00B15928">
      <w:pPr>
        <w:pStyle w:val="Footer"/>
        <w:tabs>
          <w:tab w:val="center" w:pos="720"/>
          <w:tab w:val="left" w:pos="1080"/>
          <w:tab w:val="left" w:pos="1920"/>
          <w:tab w:val="left" w:pos="2640"/>
        </w:tabs>
        <w:spacing w:before="360" w:after="240"/>
        <w:ind w:left="567" w:right="295"/>
        <w:jc w:val="both"/>
        <w:rPr>
          <w:rFonts w:ascii="Arial" w:hAnsi="Arial" w:cs="Arial"/>
          <w:b/>
          <w:bCs/>
          <w:color w:val="00B0F0"/>
          <w:sz w:val="16"/>
          <w:szCs w:val="16"/>
        </w:rPr>
      </w:pPr>
      <w:r w:rsidRPr="00AA2EDD">
        <w:rPr>
          <w:rFonts w:ascii="Arial" w:hAnsi="Arial" w:cs="Arial"/>
          <w:b/>
          <w:bCs/>
          <w:color w:val="00B0F0"/>
          <w:sz w:val="16"/>
          <w:szCs w:val="16"/>
        </w:rPr>
        <w:t>Authorising Signature</w:t>
      </w:r>
    </w:p>
    <w:p w14:paraId="2624B435" w14:textId="77777777" w:rsidR="00126A9F" w:rsidRPr="00C57C2D" w:rsidRDefault="00126A9F" w:rsidP="00B15928">
      <w:pPr>
        <w:spacing w:before="120" w:line="240" w:lineRule="atLeast"/>
        <w:ind w:left="567" w:right="295"/>
        <w:jc w:val="both"/>
        <w:rPr>
          <w:rFonts w:ascii="Arial" w:hAnsi="Arial" w:cs="Arial"/>
          <w:color w:val="2F3033"/>
          <w:sz w:val="16"/>
          <w:szCs w:val="16"/>
        </w:rPr>
      </w:pPr>
      <w:r w:rsidRPr="00C57C2D">
        <w:rPr>
          <w:rFonts w:ascii="Arial" w:hAnsi="Arial" w:cs="Arial"/>
          <w:color w:val="2F3033"/>
          <w:sz w:val="16"/>
          <w:szCs w:val="16"/>
        </w:rPr>
        <w:t>I confirm that an assessment to identify hazards that could be a risk to any new, expectant, or breastfeeding mothers has been or will be undertaken and I have discussed “keeping in touch” days with the employee if requested.</w:t>
      </w:r>
    </w:p>
    <w:p w14:paraId="6922158A" w14:textId="77777777" w:rsidR="00126A9F" w:rsidRPr="00C57C2D" w:rsidRDefault="00126A9F" w:rsidP="00B15928">
      <w:pPr>
        <w:spacing w:before="120" w:line="240" w:lineRule="atLeast"/>
        <w:ind w:left="567" w:right="295"/>
        <w:jc w:val="both"/>
        <w:rPr>
          <w:rFonts w:ascii="Arial" w:hAnsi="Arial" w:cs="Arial"/>
          <w:color w:val="2F3033"/>
          <w:sz w:val="16"/>
          <w:szCs w:val="16"/>
        </w:rPr>
      </w:pPr>
    </w:p>
    <w:p w14:paraId="5BA1497D" w14:textId="51ADF97F" w:rsidR="00126A9F" w:rsidRPr="00C57C2D" w:rsidRDefault="00126A9F" w:rsidP="00775B6C">
      <w:pPr>
        <w:spacing w:before="120" w:line="240" w:lineRule="atLeast"/>
        <w:ind w:left="993" w:right="295"/>
        <w:jc w:val="both"/>
        <w:rPr>
          <w:rFonts w:ascii="Arial" w:hAnsi="Arial" w:cs="Arial"/>
          <w:b/>
          <w:color w:val="2F3033"/>
          <w:sz w:val="16"/>
          <w:szCs w:val="16"/>
        </w:rPr>
      </w:pPr>
      <w:r w:rsidRPr="00C57C2D">
        <w:rPr>
          <w:rFonts w:ascii="Arial" w:hAnsi="Arial" w:cs="Arial"/>
          <w:noProof/>
          <w:color w:val="2F3033"/>
          <w:sz w:val="16"/>
          <w:szCs w:val="16"/>
          <w:lang w:eastAsia="en-GB"/>
        </w:rPr>
        <mc:AlternateContent>
          <mc:Choice Requires="wps">
            <w:drawing>
              <wp:anchor distT="0" distB="0" distL="114300" distR="114300" simplePos="0" relativeHeight="251658249" behindDoc="0" locked="0" layoutInCell="1" allowOverlap="1" wp14:anchorId="646E84C7" wp14:editId="46E33E28">
                <wp:simplePos x="0" y="0"/>
                <wp:positionH relativeFrom="column">
                  <wp:posOffset>375920</wp:posOffset>
                </wp:positionH>
                <wp:positionV relativeFrom="paragraph">
                  <wp:posOffset>48260</wp:posOffset>
                </wp:positionV>
                <wp:extent cx="209550" cy="209550"/>
                <wp:effectExtent l="0" t="0" r="19050" b="1905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 cy="209550"/>
                        </a:xfrm>
                        <a:prstGeom prst="rect">
                          <a:avLst/>
                        </a:prstGeom>
                        <a:noFill/>
                        <a:ln w="19050" cap="flat" cmpd="sng" algn="ctr">
                          <a:solidFill>
                            <a:srgbClr val="FF4874"/>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B2794FB" id="Rectangle 47" o:spid="_x0000_s1026" style="position:absolute;margin-left:29.6pt;margin-top:3.8pt;width:16.5pt;height:16.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" filled="f" strokecolor="#ff4874" strokeweight="1.5pt">
                <v:path arrowok="t"/>
              </v:rect>
            </w:pict>
          </mc:Fallback>
        </mc:AlternateContent>
      </w:r>
      <w:r w:rsidRPr="00C57C2D">
        <w:rPr>
          <w:rFonts w:ascii="Arial" w:hAnsi="Arial" w:cs="Arial"/>
          <w:b/>
          <w:color w:val="2F3033"/>
          <w:sz w:val="16"/>
          <w:szCs w:val="16"/>
        </w:rPr>
        <w:t xml:space="preserve"> I certify that I have seen the original MATB1 certificate</w:t>
      </w:r>
    </w:p>
    <w:p w14:paraId="558D3200" w14:textId="77777777" w:rsidR="00126A9F" w:rsidRPr="00C57C2D" w:rsidRDefault="00126A9F" w:rsidP="00126A9F">
      <w:pPr>
        <w:spacing w:before="120" w:line="240" w:lineRule="atLeast"/>
        <w:ind w:right="295"/>
        <w:jc w:val="both"/>
        <w:rPr>
          <w:rFonts w:ascii="Arial" w:hAnsi="Arial" w:cs="Arial"/>
          <w:b/>
          <w:color w:val="2F3033"/>
          <w:sz w:val="16"/>
          <w:szCs w:val="16"/>
        </w:rPr>
      </w:pPr>
    </w:p>
    <w:tbl>
      <w:tblPr>
        <w:tblStyle w:val="TableGrid"/>
        <w:tblW w:w="9515" w:type="dxa"/>
        <w:tblInd w:w="55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340"/>
        <w:gridCol w:w="4793"/>
        <w:gridCol w:w="1137"/>
        <w:gridCol w:w="2245"/>
      </w:tblGrid>
      <w:tr w:rsidR="00126A9F" w:rsidRPr="00C57C2D" w14:paraId="6E651B98" w14:textId="77777777" w:rsidTr="006308CC">
        <w:trPr>
          <w:trHeight w:val="554"/>
        </w:trPr>
        <w:tc>
          <w:tcPr>
            <w:tcW w:w="1340" w:type="dxa"/>
            <w:shd w:val="clear" w:color="auto" w:fill="E6E6E6"/>
          </w:tcPr>
          <w:p w14:paraId="24C411ED" w14:textId="77777777" w:rsidR="00126A9F" w:rsidRPr="006308CC" w:rsidRDefault="00126A9F" w:rsidP="00012839">
            <w:pPr>
              <w:spacing w:before="120"/>
              <w:ind w:right="295"/>
              <w:jc w:val="both"/>
              <w:rPr>
                <w:rFonts w:ascii="Arial" w:hAnsi="Arial" w:cs="Arial"/>
                <w:sz w:val="16"/>
                <w:szCs w:val="16"/>
              </w:rPr>
            </w:pPr>
            <w:r w:rsidRPr="006308CC">
              <w:rPr>
                <w:rFonts w:ascii="Arial" w:hAnsi="Arial" w:cs="Arial"/>
                <w:sz w:val="16"/>
                <w:szCs w:val="16"/>
              </w:rPr>
              <w:t>Signed:</w:t>
            </w:r>
          </w:p>
        </w:tc>
        <w:tc>
          <w:tcPr>
            <w:tcW w:w="4793" w:type="dxa"/>
          </w:tcPr>
          <w:p w14:paraId="10F08878" w14:textId="77777777" w:rsidR="00126A9F" w:rsidRPr="006308CC" w:rsidRDefault="00126A9F" w:rsidP="00012839">
            <w:pPr>
              <w:spacing w:before="120"/>
              <w:ind w:right="295"/>
              <w:jc w:val="both"/>
              <w:rPr>
                <w:rFonts w:ascii="Arial" w:hAnsi="Arial" w:cs="Arial"/>
                <w:sz w:val="16"/>
                <w:szCs w:val="16"/>
              </w:rPr>
            </w:pPr>
          </w:p>
        </w:tc>
        <w:tc>
          <w:tcPr>
            <w:tcW w:w="1137" w:type="dxa"/>
            <w:shd w:val="clear" w:color="auto" w:fill="E6E6E6"/>
          </w:tcPr>
          <w:p w14:paraId="76B00F20" w14:textId="77777777" w:rsidR="00126A9F" w:rsidRPr="006308CC" w:rsidRDefault="00126A9F" w:rsidP="00012839">
            <w:pPr>
              <w:spacing w:before="120"/>
              <w:ind w:right="295"/>
              <w:jc w:val="both"/>
              <w:rPr>
                <w:rFonts w:ascii="Arial" w:hAnsi="Arial" w:cs="Arial"/>
                <w:sz w:val="16"/>
                <w:szCs w:val="16"/>
              </w:rPr>
            </w:pPr>
            <w:r w:rsidRPr="006308CC">
              <w:rPr>
                <w:rFonts w:ascii="Arial" w:hAnsi="Arial" w:cs="Arial"/>
                <w:sz w:val="16"/>
                <w:szCs w:val="16"/>
              </w:rPr>
              <w:t>Date:</w:t>
            </w:r>
          </w:p>
        </w:tc>
        <w:tc>
          <w:tcPr>
            <w:tcW w:w="2245" w:type="dxa"/>
          </w:tcPr>
          <w:p w14:paraId="5B412CEB" w14:textId="77777777" w:rsidR="00126A9F" w:rsidRPr="00C57C2D" w:rsidRDefault="00126A9F" w:rsidP="00012839">
            <w:pPr>
              <w:spacing w:before="120"/>
              <w:ind w:right="295"/>
              <w:jc w:val="both"/>
              <w:rPr>
                <w:rFonts w:ascii="Arial" w:hAnsi="Arial" w:cs="Arial"/>
                <w:color w:val="2F3033"/>
                <w:sz w:val="16"/>
                <w:szCs w:val="16"/>
              </w:rPr>
            </w:pPr>
          </w:p>
        </w:tc>
      </w:tr>
    </w:tbl>
    <w:p w14:paraId="05D96B7B" w14:textId="77777777" w:rsidR="00B90FEC" w:rsidRDefault="00B90FEC" w:rsidP="00493D62">
      <w:pPr>
        <w:pStyle w:val="OATbodystyle"/>
        <w:sectPr w:rsidR="00B90FEC" w:rsidSect="00972915">
          <w:pgSz w:w="11909" w:h="16834" w:code="9"/>
          <w:pgMar w:top="719" w:right="851" w:bottom="1134" w:left="851" w:header="709" w:footer="709" w:gutter="0"/>
          <w:cols w:space="708"/>
          <w:titlePg/>
          <w:docGrid w:linePitch="360"/>
        </w:sectPr>
      </w:pPr>
    </w:p>
    <w:p w14:paraId="6939EAFC" w14:textId="7D4BB77A" w:rsidR="00B90FEC" w:rsidRDefault="00B90FEC" w:rsidP="00775B6C">
      <w:pPr>
        <w:pStyle w:val="OATheader"/>
        <w:ind w:left="284"/>
      </w:pPr>
      <w:bookmarkStart w:id="31" w:name="_Toc112159150"/>
      <w:r>
        <w:lastRenderedPageBreak/>
        <w:t xml:space="preserve">Appendix </w:t>
      </w:r>
      <w:r w:rsidR="009F603C">
        <w:t>6</w:t>
      </w:r>
      <w:bookmarkEnd w:id="31"/>
    </w:p>
    <w:p w14:paraId="5803B4D4" w14:textId="77777777" w:rsidR="00EE3DE9" w:rsidRDefault="00B90FEC" w:rsidP="00775B6C">
      <w:pPr>
        <w:pStyle w:val="OATsubheader1"/>
        <w:ind w:left="284"/>
      </w:pPr>
      <w:bookmarkStart w:id="32" w:name="_Toc112159151"/>
      <w:r w:rsidRPr="008D6790">
        <w:t>Risk Assessment – New and Expectant Mothers</w:t>
      </w:r>
      <w:bookmarkEnd w:id="32"/>
    </w:p>
    <w:tbl>
      <w:tblPr>
        <w:tblStyle w:val="TableGrid"/>
        <w:tblpPr w:leftFromText="180" w:rightFromText="180" w:vertAnchor="text" w:horzAnchor="margin" w:tblpY="214"/>
        <w:tblW w:w="5000" w:type="pct"/>
        <w:tblLook w:val="04A0" w:firstRow="1" w:lastRow="0" w:firstColumn="1" w:lastColumn="0" w:noHBand="0" w:noVBand="1"/>
      </w:tblPr>
      <w:tblGrid>
        <w:gridCol w:w="2503"/>
        <w:gridCol w:w="4339"/>
        <w:gridCol w:w="1921"/>
        <w:gridCol w:w="5509"/>
      </w:tblGrid>
      <w:tr w:rsidR="00EB2654" w:rsidRPr="000C1225" w14:paraId="7831236F" w14:textId="77777777" w:rsidTr="00116274">
        <w:tc>
          <w:tcPr>
            <w:tcW w:w="877" w:type="pct"/>
            <w:shd w:val="clear" w:color="auto" w:fill="00B0F0"/>
          </w:tcPr>
          <w:p w14:paraId="03A3007E" w14:textId="77777777" w:rsidR="00EB2654" w:rsidRPr="000C1225" w:rsidRDefault="00EB2654" w:rsidP="004978B4">
            <w:pPr>
              <w:pStyle w:val="OATbodystyle"/>
            </w:pPr>
            <w:r w:rsidRPr="000C1225">
              <w:t>Title of risk assessment</w:t>
            </w:r>
          </w:p>
        </w:tc>
        <w:tc>
          <w:tcPr>
            <w:tcW w:w="1520" w:type="pct"/>
          </w:tcPr>
          <w:p w14:paraId="1F569A46" w14:textId="77777777" w:rsidR="00EB2654" w:rsidRPr="000C1225" w:rsidRDefault="00EB2654" w:rsidP="004978B4">
            <w:pPr>
              <w:pStyle w:val="OATbodystyle"/>
            </w:pPr>
            <w:r>
              <w:t xml:space="preserve">Pregnant Workers and New Mothers Risk Assessment </w:t>
            </w:r>
          </w:p>
        </w:tc>
        <w:tc>
          <w:tcPr>
            <w:tcW w:w="673" w:type="pct"/>
            <w:shd w:val="clear" w:color="auto" w:fill="00B0F0"/>
          </w:tcPr>
          <w:p w14:paraId="58692141" w14:textId="77777777" w:rsidR="00EB2654" w:rsidRPr="000C1225" w:rsidRDefault="00EB2654" w:rsidP="004978B4">
            <w:pPr>
              <w:pStyle w:val="OATbodystyle"/>
            </w:pPr>
            <w:r w:rsidRPr="000C1225">
              <w:t>Date of Assessment</w:t>
            </w:r>
          </w:p>
        </w:tc>
        <w:tc>
          <w:tcPr>
            <w:tcW w:w="1930" w:type="pct"/>
          </w:tcPr>
          <w:p w14:paraId="542DB2CC" w14:textId="77777777" w:rsidR="00EB2654" w:rsidRPr="000C1225" w:rsidRDefault="00EB2654" w:rsidP="004978B4">
            <w:pPr>
              <w:pStyle w:val="OATbodystyle"/>
            </w:pPr>
          </w:p>
        </w:tc>
      </w:tr>
      <w:tr w:rsidR="00EB2654" w:rsidRPr="000C1225" w14:paraId="3B956689" w14:textId="77777777" w:rsidTr="00116274">
        <w:trPr>
          <w:trHeight w:val="386"/>
        </w:trPr>
        <w:tc>
          <w:tcPr>
            <w:tcW w:w="877" w:type="pct"/>
            <w:shd w:val="clear" w:color="auto" w:fill="00B0F0"/>
          </w:tcPr>
          <w:p w14:paraId="102945AC" w14:textId="77777777" w:rsidR="00EB2654" w:rsidRPr="000C1225" w:rsidRDefault="00EB2654" w:rsidP="004978B4">
            <w:pPr>
              <w:pStyle w:val="OATbodystyle"/>
            </w:pPr>
            <w:r w:rsidRPr="000C1225">
              <w:t xml:space="preserve">Name of Assessor </w:t>
            </w:r>
          </w:p>
        </w:tc>
        <w:tc>
          <w:tcPr>
            <w:tcW w:w="1520" w:type="pct"/>
          </w:tcPr>
          <w:p w14:paraId="1A62A423" w14:textId="77777777" w:rsidR="00EB2654" w:rsidRPr="000C1225" w:rsidRDefault="00EB2654" w:rsidP="004978B4">
            <w:pPr>
              <w:pStyle w:val="OATbodystyle"/>
            </w:pPr>
          </w:p>
        </w:tc>
        <w:tc>
          <w:tcPr>
            <w:tcW w:w="673" w:type="pct"/>
            <w:shd w:val="clear" w:color="auto" w:fill="00B0F0"/>
          </w:tcPr>
          <w:p w14:paraId="553FA596" w14:textId="77777777" w:rsidR="00EB2654" w:rsidRPr="000C1225" w:rsidRDefault="00EB2654" w:rsidP="004978B4">
            <w:pPr>
              <w:pStyle w:val="OATbodystyle"/>
            </w:pPr>
            <w:r w:rsidRPr="000C1225">
              <w:t>Location</w:t>
            </w:r>
          </w:p>
        </w:tc>
        <w:tc>
          <w:tcPr>
            <w:tcW w:w="1930" w:type="pct"/>
          </w:tcPr>
          <w:p w14:paraId="05C0414A" w14:textId="77777777" w:rsidR="00EB2654" w:rsidRPr="000C1225" w:rsidRDefault="00EB2654" w:rsidP="004978B4">
            <w:pPr>
              <w:pStyle w:val="OATbodystyle"/>
            </w:pPr>
          </w:p>
        </w:tc>
      </w:tr>
      <w:tr w:rsidR="00EB2654" w:rsidRPr="000C1225" w14:paraId="5280337D" w14:textId="77777777" w:rsidTr="00116274">
        <w:tc>
          <w:tcPr>
            <w:tcW w:w="877" w:type="pct"/>
            <w:shd w:val="clear" w:color="auto" w:fill="00B0F0"/>
          </w:tcPr>
          <w:p w14:paraId="180F1350" w14:textId="0409D321" w:rsidR="00EB2654" w:rsidRPr="000C1225" w:rsidRDefault="00EB2654" w:rsidP="004978B4">
            <w:pPr>
              <w:pStyle w:val="OATbodystyle"/>
            </w:pPr>
            <w:r>
              <w:t>Name of employee</w:t>
            </w:r>
          </w:p>
        </w:tc>
        <w:tc>
          <w:tcPr>
            <w:tcW w:w="4123" w:type="pct"/>
            <w:gridSpan w:val="3"/>
          </w:tcPr>
          <w:p w14:paraId="1564AE52" w14:textId="77777777" w:rsidR="00EB2654" w:rsidRPr="000C1225" w:rsidRDefault="00EB2654" w:rsidP="004978B4">
            <w:pPr>
              <w:pStyle w:val="OATbodystyle"/>
            </w:pPr>
          </w:p>
        </w:tc>
      </w:tr>
      <w:tr w:rsidR="00EB2654" w:rsidRPr="000C1225" w14:paraId="0E010B53" w14:textId="77777777" w:rsidTr="00116274">
        <w:tc>
          <w:tcPr>
            <w:tcW w:w="877" w:type="pct"/>
            <w:shd w:val="clear" w:color="auto" w:fill="00B0F0"/>
          </w:tcPr>
          <w:p w14:paraId="1B4428FD" w14:textId="77777777" w:rsidR="00EB2654" w:rsidRPr="000C1225" w:rsidRDefault="00EB2654" w:rsidP="004978B4">
            <w:pPr>
              <w:pStyle w:val="OATbodystyle"/>
            </w:pPr>
            <w:r w:rsidRPr="000C1225">
              <w:t>Description of activities</w:t>
            </w:r>
          </w:p>
          <w:p w14:paraId="20E53EF0" w14:textId="77777777" w:rsidR="00EB2654" w:rsidRPr="000C1225" w:rsidRDefault="00EB2654" w:rsidP="004978B4">
            <w:pPr>
              <w:pStyle w:val="OATbodystyle"/>
            </w:pPr>
          </w:p>
        </w:tc>
        <w:tc>
          <w:tcPr>
            <w:tcW w:w="4123" w:type="pct"/>
            <w:gridSpan w:val="3"/>
          </w:tcPr>
          <w:p w14:paraId="15AC4C8A" w14:textId="77777777" w:rsidR="00EB2654" w:rsidRPr="000C1225" w:rsidRDefault="00EB2654" w:rsidP="004978B4">
            <w:pPr>
              <w:pStyle w:val="OATbodystyle"/>
              <w:rPr>
                <w:color w:val="FF0000"/>
              </w:rPr>
            </w:pPr>
            <w:r w:rsidRPr="00B11C79">
              <w:t xml:space="preserve">This </w:t>
            </w:r>
            <w:r>
              <w:t>risk assessment works alongside all other risk assessments. This risk assessment</w:t>
            </w:r>
            <w:r w:rsidRPr="00B11C79">
              <w:t xml:space="preserve"> </w:t>
            </w:r>
            <w:r>
              <w:t xml:space="preserve">is for those who are pregnant, breastfeeding or have given birth in the last 6 months. A risk assessment should be completed on the day that written confirmation is given that the worker is pregnant. A risk assessment should be completed with the pregnant workers present, to allow them to talk through any concerns or certain circumstances where they and their child would be at risk. For more technical advice, speak to the OAT Health &amp; Safety Team. The risk assessment should be reviewed after every appointment, or if there a significant change to the pregnant worker, activity, or workplace. </w:t>
            </w:r>
          </w:p>
        </w:tc>
      </w:tr>
    </w:tbl>
    <w:p w14:paraId="1AC7025F" w14:textId="77777777" w:rsidR="00EB2654" w:rsidRDefault="00EB2654"/>
    <w:tbl>
      <w:tblPr>
        <w:tblStyle w:val="TableGrid"/>
        <w:tblW w:w="5000" w:type="pct"/>
        <w:tblLook w:val="04A0" w:firstRow="1" w:lastRow="0" w:firstColumn="1" w:lastColumn="0" w:noHBand="0" w:noVBand="1"/>
      </w:tblPr>
      <w:tblGrid>
        <w:gridCol w:w="1871"/>
        <w:gridCol w:w="1846"/>
        <w:gridCol w:w="4857"/>
        <w:gridCol w:w="794"/>
        <w:gridCol w:w="937"/>
        <w:gridCol w:w="655"/>
        <w:gridCol w:w="2128"/>
        <w:gridCol w:w="1184"/>
      </w:tblGrid>
      <w:tr w:rsidR="00EB2654" w:rsidRPr="000C1225" w14:paraId="46C9D97C" w14:textId="77777777" w:rsidTr="00B75102">
        <w:trPr>
          <w:tblHeader/>
        </w:trPr>
        <w:tc>
          <w:tcPr>
            <w:tcW w:w="657" w:type="pct"/>
            <w:vMerge w:val="restart"/>
            <w:shd w:val="clear" w:color="auto" w:fill="00B0F0"/>
            <w:vAlign w:val="center"/>
          </w:tcPr>
          <w:p w14:paraId="77710683" w14:textId="77777777" w:rsidR="00EB2654" w:rsidRPr="000C1225" w:rsidRDefault="00EB2654" w:rsidP="001A4C2E">
            <w:pPr>
              <w:pStyle w:val="OATbodystyle"/>
            </w:pPr>
            <w:r w:rsidRPr="000C1225">
              <w:t>Hazards</w:t>
            </w:r>
          </w:p>
        </w:tc>
        <w:tc>
          <w:tcPr>
            <w:tcW w:w="648" w:type="pct"/>
            <w:vMerge w:val="restart"/>
            <w:shd w:val="clear" w:color="auto" w:fill="00B0F0"/>
            <w:vAlign w:val="center"/>
          </w:tcPr>
          <w:p w14:paraId="4613BB43" w14:textId="77777777" w:rsidR="00EB2654" w:rsidRPr="000C1225" w:rsidRDefault="00EB2654" w:rsidP="001A4C2E">
            <w:pPr>
              <w:pStyle w:val="OATbodystyle"/>
            </w:pPr>
            <w:r w:rsidRPr="000C1225">
              <w:t>Who can be harmed</w:t>
            </w:r>
          </w:p>
        </w:tc>
        <w:tc>
          <w:tcPr>
            <w:tcW w:w="1703" w:type="pct"/>
            <w:vMerge w:val="restart"/>
            <w:shd w:val="clear" w:color="auto" w:fill="00B0F0"/>
            <w:vAlign w:val="center"/>
          </w:tcPr>
          <w:p w14:paraId="7E03D3ED" w14:textId="77777777" w:rsidR="00EB2654" w:rsidRDefault="00EB2654" w:rsidP="001A4C2E">
            <w:pPr>
              <w:pStyle w:val="OATbodystyle"/>
            </w:pPr>
            <w:r w:rsidRPr="000C1225">
              <w:t>Existing Controls and Working Practices</w:t>
            </w:r>
          </w:p>
          <w:p w14:paraId="73E61C16" w14:textId="77777777" w:rsidR="00EB2654" w:rsidRPr="00FE2792" w:rsidRDefault="00EB2654" w:rsidP="001A4C2E">
            <w:pPr>
              <w:pStyle w:val="OATbodystyle"/>
              <w:rPr>
                <w:i/>
                <w:iCs/>
              </w:rPr>
            </w:pPr>
            <w:r>
              <w:rPr>
                <w:i/>
                <w:iCs/>
              </w:rPr>
              <w:t>Writing in italics are examples of areas to consider. These should be deleted and replaced with local control measures</w:t>
            </w:r>
          </w:p>
        </w:tc>
        <w:tc>
          <w:tcPr>
            <w:tcW w:w="829" w:type="pct"/>
            <w:gridSpan w:val="3"/>
            <w:shd w:val="clear" w:color="auto" w:fill="00B0F0"/>
            <w:vAlign w:val="center"/>
          </w:tcPr>
          <w:p w14:paraId="5DD074E5" w14:textId="77777777" w:rsidR="00EB2654" w:rsidRPr="000C1225" w:rsidRDefault="00EB2654" w:rsidP="001A4C2E">
            <w:pPr>
              <w:pStyle w:val="OATbodystyle"/>
            </w:pPr>
            <w:r w:rsidRPr="000C1225">
              <w:t>Estimated Risk following controls</w:t>
            </w:r>
          </w:p>
          <w:p w14:paraId="21216D9A" w14:textId="77777777" w:rsidR="00EB2654" w:rsidRPr="000C1225" w:rsidRDefault="00EB2654" w:rsidP="001A4C2E">
            <w:pPr>
              <w:pStyle w:val="OATbodystyle"/>
            </w:pPr>
            <w:r w:rsidRPr="000C1225">
              <w:t>(S x L = Total)</w:t>
            </w:r>
          </w:p>
        </w:tc>
        <w:tc>
          <w:tcPr>
            <w:tcW w:w="747" w:type="pct"/>
            <w:shd w:val="clear" w:color="auto" w:fill="00B0F0"/>
            <w:vAlign w:val="center"/>
          </w:tcPr>
          <w:p w14:paraId="1A7682D1" w14:textId="77777777" w:rsidR="00EB2654" w:rsidRPr="000C1225" w:rsidRDefault="00EB2654" w:rsidP="001A4C2E">
            <w:pPr>
              <w:pStyle w:val="OATbodystyle"/>
            </w:pPr>
            <w:r w:rsidRPr="000C1225">
              <w:t>Additional Control Measures</w:t>
            </w:r>
          </w:p>
        </w:tc>
        <w:tc>
          <w:tcPr>
            <w:tcW w:w="416" w:type="pct"/>
            <w:shd w:val="clear" w:color="auto" w:fill="00B0F0"/>
            <w:vAlign w:val="center"/>
          </w:tcPr>
          <w:p w14:paraId="4F85458C" w14:textId="77777777" w:rsidR="00EB2654" w:rsidRPr="000C1225" w:rsidRDefault="00EB2654" w:rsidP="001A4C2E">
            <w:pPr>
              <w:pStyle w:val="OATbodystyle"/>
            </w:pPr>
            <w:r w:rsidRPr="000C1225">
              <w:t>Actions (Who, Due Date)</w:t>
            </w:r>
          </w:p>
        </w:tc>
      </w:tr>
      <w:tr w:rsidR="00EB2654" w:rsidRPr="000C1225" w14:paraId="4A139396" w14:textId="77777777" w:rsidTr="00B75102">
        <w:trPr>
          <w:trHeight w:val="314"/>
        </w:trPr>
        <w:tc>
          <w:tcPr>
            <w:tcW w:w="657" w:type="pct"/>
            <w:vMerge/>
            <w:vAlign w:val="center"/>
          </w:tcPr>
          <w:p w14:paraId="48A94AC7" w14:textId="77777777" w:rsidR="00EB2654" w:rsidRPr="000C1225" w:rsidRDefault="00EB2654" w:rsidP="001A4C2E">
            <w:pPr>
              <w:pStyle w:val="OATbodystyle"/>
            </w:pPr>
          </w:p>
        </w:tc>
        <w:tc>
          <w:tcPr>
            <w:tcW w:w="648" w:type="pct"/>
            <w:vMerge/>
            <w:vAlign w:val="center"/>
          </w:tcPr>
          <w:p w14:paraId="21A6A13E" w14:textId="77777777" w:rsidR="00EB2654" w:rsidRPr="000C1225" w:rsidRDefault="00EB2654" w:rsidP="001A4C2E">
            <w:pPr>
              <w:pStyle w:val="OATbodystyle"/>
            </w:pPr>
          </w:p>
        </w:tc>
        <w:tc>
          <w:tcPr>
            <w:tcW w:w="1703" w:type="pct"/>
            <w:vMerge/>
            <w:vAlign w:val="center"/>
          </w:tcPr>
          <w:p w14:paraId="10847F0C" w14:textId="77777777" w:rsidR="00EB2654" w:rsidRPr="000C1225" w:rsidRDefault="00EB2654" w:rsidP="001A4C2E">
            <w:pPr>
              <w:pStyle w:val="OATbodystyle"/>
            </w:pPr>
          </w:p>
        </w:tc>
        <w:tc>
          <w:tcPr>
            <w:tcW w:w="276" w:type="pct"/>
            <w:shd w:val="clear" w:color="auto" w:fill="00B0F0"/>
            <w:vAlign w:val="center"/>
          </w:tcPr>
          <w:p w14:paraId="460AB9B0" w14:textId="77777777" w:rsidR="00EB2654" w:rsidRPr="000C1225" w:rsidRDefault="00EB2654" w:rsidP="001A4C2E">
            <w:pPr>
              <w:pStyle w:val="OATbodystyle"/>
            </w:pPr>
            <w:r w:rsidRPr="000C1225">
              <w:rPr>
                <w:sz w:val="16"/>
                <w:szCs w:val="16"/>
              </w:rPr>
              <w:t>Severity</w:t>
            </w:r>
          </w:p>
        </w:tc>
        <w:tc>
          <w:tcPr>
            <w:tcW w:w="322" w:type="pct"/>
            <w:shd w:val="clear" w:color="auto" w:fill="00B0F0"/>
            <w:vAlign w:val="center"/>
          </w:tcPr>
          <w:p w14:paraId="248275F9" w14:textId="77777777" w:rsidR="00EB2654" w:rsidRPr="000C1225" w:rsidRDefault="00EB2654" w:rsidP="001A4C2E">
            <w:pPr>
              <w:pStyle w:val="OATbodystyle"/>
            </w:pPr>
            <w:r w:rsidRPr="000C1225">
              <w:rPr>
                <w:sz w:val="16"/>
                <w:szCs w:val="16"/>
              </w:rPr>
              <w:t>Likelihood</w:t>
            </w:r>
          </w:p>
        </w:tc>
        <w:tc>
          <w:tcPr>
            <w:tcW w:w="230" w:type="pct"/>
            <w:shd w:val="clear" w:color="auto" w:fill="00B0F0"/>
            <w:vAlign w:val="center"/>
          </w:tcPr>
          <w:p w14:paraId="3BF48D8D" w14:textId="77777777" w:rsidR="00EB2654" w:rsidRPr="000C1225" w:rsidRDefault="00EB2654" w:rsidP="001A4C2E">
            <w:pPr>
              <w:pStyle w:val="OATbodystyle"/>
            </w:pPr>
            <w:r w:rsidRPr="000C1225">
              <w:rPr>
                <w:sz w:val="16"/>
                <w:szCs w:val="16"/>
              </w:rPr>
              <w:t>Total</w:t>
            </w:r>
          </w:p>
        </w:tc>
        <w:tc>
          <w:tcPr>
            <w:tcW w:w="747" w:type="pct"/>
            <w:vAlign w:val="center"/>
          </w:tcPr>
          <w:p w14:paraId="2FE727A0" w14:textId="77777777" w:rsidR="00EB2654" w:rsidRPr="000C1225" w:rsidRDefault="00EB2654" w:rsidP="001A4C2E">
            <w:pPr>
              <w:pStyle w:val="OATbodystyle"/>
            </w:pPr>
          </w:p>
        </w:tc>
        <w:tc>
          <w:tcPr>
            <w:tcW w:w="416" w:type="pct"/>
            <w:vAlign w:val="center"/>
          </w:tcPr>
          <w:p w14:paraId="51E7F0F4" w14:textId="77777777" w:rsidR="00EB2654" w:rsidRPr="000C1225" w:rsidRDefault="00EB2654" w:rsidP="001A4C2E">
            <w:pPr>
              <w:pStyle w:val="OATbodystyle"/>
            </w:pPr>
          </w:p>
        </w:tc>
      </w:tr>
      <w:tr w:rsidR="00EB2654" w:rsidRPr="000C1225" w14:paraId="6E7233FB" w14:textId="77777777" w:rsidTr="00B75102">
        <w:trPr>
          <w:trHeight w:val="485"/>
        </w:trPr>
        <w:tc>
          <w:tcPr>
            <w:tcW w:w="657" w:type="pct"/>
          </w:tcPr>
          <w:p w14:paraId="6C11BE40" w14:textId="77777777" w:rsidR="00EB2654" w:rsidRDefault="00EB2654" w:rsidP="001A4C2E">
            <w:pPr>
              <w:pStyle w:val="OATbodystyle"/>
            </w:pPr>
            <w:r>
              <w:t xml:space="preserve">Posture and Positions – Sitting or standing for long periods </w:t>
            </w:r>
          </w:p>
        </w:tc>
        <w:tc>
          <w:tcPr>
            <w:tcW w:w="648" w:type="pct"/>
          </w:tcPr>
          <w:p w14:paraId="7FBC9881" w14:textId="77777777" w:rsidR="00EB2654" w:rsidRDefault="00EB2654" w:rsidP="001A4C2E">
            <w:pPr>
              <w:pStyle w:val="OATbodystyle"/>
            </w:pPr>
            <w:r>
              <w:t>Individual</w:t>
            </w:r>
          </w:p>
        </w:tc>
        <w:tc>
          <w:tcPr>
            <w:tcW w:w="1703" w:type="pct"/>
          </w:tcPr>
          <w:p w14:paraId="0133856D" w14:textId="77777777" w:rsidR="00EB2654" w:rsidRPr="00A13693" w:rsidRDefault="00EB2654" w:rsidP="001A4C2E">
            <w:pPr>
              <w:pStyle w:val="OATbodystyle"/>
              <w:rPr>
                <w:i/>
                <w:iCs/>
                <w:color w:val="000000" w:themeColor="text1"/>
              </w:rPr>
            </w:pPr>
            <w:r>
              <w:rPr>
                <w:i/>
                <w:iCs/>
                <w:color w:val="000000" w:themeColor="text1"/>
              </w:rPr>
              <w:t>.</w:t>
            </w:r>
          </w:p>
          <w:p w14:paraId="3092641D" w14:textId="77777777" w:rsidR="00EB2654" w:rsidRPr="00A13693" w:rsidRDefault="00EB2654" w:rsidP="001A4C2E">
            <w:pPr>
              <w:pStyle w:val="OATbodystyle"/>
              <w:rPr>
                <w:color w:val="000000" w:themeColor="text1"/>
              </w:rPr>
            </w:pPr>
          </w:p>
        </w:tc>
        <w:tc>
          <w:tcPr>
            <w:tcW w:w="276" w:type="pct"/>
            <w:shd w:val="clear" w:color="auto" w:fill="auto"/>
          </w:tcPr>
          <w:p w14:paraId="7B178B3E" w14:textId="77777777" w:rsidR="00EB2654" w:rsidRPr="000C1225" w:rsidRDefault="00EB2654" w:rsidP="001A4C2E">
            <w:pPr>
              <w:pStyle w:val="OATbodystyle"/>
            </w:pPr>
          </w:p>
        </w:tc>
        <w:tc>
          <w:tcPr>
            <w:tcW w:w="322" w:type="pct"/>
            <w:shd w:val="clear" w:color="auto" w:fill="auto"/>
          </w:tcPr>
          <w:p w14:paraId="5145C5A4" w14:textId="77777777" w:rsidR="00EB2654" w:rsidRPr="000C1225" w:rsidRDefault="00EB2654" w:rsidP="001A4C2E">
            <w:pPr>
              <w:pStyle w:val="OATbodystyle"/>
            </w:pPr>
          </w:p>
        </w:tc>
        <w:tc>
          <w:tcPr>
            <w:tcW w:w="230" w:type="pct"/>
            <w:shd w:val="clear" w:color="auto" w:fill="auto"/>
          </w:tcPr>
          <w:p w14:paraId="7CBC0D66" w14:textId="77777777" w:rsidR="00EB2654" w:rsidRPr="000C1225" w:rsidRDefault="00EB2654" w:rsidP="001A4C2E">
            <w:pPr>
              <w:pStyle w:val="OATbodystyle"/>
            </w:pPr>
          </w:p>
        </w:tc>
        <w:tc>
          <w:tcPr>
            <w:tcW w:w="747" w:type="pct"/>
          </w:tcPr>
          <w:p w14:paraId="555B06AD" w14:textId="77777777" w:rsidR="00EB2654" w:rsidRPr="000C1225" w:rsidRDefault="00EB2654" w:rsidP="001A4C2E">
            <w:pPr>
              <w:pStyle w:val="OATbodystyle"/>
            </w:pPr>
          </w:p>
        </w:tc>
        <w:tc>
          <w:tcPr>
            <w:tcW w:w="416" w:type="pct"/>
          </w:tcPr>
          <w:p w14:paraId="201C082C" w14:textId="77777777" w:rsidR="00EB2654" w:rsidRPr="000C1225" w:rsidRDefault="00EB2654" w:rsidP="001A4C2E">
            <w:pPr>
              <w:pStyle w:val="OATbodystyle"/>
            </w:pPr>
          </w:p>
        </w:tc>
      </w:tr>
      <w:tr w:rsidR="00EB2654" w:rsidRPr="000C1225" w14:paraId="4513C98B" w14:textId="77777777" w:rsidTr="00B75102">
        <w:trPr>
          <w:trHeight w:val="485"/>
        </w:trPr>
        <w:tc>
          <w:tcPr>
            <w:tcW w:w="657" w:type="pct"/>
          </w:tcPr>
          <w:p w14:paraId="2E4126A3" w14:textId="77777777" w:rsidR="00EB2654" w:rsidRDefault="00EB2654" w:rsidP="001A4C2E">
            <w:pPr>
              <w:pStyle w:val="OATbodystyle"/>
            </w:pPr>
            <w:r>
              <w:lastRenderedPageBreak/>
              <w:t>Posture and Positions – Lifting or carrying heavy loads</w:t>
            </w:r>
          </w:p>
        </w:tc>
        <w:tc>
          <w:tcPr>
            <w:tcW w:w="648" w:type="pct"/>
          </w:tcPr>
          <w:p w14:paraId="1473F7D6" w14:textId="77777777" w:rsidR="00EB2654" w:rsidRDefault="00EB2654" w:rsidP="001A4C2E">
            <w:pPr>
              <w:pStyle w:val="OATbodystyle"/>
            </w:pPr>
            <w:r>
              <w:t>Individual</w:t>
            </w:r>
          </w:p>
        </w:tc>
        <w:tc>
          <w:tcPr>
            <w:tcW w:w="1703" w:type="pct"/>
          </w:tcPr>
          <w:p w14:paraId="3FF77E32" w14:textId="77777777" w:rsidR="00EB2654" w:rsidRDefault="00EB2654" w:rsidP="001A4C2E">
            <w:pPr>
              <w:pStyle w:val="OATbodystyle"/>
              <w:rPr>
                <w:i/>
                <w:iCs/>
                <w:color w:val="000000" w:themeColor="text1"/>
              </w:rPr>
            </w:pPr>
          </w:p>
        </w:tc>
        <w:tc>
          <w:tcPr>
            <w:tcW w:w="276" w:type="pct"/>
            <w:shd w:val="clear" w:color="auto" w:fill="auto"/>
          </w:tcPr>
          <w:p w14:paraId="14B11983" w14:textId="77777777" w:rsidR="00EB2654" w:rsidRPr="000C1225" w:rsidRDefault="00EB2654" w:rsidP="001A4C2E">
            <w:pPr>
              <w:pStyle w:val="OATbodystyle"/>
            </w:pPr>
          </w:p>
        </w:tc>
        <w:tc>
          <w:tcPr>
            <w:tcW w:w="322" w:type="pct"/>
            <w:shd w:val="clear" w:color="auto" w:fill="auto"/>
          </w:tcPr>
          <w:p w14:paraId="692C65CB" w14:textId="77777777" w:rsidR="00EB2654" w:rsidRPr="000C1225" w:rsidRDefault="00EB2654" w:rsidP="001A4C2E">
            <w:pPr>
              <w:pStyle w:val="OATbodystyle"/>
            </w:pPr>
          </w:p>
        </w:tc>
        <w:tc>
          <w:tcPr>
            <w:tcW w:w="230" w:type="pct"/>
            <w:shd w:val="clear" w:color="auto" w:fill="auto"/>
          </w:tcPr>
          <w:p w14:paraId="674A0738" w14:textId="77777777" w:rsidR="00EB2654" w:rsidRPr="000C1225" w:rsidRDefault="00EB2654" w:rsidP="001A4C2E">
            <w:pPr>
              <w:pStyle w:val="OATbodystyle"/>
            </w:pPr>
          </w:p>
        </w:tc>
        <w:tc>
          <w:tcPr>
            <w:tcW w:w="747" w:type="pct"/>
          </w:tcPr>
          <w:p w14:paraId="1E03CD75" w14:textId="77777777" w:rsidR="00EB2654" w:rsidRPr="000C1225" w:rsidRDefault="00EB2654" w:rsidP="001A4C2E">
            <w:pPr>
              <w:pStyle w:val="OATbodystyle"/>
            </w:pPr>
          </w:p>
        </w:tc>
        <w:tc>
          <w:tcPr>
            <w:tcW w:w="416" w:type="pct"/>
          </w:tcPr>
          <w:p w14:paraId="12EDBA61" w14:textId="77777777" w:rsidR="00EB2654" w:rsidRPr="000C1225" w:rsidRDefault="00EB2654" w:rsidP="001A4C2E">
            <w:pPr>
              <w:pStyle w:val="OATbodystyle"/>
            </w:pPr>
          </w:p>
        </w:tc>
      </w:tr>
      <w:tr w:rsidR="00EB2654" w:rsidRPr="000C1225" w14:paraId="2B65CF3B" w14:textId="77777777" w:rsidTr="00B75102">
        <w:trPr>
          <w:trHeight w:val="485"/>
        </w:trPr>
        <w:tc>
          <w:tcPr>
            <w:tcW w:w="657" w:type="pct"/>
          </w:tcPr>
          <w:p w14:paraId="2327BD14" w14:textId="77777777" w:rsidR="00EB2654" w:rsidRDefault="00EB2654" w:rsidP="001A4C2E">
            <w:pPr>
              <w:pStyle w:val="OATbodystyle"/>
              <w:rPr>
                <w:rFonts w:cs="Arial"/>
                <w:bCs/>
              </w:rPr>
            </w:pPr>
            <w:r>
              <w:rPr>
                <w:rFonts w:cs="Arial"/>
                <w:bCs/>
              </w:rPr>
              <w:t xml:space="preserve">Posture and Positions- Using a workstation that causes posture issues </w:t>
            </w:r>
          </w:p>
        </w:tc>
        <w:tc>
          <w:tcPr>
            <w:tcW w:w="648" w:type="pct"/>
          </w:tcPr>
          <w:p w14:paraId="468D6B1A" w14:textId="77777777" w:rsidR="00EB2654" w:rsidRDefault="00EB2654" w:rsidP="001A4C2E">
            <w:pPr>
              <w:pStyle w:val="OATbodystyle"/>
              <w:rPr>
                <w:rFonts w:cs="Arial"/>
              </w:rPr>
            </w:pPr>
            <w:r>
              <w:rPr>
                <w:rFonts w:cs="Arial"/>
              </w:rPr>
              <w:t xml:space="preserve">Individual </w:t>
            </w:r>
          </w:p>
        </w:tc>
        <w:tc>
          <w:tcPr>
            <w:tcW w:w="1703" w:type="pct"/>
          </w:tcPr>
          <w:p w14:paraId="3A529F2F" w14:textId="77777777" w:rsidR="00EB2654" w:rsidRPr="00A27666" w:rsidRDefault="00EB2654" w:rsidP="001A4C2E">
            <w:pPr>
              <w:pStyle w:val="OATbodystyle"/>
              <w:rPr>
                <w:i/>
                <w:iCs/>
                <w:color w:val="000000" w:themeColor="text1"/>
              </w:rPr>
            </w:pPr>
          </w:p>
        </w:tc>
        <w:tc>
          <w:tcPr>
            <w:tcW w:w="276" w:type="pct"/>
            <w:shd w:val="clear" w:color="auto" w:fill="auto"/>
          </w:tcPr>
          <w:p w14:paraId="0EB1A6A5" w14:textId="77777777" w:rsidR="00EB2654" w:rsidRPr="000C1225" w:rsidRDefault="00EB2654" w:rsidP="001A4C2E">
            <w:pPr>
              <w:pStyle w:val="OATbodystyle"/>
              <w:rPr>
                <w:rFonts w:cs="Arial"/>
              </w:rPr>
            </w:pPr>
          </w:p>
        </w:tc>
        <w:tc>
          <w:tcPr>
            <w:tcW w:w="322" w:type="pct"/>
            <w:shd w:val="clear" w:color="auto" w:fill="auto"/>
          </w:tcPr>
          <w:p w14:paraId="5052AFE1" w14:textId="77777777" w:rsidR="00EB2654" w:rsidRPr="000C1225" w:rsidRDefault="00EB2654" w:rsidP="001A4C2E">
            <w:pPr>
              <w:pStyle w:val="OATbodystyle"/>
              <w:rPr>
                <w:rFonts w:cs="Arial"/>
              </w:rPr>
            </w:pPr>
          </w:p>
        </w:tc>
        <w:tc>
          <w:tcPr>
            <w:tcW w:w="230" w:type="pct"/>
            <w:shd w:val="clear" w:color="auto" w:fill="auto"/>
          </w:tcPr>
          <w:p w14:paraId="0F321D76" w14:textId="77777777" w:rsidR="00EB2654" w:rsidRPr="000C1225" w:rsidRDefault="00EB2654" w:rsidP="001A4C2E">
            <w:pPr>
              <w:pStyle w:val="OATbodystyle"/>
              <w:rPr>
                <w:rFonts w:cs="Arial"/>
              </w:rPr>
            </w:pPr>
          </w:p>
        </w:tc>
        <w:tc>
          <w:tcPr>
            <w:tcW w:w="747" w:type="pct"/>
          </w:tcPr>
          <w:p w14:paraId="10A0FFBA" w14:textId="77777777" w:rsidR="00EB2654" w:rsidRPr="000C1225" w:rsidRDefault="00EB2654" w:rsidP="001A4C2E">
            <w:pPr>
              <w:pStyle w:val="OATbodystyle"/>
              <w:rPr>
                <w:rFonts w:cs="Arial"/>
              </w:rPr>
            </w:pPr>
          </w:p>
        </w:tc>
        <w:tc>
          <w:tcPr>
            <w:tcW w:w="416" w:type="pct"/>
          </w:tcPr>
          <w:p w14:paraId="0B7F3D78" w14:textId="77777777" w:rsidR="00EB2654" w:rsidRPr="000C1225" w:rsidRDefault="00EB2654" w:rsidP="0087139B">
            <w:pPr>
              <w:jc w:val="center"/>
              <w:rPr>
                <w:rFonts w:cs="Arial"/>
              </w:rPr>
            </w:pPr>
          </w:p>
        </w:tc>
      </w:tr>
      <w:tr w:rsidR="00EB2654" w:rsidRPr="000C1225" w14:paraId="232E0586" w14:textId="77777777" w:rsidTr="00B75102">
        <w:trPr>
          <w:trHeight w:val="495"/>
        </w:trPr>
        <w:tc>
          <w:tcPr>
            <w:tcW w:w="657" w:type="pct"/>
          </w:tcPr>
          <w:p w14:paraId="7BCBCB78" w14:textId="77777777" w:rsidR="00EB2654" w:rsidRDefault="00EB2654" w:rsidP="001A4C2E">
            <w:pPr>
              <w:pStyle w:val="OATbodystyle"/>
              <w:rPr>
                <w:rFonts w:cs="Arial"/>
                <w:bCs/>
              </w:rPr>
            </w:pPr>
            <w:r>
              <w:rPr>
                <w:rFonts w:cs="Arial"/>
                <w:bCs/>
              </w:rPr>
              <w:t xml:space="preserve">Working Conditions – Long working hours  </w:t>
            </w:r>
          </w:p>
        </w:tc>
        <w:tc>
          <w:tcPr>
            <w:tcW w:w="648" w:type="pct"/>
          </w:tcPr>
          <w:p w14:paraId="5449ADE8" w14:textId="77777777" w:rsidR="00EB2654" w:rsidRDefault="00EB2654" w:rsidP="001A4C2E">
            <w:pPr>
              <w:pStyle w:val="OATbodystyle"/>
              <w:rPr>
                <w:rFonts w:cs="Arial"/>
              </w:rPr>
            </w:pPr>
            <w:r>
              <w:rPr>
                <w:rFonts w:cs="Arial"/>
              </w:rPr>
              <w:t xml:space="preserve">Individual </w:t>
            </w:r>
          </w:p>
        </w:tc>
        <w:tc>
          <w:tcPr>
            <w:tcW w:w="1703" w:type="pct"/>
          </w:tcPr>
          <w:p w14:paraId="29A18C1A" w14:textId="77777777" w:rsidR="00EB2654" w:rsidRPr="00F61730" w:rsidRDefault="00EB2654" w:rsidP="001A4C2E">
            <w:pPr>
              <w:pStyle w:val="OATbodystyle"/>
              <w:rPr>
                <w:i/>
                <w:iCs/>
                <w:color w:val="000000" w:themeColor="text1"/>
              </w:rPr>
            </w:pPr>
          </w:p>
        </w:tc>
        <w:tc>
          <w:tcPr>
            <w:tcW w:w="276" w:type="pct"/>
            <w:shd w:val="clear" w:color="auto" w:fill="auto"/>
          </w:tcPr>
          <w:p w14:paraId="35888DB9" w14:textId="77777777" w:rsidR="00EB2654" w:rsidRPr="000C1225" w:rsidRDefault="00EB2654" w:rsidP="001A4C2E">
            <w:pPr>
              <w:pStyle w:val="OATbodystyle"/>
              <w:rPr>
                <w:rFonts w:cs="Arial"/>
              </w:rPr>
            </w:pPr>
          </w:p>
        </w:tc>
        <w:tc>
          <w:tcPr>
            <w:tcW w:w="322" w:type="pct"/>
            <w:shd w:val="clear" w:color="auto" w:fill="auto"/>
          </w:tcPr>
          <w:p w14:paraId="52B1C899" w14:textId="77777777" w:rsidR="00EB2654" w:rsidRPr="000C1225" w:rsidRDefault="00EB2654" w:rsidP="001A4C2E">
            <w:pPr>
              <w:pStyle w:val="OATbodystyle"/>
              <w:rPr>
                <w:rFonts w:cs="Arial"/>
              </w:rPr>
            </w:pPr>
          </w:p>
        </w:tc>
        <w:tc>
          <w:tcPr>
            <w:tcW w:w="230" w:type="pct"/>
            <w:shd w:val="clear" w:color="auto" w:fill="auto"/>
          </w:tcPr>
          <w:p w14:paraId="09697FFC" w14:textId="77777777" w:rsidR="00EB2654" w:rsidRPr="000C1225" w:rsidRDefault="00EB2654" w:rsidP="001A4C2E">
            <w:pPr>
              <w:pStyle w:val="OATbodystyle"/>
              <w:rPr>
                <w:rFonts w:cs="Arial"/>
              </w:rPr>
            </w:pPr>
          </w:p>
        </w:tc>
        <w:tc>
          <w:tcPr>
            <w:tcW w:w="747" w:type="pct"/>
          </w:tcPr>
          <w:p w14:paraId="2F5F9754" w14:textId="77777777" w:rsidR="00EB2654" w:rsidRPr="000C1225" w:rsidRDefault="00EB2654" w:rsidP="001A4C2E">
            <w:pPr>
              <w:pStyle w:val="OATbodystyle"/>
              <w:rPr>
                <w:rFonts w:cs="Arial"/>
              </w:rPr>
            </w:pPr>
          </w:p>
        </w:tc>
        <w:tc>
          <w:tcPr>
            <w:tcW w:w="416" w:type="pct"/>
          </w:tcPr>
          <w:p w14:paraId="013D2E83" w14:textId="77777777" w:rsidR="00EB2654" w:rsidRPr="000C1225" w:rsidRDefault="00EB2654" w:rsidP="0087139B">
            <w:pPr>
              <w:jc w:val="center"/>
              <w:rPr>
                <w:rFonts w:cs="Arial"/>
              </w:rPr>
            </w:pPr>
          </w:p>
        </w:tc>
      </w:tr>
      <w:tr w:rsidR="00EB2654" w:rsidRPr="000C1225" w14:paraId="6A31FFCF" w14:textId="77777777" w:rsidTr="00B75102">
        <w:trPr>
          <w:trHeight w:val="485"/>
        </w:trPr>
        <w:tc>
          <w:tcPr>
            <w:tcW w:w="657" w:type="pct"/>
          </w:tcPr>
          <w:p w14:paraId="3796A66B" w14:textId="77777777" w:rsidR="00EB2654" w:rsidRDefault="00EB2654" w:rsidP="001A4C2E">
            <w:pPr>
              <w:pStyle w:val="OATbodystyle"/>
              <w:rPr>
                <w:rFonts w:cs="Arial"/>
                <w:bCs/>
              </w:rPr>
            </w:pPr>
            <w:r>
              <w:rPr>
                <w:rFonts w:cs="Arial"/>
                <w:bCs/>
              </w:rPr>
              <w:t xml:space="preserve">Working Conditions – Night work </w:t>
            </w:r>
          </w:p>
        </w:tc>
        <w:tc>
          <w:tcPr>
            <w:tcW w:w="648" w:type="pct"/>
          </w:tcPr>
          <w:p w14:paraId="297B39D1" w14:textId="77777777" w:rsidR="00EB2654" w:rsidRDefault="00EB2654" w:rsidP="001A4C2E">
            <w:pPr>
              <w:pStyle w:val="OATbodystyle"/>
              <w:rPr>
                <w:rFonts w:cs="Arial"/>
              </w:rPr>
            </w:pPr>
            <w:r>
              <w:rPr>
                <w:rFonts w:cs="Arial"/>
              </w:rPr>
              <w:t xml:space="preserve">Individual </w:t>
            </w:r>
          </w:p>
        </w:tc>
        <w:tc>
          <w:tcPr>
            <w:tcW w:w="1703" w:type="pct"/>
          </w:tcPr>
          <w:p w14:paraId="7765C81C" w14:textId="77777777" w:rsidR="00EB2654" w:rsidRPr="00F61730" w:rsidRDefault="00EB2654" w:rsidP="001A4C2E">
            <w:pPr>
              <w:pStyle w:val="OATbodystyle"/>
              <w:rPr>
                <w:i/>
                <w:iCs/>
                <w:color w:val="000000" w:themeColor="text1"/>
              </w:rPr>
            </w:pPr>
          </w:p>
        </w:tc>
        <w:tc>
          <w:tcPr>
            <w:tcW w:w="276" w:type="pct"/>
            <w:shd w:val="clear" w:color="auto" w:fill="auto"/>
          </w:tcPr>
          <w:p w14:paraId="16BADB6D" w14:textId="77777777" w:rsidR="00EB2654" w:rsidRPr="000C1225" w:rsidRDefault="00EB2654" w:rsidP="001A4C2E">
            <w:pPr>
              <w:pStyle w:val="OATbodystyle"/>
              <w:rPr>
                <w:rFonts w:cs="Arial"/>
              </w:rPr>
            </w:pPr>
          </w:p>
        </w:tc>
        <w:tc>
          <w:tcPr>
            <w:tcW w:w="322" w:type="pct"/>
            <w:shd w:val="clear" w:color="auto" w:fill="auto"/>
          </w:tcPr>
          <w:p w14:paraId="1980A4D0" w14:textId="77777777" w:rsidR="00EB2654" w:rsidRPr="000C1225" w:rsidRDefault="00EB2654" w:rsidP="001A4C2E">
            <w:pPr>
              <w:pStyle w:val="OATbodystyle"/>
              <w:rPr>
                <w:rFonts w:cs="Arial"/>
              </w:rPr>
            </w:pPr>
          </w:p>
        </w:tc>
        <w:tc>
          <w:tcPr>
            <w:tcW w:w="230" w:type="pct"/>
            <w:shd w:val="clear" w:color="auto" w:fill="auto"/>
          </w:tcPr>
          <w:p w14:paraId="773F8C96" w14:textId="77777777" w:rsidR="00EB2654" w:rsidRPr="000C1225" w:rsidRDefault="00EB2654" w:rsidP="001A4C2E">
            <w:pPr>
              <w:pStyle w:val="OATbodystyle"/>
              <w:rPr>
                <w:rFonts w:cs="Arial"/>
              </w:rPr>
            </w:pPr>
          </w:p>
        </w:tc>
        <w:tc>
          <w:tcPr>
            <w:tcW w:w="747" w:type="pct"/>
          </w:tcPr>
          <w:p w14:paraId="5C014C34" w14:textId="77777777" w:rsidR="00EB2654" w:rsidRPr="000C1225" w:rsidRDefault="00EB2654" w:rsidP="001A4C2E">
            <w:pPr>
              <w:pStyle w:val="OATbodystyle"/>
              <w:rPr>
                <w:rFonts w:cs="Arial"/>
              </w:rPr>
            </w:pPr>
          </w:p>
        </w:tc>
        <w:tc>
          <w:tcPr>
            <w:tcW w:w="416" w:type="pct"/>
          </w:tcPr>
          <w:p w14:paraId="38D54E84" w14:textId="77777777" w:rsidR="00EB2654" w:rsidRPr="000C1225" w:rsidRDefault="00EB2654" w:rsidP="0087139B">
            <w:pPr>
              <w:jc w:val="center"/>
              <w:rPr>
                <w:rFonts w:cs="Arial"/>
              </w:rPr>
            </w:pPr>
          </w:p>
        </w:tc>
      </w:tr>
      <w:tr w:rsidR="00EB2654" w:rsidRPr="000C1225" w14:paraId="617C51AA" w14:textId="77777777" w:rsidTr="00B75102">
        <w:trPr>
          <w:trHeight w:val="485"/>
        </w:trPr>
        <w:tc>
          <w:tcPr>
            <w:tcW w:w="657" w:type="pct"/>
          </w:tcPr>
          <w:p w14:paraId="1B2F8A95" w14:textId="77777777" w:rsidR="00EB2654" w:rsidRDefault="00EB2654" w:rsidP="001A4C2E">
            <w:pPr>
              <w:pStyle w:val="OATbodystyle"/>
              <w:rPr>
                <w:rFonts w:cs="Arial"/>
                <w:bCs/>
              </w:rPr>
            </w:pPr>
            <w:r>
              <w:rPr>
                <w:rFonts w:cs="Arial"/>
                <w:bCs/>
              </w:rPr>
              <w:t>Work conditions – Work-related stress</w:t>
            </w:r>
          </w:p>
        </w:tc>
        <w:tc>
          <w:tcPr>
            <w:tcW w:w="648" w:type="pct"/>
          </w:tcPr>
          <w:p w14:paraId="09E43C91" w14:textId="77777777" w:rsidR="00EB2654" w:rsidRDefault="00EB2654" w:rsidP="001A4C2E">
            <w:pPr>
              <w:pStyle w:val="OATbodystyle"/>
              <w:rPr>
                <w:rFonts w:cs="Arial"/>
              </w:rPr>
            </w:pPr>
            <w:r>
              <w:rPr>
                <w:rFonts w:cs="Arial"/>
              </w:rPr>
              <w:t xml:space="preserve">Individual </w:t>
            </w:r>
          </w:p>
        </w:tc>
        <w:tc>
          <w:tcPr>
            <w:tcW w:w="1703" w:type="pct"/>
          </w:tcPr>
          <w:p w14:paraId="13F43044" w14:textId="77777777" w:rsidR="00EB2654" w:rsidRPr="00F61730" w:rsidRDefault="00EB2654" w:rsidP="001A4C2E">
            <w:pPr>
              <w:pStyle w:val="OATbodystyle"/>
              <w:rPr>
                <w:i/>
                <w:iCs/>
                <w:color w:val="000000" w:themeColor="text1"/>
              </w:rPr>
            </w:pPr>
          </w:p>
        </w:tc>
        <w:tc>
          <w:tcPr>
            <w:tcW w:w="276" w:type="pct"/>
            <w:shd w:val="clear" w:color="auto" w:fill="auto"/>
          </w:tcPr>
          <w:p w14:paraId="19EC4CEA" w14:textId="77777777" w:rsidR="00EB2654" w:rsidRPr="000C1225" w:rsidRDefault="00EB2654" w:rsidP="001A4C2E">
            <w:pPr>
              <w:pStyle w:val="OATbodystyle"/>
              <w:rPr>
                <w:rFonts w:cs="Arial"/>
              </w:rPr>
            </w:pPr>
          </w:p>
        </w:tc>
        <w:tc>
          <w:tcPr>
            <w:tcW w:w="322" w:type="pct"/>
            <w:shd w:val="clear" w:color="auto" w:fill="auto"/>
          </w:tcPr>
          <w:p w14:paraId="194F66EE" w14:textId="77777777" w:rsidR="00EB2654" w:rsidRPr="000C1225" w:rsidRDefault="00EB2654" w:rsidP="001A4C2E">
            <w:pPr>
              <w:pStyle w:val="OATbodystyle"/>
              <w:rPr>
                <w:rFonts w:cs="Arial"/>
              </w:rPr>
            </w:pPr>
          </w:p>
        </w:tc>
        <w:tc>
          <w:tcPr>
            <w:tcW w:w="230" w:type="pct"/>
            <w:shd w:val="clear" w:color="auto" w:fill="auto"/>
          </w:tcPr>
          <w:p w14:paraId="162C7B99" w14:textId="77777777" w:rsidR="00EB2654" w:rsidRPr="000C1225" w:rsidRDefault="00EB2654" w:rsidP="001A4C2E">
            <w:pPr>
              <w:pStyle w:val="OATbodystyle"/>
              <w:rPr>
                <w:rFonts w:cs="Arial"/>
              </w:rPr>
            </w:pPr>
          </w:p>
        </w:tc>
        <w:tc>
          <w:tcPr>
            <w:tcW w:w="747" w:type="pct"/>
          </w:tcPr>
          <w:p w14:paraId="438E6CD5" w14:textId="77777777" w:rsidR="00EB2654" w:rsidRPr="000C1225" w:rsidRDefault="00EB2654" w:rsidP="001A4C2E">
            <w:pPr>
              <w:pStyle w:val="OATbodystyle"/>
              <w:rPr>
                <w:rFonts w:cs="Arial"/>
              </w:rPr>
            </w:pPr>
          </w:p>
        </w:tc>
        <w:tc>
          <w:tcPr>
            <w:tcW w:w="416" w:type="pct"/>
          </w:tcPr>
          <w:p w14:paraId="49F1EF76" w14:textId="77777777" w:rsidR="00EB2654" w:rsidRPr="000C1225" w:rsidRDefault="00EB2654" w:rsidP="0087139B">
            <w:pPr>
              <w:jc w:val="center"/>
              <w:rPr>
                <w:rFonts w:cs="Arial"/>
              </w:rPr>
            </w:pPr>
          </w:p>
        </w:tc>
      </w:tr>
      <w:tr w:rsidR="00EB2654" w:rsidRPr="000C1225" w14:paraId="223F8F6A" w14:textId="77777777" w:rsidTr="00B75102">
        <w:trPr>
          <w:trHeight w:val="485"/>
        </w:trPr>
        <w:tc>
          <w:tcPr>
            <w:tcW w:w="657" w:type="pct"/>
          </w:tcPr>
          <w:p w14:paraId="7955D1C1" w14:textId="77777777" w:rsidR="00EB2654" w:rsidRDefault="00EB2654" w:rsidP="001A4C2E">
            <w:pPr>
              <w:pStyle w:val="OATbodystyle"/>
            </w:pPr>
            <w:r>
              <w:lastRenderedPageBreak/>
              <w:t xml:space="preserve">Working Conditions – Temperature </w:t>
            </w:r>
          </w:p>
        </w:tc>
        <w:tc>
          <w:tcPr>
            <w:tcW w:w="648" w:type="pct"/>
          </w:tcPr>
          <w:p w14:paraId="6C5CC1A3" w14:textId="77777777" w:rsidR="00EB2654" w:rsidRDefault="00EB2654" w:rsidP="001A4C2E">
            <w:pPr>
              <w:pStyle w:val="OATbodystyle"/>
            </w:pPr>
            <w:r>
              <w:t>Individual</w:t>
            </w:r>
          </w:p>
        </w:tc>
        <w:tc>
          <w:tcPr>
            <w:tcW w:w="1703" w:type="pct"/>
          </w:tcPr>
          <w:p w14:paraId="3D7D730A" w14:textId="77777777" w:rsidR="00EB2654" w:rsidRPr="00F61730" w:rsidRDefault="00EB2654" w:rsidP="001A4C2E">
            <w:pPr>
              <w:pStyle w:val="OATbodystyle"/>
              <w:rPr>
                <w:i/>
                <w:iCs/>
                <w:color w:val="000000" w:themeColor="text1"/>
              </w:rPr>
            </w:pPr>
          </w:p>
        </w:tc>
        <w:tc>
          <w:tcPr>
            <w:tcW w:w="276" w:type="pct"/>
            <w:shd w:val="clear" w:color="auto" w:fill="auto"/>
          </w:tcPr>
          <w:p w14:paraId="10B324F9" w14:textId="77777777" w:rsidR="00EB2654" w:rsidRPr="000C1225" w:rsidRDefault="00EB2654" w:rsidP="0087139B">
            <w:pPr>
              <w:jc w:val="center"/>
              <w:rPr>
                <w:rFonts w:cs="Arial"/>
              </w:rPr>
            </w:pPr>
          </w:p>
        </w:tc>
        <w:tc>
          <w:tcPr>
            <w:tcW w:w="322" w:type="pct"/>
            <w:shd w:val="clear" w:color="auto" w:fill="auto"/>
          </w:tcPr>
          <w:p w14:paraId="439E0BDF" w14:textId="77777777" w:rsidR="00EB2654" w:rsidRPr="000C1225" w:rsidRDefault="00EB2654" w:rsidP="0087139B">
            <w:pPr>
              <w:jc w:val="center"/>
              <w:rPr>
                <w:rFonts w:cs="Arial"/>
              </w:rPr>
            </w:pPr>
          </w:p>
        </w:tc>
        <w:tc>
          <w:tcPr>
            <w:tcW w:w="230" w:type="pct"/>
            <w:shd w:val="clear" w:color="auto" w:fill="auto"/>
          </w:tcPr>
          <w:p w14:paraId="213A3252" w14:textId="77777777" w:rsidR="00EB2654" w:rsidRPr="000C1225" w:rsidRDefault="00EB2654" w:rsidP="0087139B">
            <w:pPr>
              <w:jc w:val="center"/>
              <w:rPr>
                <w:rFonts w:cs="Arial"/>
              </w:rPr>
            </w:pPr>
          </w:p>
        </w:tc>
        <w:tc>
          <w:tcPr>
            <w:tcW w:w="747" w:type="pct"/>
          </w:tcPr>
          <w:p w14:paraId="50A93221" w14:textId="77777777" w:rsidR="00EB2654" w:rsidRPr="000C1225" w:rsidRDefault="00EB2654" w:rsidP="0087139B">
            <w:pPr>
              <w:jc w:val="center"/>
              <w:rPr>
                <w:rFonts w:cs="Arial"/>
              </w:rPr>
            </w:pPr>
          </w:p>
        </w:tc>
        <w:tc>
          <w:tcPr>
            <w:tcW w:w="416" w:type="pct"/>
          </w:tcPr>
          <w:p w14:paraId="05F4FAA0" w14:textId="77777777" w:rsidR="00EB2654" w:rsidRPr="000C1225" w:rsidRDefault="00EB2654" w:rsidP="0087139B">
            <w:pPr>
              <w:jc w:val="center"/>
              <w:rPr>
                <w:rFonts w:cs="Arial"/>
              </w:rPr>
            </w:pPr>
          </w:p>
        </w:tc>
      </w:tr>
      <w:tr w:rsidR="00EB2654" w:rsidRPr="000C1225" w14:paraId="222A9B2F" w14:textId="77777777" w:rsidTr="00B75102">
        <w:trPr>
          <w:trHeight w:val="485"/>
        </w:trPr>
        <w:tc>
          <w:tcPr>
            <w:tcW w:w="657" w:type="pct"/>
          </w:tcPr>
          <w:p w14:paraId="7B6D8D53" w14:textId="77777777" w:rsidR="00EB2654" w:rsidRDefault="00EB2654" w:rsidP="001A4C2E">
            <w:pPr>
              <w:pStyle w:val="OATbodystyle"/>
            </w:pPr>
            <w:r>
              <w:t xml:space="preserve">Working Conditions – Noise </w:t>
            </w:r>
          </w:p>
        </w:tc>
        <w:tc>
          <w:tcPr>
            <w:tcW w:w="648" w:type="pct"/>
          </w:tcPr>
          <w:p w14:paraId="34D3B5B8" w14:textId="77777777" w:rsidR="00EB2654" w:rsidRDefault="00EB2654" w:rsidP="001A4C2E">
            <w:pPr>
              <w:pStyle w:val="OATbodystyle"/>
            </w:pPr>
            <w:r>
              <w:t xml:space="preserve">Individual </w:t>
            </w:r>
          </w:p>
        </w:tc>
        <w:tc>
          <w:tcPr>
            <w:tcW w:w="1703" w:type="pct"/>
          </w:tcPr>
          <w:p w14:paraId="38EF2464" w14:textId="77777777" w:rsidR="00EB2654" w:rsidRPr="00F9393B" w:rsidRDefault="00EB2654" w:rsidP="001A4C2E">
            <w:pPr>
              <w:pStyle w:val="OATbodystyle"/>
              <w:rPr>
                <w:i/>
                <w:iCs/>
                <w:color w:val="000000" w:themeColor="text1"/>
              </w:rPr>
            </w:pPr>
          </w:p>
        </w:tc>
        <w:tc>
          <w:tcPr>
            <w:tcW w:w="276" w:type="pct"/>
            <w:shd w:val="clear" w:color="auto" w:fill="auto"/>
          </w:tcPr>
          <w:p w14:paraId="4953F448" w14:textId="77777777" w:rsidR="00EB2654" w:rsidRPr="000C1225" w:rsidRDefault="00EB2654" w:rsidP="0087139B">
            <w:pPr>
              <w:jc w:val="center"/>
              <w:rPr>
                <w:rFonts w:cs="Arial"/>
              </w:rPr>
            </w:pPr>
          </w:p>
        </w:tc>
        <w:tc>
          <w:tcPr>
            <w:tcW w:w="322" w:type="pct"/>
            <w:shd w:val="clear" w:color="auto" w:fill="auto"/>
          </w:tcPr>
          <w:p w14:paraId="34CF53D6" w14:textId="77777777" w:rsidR="00EB2654" w:rsidRPr="000C1225" w:rsidRDefault="00EB2654" w:rsidP="0087139B">
            <w:pPr>
              <w:jc w:val="center"/>
              <w:rPr>
                <w:rFonts w:cs="Arial"/>
              </w:rPr>
            </w:pPr>
          </w:p>
        </w:tc>
        <w:tc>
          <w:tcPr>
            <w:tcW w:w="230" w:type="pct"/>
            <w:shd w:val="clear" w:color="auto" w:fill="auto"/>
          </w:tcPr>
          <w:p w14:paraId="10CFFEE1" w14:textId="77777777" w:rsidR="00EB2654" w:rsidRPr="000C1225" w:rsidRDefault="00EB2654" w:rsidP="0087139B">
            <w:pPr>
              <w:jc w:val="center"/>
              <w:rPr>
                <w:rFonts w:cs="Arial"/>
              </w:rPr>
            </w:pPr>
          </w:p>
        </w:tc>
        <w:tc>
          <w:tcPr>
            <w:tcW w:w="747" w:type="pct"/>
          </w:tcPr>
          <w:p w14:paraId="1671B1D1" w14:textId="77777777" w:rsidR="00EB2654" w:rsidRPr="000C1225" w:rsidRDefault="00EB2654" w:rsidP="0087139B">
            <w:pPr>
              <w:jc w:val="center"/>
              <w:rPr>
                <w:rFonts w:cs="Arial"/>
              </w:rPr>
            </w:pPr>
          </w:p>
        </w:tc>
        <w:tc>
          <w:tcPr>
            <w:tcW w:w="416" w:type="pct"/>
          </w:tcPr>
          <w:p w14:paraId="22BF5B9F" w14:textId="77777777" w:rsidR="00EB2654" w:rsidRPr="000C1225" w:rsidRDefault="00EB2654" w:rsidP="0087139B">
            <w:pPr>
              <w:jc w:val="center"/>
              <w:rPr>
                <w:rFonts w:cs="Arial"/>
              </w:rPr>
            </w:pPr>
          </w:p>
        </w:tc>
      </w:tr>
      <w:tr w:rsidR="00EB2654" w14:paraId="7838ACDD" w14:textId="77777777" w:rsidTr="00B75102">
        <w:trPr>
          <w:trHeight w:val="485"/>
        </w:trPr>
        <w:tc>
          <w:tcPr>
            <w:tcW w:w="657" w:type="pct"/>
          </w:tcPr>
          <w:p w14:paraId="57902B4C" w14:textId="77777777" w:rsidR="00EB2654" w:rsidRDefault="00EB2654" w:rsidP="001A4C2E">
            <w:pPr>
              <w:pStyle w:val="OATbodystyle"/>
            </w:pPr>
            <w:r>
              <w:t xml:space="preserve">Risk of physical injury – working at height </w:t>
            </w:r>
          </w:p>
          <w:p w14:paraId="50D9D88D" w14:textId="77777777" w:rsidR="00EB2654" w:rsidRPr="009E52EC" w:rsidRDefault="00EB2654" w:rsidP="001A4C2E">
            <w:pPr>
              <w:pStyle w:val="OATbodystyle"/>
            </w:pPr>
            <w:r w:rsidRPr="009E52EC">
              <w:t xml:space="preserve"> </w:t>
            </w:r>
          </w:p>
        </w:tc>
        <w:tc>
          <w:tcPr>
            <w:tcW w:w="648" w:type="pct"/>
          </w:tcPr>
          <w:p w14:paraId="5055802C" w14:textId="77777777" w:rsidR="00EB2654" w:rsidRPr="00A27666" w:rsidRDefault="00EB2654" w:rsidP="001A4C2E">
            <w:pPr>
              <w:pStyle w:val="OATbodystyle"/>
            </w:pPr>
            <w:r w:rsidRPr="00A27666">
              <w:t xml:space="preserve">Individual </w:t>
            </w:r>
          </w:p>
        </w:tc>
        <w:tc>
          <w:tcPr>
            <w:tcW w:w="1703" w:type="pct"/>
          </w:tcPr>
          <w:p w14:paraId="7B2307D9" w14:textId="77777777" w:rsidR="00EB2654" w:rsidRPr="00A13693" w:rsidRDefault="00EB2654" w:rsidP="001A4C2E">
            <w:pPr>
              <w:pStyle w:val="OATbodystyle"/>
              <w:rPr>
                <w:i/>
                <w:iCs/>
                <w:color w:val="000000" w:themeColor="text1"/>
              </w:rPr>
            </w:pPr>
            <w:r>
              <w:rPr>
                <w:i/>
                <w:iCs/>
                <w:color w:val="000000" w:themeColor="text1"/>
              </w:rPr>
              <w:t xml:space="preserve"> </w:t>
            </w:r>
          </w:p>
        </w:tc>
        <w:tc>
          <w:tcPr>
            <w:tcW w:w="276" w:type="pct"/>
            <w:shd w:val="clear" w:color="auto" w:fill="auto"/>
          </w:tcPr>
          <w:p w14:paraId="09F1174E" w14:textId="77777777" w:rsidR="00EB2654" w:rsidRPr="009E52EC" w:rsidRDefault="00EB2654" w:rsidP="0087139B">
            <w:pPr>
              <w:jc w:val="center"/>
              <w:rPr>
                <w:rFonts w:cs="Arial"/>
                <w:b/>
                <w:bCs/>
              </w:rPr>
            </w:pPr>
          </w:p>
        </w:tc>
        <w:tc>
          <w:tcPr>
            <w:tcW w:w="322" w:type="pct"/>
            <w:shd w:val="clear" w:color="auto" w:fill="auto"/>
          </w:tcPr>
          <w:p w14:paraId="0117CE67" w14:textId="77777777" w:rsidR="00EB2654" w:rsidRPr="009E52EC" w:rsidRDefault="00EB2654" w:rsidP="0087139B">
            <w:pPr>
              <w:jc w:val="center"/>
              <w:rPr>
                <w:rFonts w:cs="Arial"/>
                <w:b/>
                <w:bCs/>
              </w:rPr>
            </w:pPr>
          </w:p>
        </w:tc>
        <w:tc>
          <w:tcPr>
            <w:tcW w:w="230" w:type="pct"/>
            <w:shd w:val="clear" w:color="auto" w:fill="auto"/>
          </w:tcPr>
          <w:p w14:paraId="0955E857" w14:textId="77777777" w:rsidR="00EB2654" w:rsidRPr="009E52EC" w:rsidRDefault="00EB2654" w:rsidP="0087139B">
            <w:pPr>
              <w:jc w:val="center"/>
              <w:rPr>
                <w:rFonts w:cs="Arial"/>
                <w:b/>
                <w:bCs/>
              </w:rPr>
            </w:pPr>
          </w:p>
        </w:tc>
        <w:tc>
          <w:tcPr>
            <w:tcW w:w="747" w:type="pct"/>
          </w:tcPr>
          <w:p w14:paraId="3FBEF772" w14:textId="77777777" w:rsidR="00EB2654" w:rsidRDefault="00EB2654" w:rsidP="0087139B">
            <w:pPr>
              <w:jc w:val="center"/>
              <w:rPr>
                <w:rFonts w:cs="Arial"/>
                <w:b/>
                <w:bCs/>
              </w:rPr>
            </w:pPr>
          </w:p>
          <w:p w14:paraId="1C27AB58" w14:textId="77777777" w:rsidR="00EB2654" w:rsidRDefault="00EB2654" w:rsidP="0087139B">
            <w:pPr>
              <w:jc w:val="center"/>
              <w:rPr>
                <w:rFonts w:cs="Arial"/>
                <w:b/>
                <w:bCs/>
              </w:rPr>
            </w:pPr>
          </w:p>
          <w:p w14:paraId="38E4FF60" w14:textId="77777777" w:rsidR="00EB2654" w:rsidRPr="009E52EC" w:rsidRDefault="00EB2654" w:rsidP="0087139B">
            <w:pPr>
              <w:rPr>
                <w:rFonts w:cs="Arial"/>
                <w:b/>
                <w:bCs/>
              </w:rPr>
            </w:pPr>
          </w:p>
        </w:tc>
        <w:tc>
          <w:tcPr>
            <w:tcW w:w="416" w:type="pct"/>
          </w:tcPr>
          <w:p w14:paraId="4425C663" w14:textId="77777777" w:rsidR="00EB2654" w:rsidRPr="009E52EC" w:rsidRDefault="00EB2654" w:rsidP="0087139B">
            <w:pPr>
              <w:jc w:val="center"/>
              <w:rPr>
                <w:rFonts w:cs="Arial"/>
                <w:b/>
                <w:bCs/>
              </w:rPr>
            </w:pPr>
          </w:p>
        </w:tc>
      </w:tr>
      <w:tr w:rsidR="00EB2654" w14:paraId="7272EABD" w14:textId="77777777" w:rsidTr="00B75102">
        <w:trPr>
          <w:trHeight w:val="485"/>
        </w:trPr>
        <w:tc>
          <w:tcPr>
            <w:tcW w:w="657" w:type="pct"/>
          </w:tcPr>
          <w:p w14:paraId="314C7F84" w14:textId="77777777" w:rsidR="00EB2654" w:rsidRDefault="00EB2654" w:rsidP="001A4C2E">
            <w:pPr>
              <w:pStyle w:val="OATbodystyle"/>
            </w:pPr>
            <w:r>
              <w:t xml:space="preserve">Risk of physical injury – working alone </w:t>
            </w:r>
          </w:p>
        </w:tc>
        <w:tc>
          <w:tcPr>
            <w:tcW w:w="648" w:type="pct"/>
          </w:tcPr>
          <w:p w14:paraId="5EC4ADB6" w14:textId="77777777" w:rsidR="00EB2654" w:rsidRPr="00A27666" w:rsidRDefault="00EB2654" w:rsidP="001A4C2E">
            <w:pPr>
              <w:pStyle w:val="OATbodystyle"/>
            </w:pPr>
            <w:r>
              <w:t>Individual</w:t>
            </w:r>
          </w:p>
        </w:tc>
        <w:tc>
          <w:tcPr>
            <w:tcW w:w="1703" w:type="pct"/>
          </w:tcPr>
          <w:p w14:paraId="3A491940" w14:textId="77777777" w:rsidR="00EB2654" w:rsidRDefault="00EB2654" w:rsidP="001A4C2E">
            <w:pPr>
              <w:pStyle w:val="OATbodystyle"/>
              <w:rPr>
                <w:i/>
                <w:iCs/>
                <w:color w:val="000000" w:themeColor="text1"/>
              </w:rPr>
            </w:pPr>
          </w:p>
        </w:tc>
        <w:tc>
          <w:tcPr>
            <w:tcW w:w="276" w:type="pct"/>
            <w:shd w:val="clear" w:color="auto" w:fill="auto"/>
          </w:tcPr>
          <w:p w14:paraId="215A88F0" w14:textId="77777777" w:rsidR="00EB2654" w:rsidRPr="009E52EC" w:rsidRDefault="00EB2654" w:rsidP="0087139B">
            <w:pPr>
              <w:jc w:val="center"/>
              <w:rPr>
                <w:rFonts w:cs="Arial"/>
                <w:b/>
                <w:bCs/>
              </w:rPr>
            </w:pPr>
          </w:p>
        </w:tc>
        <w:tc>
          <w:tcPr>
            <w:tcW w:w="322" w:type="pct"/>
            <w:shd w:val="clear" w:color="auto" w:fill="auto"/>
          </w:tcPr>
          <w:p w14:paraId="29442D1D" w14:textId="77777777" w:rsidR="00EB2654" w:rsidRPr="009E52EC" w:rsidRDefault="00EB2654" w:rsidP="0087139B">
            <w:pPr>
              <w:jc w:val="center"/>
              <w:rPr>
                <w:rFonts w:cs="Arial"/>
                <w:b/>
                <w:bCs/>
              </w:rPr>
            </w:pPr>
          </w:p>
        </w:tc>
        <w:tc>
          <w:tcPr>
            <w:tcW w:w="230" w:type="pct"/>
            <w:shd w:val="clear" w:color="auto" w:fill="auto"/>
          </w:tcPr>
          <w:p w14:paraId="378387C7" w14:textId="77777777" w:rsidR="00EB2654" w:rsidRPr="009E52EC" w:rsidRDefault="00EB2654" w:rsidP="0087139B">
            <w:pPr>
              <w:jc w:val="center"/>
              <w:rPr>
                <w:rFonts w:cs="Arial"/>
                <w:b/>
                <w:bCs/>
              </w:rPr>
            </w:pPr>
          </w:p>
        </w:tc>
        <w:tc>
          <w:tcPr>
            <w:tcW w:w="747" w:type="pct"/>
          </w:tcPr>
          <w:p w14:paraId="4BFCB9C1" w14:textId="77777777" w:rsidR="00EB2654" w:rsidRDefault="00EB2654" w:rsidP="0087139B">
            <w:pPr>
              <w:jc w:val="center"/>
              <w:rPr>
                <w:rFonts w:cs="Arial"/>
                <w:b/>
                <w:bCs/>
              </w:rPr>
            </w:pPr>
          </w:p>
        </w:tc>
        <w:tc>
          <w:tcPr>
            <w:tcW w:w="416" w:type="pct"/>
          </w:tcPr>
          <w:p w14:paraId="396F007F" w14:textId="77777777" w:rsidR="00EB2654" w:rsidRPr="009E52EC" w:rsidRDefault="00EB2654" w:rsidP="0087139B">
            <w:pPr>
              <w:jc w:val="center"/>
              <w:rPr>
                <w:rFonts w:cs="Arial"/>
                <w:b/>
                <w:bCs/>
              </w:rPr>
            </w:pPr>
          </w:p>
        </w:tc>
      </w:tr>
      <w:tr w:rsidR="00EB2654" w14:paraId="50253C4B" w14:textId="77777777" w:rsidTr="00B75102">
        <w:trPr>
          <w:trHeight w:val="485"/>
        </w:trPr>
        <w:tc>
          <w:tcPr>
            <w:tcW w:w="657" w:type="pct"/>
          </w:tcPr>
          <w:p w14:paraId="3DA4565D" w14:textId="77777777" w:rsidR="00EB2654" w:rsidRDefault="00EB2654" w:rsidP="001A4C2E">
            <w:pPr>
              <w:pStyle w:val="OATbodystyle"/>
            </w:pPr>
            <w:r>
              <w:t xml:space="preserve">Risk of physical injury – Work-related violence </w:t>
            </w:r>
          </w:p>
        </w:tc>
        <w:tc>
          <w:tcPr>
            <w:tcW w:w="648" w:type="pct"/>
          </w:tcPr>
          <w:p w14:paraId="6491F172" w14:textId="77777777" w:rsidR="00EB2654" w:rsidRPr="00A27666" w:rsidRDefault="00EB2654" w:rsidP="001A4C2E">
            <w:pPr>
              <w:pStyle w:val="OATbodystyle"/>
            </w:pPr>
            <w:r>
              <w:t>Individual</w:t>
            </w:r>
          </w:p>
        </w:tc>
        <w:tc>
          <w:tcPr>
            <w:tcW w:w="1703" w:type="pct"/>
          </w:tcPr>
          <w:p w14:paraId="4DE87D14" w14:textId="77777777" w:rsidR="00EB2654" w:rsidRDefault="00EB2654" w:rsidP="001A4C2E">
            <w:pPr>
              <w:pStyle w:val="OATbodystyle"/>
              <w:rPr>
                <w:i/>
                <w:iCs/>
                <w:color w:val="000000" w:themeColor="text1"/>
              </w:rPr>
            </w:pPr>
          </w:p>
        </w:tc>
        <w:tc>
          <w:tcPr>
            <w:tcW w:w="276" w:type="pct"/>
            <w:shd w:val="clear" w:color="auto" w:fill="auto"/>
          </w:tcPr>
          <w:p w14:paraId="6B1339DC" w14:textId="77777777" w:rsidR="00EB2654" w:rsidRPr="009E52EC" w:rsidRDefault="00EB2654" w:rsidP="0087139B">
            <w:pPr>
              <w:jc w:val="center"/>
              <w:rPr>
                <w:rFonts w:cs="Arial"/>
                <w:b/>
                <w:bCs/>
              </w:rPr>
            </w:pPr>
          </w:p>
        </w:tc>
        <w:tc>
          <w:tcPr>
            <w:tcW w:w="322" w:type="pct"/>
            <w:shd w:val="clear" w:color="auto" w:fill="auto"/>
          </w:tcPr>
          <w:p w14:paraId="5B9FA5B4" w14:textId="77777777" w:rsidR="00EB2654" w:rsidRPr="009E52EC" w:rsidRDefault="00EB2654" w:rsidP="0087139B">
            <w:pPr>
              <w:jc w:val="center"/>
              <w:rPr>
                <w:rFonts w:cs="Arial"/>
                <w:b/>
                <w:bCs/>
              </w:rPr>
            </w:pPr>
          </w:p>
        </w:tc>
        <w:tc>
          <w:tcPr>
            <w:tcW w:w="230" w:type="pct"/>
            <w:shd w:val="clear" w:color="auto" w:fill="auto"/>
          </w:tcPr>
          <w:p w14:paraId="16A4E31A" w14:textId="77777777" w:rsidR="00EB2654" w:rsidRPr="009E52EC" w:rsidRDefault="00EB2654" w:rsidP="0087139B">
            <w:pPr>
              <w:jc w:val="center"/>
              <w:rPr>
                <w:rFonts w:cs="Arial"/>
                <w:b/>
                <w:bCs/>
              </w:rPr>
            </w:pPr>
          </w:p>
        </w:tc>
        <w:tc>
          <w:tcPr>
            <w:tcW w:w="747" w:type="pct"/>
          </w:tcPr>
          <w:p w14:paraId="4EA927D3" w14:textId="77777777" w:rsidR="00EB2654" w:rsidRDefault="00EB2654" w:rsidP="0087139B">
            <w:pPr>
              <w:jc w:val="center"/>
              <w:rPr>
                <w:rFonts w:cs="Arial"/>
                <w:b/>
                <w:bCs/>
              </w:rPr>
            </w:pPr>
          </w:p>
        </w:tc>
        <w:tc>
          <w:tcPr>
            <w:tcW w:w="416" w:type="pct"/>
          </w:tcPr>
          <w:p w14:paraId="4A699927" w14:textId="77777777" w:rsidR="00EB2654" w:rsidRPr="009E52EC" w:rsidRDefault="00EB2654" w:rsidP="0087139B">
            <w:pPr>
              <w:jc w:val="center"/>
              <w:rPr>
                <w:rFonts w:cs="Arial"/>
                <w:b/>
                <w:bCs/>
              </w:rPr>
            </w:pPr>
          </w:p>
        </w:tc>
      </w:tr>
      <w:tr w:rsidR="00EB2654" w14:paraId="2E9648DF" w14:textId="77777777" w:rsidTr="00B75102">
        <w:trPr>
          <w:trHeight w:val="485"/>
        </w:trPr>
        <w:tc>
          <w:tcPr>
            <w:tcW w:w="657" w:type="pct"/>
          </w:tcPr>
          <w:p w14:paraId="3F86DBE4" w14:textId="77777777" w:rsidR="00EB2654" w:rsidRDefault="00EB2654" w:rsidP="001A4C2E">
            <w:pPr>
              <w:pStyle w:val="OATbodystyle"/>
            </w:pPr>
            <w:r>
              <w:lastRenderedPageBreak/>
              <w:t xml:space="preserve">Risk of physical injury – Exposed to vibration </w:t>
            </w:r>
          </w:p>
        </w:tc>
        <w:tc>
          <w:tcPr>
            <w:tcW w:w="648" w:type="pct"/>
          </w:tcPr>
          <w:p w14:paraId="33AEA115" w14:textId="77777777" w:rsidR="00EB2654" w:rsidRPr="00A27666" w:rsidRDefault="00EB2654" w:rsidP="001A4C2E">
            <w:pPr>
              <w:pStyle w:val="OATbodystyle"/>
            </w:pPr>
            <w:r>
              <w:t>Individual</w:t>
            </w:r>
          </w:p>
        </w:tc>
        <w:tc>
          <w:tcPr>
            <w:tcW w:w="1703" w:type="pct"/>
          </w:tcPr>
          <w:p w14:paraId="4D6661A5" w14:textId="77777777" w:rsidR="00EB2654" w:rsidRDefault="00EB2654" w:rsidP="001A4C2E">
            <w:pPr>
              <w:pStyle w:val="OATbodystyle"/>
              <w:rPr>
                <w:i/>
                <w:iCs/>
                <w:color w:val="000000" w:themeColor="text1"/>
              </w:rPr>
            </w:pPr>
          </w:p>
        </w:tc>
        <w:tc>
          <w:tcPr>
            <w:tcW w:w="276" w:type="pct"/>
            <w:shd w:val="clear" w:color="auto" w:fill="auto"/>
          </w:tcPr>
          <w:p w14:paraId="6BBCC790" w14:textId="77777777" w:rsidR="00EB2654" w:rsidRPr="009E52EC" w:rsidRDefault="00EB2654" w:rsidP="0087139B">
            <w:pPr>
              <w:jc w:val="center"/>
              <w:rPr>
                <w:rFonts w:cs="Arial"/>
                <w:b/>
                <w:bCs/>
              </w:rPr>
            </w:pPr>
          </w:p>
        </w:tc>
        <w:tc>
          <w:tcPr>
            <w:tcW w:w="322" w:type="pct"/>
            <w:shd w:val="clear" w:color="auto" w:fill="auto"/>
          </w:tcPr>
          <w:p w14:paraId="4440CA3C" w14:textId="77777777" w:rsidR="00EB2654" w:rsidRPr="009E52EC" w:rsidRDefault="00EB2654" w:rsidP="0087139B">
            <w:pPr>
              <w:jc w:val="center"/>
              <w:rPr>
                <w:rFonts w:cs="Arial"/>
                <w:b/>
                <w:bCs/>
              </w:rPr>
            </w:pPr>
          </w:p>
        </w:tc>
        <w:tc>
          <w:tcPr>
            <w:tcW w:w="230" w:type="pct"/>
            <w:shd w:val="clear" w:color="auto" w:fill="auto"/>
          </w:tcPr>
          <w:p w14:paraId="049B416F" w14:textId="77777777" w:rsidR="00EB2654" w:rsidRPr="009E52EC" w:rsidRDefault="00EB2654" w:rsidP="0087139B">
            <w:pPr>
              <w:jc w:val="center"/>
              <w:rPr>
                <w:rFonts w:cs="Arial"/>
                <w:b/>
                <w:bCs/>
              </w:rPr>
            </w:pPr>
          </w:p>
        </w:tc>
        <w:tc>
          <w:tcPr>
            <w:tcW w:w="747" w:type="pct"/>
          </w:tcPr>
          <w:p w14:paraId="5329E670" w14:textId="77777777" w:rsidR="00EB2654" w:rsidRDefault="00EB2654" w:rsidP="0087139B">
            <w:pPr>
              <w:jc w:val="center"/>
              <w:rPr>
                <w:rFonts w:cs="Arial"/>
                <w:b/>
                <w:bCs/>
              </w:rPr>
            </w:pPr>
          </w:p>
        </w:tc>
        <w:tc>
          <w:tcPr>
            <w:tcW w:w="416" w:type="pct"/>
          </w:tcPr>
          <w:p w14:paraId="097A297D" w14:textId="77777777" w:rsidR="00EB2654" w:rsidRPr="009E52EC" w:rsidRDefault="00EB2654" w:rsidP="0087139B">
            <w:pPr>
              <w:jc w:val="center"/>
              <w:rPr>
                <w:rFonts w:cs="Arial"/>
                <w:b/>
                <w:bCs/>
              </w:rPr>
            </w:pPr>
          </w:p>
        </w:tc>
      </w:tr>
      <w:tr w:rsidR="00EB2654" w14:paraId="04AB7C6A" w14:textId="77777777" w:rsidTr="00B75102">
        <w:trPr>
          <w:trHeight w:val="485"/>
        </w:trPr>
        <w:tc>
          <w:tcPr>
            <w:tcW w:w="657" w:type="pct"/>
          </w:tcPr>
          <w:p w14:paraId="56767026" w14:textId="77777777" w:rsidR="00EB2654" w:rsidRDefault="00EB2654" w:rsidP="001A4C2E">
            <w:pPr>
              <w:pStyle w:val="OATbodystyle"/>
            </w:pPr>
            <w:r>
              <w:t xml:space="preserve">Risk of physical injury – slips, trips, and falls </w:t>
            </w:r>
          </w:p>
        </w:tc>
        <w:tc>
          <w:tcPr>
            <w:tcW w:w="648" w:type="pct"/>
          </w:tcPr>
          <w:p w14:paraId="18B9332E" w14:textId="77777777" w:rsidR="00EB2654" w:rsidRPr="00A27666" w:rsidRDefault="00EB2654" w:rsidP="001A4C2E">
            <w:pPr>
              <w:pStyle w:val="OATbodystyle"/>
            </w:pPr>
            <w:r>
              <w:t>Individual</w:t>
            </w:r>
          </w:p>
        </w:tc>
        <w:tc>
          <w:tcPr>
            <w:tcW w:w="1703" w:type="pct"/>
          </w:tcPr>
          <w:p w14:paraId="13ED293B" w14:textId="77777777" w:rsidR="00EB2654" w:rsidRDefault="00EB2654" w:rsidP="0087139B">
            <w:pPr>
              <w:pStyle w:val="ListParagraph"/>
              <w:tabs>
                <w:tab w:val="left" w:pos="1560"/>
              </w:tabs>
              <w:suppressAutoHyphens/>
              <w:autoSpaceDN w:val="0"/>
              <w:spacing w:line="276" w:lineRule="auto"/>
              <w:textAlignment w:val="baseline"/>
              <w:rPr>
                <w:i/>
                <w:iCs/>
                <w:color w:val="000000" w:themeColor="text1"/>
              </w:rPr>
            </w:pPr>
          </w:p>
        </w:tc>
        <w:tc>
          <w:tcPr>
            <w:tcW w:w="276" w:type="pct"/>
            <w:shd w:val="clear" w:color="auto" w:fill="auto"/>
          </w:tcPr>
          <w:p w14:paraId="0C5374C8" w14:textId="77777777" w:rsidR="00EB2654" w:rsidRPr="009E52EC" w:rsidRDefault="00EB2654" w:rsidP="0087139B">
            <w:pPr>
              <w:jc w:val="center"/>
              <w:rPr>
                <w:rFonts w:cs="Arial"/>
                <w:b/>
                <w:bCs/>
              </w:rPr>
            </w:pPr>
          </w:p>
        </w:tc>
        <w:tc>
          <w:tcPr>
            <w:tcW w:w="322" w:type="pct"/>
            <w:shd w:val="clear" w:color="auto" w:fill="auto"/>
          </w:tcPr>
          <w:p w14:paraId="78B3E6E8" w14:textId="77777777" w:rsidR="00EB2654" w:rsidRPr="009E52EC" w:rsidRDefault="00EB2654" w:rsidP="0087139B">
            <w:pPr>
              <w:jc w:val="center"/>
              <w:rPr>
                <w:rFonts w:cs="Arial"/>
                <w:b/>
                <w:bCs/>
              </w:rPr>
            </w:pPr>
          </w:p>
        </w:tc>
        <w:tc>
          <w:tcPr>
            <w:tcW w:w="230" w:type="pct"/>
            <w:shd w:val="clear" w:color="auto" w:fill="auto"/>
          </w:tcPr>
          <w:p w14:paraId="28AE52B6" w14:textId="77777777" w:rsidR="00EB2654" w:rsidRPr="009E52EC" w:rsidRDefault="00EB2654" w:rsidP="0087139B">
            <w:pPr>
              <w:jc w:val="center"/>
              <w:rPr>
                <w:rFonts w:cs="Arial"/>
                <w:b/>
                <w:bCs/>
              </w:rPr>
            </w:pPr>
          </w:p>
        </w:tc>
        <w:tc>
          <w:tcPr>
            <w:tcW w:w="747" w:type="pct"/>
          </w:tcPr>
          <w:p w14:paraId="42A7D07B" w14:textId="77777777" w:rsidR="00EB2654" w:rsidRDefault="00EB2654" w:rsidP="0087139B">
            <w:pPr>
              <w:jc w:val="center"/>
              <w:rPr>
                <w:rFonts w:cs="Arial"/>
                <w:b/>
                <w:bCs/>
              </w:rPr>
            </w:pPr>
          </w:p>
        </w:tc>
        <w:tc>
          <w:tcPr>
            <w:tcW w:w="416" w:type="pct"/>
          </w:tcPr>
          <w:p w14:paraId="3AF5D9A6" w14:textId="77777777" w:rsidR="00EB2654" w:rsidRPr="009E52EC" w:rsidRDefault="00EB2654" w:rsidP="0087139B">
            <w:pPr>
              <w:jc w:val="center"/>
              <w:rPr>
                <w:rFonts w:cs="Arial"/>
                <w:b/>
                <w:bCs/>
              </w:rPr>
            </w:pPr>
          </w:p>
        </w:tc>
      </w:tr>
      <w:tr w:rsidR="00EB2654" w14:paraId="284C3047" w14:textId="77777777" w:rsidTr="00B75102">
        <w:trPr>
          <w:trHeight w:val="485"/>
        </w:trPr>
        <w:tc>
          <w:tcPr>
            <w:tcW w:w="657" w:type="pct"/>
          </w:tcPr>
          <w:p w14:paraId="41D0B072" w14:textId="77777777" w:rsidR="00EB2654" w:rsidRDefault="00EB2654" w:rsidP="001A4C2E">
            <w:pPr>
              <w:pStyle w:val="OATbodystyle"/>
            </w:pPr>
            <w:r>
              <w:t xml:space="preserve">Risk of physical injury – manual handling </w:t>
            </w:r>
          </w:p>
        </w:tc>
        <w:tc>
          <w:tcPr>
            <w:tcW w:w="648" w:type="pct"/>
          </w:tcPr>
          <w:p w14:paraId="7E0DD941" w14:textId="77777777" w:rsidR="00EB2654" w:rsidRPr="00A27666" w:rsidRDefault="00EB2654" w:rsidP="001A4C2E">
            <w:pPr>
              <w:pStyle w:val="OATbodystyle"/>
            </w:pPr>
            <w:r>
              <w:t xml:space="preserve">Individual </w:t>
            </w:r>
          </w:p>
        </w:tc>
        <w:tc>
          <w:tcPr>
            <w:tcW w:w="1703" w:type="pct"/>
          </w:tcPr>
          <w:p w14:paraId="74549CA1" w14:textId="77777777" w:rsidR="00EB2654" w:rsidRDefault="00EB2654" w:rsidP="0087139B">
            <w:pPr>
              <w:pStyle w:val="ListParagraph"/>
              <w:tabs>
                <w:tab w:val="left" w:pos="1560"/>
              </w:tabs>
              <w:suppressAutoHyphens/>
              <w:autoSpaceDN w:val="0"/>
              <w:spacing w:line="276" w:lineRule="auto"/>
              <w:textAlignment w:val="baseline"/>
              <w:rPr>
                <w:i/>
                <w:iCs/>
                <w:color w:val="000000" w:themeColor="text1"/>
              </w:rPr>
            </w:pPr>
          </w:p>
        </w:tc>
        <w:tc>
          <w:tcPr>
            <w:tcW w:w="276" w:type="pct"/>
            <w:shd w:val="clear" w:color="auto" w:fill="auto"/>
          </w:tcPr>
          <w:p w14:paraId="6D09BCCE" w14:textId="77777777" w:rsidR="00EB2654" w:rsidRPr="009E52EC" w:rsidRDefault="00EB2654" w:rsidP="0087139B">
            <w:pPr>
              <w:jc w:val="center"/>
              <w:rPr>
                <w:rFonts w:cs="Arial"/>
                <w:b/>
                <w:bCs/>
              </w:rPr>
            </w:pPr>
          </w:p>
        </w:tc>
        <w:tc>
          <w:tcPr>
            <w:tcW w:w="322" w:type="pct"/>
            <w:shd w:val="clear" w:color="auto" w:fill="auto"/>
          </w:tcPr>
          <w:p w14:paraId="299D0F77" w14:textId="77777777" w:rsidR="00EB2654" w:rsidRPr="009E52EC" w:rsidRDefault="00EB2654" w:rsidP="0087139B">
            <w:pPr>
              <w:jc w:val="center"/>
              <w:rPr>
                <w:rFonts w:cs="Arial"/>
                <w:b/>
                <w:bCs/>
              </w:rPr>
            </w:pPr>
          </w:p>
        </w:tc>
        <w:tc>
          <w:tcPr>
            <w:tcW w:w="230" w:type="pct"/>
            <w:shd w:val="clear" w:color="auto" w:fill="auto"/>
          </w:tcPr>
          <w:p w14:paraId="09671FFA" w14:textId="77777777" w:rsidR="00EB2654" w:rsidRPr="009E52EC" w:rsidRDefault="00EB2654" w:rsidP="0087139B">
            <w:pPr>
              <w:jc w:val="center"/>
              <w:rPr>
                <w:rFonts w:cs="Arial"/>
                <w:b/>
                <w:bCs/>
              </w:rPr>
            </w:pPr>
          </w:p>
        </w:tc>
        <w:tc>
          <w:tcPr>
            <w:tcW w:w="747" w:type="pct"/>
          </w:tcPr>
          <w:p w14:paraId="544261D5" w14:textId="77777777" w:rsidR="00EB2654" w:rsidRDefault="00EB2654" w:rsidP="0087139B">
            <w:pPr>
              <w:jc w:val="center"/>
              <w:rPr>
                <w:rFonts w:cs="Arial"/>
                <w:b/>
                <w:bCs/>
              </w:rPr>
            </w:pPr>
          </w:p>
        </w:tc>
        <w:tc>
          <w:tcPr>
            <w:tcW w:w="416" w:type="pct"/>
          </w:tcPr>
          <w:p w14:paraId="11B00212" w14:textId="77777777" w:rsidR="00EB2654" w:rsidRPr="009E52EC" w:rsidRDefault="00EB2654" w:rsidP="0087139B">
            <w:pPr>
              <w:jc w:val="center"/>
              <w:rPr>
                <w:rFonts w:cs="Arial"/>
                <w:b/>
                <w:bCs/>
              </w:rPr>
            </w:pPr>
          </w:p>
        </w:tc>
      </w:tr>
      <w:tr w:rsidR="00EB2654" w:rsidRPr="00C20EBF" w14:paraId="3AC8A9CB" w14:textId="77777777" w:rsidTr="00B75102">
        <w:trPr>
          <w:trHeight w:val="206"/>
        </w:trPr>
        <w:tc>
          <w:tcPr>
            <w:tcW w:w="657" w:type="pct"/>
          </w:tcPr>
          <w:p w14:paraId="0DE4CF11" w14:textId="77777777" w:rsidR="00EB2654" w:rsidRPr="000F347E" w:rsidRDefault="00EB2654" w:rsidP="001A4C2E">
            <w:pPr>
              <w:pStyle w:val="OATbodystyle"/>
              <w:rPr>
                <w:color w:val="000000"/>
              </w:rPr>
            </w:pPr>
            <w:r>
              <w:rPr>
                <w:color w:val="000000"/>
              </w:rPr>
              <w:t xml:space="preserve">Exposure to harmful substances </w:t>
            </w:r>
            <w:r w:rsidRPr="000F347E">
              <w:rPr>
                <w:color w:val="000000"/>
              </w:rPr>
              <w:t xml:space="preserve"> </w:t>
            </w:r>
          </w:p>
        </w:tc>
        <w:tc>
          <w:tcPr>
            <w:tcW w:w="648" w:type="pct"/>
          </w:tcPr>
          <w:p w14:paraId="1DE8664A" w14:textId="77777777" w:rsidR="00EB2654" w:rsidRPr="00A27666" w:rsidRDefault="00EB2654" w:rsidP="001A4C2E">
            <w:pPr>
              <w:pStyle w:val="OATbodystyle"/>
            </w:pPr>
            <w:r w:rsidRPr="00A27666">
              <w:t xml:space="preserve">Individual </w:t>
            </w:r>
          </w:p>
        </w:tc>
        <w:tc>
          <w:tcPr>
            <w:tcW w:w="1703" w:type="pct"/>
          </w:tcPr>
          <w:p w14:paraId="77A8F7AD" w14:textId="77777777" w:rsidR="00EB2654" w:rsidRPr="00A13693" w:rsidRDefault="00EB2654" w:rsidP="0087139B">
            <w:pPr>
              <w:pStyle w:val="ListParagraph"/>
              <w:spacing w:line="276" w:lineRule="auto"/>
              <w:rPr>
                <w:rFonts w:eastAsia="Arial" w:cs="Arial"/>
                <w:i/>
                <w:iCs/>
                <w:color w:val="000000" w:themeColor="text1"/>
              </w:rPr>
            </w:pPr>
          </w:p>
        </w:tc>
        <w:tc>
          <w:tcPr>
            <w:tcW w:w="276" w:type="pct"/>
            <w:shd w:val="clear" w:color="auto" w:fill="auto"/>
          </w:tcPr>
          <w:p w14:paraId="28329D0A" w14:textId="77777777" w:rsidR="00EB2654" w:rsidRPr="009E52EC" w:rsidRDefault="00EB2654" w:rsidP="0087139B">
            <w:pPr>
              <w:jc w:val="center"/>
              <w:rPr>
                <w:rFonts w:cs="Arial"/>
                <w:b/>
                <w:bCs/>
              </w:rPr>
            </w:pPr>
          </w:p>
        </w:tc>
        <w:tc>
          <w:tcPr>
            <w:tcW w:w="322" w:type="pct"/>
            <w:shd w:val="clear" w:color="auto" w:fill="auto"/>
          </w:tcPr>
          <w:p w14:paraId="38BF3F68" w14:textId="77777777" w:rsidR="00EB2654" w:rsidRPr="009E52EC" w:rsidRDefault="00EB2654" w:rsidP="0087139B">
            <w:pPr>
              <w:jc w:val="center"/>
              <w:rPr>
                <w:rFonts w:cs="Arial"/>
                <w:b/>
                <w:bCs/>
              </w:rPr>
            </w:pPr>
          </w:p>
        </w:tc>
        <w:tc>
          <w:tcPr>
            <w:tcW w:w="230" w:type="pct"/>
            <w:shd w:val="clear" w:color="auto" w:fill="auto"/>
          </w:tcPr>
          <w:p w14:paraId="1BF04A28" w14:textId="77777777" w:rsidR="00EB2654" w:rsidRPr="009E52EC" w:rsidRDefault="00EB2654" w:rsidP="0087139B">
            <w:pPr>
              <w:jc w:val="center"/>
              <w:rPr>
                <w:rFonts w:cs="Arial"/>
                <w:b/>
                <w:bCs/>
              </w:rPr>
            </w:pPr>
          </w:p>
        </w:tc>
        <w:tc>
          <w:tcPr>
            <w:tcW w:w="747" w:type="pct"/>
            <w:shd w:val="clear" w:color="auto" w:fill="FFFFFF" w:themeFill="background1"/>
          </w:tcPr>
          <w:p w14:paraId="6C599E0C" w14:textId="77777777" w:rsidR="00EB2654" w:rsidRPr="009E52EC" w:rsidRDefault="00EB2654" w:rsidP="0087139B">
            <w:pPr>
              <w:jc w:val="center"/>
              <w:rPr>
                <w:rFonts w:cs="Arial"/>
                <w:b/>
                <w:bCs/>
              </w:rPr>
            </w:pPr>
          </w:p>
        </w:tc>
        <w:tc>
          <w:tcPr>
            <w:tcW w:w="416" w:type="pct"/>
          </w:tcPr>
          <w:p w14:paraId="45111112" w14:textId="77777777" w:rsidR="00EB2654" w:rsidRPr="009E52EC" w:rsidRDefault="00EB2654" w:rsidP="0087139B">
            <w:pPr>
              <w:jc w:val="center"/>
              <w:rPr>
                <w:rFonts w:cs="Arial"/>
                <w:b/>
                <w:bCs/>
              </w:rPr>
            </w:pPr>
          </w:p>
        </w:tc>
      </w:tr>
      <w:tr w:rsidR="00EB2654" w:rsidRPr="00C20EBF" w14:paraId="7EBADF9D" w14:textId="77777777" w:rsidTr="00B75102">
        <w:trPr>
          <w:trHeight w:val="206"/>
        </w:trPr>
        <w:tc>
          <w:tcPr>
            <w:tcW w:w="657" w:type="pct"/>
          </w:tcPr>
          <w:p w14:paraId="3F26AACF" w14:textId="77777777" w:rsidR="00EB2654" w:rsidRDefault="00EB2654" w:rsidP="001A4C2E">
            <w:pPr>
              <w:pStyle w:val="OATbodystyle"/>
              <w:rPr>
                <w:color w:val="000000"/>
              </w:rPr>
            </w:pPr>
            <w:r>
              <w:rPr>
                <w:color w:val="000000"/>
              </w:rPr>
              <w:t>Exposure to harmful substances – Lead</w:t>
            </w:r>
          </w:p>
        </w:tc>
        <w:tc>
          <w:tcPr>
            <w:tcW w:w="648" w:type="pct"/>
          </w:tcPr>
          <w:p w14:paraId="4973ADC7" w14:textId="77777777" w:rsidR="00EB2654" w:rsidRPr="00A27666" w:rsidRDefault="00EB2654" w:rsidP="001A4C2E">
            <w:pPr>
              <w:pStyle w:val="OATbodystyle"/>
            </w:pPr>
          </w:p>
        </w:tc>
        <w:tc>
          <w:tcPr>
            <w:tcW w:w="1703" w:type="pct"/>
          </w:tcPr>
          <w:p w14:paraId="75DE7851" w14:textId="77777777" w:rsidR="00EB2654" w:rsidRDefault="00EB2654" w:rsidP="0087139B">
            <w:pPr>
              <w:pStyle w:val="ListParagraph"/>
              <w:spacing w:line="276" w:lineRule="auto"/>
              <w:rPr>
                <w:rFonts w:eastAsia="Arial" w:cs="Arial"/>
                <w:i/>
                <w:iCs/>
                <w:color w:val="000000" w:themeColor="text1"/>
              </w:rPr>
            </w:pPr>
          </w:p>
        </w:tc>
        <w:tc>
          <w:tcPr>
            <w:tcW w:w="276" w:type="pct"/>
            <w:shd w:val="clear" w:color="auto" w:fill="auto"/>
          </w:tcPr>
          <w:p w14:paraId="72BAB123" w14:textId="77777777" w:rsidR="00EB2654" w:rsidRPr="009E52EC" w:rsidRDefault="00EB2654" w:rsidP="0087139B">
            <w:pPr>
              <w:jc w:val="center"/>
              <w:rPr>
                <w:rFonts w:cs="Arial"/>
                <w:b/>
                <w:bCs/>
              </w:rPr>
            </w:pPr>
          </w:p>
        </w:tc>
        <w:tc>
          <w:tcPr>
            <w:tcW w:w="322" w:type="pct"/>
            <w:shd w:val="clear" w:color="auto" w:fill="auto"/>
          </w:tcPr>
          <w:p w14:paraId="7F2A7356" w14:textId="77777777" w:rsidR="00EB2654" w:rsidRPr="009E52EC" w:rsidRDefault="00EB2654" w:rsidP="0087139B">
            <w:pPr>
              <w:jc w:val="center"/>
              <w:rPr>
                <w:rFonts w:cs="Arial"/>
                <w:b/>
                <w:bCs/>
              </w:rPr>
            </w:pPr>
          </w:p>
        </w:tc>
        <w:tc>
          <w:tcPr>
            <w:tcW w:w="230" w:type="pct"/>
            <w:shd w:val="clear" w:color="auto" w:fill="auto"/>
          </w:tcPr>
          <w:p w14:paraId="1A97B28A" w14:textId="77777777" w:rsidR="00EB2654" w:rsidRPr="009E52EC" w:rsidRDefault="00EB2654" w:rsidP="0087139B">
            <w:pPr>
              <w:jc w:val="center"/>
              <w:rPr>
                <w:rFonts w:cs="Arial"/>
                <w:b/>
                <w:bCs/>
              </w:rPr>
            </w:pPr>
          </w:p>
        </w:tc>
        <w:tc>
          <w:tcPr>
            <w:tcW w:w="747" w:type="pct"/>
            <w:shd w:val="clear" w:color="auto" w:fill="FFFFFF" w:themeFill="background1"/>
          </w:tcPr>
          <w:p w14:paraId="48A91B32" w14:textId="77777777" w:rsidR="00EB2654" w:rsidRPr="009E52EC" w:rsidRDefault="00EB2654" w:rsidP="0087139B">
            <w:pPr>
              <w:jc w:val="center"/>
              <w:rPr>
                <w:rFonts w:cs="Arial"/>
                <w:b/>
                <w:bCs/>
              </w:rPr>
            </w:pPr>
          </w:p>
        </w:tc>
        <w:tc>
          <w:tcPr>
            <w:tcW w:w="416" w:type="pct"/>
          </w:tcPr>
          <w:p w14:paraId="1A851672" w14:textId="77777777" w:rsidR="00EB2654" w:rsidRPr="009E52EC" w:rsidRDefault="00EB2654" w:rsidP="0087139B">
            <w:pPr>
              <w:jc w:val="center"/>
              <w:rPr>
                <w:rFonts w:cs="Arial"/>
                <w:b/>
                <w:bCs/>
              </w:rPr>
            </w:pPr>
          </w:p>
        </w:tc>
      </w:tr>
      <w:tr w:rsidR="00EB2654" w:rsidRPr="00C20EBF" w14:paraId="299026A2" w14:textId="77777777" w:rsidTr="00B75102">
        <w:trPr>
          <w:trHeight w:val="206"/>
        </w:trPr>
        <w:tc>
          <w:tcPr>
            <w:tcW w:w="657" w:type="pct"/>
          </w:tcPr>
          <w:p w14:paraId="62217FD2" w14:textId="77777777" w:rsidR="00EB2654" w:rsidRDefault="00EB2654" w:rsidP="001A4C2E">
            <w:pPr>
              <w:pStyle w:val="OATbodystyle"/>
              <w:rPr>
                <w:color w:val="000000"/>
              </w:rPr>
            </w:pPr>
            <w:r>
              <w:rPr>
                <w:color w:val="000000"/>
              </w:rPr>
              <w:t xml:space="preserve">Exposure to harmful substances – </w:t>
            </w:r>
            <w:r>
              <w:rPr>
                <w:color w:val="000000"/>
              </w:rPr>
              <w:lastRenderedPageBreak/>
              <w:t xml:space="preserve">Radioactive Sources </w:t>
            </w:r>
          </w:p>
        </w:tc>
        <w:tc>
          <w:tcPr>
            <w:tcW w:w="648" w:type="pct"/>
          </w:tcPr>
          <w:p w14:paraId="3A3189CF" w14:textId="77777777" w:rsidR="00EB2654" w:rsidRPr="00A27666" w:rsidRDefault="00EB2654" w:rsidP="001A4C2E">
            <w:pPr>
              <w:pStyle w:val="OATbodystyle"/>
            </w:pPr>
            <w:r>
              <w:lastRenderedPageBreak/>
              <w:t xml:space="preserve">Individual </w:t>
            </w:r>
          </w:p>
        </w:tc>
        <w:tc>
          <w:tcPr>
            <w:tcW w:w="1703" w:type="pct"/>
          </w:tcPr>
          <w:p w14:paraId="1980A0F8" w14:textId="77777777" w:rsidR="00EB2654" w:rsidRDefault="00EB2654" w:rsidP="0087139B">
            <w:pPr>
              <w:pStyle w:val="ListParagraph"/>
              <w:spacing w:line="276" w:lineRule="auto"/>
              <w:rPr>
                <w:rFonts w:eastAsia="Arial" w:cs="Arial"/>
                <w:i/>
                <w:iCs/>
                <w:color w:val="000000" w:themeColor="text1"/>
              </w:rPr>
            </w:pPr>
          </w:p>
        </w:tc>
        <w:tc>
          <w:tcPr>
            <w:tcW w:w="276" w:type="pct"/>
            <w:shd w:val="clear" w:color="auto" w:fill="auto"/>
          </w:tcPr>
          <w:p w14:paraId="76AC0A9B" w14:textId="77777777" w:rsidR="00EB2654" w:rsidRPr="009E52EC" w:rsidRDefault="00EB2654" w:rsidP="0087139B">
            <w:pPr>
              <w:jc w:val="center"/>
              <w:rPr>
                <w:rFonts w:cs="Arial"/>
                <w:b/>
                <w:bCs/>
              </w:rPr>
            </w:pPr>
          </w:p>
        </w:tc>
        <w:tc>
          <w:tcPr>
            <w:tcW w:w="322" w:type="pct"/>
            <w:shd w:val="clear" w:color="auto" w:fill="auto"/>
          </w:tcPr>
          <w:p w14:paraId="411FC535" w14:textId="77777777" w:rsidR="00EB2654" w:rsidRPr="009E52EC" w:rsidRDefault="00EB2654" w:rsidP="0087139B">
            <w:pPr>
              <w:jc w:val="center"/>
              <w:rPr>
                <w:rFonts w:cs="Arial"/>
                <w:b/>
                <w:bCs/>
              </w:rPr>
            </w:pPr>
          </w:p>
        </w:tc>
        <w:tc>
          <w:tcPr>
            <w:tcW w:w="230" w:type="pct"/>
            <w:shd w:val="clear" w:color="auto" w:fill="auto"/>
          </w:tcPr>
          <w:p w14:paraId="7ADD677B" w14:textId="77777777" w:rsidR="00EB2654" w:rsidRPr="009E52EC" w:rsidRDefault="00EB2654" w:rsidP="0087139B">
            <w:pPr>
              <w:jc w:val="center"/>
              <w:rPr>
                <w:rFonts w:cs="Arial"/>
                <w:b/>
                <w:bCs/>
              </w:rPr>
            </w:pPr>
          </w:p>
        </w:tc>
        <w:tc>
          <w:tcPr>
            <w:tcW w:w="747" w:type="pct"/>
            <w:shd w:val="clear" w:color="auto" w:fill="FFFFFF" w:themeFill="background1"/>
          </w:tcPr>
          <w:p w14:paraId="1AD7C2BC" w14:textId="77777777" w:rsidR="00EB2654" w:rsidRPr="009E52EC" w:rsidRDefault="00EB2654" w:rsidP="0087139B">
            <w:pPr>
              <w:jc w:val="center"/>
              <w:rPr>
                <w:rFonts w:cs="Arial"/>
                <w:b/>
                <w:bCs/>
              </w:rPr>
            </w:pPr>
          </w:p>
        </w:tc>
        <w:tc>
          <w:tcPr>
            <w:tcW w:w="416" w:type="pct"/>
          </w:tcPr>
          <w:p w14:paraId="6256733F" w14:textId="77777777" w:rsidR="00EB2654" w:rsidRPr="009E52EC" w:rsidRDefault="00EB2654" w:rsidP="0087139B">
            <w:pPr>
              <w:jc w:val="center"/>
              <w:rPr>
                <w:rFonts w:cs="Arial"/>
                <w:b/>
                <w:bCs/>
              </w:rPr>
            </w:pPr>
          </w:p>
        </w:tc>
      </w:tr>
      <w:tr w:rsidR="00EB2654" w:rsidRPr="00C20EBF" w14:paraId="11074524" w14:textId="77777777" w:rsidTr="00B75102">
        <w:trPr>
          <w:trHeight w:val="206"/>
        </w:trPr>
        <w:tc>
          <w:tcPr>
            <w:tcW w:w="657" w:type="pct"/>
          </w:tcPr>
          <w:p w14:paraId="1A26DA2A" w14:textId="77777777" w:rsidR="00EB2654" w:rsidRDefault="00EB2654" w:rsidP="001A4C2E">
            <w:pPr>
              <w:pStyle w:val="OATbodystyle"/>
              <w:rPr>
                <w:color w:val="000000"/>
              </w:rPr>
            </w:pPr>
            <w:r>
              <w:rPr>
                <w:color w:val="000000"/>
              </w:rPr>
              <w:t>Exposure to harmful substances – Infectious disease</w:t>
            </w:r>
          </w:p>
        </w:tc>
        <w:tc>
          <w:tcPr>
            <w:tcW w:w="648" w:type="pct"/>
          </w:tcPr>
          <w:p w14:paraId="5F8C3168" w14:textId="77777777" w:rsidR="00EB2654" w:rsidRPr="00A27666" w:rsidRDefault="00EB2654" w:rsidP="001A4C2E">
            <w:pPr>
              <w:pStyle w:val="OATbodystyle"/>
            </w:pPr>
            <w:r>
              <w:t>Individual</w:t>
            </w:r>
          </w:p>
        </w:tc>
        <w:tc>
          <w:tcPr>
            <w:tcW w:w="1703" w:type="pct"/>
          </w:tcPr>
          <w:p w14:paraId="20504CCF" w14:textId="77777777" w:rsidR="00EB2654" w:rsidRPr="00F61730" w:rsidRDefault="00EB2654" w:rsidP="0087139B">
            <w:pPr>
              <w:spacing w:line="276" w:lineRule="auto"/>
              <w:rPr>
                <w:rFonts w:eastAsia="Arial" w:cs="Arial"/>
                <w:i/>
                <w:iCs/>
                <w:color w:val="000000" w:themeColor="text1"/>
              </w:rPr>
            </w:pPr>
          </w:p>
        </w:tc>
        <w:tc>
          <w:tcPr>
            <w:tcW w:w="276" w:type="pct"/>
            <w:shd w:val="clear" w:color="auto" w:fill="auto"/>
          </w:tcPr>
          <w:p w14:paraId="439F5580" w14:textId="77777777" w:rsidR="00EB2654" w:rsidRPr="009E52EC" w:rsidRDefault="00EB2654" w:rsidP="0087139B">
            <w:pPr>
              <w:jc w:val="center"/>
              <w:rPr>
                <w:rFonts w:cs="Arial"/>
                <w:b/>
                <w:bCs/>
              </w:rPr>
            </w:pPr>
          </w:p>
        </w:tc>
        <w:tc>
          <w:tcPr>
            <w:tcW w:w="322" w:type="pct"/>
            <w:shd w:val="clear" w:color="auto" w:fill="auto"/>
          </w:tcPr>
          <w:p w14:paraId="529FE119" w14:textId="77777777" w:rsidR="00EB2654" w:rsidRPr="009E52EC" w:rsidRDefault="00EB2654" w:rsidP="0087139B">
            <w:pPr>
              <w:jc w:val="center"/>
              <w:rPr>
                <w:rFonts w:cs="Arial"/>
                <w:b/>
                <w:bCs/>
              </w:rPr>
            </w:pPr>
          </w:p>
        </w:tc>
        <w:tc>
          <w:tcPr>
            <w:tcW w:w="230" w:type="pct"/>
            <w:shd w:val="clear" w:color="auto" w:fill="auto"/>
          </w:tcPr>
          <w:p w14:paraId="5A8B4E80" w14:textId="77777777" w:rsidR="00EB2654" w:rsidRPr="009E52EC" w:rsidRDefault="00EB2654" w:rsidP="0087139B">
            <w:pPr>
              <w:jc w:val="center"/>
              <w:rPr>
                <w:rFonts w:cs="Arial"/>
                <w:b/>
                <w:bCs/>
              </w:rPr>
            </w:pPr>
          </w:p>
        </w:tc>
        <w:tc>
          <w:tcPr>
            <w:tcW w:w="747" w:type="pct"/>
            <w:shd w:val="clear" w:color="auto" w:fill="FFFFFF" w:themeFill="background1"/>
          </w:tcPr>
          <w:p w14:paraId="2D4F7D36" w14:textId="77777777" w:rsidR="00EB2654" w:rsidRPr="009E52EC" w:rsidRDefault="00EB2654" w:rsidP="0087139B">
            <w:pPr>
              <w:jc w:val="center"/>
              <w:rPr>
                <w:rFonts w:cs="Arial"/>
                <w:b/>
                <w:bCs/>
              </w:rPr>
            </w:pPr>
          </w:p>
        </w:tc>
        <w:tc>
          <w:tcPr>
            <w:tcW w:w="416" w:type="pct"/>
          </w:tcPr>
          <w:p w14:paraId="5D834BFE" w14:textId="77777777" w:rsidR="00EB2654" w:rsidRPr="009E52EC" w:rsidRDefault="00EB2654" w:rsidP="0087139B">
            <w:pPr>
              <w:jc w:val="center"/>
              <w:rPr>
                <w:rFonts w:cs="Arial"/>
                <w:b/>
                <w:bCs/>
              </w:rPr>
            </w:pPr>
          </w:p>
        </w:tc>
      </w:tr>
      <w:tr w:rsidR="00EB2654" w:rsidRPr="00C20EBF" w14:paraId="6F9635F1" w14:textId="77777777" w:rsidTr="00B75102">
        <w:trPr>
          <w:trHeight w:val="206"/>
        </w:trPr>
        <w:tc>
          <w:tcPr>
            <w:tcW w:w="657" w:type="pct"/>
          </w:tcPr>
          <w:p w14:paraId="5EF41ED6" w14:textId="77777777" w:rsidR="00EB2654" w:rsidRPr="00D92A53" w:rsidRDefault="00EB2654" w:rsidP="001A4C2E">
            <w:pPr>
              <w:pStyle w:val="OATbodystyle"/>
              <w:rPr>
                <w:color w:val="000000"/>
              </w:rPr>
            </w:pPr>
            <w:r>
              <w:rPr>
                <w:color w:val="000000"/>
              </w:rPr>
              <w:t xml:space="preserve">Personal Protective Equipment </w:t>
            </w:r>
          </w:p>
        </w:tc>
        <w:tc>
          <w:tcPr>
            <w:tcW w:w="648" w:type="pct"/>
          </w:tcPr>
          <w:p w14:paraId="564FF0C0" w14:textId="77777777" w:rsidR="00EB2654" w:rsidRPr="00A27666" w:rsidRDefault="00EB2654" w:rsidP="001A4C2E">
            <w:pPr>
              <w:pStyle w:val="OATbodystyle"/>
            </w:pPr>
            <w:r w:rsidRPr="00A27666">
              <w:t xml:space="preserve">Individual </w:t>
            </w:r>
          </w:p>
        </w:tc>
        <w:tc>
          <w:tcPr>
            <w:tcW w:w="1703" w:type="pct"/>
          </w:tcPr>
          <w:p w14:paraId="53D3DD00" w14:textId="77777777" w:rsidR="00EB2654" w:rsidRPr="00A27666" w:rsidRDefault="00EB2654" w:rsidP="0087139B">
            <w:pPr>
              <w:spacing w:line="276" w:lineRule="auto"/>
              <w:rPr>
                <w:rFonts w:eastAsia="Arial" w:cs="Arial"/>
                <w:b/>
                <w:bCs/>
                <w:color w:val="000000" w:themeColor="text1"/>
                <w:sz w:val="21"/>
                <w:szCs w:val="21"/>
              </w:rPr>
            </w:pPr>
          </w:p>
        </w:tc>
        <w:tc>
          <w:tcPr>
            <w:tcW w:w="276" w:type="pct"/>
            <w:shd w:val="clear" w:color="auto" w:fill="auto"/>
          </w:tcPr>
          <w:p w14:paraId="01D22E62" w14:textId="77777777" w:rsidR="00EB2654" w:rsidRPr="009E52EC" w:rsidRDefault="00EB2654" w:rsidP="0087139B">
            <w:pPr>
              <w:jc w:val="center"/>
              <w:rPr>
                <w:rFonts w:cs="Arial"/>
                <w:b/>
                <w:bCs/>
              </w:rPr>
            </w:pPr>
          </w:p>
        </w:tc>
        <w:tc>
          <w:tcPr>
            <w:tcW w:w="322" w:type="pct"/>
            <w:shd w:val="clear" w:color="auto" w:fill="auto"/>
          </w:tcPr>
          <w:p w14:paraId="774A0FDC" w14:textId="77777777" w:rsidR="00EB2654" w:rsidRPr="009E52EC" w:rsidRDefault="00EB2654" w:rsidP="0087139B">
            <w:pPr>
              <w:jc w:val="center"/>
              <w:rPr>
                <w:rFonts w:cs="Arial"/>
                <w:b/>
                <w:bCs/>
              </w:rPr>
            </w:pPr>
          </w:p>
        </w:tc>
        <w:tc>
          <w:tcPr>
            <w:tcW w:w="230" w:type="pct"/>
            <w:shd w:val="clear" w:color="auto" w:fill="auto"/>
          </w:tcPr>
          <w:p w14:paraId="6F4F55D8" w14:textId="77777777" w:rsidR="00EB2654" w:rsidRPr="009E52EC" w:rsidRDefault="00EB2654" w:rsidP="0087139B">
            <w:pPr>
              <w:jc w:val="center"/>
              <w:rPr>
                <w:rFonts w:cs="Arial"/>
                <w:b/>
                <w:bCs/>
              </w:rPr>
            </w:pPr>
          </w:p>
        </w:tc>
        <w:tc>
          <w:tcPr>
            <w:tcW w:w="747" w:type="pct"/>
            <w:shd w:val="clear" w:color="auto" w:fill="FFFFFF" w:themeFill="background1"/>
          </w:tcPr>
          <w:p w14:paraId="519D3807" w14:textId="77777777" w:rsidR="00EB2654" w:rsidRPr="009E52EC" w:rsidRDefault="00EB2654" w:rsidP="0087139B">
            <w:pPr>
              <w:jc w:val="center"/>
              <w:rPr>
                <w:rFonts w:cs="Arial"/>
                <w:b/>
                <w:bCs/>
              </w:rPr>
            </w:pPr>
          </w:p>
        </w:tc>
        <w:tc>
          <w:tcPr>
            <w:tcW w:w="416" w:type="pct"/>
          </w:tcPr>
          <w:p w14:paraId="177B486D" w14:textId="77777777" w:rsidR="00EB2654" w:rsidRPr="009E52EC" w:rsidRDefault="00EB2654" w:rsidP="0087139B">
            <w:pPr>
              <w:jc w:val="center"/>
              <w:rPr>
                <w:rFonts w:cs="Arial"/>
                <w:b/>
                <w:bCs/>
              </w:rPr>
            </w:pPr>
          </w:p>
        </w:tc>
      </w:tr>
      <w:tr w:rsidR="00EB2654" w:rsidRPr="00C20EBF" w14:paraId="5D9BEAEE" w14:textId="77777777" w:rsidTr="00B75102">
        <w:trPr>
          <w:trHeight w:val="206"/>
        </w:trPr>
        <w:tc>
          <w:tcPr>
            <w:tcW w:w="657" w:type="pct"/>
          </w:tcPr>
          <w:p w14:paraId="70A04F2A" w14:textId="77777777" w:rsidR="00EB2654" w:rsidRPr="00D92A53" w:rsidRDefault="00EB2654" w:rsidP="001A4C2E">
            <w:pPr>
              <w:pStyle w:val="OATbodystyle"/>
              <w:rPr>
                <w:color w:val="000000"/>
              </w:rPr>
            </w:pPr>
            <w:r>
              <w:rPr>
                <w:color w:val="000000"/>
              </w:rPr>
              <w:t xml:space="preserve">Rest and Breastfeeding </w:t>
            </w:r>
          </w:p>
        </w:tc>
        <w:tc>
          <w:tcPr>
            <w:tcW w:w="648" w:type="pct"/>
          </w:tcPr>
          <w:p w14:paraId="5109FEC2" w14:textId="77777777" w:rsidR="00EB2654" w:rsidRDefault="00EB2654" w:rsidP="001A4C2E">
            <w:pPr>
              <w:pStyle w:val="OATbodystyle"/>
            </w:pPr>
            <w:r>
              <w:t xml:space="preserve">Individual </w:t>
            </w:r>
          </w:p>
        </w:tc>
        <w:tc>
          <w:tcPr>
            <w:tcW w:w="1703" w:type="pct"/>
          </w:tcPr>
          <w:p w14:paraId="077F461A" w14:textId="77777777" w:rsidR="00EB2654" w:rsidRDefault="00EB2654" w:rsidP="0087139B">
            <w:pPr>
              <w:tabs>
                <w:tab w:val="left" w:pos="1560"/>
              </w:tabs>
              <w:suppressAutoHyphens/>
              <w:autoSpaceDN w:val="0"/>
              <w:spacing w:line="276" w:lineRule="auto"/>
              <w:jc w:val="center"/>
              <w:textAlignment w:val="baseline"/>
              <w:rPr>
                <w:i/>
                <w:iCs/>
                <w:color w:val="000000" w:themeColor="text1"/>
              </w:rPr>
            </w:pPr>
          </w:p>
        </w:tc>
        <w:tc>
          <w:tcPr>
            <w:tcW w:w="276" w:type="pct"/>
            <w:shd w:val="clear" w:color="auto" w:fill="auto"/>
          </w:tcPr>
          <w:p w14:paraId="38B0FCF5" w14:textId="77777777" w:rsidR="00EB2654" w:rsidRPr="009E52EC" w:rsidRDefault="00EB2654" w:rsidP="0087139B">
            <w:pPr>
              <w:jc w:val="center"/>
              <w:rPr>
                <w:rFonts w:cs="Arial"/>
                <w:b/>
                <w:bCs/>
              </w:rPr>
            </w:pPr>
          </w:p>
        </w:tc>
        <w:tc>
          <w:tcPr>
            <w:tcW w:w="322" w:type="pct"/>
            <w:shd w:val="clear" w:color="auto" w:fill="auto"/>
          </w:tcPr>
          <w:p w14:paraId="78E50E9A" w14:textId="77777777" w:rsidR="00EB2654" w:rsidRPr="009E52EC" w:rsidRDefault="00EB2654" w:rsidP="0087139B">
            <w:pPr>
              <w:jc w:val="center"/>
              <w:rPr>
                <w:rFonts w:cs="Arial"/>
                <w:b/>
                <w:bCs/>
              </w:rPr>
            </w:pPr>
          </w:p>
        </w:tc>
        <w:tc>
          <w:tcPr>
            <w:tcW w:w="230" w:type="pct"/>
            <w:shd w:val="clear" w:color="auto" w:fill="auto"/>
          </w:tcPr>
          <w:p w14:paraId="066E34B7" w14:textId="77777777" w:rsidR="00EB2654" w:rsidRPr="009E52EC" w:rsidRDefault="00EB2654" w:rsidP="0087139B">
            <w:pPr>
              <w:jc w:val="center"/>
              <w:rPr>
                <w:rFonts w:cs="Arial"/>
                <w:b/>
                <w:bCs/>
              </w:rPr>
            </w:pPr>
          </w:p>
        </w:tc>
        <w:tc>
          <w:tcPr>
            <w:tcW w:w="747" w:type="pct"/>
            <w:shd w:val="clear" w:color="auto" w:fill="FFFFFF" w:themeFill="background1"/>
          </w:tcPr>
          <w:p w14:paraId="4CE9133E" w14:textId="77777777" w:rsidR="00EB2654" w:rsidRPr="009E52EC" w:rsidRDefault="00EB2654" w:rsidP="0087139B">
            <w:pPr>
              <w:jc w:val="center"/>
              <w:rPr>
                <w:rFonts w:cs="Arial"/>
                <w:b/>
                <w:bCs/>
              </w:rPr>
            </w:pPr>
          </w:p>
        </w:tc>
        <w:tc>
          <w:tcPr>
            <w:tcW w:w="416" w:type="pct"/>
          </w:tcPr>
          <w:p w14:paraId="2494054C" w14:textId="77777777" w:rsidR="00EB2654" w:rsidRPr="009E52EC" w:rsidRDefault="00EB2654" w:rsidP="0087139B">
            <w:pPr>
              <w:jc w:val="center"/>
              <w:rPr>
                <w:rFonts w:cs="Arial"/>
                <w:b/>
                <w:bCs/>
              </w:rPr>
            </w:pPr>
          </w:p>
        </w:tc>
      </w:tr>
      <w:tr w:rsidR="00EB2654" w:rsidRPr="00C20EBF" w14:paraId="371E117C" w14:textId="77777777" w:rsidTr="00B75102">
        <w:trPr>
          <w:trHeight w:val="206"/>
        </w:trPr>
        <w:tc>
          <w:tcPr>
            <w:tcW w:w="657" w:type="pct"/>
          </w:tcPr>
          <w:p w14:paraId="4190A0C0" w14:textId="77777777" w:rsidR="00EB2654" w:rsidRDefault="00EB2654" w:rsidP="001A4C2E">
            <w:pPr>
              <w:pStyle w:val="OATbodystyle"/>
              <w:rPr>
                <w:color w:val="000000"/>
              </w:rPr>
            </w:pPr>
            <w:r>
              <w:rPr>
                <w:color w:val="000000"/>
              </w:rPr>
              <w:t>Others</w:t>
            </w:r>
          </w:p>
        </w:tc>
        <w:tc>
          <w:tcPr>
            <w:tcW w:w="648" w:type="pct"/>
          </w:tcPr>
          <w:p w14:paraId="6473BBFE" w14:textId="77777777" w:rsidR="00EB2654" w:rsidRDefault="00EB2654" w:rsidP="001A4C2E">
            <w:pPr>
              <w:pStyle w:val="OATbodystyle"/>
            </w:pPr>
            <w:r>
              <w:t xml:space="preserve">Individual </w:t>
            </w:r>
          </w:p>
        </w:tc>
        <w:tc>
          <w:tcPr>
            <w:tcW w:w="1703" w:type="pct"/>
          </w:tcPr>
          <w:p w14:paraId="46FFDBBC" w14:textId="77777777" w:rsidR="00EB2654" w:rsidRDefault="00EB2654" w:rsidP="0087139B">
            <w:pPr>
              <w:tabs>
                <w:tab w:val="left" w:pos="1560"/>
              </w:tabs>
              <w:suppressAutoHyphens/>
              <w:autoSpaceDN w:val="0"/>
              <w:spacing w:line="276" w:lineRule="auto"/>
              <w:jc w:val="center"/>
              <w:textAlignment w:val="baseline"/>
              <w:rPr>
                <w:i/>
                <w:iCs/>
                <w:color w:val="000000" w:themeColor="text1"/>
              </w:rPr>
            </w:pPr>
          </w:p>
        </w:tc>
        <w:tc>
          <w:tcPr>
            <w:tcW w:w="276" w:type="pct"/>
            <w:shd w:val="clear" w:color="auto" w:fill="auto"/>
          </w:tcPr>
          <w:p w14:paraId="609D9AAE" w14:textId="77777777" w:rsidR="00EB2654" w:rsidRPr="009E52EC" w:rsidRDefault="00EB2654" w:rsidP="0087139B">
            <w:pPr>
              <w:jc w:val="center"/>
              <w:rPr>
                <w:rFonts w:cs="Arial"/>
                <w:b/>
                <w:bCs/>
              </w:rPr>
            </w:pPr>
          </w:p>
        </w:tc>
        <w:tc>
          <w:tcPr>
            <w:tcW w:w="322" w:type="pct"/>
            <w:shd w:val="clear" w:color="auto" w:fill="auto"/>
          </w:tcPr>
          <w:p w14:paraId="1943E7D2" w14:textId="77777777" w:rsidR="00EB2654" w:rsidRPr="009E52EC" w:rsidRDefault="00EB2654" w:rsidP="0087139B">
            <w:pPr>
              <w:jc w:val="center"/>
              <w:rPr>
                <w:rFonts w:cs="Arial"/>
                <w:b/>
                <w:bCs/>
              </w:rPr>
            </w:pPr>
          </w:p>
        </w:tc>
        <w:tc>
          <w:tcPr>
            <w:tcW w:w="230" w:type="pct"/>
            <w:shd w:val="clear" w:color="auto" w:fill="auto"/>
          </w:tcPr>
          <w:p w14:paraId="5D211843" w14:textId="77777777" w:rsidR="00EB2654" w:rsidRPr="009E52EC" w:rsidRDefault="00EB2654" w:rsidP="0087139B">
            <w:pPr>
              <w:jc w:val="center"/>
              <w:rPr>
                <w:rFonts w:cs="Arial"/>
                <w:b/>
                <w:bCs/>
              </w:rPr>
            </w:pPr>
          </w:p>
        </w:tc>
        <w:tc>
          <w:tcPr>
            <w:tcW w:w="747" w:type="pct"/>
            <w:shd w:val="clear" w:color="auto" w:fill="FFFFFF" w:themeFill="background1"/>
          </w:tcPr>
          <w:p w14:paraId="59ACAC4A" w14:textId="77777777" w:rsidR="00EB2654" w:rsidRPr="009E52EC" w:rsidRDefault="00EB2654" w:rsidP="0087139B">
            <w:pPr>
              <w:jc w:val="center"/>
              <w:rPr>
                <w:rFonts w:cs="Arial"/>
                <w:b/>
                <w:bCs/>
              </w:rPr>
            </w:pPr>
          </w:p>
        </w:tc>
        <w:tc>
          <w:tcPr>
            <w:tcW w:w="416" w:type="pct"/>
          </w:tcPr>
          <w:p w14:paraId="505A6694" w14:textId="77777777" w:rsidR="00EB2654" w:rsidRPr="009E52EC" w:rsidRDefault="00EB2654" w:rsidP="0087139B">
            <w:pPr>
              <w:jc w:val="center"/>
              <w:rPr>
                <w:rFonts w:cs="Arial"/>
                <w:b/>
                <w:bCs/>
              </w:rPr>
            </w:pPr>
          </w:p>
        </w:tc>
      </w:tr>
    </w:tbl>
    <w:p w14:paraId="744CC155" w14:textId="77777777" w:rsidR="00EB2654" w:rsidRDefault="00EB2654">
      <w:pPr>
        <w:rPr>
          <w:rFonts w:ascii="Arial" w:hAnsi="Arial"/>
          <w:sz w:val="20"/>
          <w:szCs w:val="20"/>
          <w:lang w:val="en-US"/>
        </w:rPr>
      </w:pPr>
    </w:p>
    <w:p w14:paraId="5F8043BD" w14:textId="4E2CD036" w:rsidR="00F73711" w:rsidRDefault="00F73711">
      <w:pPr>
        <w:rPr>
          <w:rFonts w:ascii="Arial" w:hAnsi="Arial"/>
          <w:sz w:val="20"/>
          <w:szCs w:val="20"/>
          <w:lang w:val="en-US"/>
        </w:rPr>
      </w:pPr>
      <w:r>
        <w:br w:type="page"/>
      </w:r>
    </w:p>
    <w:p w14:paraId="283C8308" w14:textId="77777777" w:rsidR="00B90FEC" w:rsidRPr="00B90FEC" w:rsidRDefault="00B90FEC" w:rsidP="002E0645">
      <w:pPr>
        <w:pStyle w:val="OATbodystyle"/>
      </w:pPr>
    </w:p>
    <w:tbl>
      <w:tblPr>
        <w:tblW w:w="14175" w:type="dxa"/>
        <w:tblInd w:w="279" w:type="dxa"/>
        <w:tblBorders>
          <w:top w:val="single" w:sz="12" w:space="0" w:color="auto"/>
        </w:tblBorders>
        <w:tblLayout w:type="fixed"/>
        <w:tblLook w:val="0000" w:firstRow="0" w:lastRow="0" w:firstColumn="0" w:lastColumn="0" w:noHBand="0" w:noVBand="0"/>
      </w:tblPr>
      <w:tblGrid>
        <w:gridCol w:w="794"/>
        <w:gridCol w:w="2608"/>
        <w:gridCol w:w="10773"/>
      </w:tblGrid>
      <w:tr w:rsidR="00B90FEC" w:rsidRPr="00B90FEC" w14:paraId="45793F56" w14:textId="77777777" w:rsidTr="006E643F">
        <w:trPr>
          <w:trHeight w:val="474"/>
        </w:trPr>
        <w:tc>
          <w:tcPr>
            <w:tcW w:w="14175" w:type="dxa"/>
            <w:gridSpan w:val="3"/>
            <w:tcBorders>
              <w:top w:val="single" w:sz="12" w:space="0" w:color="auto"/>
              <w:left w:val="single" w:sz="4" w:space="0" w:color="auto"/>
              <w:bottom w:val="single" w:sz="4" w:space="0" w:color="auto"/>
              <w:right w:val="single" w:sz="4" w:space="0" w:color="auto"/>
            </w:tcBorders>
            <w:shd w:val="clear" w:color="auto" w:fill="00B0F0"/>
          </w:tcPr>
          <w:p w14:paraId="49EA883C" w14:textId="77777777" w:rsidR="00B90FEC" w:rsidRPr="00B90FEC" w:rsidRDefault="00B90FEC" w:rsidP="006E643F">
            <w:pPr>
              <w:pStyle w:val="OATbodystyle"/>
              <w:spacing w:line="240" w:lineRule="auto"/>
            </w:pPr>
            <w:r w:rsidRPr="00B90FEC">
              <w:rPr>
                <w:color w:val="FFFFFF" w:themeColor="background1"/>
                <w:sz w:val="32"/>
                <w:shd w:val="clear" w:color="auto" w:fill="00B0F0"/>
              </w:rPr>
              <w:t xml:space="preserve">Guidance </w:t>
            </w:r>
          </w:p>
        </w:tc>
      </w:tr>
      <w:tr w:rsidR="00B90FEC" w:rsidRPr="00B90FEC" w14:paraId="5686334A" w14:textId="77777777" w:rsidTr="006E643F">
        <w:tblPrEx>
          <w:tblCellMar>
            <w:left w:w="30" w:type="dxa"/>
            <w:right w:w="30" w:type="dxa"/>
          </w:tblCellMar>
        </w:tblPrEx>
        <w:trPr>
          <w:trHeight w:val="584"/>
        </w:trPr>
        <w:tc>
          <w:tcPr>
            <w:tcW w:w="14175" w:type="dxa"/>
            <w:gridSpan w:val="3"/>
            <w:tcBorders>
              <w:top w:val="single" w:sz="4" w:space="0" w:color="auto"/>
              <w:left w:val="single" w:sz="4" w:space="0" w:color="auto"/>
              <w:bottom w:val="single" w:sz="6" w:space="0" w:color="auto"/>
              <w:right w:val="single" w:sz="4" w:space="0" w:color="auto"/>
            </w:tcBorders>
            <w:shd w:val="clear" w:color="auto" w:fill="9BD6EB"/>
          </w:tcPr>
          <w:p w14:paraId="577FA267" w14:textId="77777777" w:rsidR="00B90FEC" w:rsidRPr="00B90FEC" w:rsidRDefault="00B90FEC" w:rsidP="002E0645">
            <w:pPr>
              <w:pStyle w:val="OATbodystyle"/>
              <w:rPr>
                <w:i/>
                <w:color w:val="FFFFFF" w:themeColor="background1"/>
              </w:rPr>
            </w:pPr>
            <w:r w:rsidRPr="00B90FEC">
              <w:rPr>
                <w:color w:val="FFFFFF" w:themeColor="background1"/>
                <w:u w:val="single"/>
              </w:rPr>
              <w:t>Severity</w:t>
            </w:r>
            <w:r w:rsidRPr="00B90FEC">
              <w:rPr>
                <w:color w:val="FFFFFF" w:themeColor="background1"/>
              </w:rPr>
              <w:t xml:space="preserve"> of Harm from this Hazard</w:t>
            </w:r>
          </w:p>
        </w:tc>
      </w:tr>
      <w:tr w:rsidR="00B90FEC" w:rsidRPr="00B90FEC" w14:paraId="3B88875B" w14:textId="77777777" w:rsidTr="006E643F">
        <w:tblPrEx>
          <w:tblCellMar>
            <w:left w:w="30" w:type="dxa"/>
            <w:right w:w="30" w:type="dxa"/>
          </w:tblCellMar>
        </w:tblPrEx>
        <w:trPr>
          <w:trHeight w:val="262"/>
        </w:trPr>
        <w:tc>
          <w:tcPr>
            <w:tcW w:w="14175" w:type="dxa"/>
            <w:gridSpan w:val="3"/>
            <w:tcBorders>
              <w:top w:val="single" w:sz="6" w:space="0" w:color="auto"/>
              <w:left w:val="single" w:sz="4" w:space="0" w:color="auto"/>
              <w:bottom w:val="single" w:sz="6" w:space="0" w:color="auto"/>
              <w:right w:val="single" w:sz="4" w:space="0" w:color="auto"/>
            </w:tcBorders>
          </w:tcPr>
          <w:p w14:paraId="756A90F8" w14:textId="77777777" w:rsidR="00B90FEC" w:rsidRPr="00B90FEC" w:rsidRDefault="00B90FEC" w:rsidP="002E0645">
            <w:pPr>
              <w:pStyle w:val="OATbodystyle"/>
            </w:pPr>
            <w:r w:rsidRPr="00B90FEC">
              <w:t>Total Estimated Risk = Severity x Likelihood</w:t>
            </w:r>
          </w:p>
          <w:p w14:paraId="14487A4D" w14:textId="77777777" w:rsidR="00B90FEC" w:rsidRPr="00B90FEC" w:rsidRDefault="00B90FEC" w:rsidP="002E0645">
            <w:pPr>
              <w:pStyle w:val="OATbodystyle"/>
              <w:rPr>
                <w:snapToGrid w:val="0"/>
                <w:color w:val="000000"/>
              </w:rPr>
            </w:pPr>
            <w:r w:rsidRPr="00B90FEC">
              <w:t>Hazards with significance factors equal to or greater than 16 or a Severity Rating of 4 or 5 warrants the use of additional controls and an action plan that has been reviewed</w:t>
            </w:r>
          </w:p>
        </w:tc>
      </w:tr>
      <w:tr w:rsidR="00B90FEC" w:rsidRPr="00B90FEC" w14:paraId="5090B49A" w14:textId="77777777" w:rsidTr="006E643F">
        <w:tblPrEx>
          <w:tblCellMar>
            <w:left w:w="30" w:type="dxa"/>
            <w:right w:w="30" w:type="dxa"/>
          </w:tblCellMar>
        </w:tblPrEx>
        <w:trPr>
          <w:trHeight w:val="262"/>
        </w:trPr>
        <w:tc>
          <w:tcPr>
            <w:tcW w:w="794" w:type="dxa"/>
            <w:tcBorders>
              <w:top w:val="single" w:sz="6" w:space="0" w:color="auto"/>
              <w:left w:val="single" w:sz="4" w:space="0" w:color="auto"/>
              <w:bottom w:val="single" w:sz="6" w:space="0" w:color="auto"/>
              <w:right w:val="single" w:sz="6" w:space="0" w:color="auto"/>
            </w:tcBorders>
            <w:shd w:val="clear" w:color="auto" w:fill="9BD6EB"/>
          </w:tcPr>
          <w:p w14:paraId="7FBD8E6A" w14:textId="77777777" w:rsidR="00B90FEC" w:rsidRPr="00B90FEC" w:rsidRDefault="00B90FEC" w:rsidP="002E0645">
            <w:pPr>
              <w:pStyle w:val="OATbodystyle"/>
              <w:rPr>
                <w:snapToGrid w:val="0"/>
                <w:color w:val="FFFFFF" w:themeColor="background1"/>
                <w:sz w:val="22"/>
                <w:szCs w:val="22"/>
              </w:rPr>
            </w:pPr>
            <w:r w:rsidRPr="00B90FEC">
              <w:rPr>
                <w:snapToGrid w:val="0"/>
                <w:color w:val="FFFFFF" w:themeColor="background1"/>
                <w:sz w:val="22"/>
                <w:szCs w:val="22"/>
              </w:rPr>
              <w:t>Score</w:t>
            </w:r>
          </w:p>
        </w:tc>
        <w:tc>
          <w:tcPr>
            <w:tcW w:w="2608" w:type="dxa"/>
            <w:tcBorders>
              <w:top w:val="single" w:sz="6" w:space="0" w:color="auto"/>
              <w:left w:val="single" w:sz="6" w:space="0" w:color="auto"/>
              <w:bottom w:val="single" w:sz="6" w:space="0" w:color="auto"/>
              <w:right w:val="single" w:sz="6" w:space="0" w:color="auto"/>
            </w:tcBorders>
            <w:shd w:val="clear" w:color="auto" w:fill="9BD6EB"/>
          </w:tcPr>
          <w:p w14:paraId="260D68FA" w14:textId="77777777" w:rsidR="00B90FEC" w:rsidRPr="00B90FEC" w:rsidRDefault="00B90FEC" w:rsidP="002E0645">
            <w:pPr>
              <w:pStyle w:val="OATbodystyle"/>
              <w:rPr>
                <w:snapToGrid w:val="0"/>
                <w:color w:val="FFFFFF" w:themeColor="background1"/>
                <w:sz w:val="22"/>
                <w:szCs w:val="22"/>
              </w:rPr>
            </w:pPr>
            <w:r w:rsidRPr="00B90FEC">
              <w:rPr>
                <w:snapToGrid w:val="0"/>
                <w:color w:val="FFFFFF" w:themeColor="background1"/>
                <w:sz w:val="22"/>
                <w:szCs w:val="22"/>
              </w:rPr>
              <w:t>Severity / Consequence</w:t>
            </w:r>
          </w:p>
        </w:tc>
        <w:tc>
          <w:tcPr>
            <w:tcW w:w="10773" w:type="dxa"/>
            <w:tcBorders>
              <w:top w:val="single" w:sz="6" w:space="0" w:color="auto"/>
              <w:left w:val="single" w:sz="6" w:space="0" w:color="auto"/>
              <w:bottom w:val="single" w:sz="6" w:space="0" w:color="auto"/>
              <w:right w:val="single" w:sz="4" w:space="0" w:color="auto"/>
            </w:tcBorders>
            <w:shd w:val="clear" w:color="auto" w:fill="9BD6EB"/>
          </w:tcPr>
          <w:p w14:paraId="6B810B05" w14:textId="77777777" w:rsidR="00B90FEC" w:rsidRPr="00B90FEC" w:rsidRDefault="00B90FEC" w:rsidP="002E0645">
            <w:pPr>
              <w:pStyle w:val="OATbodystyle"/>
              <w:rPr>
                <w:snapToGrid w:val="0"/>
                <w:color w:val="FFFFFF" w:themeColor="background1"/>
                <w:sz w:val="22"/>
                <w:szCs w:val="22"/>
              </w:rPr>
            </w:pPr>
            <w:r w:rsidRPr="00B90FEC">
              <w:rPr>
                <w:snapToGrid w:val="0"/>
                <w:color w:val="FFFFFF" w:themeColor="background1"/>
                <w:sz w:val="22"/>
                <w:szCs w:val="22"/>
              </w:rPr>
              <w:t>Effects</w:t>
            </w:r>
          </w:p>
        </w:tc>
      </w:tr>
      <w:tr w:rsidR="00B90FEC" w:rsidRPr="00B90FEC" w14:paraId="6526547D" w14:textId="77777777" w:rsidTr="006E643F">
        <w:tblPrEx>
          <w:tblCellMar>
            <w:left w:w="30" w:type="dxa"/>
            <w:right w:w="30" w:type="dxa"/>
          </w:tblCellMar>
        </w:tblPrEx>
        <w:trPr>
          <w:trHeight w:val="270"/>
        </w:trPr>
        <w:tc>
          <w:tcPr>
            <w:tcW w:w="794" w:type="dxa"/>
            <w:tcBorders>
              <w:top w:val="single" w:sz="6" w:space="0" w:color="auto"/>
              <w:left w:val="single" w:sz="4" w:space="0" w:color="auto"/>
              <w:bottom w:val="single" w:sz="6" w:space="0" w:color="auto"/>
              <w:right w:val="single" w:sz="6" w:space="0" w:color="auto"/>
            </w:tcBorders>
          </w:tcPr>
          <w:p w14:paraId="5A6D6677" w14:textId="77777777" w:rsidR="00B90FEC" w:rsidRPr="00B90FEC" w:rsidRDefault="00B90FEC" w:rsidP="002E0645">
            <w:pPr>
              <w:pStyle w:val="OATbodystyle"/>
              <w:rPr>
                <w:snapToGrid w:val="0"/>
              </w:rPr>
            </w:pPr>
            <w:r w:rsidRPr="00B90FEC">
              <w:rPr>
                <w:snapToGrid w:val="0"/>
              </w:rPr>
              <w:t>1</w:t>
            </w:r>
          </w:p>
        </w:tc>
        <w:tc>
          <w:tcPr>
            <w:tcW w:w="2608" w:type="dxa"/>
            <w:tcBorders>
              <w:top w:val="single" w:sz="6" w:space="0" w:color="auto"/>
              <w:left w:val="single" w:sz="6" w:space="0" w:color="auto"/>
              <w:bottom w:val="single" w:sz="6" w:space="0" w:color="auto"/>
              <w:right w:val="single" w:sz="6" w:space="0" w:color="auto"/>
            </w:tcBorders>
          </w:tcPr>
          <w:p w14:paraId="3200BA00" w14:textId="77777777" w:rsidR="00B90FEC" w:rsidRPr="00B90FEC" w:rsidRDefault="00B90FEC" w:rsidP="002E0645">
            <w:pPr>
              <w:pStyle w:val="OATbodystyle"/>
              <w:rPr>
                <w:snapToGrid w:val="0"/>
              </w:rPr>
            </w:pPr>
            <w:r w:rsidRPr="00B90FEC">
              <w:rPr>
                <w:snapToGrid w:val="0"/>
              </w:rPr>
              <w:t>NEGLIGIBLE</w:t>
            </w:r>
          </w:p>
        </w:tc>
        <w:tc>
          <w:tcPr>
            <w:tcW w:w="10773" w:type="dxa"/>
            <w:tcBorders>
              <w:top w:val="single" w:sz="6" w:space="0" w:color="auto"/>
              <w:left w:val="single" w:sz="6" w:space="0" w:color="auto"/>
              <w:bottom w:val="single" w:sz="6" w:space="0" w:color="auto"/>
              <w:right w:val="single" w:sz="4" w:space="0" w:color="auto"/>
            </w:tcBorders>
          </w:tcPr>
          <w:p w14:paraId="60EC5283" w14:textId="77777777" w:rsidR="00B90FEC" w:rsidRPr="00B90FEC" w:rsidRDefault="00B90FEC" w:rsidP="002E0645">
            <w:pPr>
              <w:pStyle w:val="OATbodystyle"/>
              <w:rPr>
                <w:snapToGrid w:val="0"/>
              </w:rPr>
            </w:pPr>
            <w:r w:rsidRPr="00B90FEC">
              <w:rPr>
                <w:snapToGrid w:val="0"/>
              </w:rPr>
              <w:t>Negligible injury or health implications with no treatment or first-aid only.  .</w:t>
            </w:r>
          </w:p>
        </w:tc>
      </w:tr>
      <w:tr w:rsidR="00B90FEC" w:rsidRPr="00B90FEC" w14:paraId="038B58AD" w14:textId="77777777" w:rsidTr="006E643F">
        <w:tblPrEx>
          <w:tblCellMar>
            <w:left w:w="30" w:type="dxa"/>
            <w:right w:w="30" w:type="dxa"/>
          </w:tblCellMar>
        </w:tblPrEx>
        <w:trPr>
          <w:trHeight w:val="291"/>
        </w:trPr>
        <w:tc>
          <w:tcPr>
            <w:tcW w:w="794" w:type="dxa"/>
            <w:tcBorders>
              <w:top w:val="single" w:sz="6" w:space="0" w:color="auto"/>
              <w:left w:val="single" w:sz="4" w:space="0" w:color="auto"/>
              <w:bottom w:val="single" w:sz="6" w:space="0" w:color="auto"/>
              <w:right w:val="single" w:sz="6" w:space="0" w:color="auto"/>
            </w:tcBorders>
          </w:tcPr>
          <w:p w14:paraId="0A8424A4" w14:textId="77777777" w:rsidR="00B90FEC" w:rsidRPr="00B90FEC" w:rsidRDefault="00B90FEC" w:rsidP="002E0645">
            <w:pPr>
              <w:pStyle w:val="OATbodystyle"/>
              <w:rPr>
                <w:snapToGrid w:val="0"/>
                <w:color w:val="000000"/>
              </w:rPr>
            </w:pPr>
            <w:r w:rsidRPr="00B90FEC">
              <w:rPr>
                <w:snapToGrid w:val="0"/>
                <w:color w:val="000000"/>
              </w:rPr>
              <w:t>2</w:t>
            </w:r>
          </w:p>
        </w:tc>
        <w:tc>
          <w:tcPr>
            <w:tcW w:w="2608" w:type="dxa"/>
            <w:tcBorders>
              <w:top w:val="single" w:sz="6" w:space="0" w:color="auto"/>
              <w:left w:val="single" w:sz="6" w:space="0" w:color="auto"/>
              <w:bottom w:val="single" w:sz="6" w:space="0" w:color="auto"/>
              <w:right w:val="single" w:sz="6" w:space="0" w:color="auto"/>
            </w:tcBorders>
          </w:tcPr>
          <w:p w14:paraId="0A7E6A45" w14:textId="77777777" w:rsidR="00B90FEC" w:rsidRPr="00B90FEC" w:rsidRDefault="00B90FEC" w:rsidP="002E0645">
            <w:pPr>
              <w:pStyle w:val="OATbodystyle"/>
              <w:rPr>
                <w:snapToGrid w:val="0"/>
                <w:color w:val="000000"/>
              </w:rPr>
            </w:pPr>
            <w:r w:rsidRPr="00B90FEC">
              <w:rPr>
                <w:snapToGrid w:val="0"/>
                <w:color w:val="000000"/>
              </w:rPr>
              <w:t>MINOR</w:t>
            </w:r>
          </w:p>
        </w:tc>
        <w:tc>
          <w:tcPr>
            <w:tcW w:w="10773" w:type="dxa"/>
            <w:tcBorders>
              <w:top w:val="single" w:sz="6" w:space="0" w:color="auto"/>
              <w:left w:val="single" w:sz="6" w:space="0" w:color="auto"/>
              <w:bottom w:val="single" w:sz="6" w:space="0" w:color="auto"/>
              <w:right w:val="single" w:sz="4" w:space="0" w:color="auto"/>
            </w:tcBorders>
          </w:tcPr>
          <w:p w14:paraId="2EBF7F82" w14:textId="77777777" w:rsidR="00B90FEC" w:rsidRPr="00B90FEC" w:rsidRDefault="00B90FEC" w:rsidP="002E0645">
            <w:pPr>
              <w:pStyle w:val="OATbodystyle"/>
              <w:rPr>
                <w:snapToGrid w:val="0"/>
              </w:rPr>
            </w:pPr>
            <w:r w:rsidRPr="00B90FEC">
              <w:rPr>
                <w:snapToGrid w:val="0"/>
              </w:rPr>
              <w:t>No-Lost Time Injury(</w:t>
            </w:r>
            <w:proofErr w:type="spellStart"/>
            <w:r w:rsidRPr="00B90FEC">
              <w:rPr>
                <w:snapToGrid w:val="0"/>
              </w:rPr>
              <w:t>ies</w:t>
            </w:r>
            <w:proofErr w:type="spellEnd"/>
            <w:r w:rsidRPr="00B90FEC">
              <w:rPr>
                <w:snapToGrid w:val="0"/>
              </w:rPr>
              <w:t>) and no chronic effects, but treatment beyond first aid may be required.</w:t>
            </w:r>
          </w:p>
        </w:tc>
      </w:tr>
      <w:tr w:rsidR="00B90FEC" w:rsidRPr="00B90FEC" w14:paraId="6BDFABF8" w14:textId="77777777" w:rsidTr="006E643F">
        <w:tblPrEx>
          <w:tblCellMar>
            <w:left w:w="30" w:type="dxa"/>
            <w:right w:w="30" w:type="dxa"/>
          </w:tblCellMar>
        </w:tblPrEx>
        <w:trPr>
          <w:trHeight w:val="240"/>
        </w:trPr>
        <w:tc>
          <w:tcPr>
            <w:tcW w:w="794" w:type="dxa"/>
            <w:tcBorders>
              <w:top w:val="single" w:sz="6" w:space="0" w:color="auto"/>
              <w:left w:val="single" w:sz="4" w:space="0" w:color="auto"/>
              <w:bottom w:val="single" w:sz="6" w:space="0" w:color="auto"/>
              <w:right w:val="single" w:sz="6" w:space="0" w:color="auto"/>
            </w:tcBorders>
          </w:tcPr>
          <w:p w14:paraId="13D58C0A" w14:textId="77777777" w:rsidR="00B90FEC" w:rsidRPr="00B90FEC" w:rsidRDefault="00B90FEC" w:rsidP="002E0645">
            <w:pPr>
              <w:pStyle w:val="OATbodystyle"/>
              <w:rPr>
                <w:snapToGrid w:val="0"/>
                <w:color w:val="000000"/>
              </w:rPr>
            </w:pPr>
            <w:r w:rsidRPr="00B90FEC">
              <w:rPr>
                <w:snapToGrid w:val="0"/>
                <w:color w:val="000000"/>
              </w:rPr>
              <w:t>3</w:t>
            </w:r>
          </w:p>
        </w:tc>
        <w:tc>
          <w:tcPr>
            <w:tcW w:w="2608" w:type="dxa"/>
            <w:tcBorders>
              <w:top w:val="single" w:sz="6" w:space="0" w:color="auto"/>
              <w:left w:val="single" w:sz="6" w:space="0" w:color="auto"/>
              <w:bottom w:val="single" w:sz="6" w:space="0" w:color="auto"/>
              <w:right w:val="single" w:sz="6" w:space="0" w:color="auto"/>
            </w:tcBorders>
          </w:tcPr>
          <w:p w14:paraId="026A0F0A" w14:textId="77777777" w:rsidR="00B90FEC" w:rsidRPr="00B90FEC" w:rsidRDefault="00B90FEC" w:rsidP="002E0645">
            <w:pPr>
              <w:pStyle w:val="OATbodystyle"/>
              <w:rPr>
                <w:snapToGrid w:val="0"/>
                <w:color w:val="000000"/>
              </w:rPr>
            </w:pPr>
            <w:r w:rsidRPr="00B90FEC">
              <w:rPr>
                <w:snapToGrid w:val="0"/>
                <w:color w:val="000000"/>
              </w:rPr>
              <w:t>MODERATE</w:t>
            </w:r>
          </w:p>
        </w:tc>
        <w:tc>
          <w:tcPr>
            <w:tcW w:w="10773" w:type="dxa"/>
            <w:tcBorders>
              <w:top w:val="single" w:sz="6" w:space="0" w:color="auto"/>
              <w:left w:val="single" w:sz="6" w:space="0" w:color="auto"/>
              <w:bottom w:val="single" w:sz="6" w:space="0" w:color="auto"/>
              <w:right w:val="single" w:sz="4" w:space="0" w:color="auto"/>
            </w:tcBorders>
          </w:tcPr>
          <w:p w14:paraId="39CF96F9" w14:textId="77777777" w:rsidR="00B90FEC" w:rsidRPr="00B90FEC" w:rsidRDefault="00B90FEC" w:rsidP="002E0645">
            <w:pPr>
              <w:pStyle w:val="OATbodystyle"/>
              <w:rPr>
                <w:snapToGrid w:val="0"/>
              </w:rPr>
            </w:pPr>
            <w:r w:rsidRPr="00B90FEC">
              <w:rPr>
                <w:snapToGrid w:val="0"/>
              </w:rPr>
              <w:t>Person suffering Lost Time Injury, RIDDOR, hospital treatment or job restriction/business affected by outbreak</w:t>
            </w:r>
          </w:p>
        </w:tc>
      </w:tr>
      <w:tr w:rsidR="00B90FEC" w:rsidRPr="00B90FEC" w14:paraId="140063BB" w14:textId="77777777" w:rsidTr="006E643F">
        <w:tblPrEx>
          <w:tblCellMar>
            <w:left w:w="30" w:type="dxa"/>
            <w:right w:w="30" w:type="dxa"/>
          </w:tblCellMar>
        </w:tblPrEx>
        <w:trPr>
          <w:trHeight w:val="225"/>
        </w:trPr>
        <w:tc>
          <w:tcPr>
            <w:tcW w:w="794" w:type="dxa"/>
            <w:tcBorders>
              <w:top w:val="single" w:sz="6" w:space="0" w:color="auto"/>
              <w:left w:val="single" w:sz="4" w:space="0" w:color="auto"/>
              <w:bottom w:val="single" w:sz="6" w:space="0" w:color="auto"/>
              <w:right w:val="single" w:sz="6" w:space="0" w:color="auto"/>
            </w:tcBorders>
          </w:tcPr>
          <w:p w14:paraId="7ED52DF2" w14:textId="77777777" w:rsidR="00B90FEC" w:rsidRPr="00B90FEC" w:rsidRDefault="00B90FEC" w:rsidP="002E0645">
            <w:pPr>
              <w:pStyle w:val="OATbodystyle"/>
              <w:rPr>
                <w:snapToGrid w:val="0"/>
                <w:color w:val="000000"/>
              </w:rPr>
            </w:pPr>
            <w:r w:rsidRPr="00B90FEC">
              <w:rPr>
                <w:snapToGrid w:val="0"/>
                <w:color w:val="000000"/>
              </w:rPr>
              <w:t>4</w:t>
            </w:r>
          </w:p>
        </w:tc>
        <w:tc>
          <w:tcPr>
            <w:tcW w:w="2608" w:type="dxa"/>
            <w:tcBorders>
              <w:top w:val="single" w:sz="6" w:space="0" w:color="auto"/>
              <w:left w:val="single" w:sz="6" w:space="0" w:color="auto"/>
              <w:bottom w:val="single" w:sz="6" w:space="0" w:color="auto"/>
              <w:right w:val="single" w:sz="6" w:space="0" w:color="auto"/>
            </w:tcBorders>
          </w:tcPr>
          <w:p w14:paraId="535089A2" w14:textId="77777777" w:rsidR="00B90FEC" w:rsidRPr="00B90FEC" w:rsidRDefault="00B90FEC" w:rsidP="002E0645">
            <w:pPr>
              <w:pStyle w:val="OATbodystyle"/>
              <w:rPr>
                <w:snapToGrid w:val="0"/>
                <w:color w:val="000000"/>
              </w:rPr>
            </w:pPr>
            <w:r w:rsidRPr="00B90FEC">
              <w:rPr>
                <w:snapToGrid w:val="0"/>
                <w:color w:val="000000"/>
              </w:rPr>
              <w:t>SERIOUS</w:t>
            </w:r>
          </w:p>
        </w:tc>
        <w:tc>
          <w:tcPr>
            <w:tcW w:w="10773" w:type="dxa"/>
            <w:tcBorders>
              <w:top w:val="single" w:sz="6" w:space="0" w:color="auto"/>
              <w:left w:val="single" w:sz="6" w:space="0" w:color="auto"/>
              <w:bottom w:val="single" w:sz="6" w:space="0" w:color="auto"/>
              <w:right w:val="single" w:sz="4" w:space="0" w:color="auto"/>
            </w:tcBorders>
          </w:tcPr>
          <w:p w14:paraId="53BCFB45" w14:textId="77777777" w:rsidR="00B90FEC" w:rsidRPr="00B90FEC" w:rsidRDefault="00B90FEC" w:rsidP="002E0645">
            <w:pPr>
              <w:pStyle w:val="OATbodystyle"/>
              <w:rPr>
                <w:snapToGrid w:val="0"/>
              </w:rPr>
            </w:pPr>
            <w:r w:rsidRPr="00B90FEC">
              <w:rPr>
                <w:snapToGrid w:val="0"/>
              </w:rPr>
              <w:t>Illness resulting in time off work long term/ill health</w:t>
            </w:r>
          </w:p>
        </w:tc>
      </w:tr>
      <w:tr w:rsidR="00B90FEC" w:rsidRPr="00B90FEC" w14:paraId="1E43DAED" w14:textId="77777777" w:rsidTr="006E643F">
        <w:tblPrEx>
          <w:tblCellMar>
            <w:left w:w="30" w:type="dxa"/>
            <w:right w:w="30" w:type="dxa"/>
          </w:tblCellMar>
        </w:tblPrEx>
        <w:trPr>
          <w:trHeight w:val="381"/>
        </w:trPr>
        <w:tc>
          <w:tcPr>
            <w:tcW w:w="794" w:type="dxa"/>
            <w:tcBorders>
              <w:top w:val="single" w:sz="6" w:space="0" w:color="auto"/>
              <w:left w:val="single" w:sz="4" w:space="0" w:color="auto"/>
              <w:bottom w:val="single" w:sz="6" w:space="0" w:color="auto"/>
              <w:right w:val="single" w:sz="6" w:space="0" w:color="auto"/>
            </w:tcBorders>
          </w:tcPr>
          <w:p w14:paraId="6DFEB25B" w14:textId="77777777" w:rsidR="00B90FEC" w:rsidRPr="00B90FEC" w:rsidRDefault="00B90FEC" w:rsidP="002E0645">
            <w:pPr>
              <w:pStyle w:val="OATbodystyle"/>
              <w:rPr>
                <w:snapToGrid w:val="0"/>
                <w:color w:val="000000"/>
              </w:rPr>
            </w:pPr>
            <w:r w:rsidRPr="00B90FEC">
              <w:rPr>
                <w:snapToGrid w:val="0"/>
                <w:color w:val="000000"/>
              </w:rPr>
              <w:t>5</w:t>
            </w:r>
          </w:p>
        </w:tc>
        <w:tc>
          <w:tcPr>
            <w:tcW w:w="2608" w:type="dxa"/>
            <w:tcBorders>
              <w:top w:val="single" w:sz="6" w:space="0" w:color="auto"/>
              <w:left w:val="single" w:sz="6" w:space="0" w:color="auto"/>
              <w:bottom w:val="single" w:sz="6" w:space="0" w:color="auto"/>
              <w:right w:val="single" w:sz="6" w:space="0" w:color="auto"/>
            </w:tcBorders>
          </w:tcPr>
          <w:p w14:paraId="5F0D3A74" w14:textId="77777777" w:rsidR="00B90FEC" w:rsidRPr="00B90FEC" w:rsidRDefault="00B90FEC" w:rsidP="002E0645">
            <w:pPr>
              <w:pStyle w:val="OATbodystyle"/>
              <w:rPr>
                <w:snapToGrid w:val="0"/>
                <w:color w:val="000000"/>
              </w:rPr>
            </w:pPr>
            <w:r w:rsidRPr="00B90FEC">
              <w:rPr>
                <w:snapToGrid w:val="0"/>
                <w:color w:val="000000"/>
              </w:rPr>
              <w:t>MAJOR</w:t>
            </w:r>
          </w:p>
        </w:tc>
        <w:tc>
          <w:tcPr>
            <w:tcW w:w="10773" w:type="dxa"/>
            <w:tcBorders>
              <w:top w:val="single" w:sz="6" w:space="0" w:color="auto"/>
              <w:left w:val="single" w:sz="6" w:space="0" w:color="auto"/>
              <w:bottom w:val="single" w:sz="6" w:space="0" w:color="auto"/>
              <w:right w:val="single" w:sz="4" w:space="0" w:color="auto"/>
            </w:tcBorders>
          </w:tcPr>
          <w:p w14:paraId="1988557A" w14:textId="77777777" w:rsidR="00B90FEC" w:rsidRPr="00B90FEC" w:rsidRDefault="00B90FEC" w:rsidP="002E0645">
            <w:pPr>
              <w:pStyle w:val="OATbodystyle"/>
              <w:rPr>
                <w:snapToGrid w:val="0"/>
              </w:rPr>
            </w:pPr>
            <w:r w:rsidRPr="00B90FEC">
              <w:rPr>
                <w:snapToGrid w:val="0"/>
              </w:rPr>
              <w:t>Fatality</w:t>
            </w:r>
          </w:p>
        </w:tc>
      </w:tr>
      <w:tr w:rsidR="00B90FEC" w:rsidRPr="00B90FEC" w14:paraId="26732DC8" w14:textId="77777777" w:rsidTr="006E643F">
        <w:tblPrEx>
          <w:tblCellMar>
            <w:left w:w="30" w:type="dxa"/>
            <w:right w:w="30" w:type="dxa"/>
          </w:tblCellMar>
        </w:tblPrEx>
        <w:trPr>
          <w:cantSplit/>
          <w:trHeight w:val="322"/>
        </w:trPr>
        <w:tc>
          <w:tcPr>
            <w:tcW w:w="14175" w:type="dxa"/>
            <w:gridSpan w:val="3"/>
            <w:tcBorders>
              <w:top w:val="single" w:sz="6" w:space="0" w:color="auto"/>
              <w:left w:val="single" w:sz="4" w:space="0" w:color="auto"/>
              <w:bottom w:val="single" w:sz="6" w:space="0" w:color="auto"/>
              <w:right w:val="single" w:sz="4" w:space="0" w:color="auto"/>
            </w:tcBorders>
            <w:shd w:val="clear" w:color="auto" w:fill="9BD6EB"/>
          </w:tcPr>
          <w:p w14:paraId="2C327304" w14:textId="77777777" w:rsidR="00B90FEC" w:rsidRPr="00B90FEC" w:rsidRDefault="00B90FEC" w:rsidP="002E0645">
            <w:pPr>
              <w:pStyle w:val="OATbodystyle"/>
              <w:rPr>
                <w:i/>
                <w:color w:val="FFFFFF" w:themeColor="background1"/>
                <w:sz w:val="22"/>
                <w:szCs w:val="22"/>
              </w:rPr>
            </w:pPr>
            <w:r w:rsidRPr="00B90FEC">
              <w:rPr>
                <w:color w:val="FFFFFF" w:themeColor="background1"/>
                <w:sz w:val="22"/>
                <w:szCs w:val="22"/>
              </w:rPr>
              <w:t xml:space="preserve"> </w:t>
            </w:r>
            <w:r w:rsidRPr="00B90FEC">
              <w:rPr>
                <w:color w:val="FFFFFF" w:themeColor="background1"/>
                <w:sz w:val="22"/>
                <w:szCs w:val="22"/>
                <w:u w:val="single"/>
              </w:rPr>
              <w:t>Likelihood</w:t>
            </w:r>
            <w:r w:rsidRPr="00B90FEC">
              <w:rPr>
                <w:color w:val="FFFFFF" w:themeColor="background1"/>
                <w:sz w:val="22"/>
                <w:szCs w:val="22"/>
              </w:rPr>
              <w:t xml:space="preserve"> of Potential Exposure to this Hazard</w:t>
            </w:r>
          </w:p>
        </w:tc>
      </w:tr>
      <w:tr w:rsidR="00B90FEC" w:rsidRPr="00B90FEC" w14:paraId="0500A535" w14:textId="77777777" w:rsidTr="006E643F">
        <w:tblPrEx>
          <w:tblCellMar>
            <w:left w:w="30" w:type="dxa"/>
            <w:right w:w="30" w:type="dxa"/>
          </w:tblCellMar>
        </w:tblPrEx>
        <w:trPr>
          <w:cantSplit/>
          <w:trHeight w:val="408"/>
        </w:trPr>
        <w:tc>
          <w:tcPr>
            <w:tcW w:w="794" w:type="dxa"/>
            <w:tcBorders>
              <w:top w:val="single" w:sz="6" w:space="0" w:color="auto"/>
              <w:left w:val="single" w:sz="4" w:space="0" w:color="auto"/>
              <w:bottom w:val="single" w:sz="6" w:space="0" w:color="auto"/>
              <w:right w:val="single" w:sz="6" w:space="0" w:color="auto"/>
            </w:tcBorders>
          </w:tcPr>
          <w:p w14:paraId="2BB01684" w14:textId="77777777" w:rsidR="00B90FEC" w:rsidRPr="00B90FEC" w:rsidRDefault="00B90FEC" w:rsidP="002E0645">
            <w:pPr>
              <w:pStyle w:val="OATbodystyle"/>
              <w:rPr>
                <w:snapToGrid w:val="0"/>
                <w:color w:val="000000"/>
              </w:rPr>
            </w:pPr>
            <w:r w:rsidRPr="00B90FEC">
              <w:rPr>
                <w:snapToGrid w:val="0"/>
                <w:color w:val="000000"/>
              </w:rPr>
              <w:t>Score</w:t>
            </w:r>
          </w:p>
        </w:tc>
        <w:tc>
          <w:tcPr>
            <w:tcW w:w="13381" w:type="dxa"/>
            <w:gridSpan w:val="2"/>
            <w:tcBorders>
              <w:top w:val="single" w:sz="6" w:space="0" w:color="auto"/>
              <w:left w:val="single" w:sz="6" w:space="0" w:color="auto"/>
              <w:bottom w:val="single" w:sz="6" w:space="0" w:color="auto"/>
              <w:right w:val="single" w:sz="4" w:space="0" w:color="auto"/>
            </w:tcBorders>
            <w:vAlign w:val="center"/>
          </w:tcPr>
          <w:p w14:paraId="1D5C9D06" w14:textId="77777777" w:rsidR="00B90FEC" w:rsidRPr="00B90FEC" w:rsidRDefault="00B90FEC" w:rsidP="002E0645">
            <w:pPr>
              <w:pStyle w:val="OATbodystyle"/>
              <w:rPr>
                <w:snapToGrid w:val="0"/>
                <w:color w:val="000000"/>
              </w:rPr>
            </w:pPr>
            <w:r w:rsidRPr="00B90FEC">
              <w:rPr>
                <w:snapToGrid w:val="0"/>
                <w:color w:val="000000"/>
              </w:rPr>
              <w:t xml:space="preserve"> Definition</w:t>
            </w:r>
          </w:p>
        </w:tc>
      </w:tr>
      <w:tr w:rsidR="00B90FEC" w:rsidRPr="00B90FEC" w14:paraId="4EDE4FC6" w14:textId="77777777" w:rsidTr="006E643F">
        <w:tblPrEx>
          <w:tblCellMar>
            <w:left w:w="30" w:type="dxa"/>
            <w:right w:w="30" w:type="dxa"/>
          </w:tblCellMar>
        </w:tblPrEx>
        <w:trPr>
          <w:cantSplit/>
          <w:trHeight w:val="426"/>
        </w:trPr>
        <w:tc>
          <w:tcPr>
            <w:tcW w:w="794" w:type="dxa"/>
            <w:tcBorders>
              <w:top w:val="single" w:sz="6" w:space="0" w:color="auto"/>
              <w:left w:val="single" w:sz="4" w:space="0" w:color="auto"/>
              <w:bottom w:val="single" w:sz="6" w:space="0" w:color="auto"/>
              <w:right w:val="single" w:sz="6" w:space="0" w:color="auto"/>
            </w:tcBorders>
          </w:tcPr>
          <w:p w14:paraId="04CE944F" w14:textId="77777777" w:rsidR="00B90FEC" w:rsidRPr="00B90FEC" w:rsidRDefault="00B90FEC" w:rsidP="002E0645">
            <w:pPr>
              <w:pStyle w:val="OATbodystyle"/>
              <w:rPr>
                <w:snapToGrid w:val="0"/>
                <w:color w:val="000000"/>
              </w:rPr>
            </w:pPr>
            <w:r w:rsidRPr="00B90FEC">
              <w:rPr>
                <w:snapToGrid w:val="0"/>
                <w:color w:val="000000"/>
              </w:rPr>
              <w:t>1</w:t>
            </w:r>
          </w:p>
        </w:tc>
        <w:tc>
          <w:tcPr>
            <w:tcW w:w="13381" w:type="dxa"/>
            <w:gridSpan w:val="2"/>
            <w:tcBorders>
              <w:top w:val="single" w:sz="6" w:space="0" w:color="auto"/>
              <w:left w:val="single" w:sz="6" w:space="0" w:color="auto"/>
              <w:bottom w:val="single" w:sz="6" w:space="0" w:color="auto"/>
              <w:right w:val="single" w:sz="4" w:space="0" w:color="auto"/>
            </w:tcBorders>
            <w:vAlign w:val="center"/>
          </w:tcPr>
          <w:p w14:paraId="041C5B11" w14:textId="77777777" w:rsidR="00B90FEC" w:rsidRPr="00B90FEC" w:rsidRDefault="00B90FEC" w:rsidP="002E0645">
            <w:pPr>
              <w:pStyle w:val="OATbodystyle"/>
              <w:rPr>
                <w:snapToGrid w:val="0"/>
                <w:color w:val="000000"/>
              </w:rPr>
            </w:pPr>
            <w:r w:rsidRPr="00B90FEC">
              <w:rPr>
                <w:snapToGrid w:val="0"/>
                <w:color w:val="000000"/>
              </w:rPr>
              <w:t>Little or no chance of occurrence; would require an extraordinary combination of factors for the situation to result.</w:t>
            </w:r>
          </w:p>
        </w:tc>
      </w:tr>
      <w:tr w:rsidR="00B90FEC" w:rsidRPr="00B90FEC" w14:paraId="6714EFE7" w14:textId="77777777" w:rsidTr="006E643F">
        <w:tblPrEx>
          <w:tblCellMar>
            <w:left w:w="30" w:type="dxa"/>
            <w:right w:w="30" w:type="dxa"/>
          </w:tblCellMar>
        </w:tblPrEx>
        <w:trPr>
          <w:cantSplit/>
          <w:trHeight w:val="435"/>
        </w:trPr>
        <w:tc>
          <w:tcPr>
            <w:tcW w:w="794" w:type="dxa"/>
            <w:tcBorders>
              <w:top w:val="single" w:sz="6" w:space="0" w:color="auto"/>
              <w:left w:val="single" w:sz="4" w:space="0" w:color="auto"/>
              <w:bottom w:val="single" w:sz="6" w:space="0" w:color="auto"/>
              <w:right w:val="single" w:sz="6" w:space="0" w:color="auto"/>
            </w:tcBorders>
          </w:tcPr>
          <w:p w14:paraId="41A74C66" w14:textId="77777777" w:rsidR="00B90FEC" w:rsidRPr="00B90FEC" w:rsidRDefault="00B90FEC" w:rsidP="002E0645">
            <w:pPr>
              <w:pStyle w:val="OATbodystyle"/>
              <w:rPr>
                <w:snapToGrid w:val="0"/>
                <w:color w:val="000000"/>
              </w:rPr>
            </w:pPr>
            <w:r w:rsidRPr="00B90FEC">
              <w:rPr>
                <w:snapToGrid w:val="0"/>
                <w:color w:val="000000"/>
              </w:rPr>
              <w:lastRenderedPageBreak/>
              <w:t>2</w:t>
            </w:r>
          </w:p>
        </w:tc>
        <w:tc>
          <w:tcPr>
            <w:tcW w:w="13381" w:type="dxa"/>
            <w:gridSpan w:val="2"/>
            <w:tcBorders>
              <w:top w:val="single" w:sz="6" w:space="0" w:color="auto"/>
              <w:left w:val="single" w:sz="6" w:space="0" w:color="auto"/>
              <w:bottom w:val="single" w:sz="6" w:space="0" w:color="auto"/>
              <w:right w:val="single" w:sz="4" w:space="0" w:color="auto"/>
            </w:tcBorders>
            <w:vAlign w:val="center"/>
          </w:tcPr>
          <w:p w14:paraId="4A2ACD5B" w14:textId="77777777" w:rsidR="00B90FEC" w:rsidRPr="00B90FEC" w:rsidRDefault="00B90FEC" w:rsidP="002E0645">
            <w:pPr>
              <w:pStyle w:val="OATbodystyle"/>
              <w:rPr>
                <w:snapToGrid w:val="0"/>
                <w:color w:val="000000"/>
              </w:rPr>
            </w:pPr>
            <w:r w:rsidRPr="00B90FEC">
              <w:rPr>
                <w:snapToGrid w:val="0"/>
                <w:color w:val="000000"/>
              </w:rPr>
              <w:t>Not likely to occur in normal circumstances</w:t>
            </w:r>
          </w:p>
        </w:tc>
      </w:tr>
      <w:tr w:rsidR="00B90FEC" w:rsidRPr="00B90FEC" w14:paraId="266AA8DF" w14:textId="77777777" w:rsidTr="006E643F">
        <w:tblPrEx>
          <w:tblCellMar>
            <w:left w:w="30" w:type="dxa"/>
            <w:right w:w="30" w:type="dxa"/>
          </w:tblCellMar>
        </w:tblPrEx>
        <w:trPr>
          <w:cantSplit/>
          <w:trHeight w:val="471"/>
        </w:trPr>
        <w:tc>
          <w:tcPr>
            <w:tcW w:w="794" w:type="dxa"/>
            <w:tcBorders>
              <w:top w:val="single" w:sz="6" w:space="0" w:color="auto"/>
              <w:left w:val="single" w:sz="4" w:space="0" w:color="auto"/>
              <w:bottom w:val="single" w:sz="6" w:space="0" w:color="auto"/>
              <w:right w:val="single" w:sz="6" w:space="0" w:color="auto"/>
            </w:tcBorders>
          </w:tcPr>
          <w:p w14:paraId="29445493" w14:textId="77777777" w:rsidR="00B90FEC" w:rsidRPr="00B90FEC" w:rsidRDefault="00B90FEC" w:rsidP="002E0645">
            <w:pPr>
              <w:pStyle w:val="OATbodystyle"/>
              <w:rPr>
                <w:snapToGrid w:val="0"/>
                <w:color w:val="000000"/>
              </w:rPr>
            </w:pPr>
            <w:r w:rsidRPr="00B90FEC">
              <w:rPr>
                <w:snapToGrid w:val="0"/>
                <w:color w:val="000000"/>
              </w:rPr>
              <w:t>3</w:t>
            </w:r>
          </w:p>
        </w:tc>
        <w:tc>
          <w:tcPr>
            <w:tcW w:w="13381" w:type="dxa"/>
            <w:gridSpan w:val="2"/>
            <w:tcBorders>
              <w:top w:val="single" w:sz="6" w:space="0" w:color="auto"/>
              <w:left w:val="single" w:sz="6" w:space="0" w:color="auto"/>
              <w:bottom w:val="single" w:sz="6" w:space="0" w:color="auto"/>
              <w:right w:val="single" w:sz="4" w:space="0" w:color="auto"/>
            </w:tcBorders>
            <w:vAlign w:val="center"/>
          </w:tcPr>
          <w:p w14:paraId="3D6D5535" w14:textId="77777777" w:rsidR="00B90FEC" w:rsidRPr="00B90FEC" w:rsidRDefault="00B90FEC" w:rsidP="002E0645">
            <w:pPr>
              <w:pStyle w:val="OATbodystyle"/>
              <w:rPr>
                <w:snapToGrid w:val="0"/>
                <w:color w:val="000000"/>
              </w:rPr>
            </w:pPr>
            <w:r w:rsidRPr="00B90FEC">
              <w:rPr>
                <w:snapToGrid w:val="0"/>
                <w:color w:val="000000"/>
              </w:rPr>
              <w:t>Possible when additional factors are present but otherwise unlikely to occur.</w:t>
            </w:r>
          </w:p>
        </w:tc>
      </w:tr>
      <w:tr w:rsidR="00B90FEC" w:rsidRPr="00B90FEC" w14:paraId="56ABDF59" w14:textId="77777777" w:rsidTr="006E643F">
        <w:tblPrEx>
          <w:tblCellMar>
            <w:left w:w="30" w:type="dxa"/>
            <w:right w:w="30" w:type="dxa"/>
          </w:tblCellMar>
        </w:tblPrEx>
        <w:trPr>
          <w:cantSplit/>
          <w:trHeight w:val="489"/>
        </w:trPr>
        <w:tc>
          <w:tcPr>
            <w:tcW w:w="794" w:type="dxa"/>
            <w:tcBorders>
              <w:top w:val="single" w:sz="6" w:space="0" w:color="auto"/>
              <w:left w:val="single" w:sz="4" w:space="0" w:color="auto"/>
              <w:bottom w:val="single" w:sz="6" w:space="0" w:color="auto"/>
              <w:right w:val="single" w:sz="6" w:space="0" w:color="auto"/>
            </w:tcBorders>
          </w:tcPr>
          <w:p w14:paraId="64DD4BF3" w14:textId="77777777" w:rsidR="00B90FEC" w:rsidRPr="00B90FEC" w:rsidRDefault="00B90FEC" w:rsidP="002E0645">
            <w:pPr>
              <w:pStyle w:val="OATbodystyle"/>
              <w:rPr>
                <w:snapToGrid w:val="0"/>
                <w:color w:val="000000"/>
              </w:rPr>
            </w:pPr>
            <w:r w:rsidRPr="00B90FEC">
              <w:rPr>
                <w:snapToGrid w:val="0"/>
                <w:color w:val="000000"/>
              </w:rPr>
              <w:t>4</w:t>
            </w:r>
          </w:p>
        </w:tc>
        <w:tc>
          <w:tcPr>
            <w:tcW w:w="13381" w:type="dxa"/>
            <w:gridSpan w:val="2"/>
            <w:tcBorders>
              <w:top w:val="single" w:sz="6" w:space="0" w:color="auto"/>
              <w:left w:val="single" w:sz="6" w:space="0" w:color="auto"/>
              <w:bottom w:val="single" w:sz="6" w:space="0" w:color="auto"/>
              <w:right w:val="single" w:sz="4" w:space="0" w:color="auto"/>
            </w:tcBorders>
            <w:vAlign w:val="center"/>
          </w:tcPr>
          <w:p w14:paraId="18B79A6C" w14:textId="77777777" w:rsidR="00B90FEC" w:rsidRPr="00B90FEC" w:rsidRDefault="00B90FEC" w:rsidP="002E0645">
            <w:pPr>
              <w:pStyle w:val="OATbodystyle"/>
              <w:rPr>
                <w:snapToGrid w:val="0"/>
                <w:color w:val="000000"/>
              </w:rPr>
            </w:pPr>
            <w:r w:rsidRPr="00B90FEC">
              <w:rPr>
                <w:snapToGrid w:val="0"/>
                <w:color w:val="000000"/>
              </w:rPr>
              <w:t>Such an event is known to have occurred and is likely to re occur.</w:t>
            </w:r>
          </w:p>
        </w:tc>
      </w:tr>
      <w:tr w:rsidR="00B90FEC" w:rsidRPr="00B90FEC" w14:paraId="740D0FF2" w14:textId="77777777" w:rsidTr="006E643F">
        <w:tblPrEx>
          <w:tblCellMar>
            <w:left w:w="30" w:type="dxa"/>
            <w:right w:w="30" w:type="dxa"/>
          </w:tblCellMar>
        </w:tblPrEx>
        <w:trPr>
          <w:cantSplit/>
          <w:trHeight w:val="408"/>
        </w:trPr>
        <w:tc>
          <w:tcPr>
            <w:tcW w:w="794" w:type="dxa"/>
            <w:tcBorders>
              <w:top w:val="single" w:sz="6" w:space="0" w:color="auto"/>
              <w:left w:val="single" w:sz="4" w:space="0" w:color="auto"/>
              <w:bottom w:val="single" w:sz="6" w:space="0" w:color="auto"/>
              <w:right w:val="single" w:sz="6" w:space="0" w:color="auto"/>
            </w:tcBorders>
          </w:tcPr>
          <w:p w14:paraId="1AA4496D" w14:textId="77777777" w:rsidR="00B90FEC" w:rsidRPr="00B90FEC" w:rsidRDefault="00B90FEC" w:rsidP="002E0645">
            <w:pPr>
              <w:pStyle w:val="OATbodystyle"/>
              <w:rPr>
                <w:snapToGrid w:val="0"/>
                <w:color w:val="000000"/>
              </w:rPr>
            </w:pPr>
            <w:r w:rsidRPr="00B90FEC">
              <w:rPr>
                <w:snapToGrid w:val="0"/>
                <w:color w:val="000000"/>
              </w:rPr>
              <w:t>5</w:t>
            </w:r>
          </w:p>
        </w:tc>
        <w:tc>
          <w:tcPr>
            <w:tcW w:w="13381" w:type="dxa"/>
            <w:gridSpan w:val="2"/>
            <w:tcBorders>
              <w:top w:val="single" w:sz="6" w:space="0" w:color="auto"/>
              <w:left w:val="single" w:sz="6" w:space="0" w:color="auto"/>
              <w:bottom w:val="single" w:sz="6" w:space="0" w:color="auto"/>
              <w:right w:val="single" w:sz="4" w:space="0" w:color="auto"/>
            </w:tcBorders>
            <w:vAlign w:val="center"/>
          </w:tcPr>
          <w:p w14:paraId="2BA1AA3F" w14:textId="77777777" w:rsidR="00B90FEC" w:rsidRPr="00B90FEC" w:rsidRDefault="00B90FEC" w:rsidP="002E0645">
            <w:pPr>
              <w:pStyle w:val="OATbodystyle"/>
              <w:rPr>
                <w:snapToGrid w:val="0"/>
                <w:color w:val="000000"/>
              </w:rPr>
            </w:pPr>
            <w:r w:rsidRPr="00B90FEC">
              <w:rPr>
                <w:snapToGrid w:val="0"/>
                <w:color w:val="000000"/>
              </w:rPr>
              <w:t>Almost inevitable that an incident would result / occurs frequently</w:t>
            </w:r>
          </w:p>
        </w:tc>
      </w:tr>
    </w:tbl>
    <w:p w14:paraId="3429A7AF" w14:textId="77777777" w:rsidR="00B90FEC" w:rsidRPr="00B90FEC" w:rsidRDefault="00B90FEC" w:rsidP="00B90FEC">
      <w:pPr>
        <w:rPr>
          <w:rFonts w:ascii="Arial" w:hAnsi="Arial" w:cs="Arial"/>
        </w:rPr>
      </w:pPr>
    </w:p>
    <w:p w14:paraId="1EC0053B" w14:textId="3ED73140" w:rsidR="00353A11" w:rsidRDefault="00353A11">
      <w:pPr>
        <w:rPr>
          <w:rFonts w:ascii="Arial" w:hAnsi="Arial" w:cs="Arial"/>
        </w:rPr>
      </w:pPr>
    </w:p>
    <w:p w14:paraId="60894A60" w14:textId="0DF734D2" w:rsidR="00353A11" w:rsidRDefault="00353A11">
      <w:pPr>
        <w:rPr>
          <w:rFonts w:ascii="Arial" w:hAnsi="Arial" w:cs="Arial"/>
        </w:rPr>
      </w:pPr>
    </w:p>
    <w:p w14:paraId="5FB21E00" w14:textId="4F35CB4D" w:rsidR="00353A11" w:rsidRDefault="00353A11">
      <w:pPr>
        <w:rPr>
          <w:rFonts w:ascii="Arial" w:hAnsi="Arial" w:cs="Arial"/>
        </w:rPr>
      </w:pPr>
    </w:p>
    <w:p w14:paraId="5DC538FD" w14:textId="37E1D460" w:rsidR="00353A11" w:rsidRDefault="00353A11">
      <w:pPr>
        <w:rPr>
          <w:rFonts w:ascii="Arial" w:hAnsi="Arial" w:cs="Arial"/>
        </w:rPr>
      </w:pPr>
    </w:p>
    <w:p w14:paraId="03FB4272" w14:textId="2AF6932A" w:rsidR="0043393F" w:rsidRDefault="00F73711">
      <w:pPr>
        <w:rPr>
          <w:rFonts w:ascii="Arial" w:hAnsi="Arial" w:cs="Arial"/>
        </w:rPr>
      </w:pPr>
      <w:r>
        <w:rPr>
          <w:rFonts w:ascii="Arial" w:hAnsi="Arial" w:cs="Arial"/>
        </w:rPr>
        <w:br w:type="page"/>
      </w:r>
    </w:p>
    <w:p w14:paraId="1E76B88C" w14:textId="2F28710E" w:rsidR="00EB2654" w:rsidRDefault="00EB2654">
      <w:pPr>
        <w:rPr>
          <w:rFonts w:ascii="Arial" w:hAnsi="Arial" w:cs="Arial"/>
        </w:rPr>
      </w:pPr>
    </w:p>
    <w:tbl>
      <w:tblPr>
        <w:tblW w:w="14457" w:type="dxa"/>
        <w:tblCellMar>
          <w:left w:w="0" w:type="dxa"/>
          <w:right w:w="0" w:type="dxa"/>
        </w:tblCellMar>
        <w:tblLook w:val="04A0" w:firstRow="1" w:lastRow="0" w:firstColumn="1" w:lastColumn="0" w:noHBand="0" w:noVBand="1"/>
      </w:tblPr>
      <w:tblGrid>
        <w:gridCol w:w="2368"/>
        <w:gridCol w:w="2082"/>
        <w:gridCol w:w="2241"/>
        <w:gridCol w:w="1824"/>
        <w:gridCol w:w="2188"/>
        <w:gridCol w:w="1940"/>
        <w:gridCol w:w="1814"/>
      </w:tblGrid>
      <w:tr w:rsidR="00EB2654" w:rsidRPr="000C1225" w14:paraId="3D6798C0" w14:textId="77777777" w:rsidTr="00353A11">
        <w:trPr>
          <w:trHeight w:val="170"/>
        </w:trPr>
        <w:tc>
          <w:tcPr>
            <w:tcW w:w="4450" w:type="dxa"/>
            <w:gridSpan w:val="2"/>
            <w:vMerge w:val="restart"/>
            <w:tcBorders>
              <w:top w:val="single" w:sz="8" w:space="0" w:color="FFFFFF"/>
              <w:left w:val="single" w:sz="8" w:space="0" w:color="FFFFFF"/>
              <w:bottom w:val="single" w:sz="24" w:space="0" w:color="FFFFFF"/>
              <w:right w:val="single" w:sz="8" w:space="0" w:color="FFFFFF"/>
            </w:tcBorders>
            <w:shd w:val="clear" w:color="auto" w:fill="00B0F0"/>
            <w:tcMar>
              <w:top w:w="72" w:type="dxa"/>
              <w:left w:w="144" w:type="dxa"/>
              <w:bottom w:w="72" w:type="dxa"/>
              <w:right w:w="144" w:type="dxa"/>
            </w:tcMar>
            <w:vAlign w:val="center"/>
            <w:hideMark/>
          </w:tcPr>
          <w:p w14:paraId="726DD0A8" w14:textId="77777777" w:rsidR="00EB2654" w:rsidRPr="00193B5B" w:rsidRDefault="00EB2654" w:rsidP="00C806FA">
            <w:pPr>
              <w:pStyle w:val="OATbodystyle"/>
            </w:pPr>
            <w:r w:rsidRPr="00193B5B">
              <w:t xml:space="preserve">Risk Rating </w:t>
            </w:r>
          </w:p>
        </w:tc>
        <w:tc>
          <w:tcPr>
            <w:tcW w:w="10007" w:type="dxa"/>
            <w:gridSpan w:val="5"/>
            <w:tcBorders>
              <w:top w:val="single" w:sz="8" w:space="0" w:color="FFFFFF"/>
              <w:left w:val="single" w:sz="8" w:space="0" w:color="FFFFFF"/>
              <w:bottom w:val="single" w:sz="24" w:space="0" w:color="FFFFFF"/>
              <w:right w:val="single" w:sz="8" w:space="0" w:color="FFFFFF"/>
            </w:tcBorders>
            <w:shd w:val="clear" w:color="auto" w:fill="00B0F0"/>
            <w:tcMar>
              <w:top w:w="72" w:type="dxa"/>
              <w:left w:w="144" w:type="dxa"/>
              <w:bottom w:w="72" w:type="dxa"/>
              <w:right w:w="144" w:type="dxa"/>
            </w:tcMar>
            <w:vAlign w:val="center"/>
            <w:hideMark/>
          </w:tcPr>
          <w:p w14:paraId="79EABD28" w14:textId="77777777" w:rsidR="00EB2654" w:rsidRPr="000C1225" w:rsidRDefault="00EB2654" w:rsidP="00C806FA">
            <w:pPr>
              <w:pStyle w:val="OATbodystyle"/>
            </w:pPr>
            <w:r w:rsidRPr="00193B5B">
              <w:t xml:space="preserve">Severity / Consequence </w:t>
            </w:r>
          </w:p>
        </w:tc>
      </w:tr>
      <w:tr w:rsidR="00EB2654" w:rsidRPr="000C1225" w14:paraId="4B05ECFA" w14:textId="77777777" w:rsidTr="00353A11">
        <w:trPr>
          <w:trHeight w:val="205"/>
        </w:trPr>
        <w:tc>
          <w:tcPr>
            <w:tcW w:w="0" w:type="auto"/>
            <w:gridSpan w:val="2"/>
            <w:vMerge/>
            <w:tcBorders>
              <w:top w:val="single" w:sz="8" w:space="0" w:color="FFFFFF"/>
              <w:left w:val="single" w:sz="8" w:space="0" w:color="FFFFFF"/>
              <w:bottom w:val="single" w:sz="24" w:space="0" w:color="FFFFFF"/>
              <w:right w:val="single" w:sz="8" w:space="0" w:color="FFFFFF"/>
            </w:tcBorders>
            <w:shd w:val="clear" w:color="auto" w:fill="00B0F0"/>
            <w:vAlign w:val="center"/>
            <w:hideMark/>
          </w:tcPr>
          <w:p w14:paraId="4A5BC2E9" w14:textId="77777777" w:rsidR="00EB2654" w:rsidRPr="000C1225" w:rsidRDefault="00EB2654" w:rsidP="00C806FA">
            <w:pPr>
              <w:pStyle w:val="OATbodystyle"/>
            </w:pPr>
          </w:p>
        </w:tc>
        <w:tc>
          <w:tcPr>
            <w:tcW w:w="2241" w:type="dxa"/>
            <w:tcBorders>
              <w:top w:val="single" w:sz="24" w:space="0" w:color="FFFFFF"/>
              <w:left w:val="single" w:sz="24" w:space="0" w:color="FFFFFF"/>
              <w:bottom w:val="single" w:sz="8" w:space="0" w:color="FFFFFF"/>
              <w:right w:val="single" w:sz="8" w:space="0" w:color="FFFFFF"/>
            </w:tcBorders>
            <w:shd w:val="clear" w:color="auto" w:fill="9BD6EB"/>
            <w:tcMar>
              <w:top w:w="72" w:type="dxa"/>
              <w:left w:w="144" w:type="dxa"/>
              <w:bottom w:w="72" w:type="dxa"/>
              <w:right w:w="144" w:type="dxa"/>
            </w:tcMar>
            <w:vAlign w:val="center"/>
            <w:hideMark/>
          </w:tcPr>
          <w:p w14:paraId="3D513139" w14:textId="77777777" w:rsidR="00EB2654" w:rsidRPr="00193B5B" w:rsidRDefault="00EB2654" w:rsidP="00C806FA">
            <w:pPr>
              <w:pStyle w:val="OATbodystyle"/>
            </w:pPr>
            <w:r w:rsidRPr="00193B5B">
              <w:t>1.</w:t>
            </w:r>
          </w:p>
          <w:p w14:paraId="6EDA239B" w14:textId="77777777" w:rsidR="00EB2654" w:rsidRPr="00193B5B" w:rsidRDefault="00EB2654" w:rsidP="00C806FA">
            <w:pPr>
              <w:pStyle w:val="OATbodystyle"/>
            </w:pPr>
            <w:r w:rsidRPr="00193B5B">
              <w:t>Negligible</w:t>
            </w:r>
          </w:p>
        </w:tc>
        <w:tc>
          <w:tcPr>
            <w:tcW w:w="1824" w:type="dxa"/>
            <w:tcBorders>
              <w:top w:val="single" w:sz="24" w:space="0" w:color="FFFFFF"/>
              <w:left w:val="single" w:sz="8" w:space="0" w:color="FFFFFF"/>
              <w:bottom w:val="single" w:sz="8" w:space="0" w:color="FFFFFF"/>
              <w:right w:val="single" w:sz="8" w:space="0" w:color="FFFFFF"/>
            </w:tcBorders>
            <w:shd w:val="clear" w:color="auto" w:fill="9BD6EB"/>
            <w:tcMar>
              <w:top w:w="72" w:type="dxa"/>
              <w:left w:w="144" w:type="dxa"/>
              <w:bottom w:w="72" w:type="dxa"/>
              <w:right w:w="144" w:type="dxa"/>
            </w:tcMar>
            <w:vAlign w:val="center"/>
            <w:hideMark/>
          </w:tcPr>
          <w:p w14:paraId="4194F196" w14:textId="77777777" w:rsidR="00EB2654" w:rsidRPr="00193B5B" w:rsidRDefault="00EB2654" w:rsidP="00C806FA">
            <w:pPr>
              <w:pStyle w:val="OATbodystyle"/>
            </w:pPr>
            <w:r w:rsidRPr="00193B5B">
              <w:t>2.</w:t>
            </w:r>
          </w:p>
          <w:p w14:paraId="0A04E023" w14:textId="77777777" w:rsidR="00EB2654" w:rsidRPr="00193B5B" w:rsidRDefault="00EB2654" w:rsidP="00C806FA">
            <w:pPr>
              <w:pStyle w:val="OATbodystyle"/>
            </w:pPr>
            <w:r w:rsidRPr="00193B5B">
              <w:t>Minor</w:t>
            </w:r>
          </w:p>
        </w:tc>
        <w:tc>
          <w:tcPr>
            <w:tcW w:w="2188" w:type="dxa"/>
            <w:tcBorders>
              <w:top w:val="single" w:sz="24" w:space="0" w:color="FFFFFF"/>
              <w:left w:val="single" w:sz="8" w:space="0" w:color="FFFFFF"/>
              <w:bottom w:val="single" w:sz="8" w:space="0" w:color="FFFFFF"/>
              <w:right w:val="single" w:sz="8" w:space="0" w:color="FFFFFF"/>
            </w:tcBorders>
            <w:shd w:val="clear" w:color="auto" w:fill="9BD6EB"/>
            <w:tcMar>
              <w:top w:w="72" w:type="dxa"/>
              <w:left w:w="144" w:type="dxa"/>
              <w:bottom w:w="72" w:type="dxa"/>
              <w:right w:w="144" w:type="dxa"/>
            </w:tcMar>
            <w:vAlign w:val="center"/>
            <w:hideMark/>
          </w:tcPr>
          <w:p w14:paraId="78174D9E" w14:textId="77777777" w:rsidR="00EB2654" w:rsidRPr="00193B5B" w:rsidRDefault="00EB2654" w:rsidP="00C806FA">
            <w:pPr>
              <w:pStyle w:val="OATbodystyle"/>
            </w:pPr>
            <w:r w:rsidRPr="00193B5B">
              <w:t>3.</w:t>
            </w:r>
          </w:p>
          <w:p w14:paraId="31099B5D" w14:textId="77777777" w:rsidR="00EB2654" w:rsidRPr="00193B5B" w:rsidRDefault="00EB2654" w:rsidP="00C806FA">
            <w:pPr>
              <w:pStyle w:val="OATbodystyle"/>
            </w:pPr>
            <w:r w:rsidRPr="00193B5B">
              <w:t>moderate</w:t>
            </w:r>
          </w:p>
        </w:tc>
        <w:tc>
          <w:tcPr>
            <w:tcW w:w="1940" w:type="dxa"/>
            <w:tcBorders>
              <w:top w:val="single" w:sz="24" w:space="0" w:color="FFFFFF"/>
              <w:left w:val="single" w:sz="8" w:space="0" w:color="FFFFFF"/>
              <w:bottom w:val="single" w:sz="8" w:space="0" w:color="FFFFFF"/>
              <w:right w:val="single" w:sz="8" w:space="0" w:color="FFFFFF"/>
            </w:tcBorders>
            <w:shd w:val="clear" w:color="auto" w:fill="9BD6EB"/>
            <w:tcMar>
              <w:top w:w="72" w:type="dxa"/>
              <w:left w:w="144" w:type="dxa"/>
              <w:bottom w:w="72" w:type="dxa"/>
              <w:right w:w="144" w:type="dxa"/>
            </w:tcMar>
            <w:vAlign w:val="center"/>
            <w:hideMark/>
          </w:tcPr>
          <w:p w14:paraId="589A0717" w14:textId="77777777" w:rsidR="00EB2654" w:rsidRPr="00193B5B" w:rsidRDefault="00EB2654" w:rsidP="00C806FA">
            <w:pPr>
              <w:pStyle w:val="OATbodystyle"/>
            </w:pPr>
            <w:r w:rsidRPr="00193B5B">
              <w:t>4.</w:t>
            </w:r>
          </w:p>
          <w:p w14:paraId="280EE210" w14:textId="77777777" w:rsidR="00EB2654" w:rsidRPr="00193B5B" w:rsidRDefault="00EB2654" w:rsidP="00C806FA">
            <w:pPr>
              <w:pStyle w:val="OATbodystyle"/>
            </w:pPr>
            <w:r w:rsidRPr="00193B5B">
              <w:t>Serious</w:t>
            </w:r>
          </w:p>
        </w:tc>
        <w:tc>
          <w:tcPr>
            <w:tcW w:w="1812" w:type="dxa"/>
            <w:tcBorders>
              <w:top w:val="single" w:sz="24" w:space="0" w:color="FFFFFF"/>
              <w:left w:val="single" w:sz="8" w:space="0" w:color="FFFFFF"/>
              <w:bottom w:val="single" w:sz="8" w:space="0" w:color="FFFFFF"/>
              <w:right w:val="single" w:sz="8" w:space="0" w:color="FFFFFF"/>
            </w:tcBorders>
            <w:shd w:val="clear" w:color="auto" w:fill="9BD6EB"/>
            <w:tcMar>
              <w:top w:w="72" w:type="dxa"/>
              <w:left w:w="144" w:type="dxa"/>
              <w:bottom w:w="72" w:type="dxa"/>
              <w:right w:w="144" w:type="dxa"/>
            </w:tcMar>
            <w:vAlign w:val="center"/>
            <w:hideMark/>
          </w:tcPr>
          <w:p w14:paraId="5E033815" w14:textId="77777777" w:rsidR="00EB2654" w:rsidRPr="00193B5B" w:rsidRDefault="00EB2654" w:rsidP="00C806FA">
            <w:pPr>
              <w:pStyle w:val="OATbodystyle"/>
            </w:pPr>
            <w:r w:rsidRPr="00193B5B">
              <w:t>5.</w:t>
            </w:r>
          </w:p>
          <w:p w14:paraId="3C8B6747" w14:textId="77777777" w:rsidR="00EB2654" w:rsidRPr="00193B5B" w:rsidRDefault="00EB2654" w:rsidP="00C806FA">
            <w:pPr>
              <w:pStyle w:val="OATbodystyle"/>
            </w:pPr>
            <w:r w:rsidRPr="00193B5B">
              <w:t>Major</w:t>
            </w:r>
          </w:p>
        </w:tc>
      </w:tr>
      <w:tr w:rsidR="00EB2654" w:rsidRPr="000C1225" w14:paraId="030446B9" w14:textId="77777777" w:rsidTr="00353A11">
        <w:trPr>
          <w:trHeight w:val="170"/>
        </w:trPr>
        <w:tc>
          <w:tcPr>
            <w:tcW w:w="2368" w:type="dxa"/>
            <w:vMerge w:val="restart"/>
            <w:tcBorders>
              <w:top w:val="single" w:sz="24" w:space="0" w:color="FFFFFF"/>
              <w:left w:val="single" w:sz="8" w:space="0" w:color="FFFFFF"/>
              <w:bottom w:val="single" w:sz="8" w:space="0" w:color="FFFFFF"/>
              <w:right w:val="single" w:sz="8" w:space="0" w:color="FFFFFF"/>
            </w:tcBorders>
            <w:shd w:val="clear" w:color="auto" w:fill="9BD6EB"/>
            <w:tcMar>
              <w:top w:w="72" w:type="dxa"/>
              <w:left w:w="144" w:type="dxa"/>
              <w:bottom w:w="72" w:type="dxa"/>
              <w:right w:w="144" w:type="dxa"/>
            </w:tcMar>
            <w:vAlign w:val="center"/>
            <w:hideMark/>
          </w:tcPr>
          <w:p w14:paraId="3D611906" w14:textId="77777777" w:rsidR="00EB2654" w:rsidRPr="00193B5B" w:rsidRDefault="00EB2654" w:rsidP="00C806FA">
            <w:pPr>
              <w:pStyle w:val="OATbodystyle"/>
            </w:pPr>
            <w:r w:rsidRPr="00193B5B">
              <w:t xml:space="preserve">Likelihood </w:t>
            </w:r>
          </w:p>
        </w:tc>
        <w:tc>
          <w:tcPr>
            <w:tcW w:w="2081" w:type="dxa"/>
            <w:tcBorders>
              <w:top w:val="single" w:sz="24" w:space="0" w:color="FFFFFF"/>
              <w:left w:val="single" w:sz="8" w:space="0" w:color="FFFFFF"/>
              <w:bottom w:val="single" w:sz="8" w:space="0" w:color="FFFFFF"/>
              <w:right w:val="single" w:sz="8" w:space="0" w:color="FFFFFF"/>
            </w:tcBorders>
            <w:shd w:val="clear" w:color="auto" w:fill="9BD6EB"/>
            <w:tcMar>
              <w:top w:w="72" w:type="dxa"/>
              <w:left w:w="144" w:type="dxa"/>
              <w:bottom w:w="72" w:type="dxa"/>
              <w:right w:w="144" w:type="dxa"/>
            </w:tcMar>
            <w:vAlign w:val="center"/>
            <w:hideMark/>
          </w:tcPr>
          <w:p w14:paraId="7FD98285" w14:textId="2A0060E8" w:rsidR="00EB2654" w:rsidRPr="00193B5B" w:rsidRDefault="00EB2654" w:rsidP="00C806FA">
            <w:pPr>
              <w:pStyle w:val="OATbodystyle"/>
            </w:pPr>
            <w:r w:rsidRPr="00193B5B">
              <w:t>1.</w:t>
            </w:r>
            <w:r w:rsidR="0036571C">
              <w:t xml:space="preserve"> </w:t>
            </w:r>
            <w:r w:rsidRPr="00193B5B">
              <w:t xml:space="preserve">Very unlikely </w:t>
            </w:r>
          </w:p>
        </w:tc>
        <w:tc>
          <w:tcPr>
            <w:tcW w:w="2241" w:type="dxa"/>
            <w:tcBorders>
              <w:top w:val="single" w:sz="8" w:space="0" w:color="FFFFFF"/>
              <w:left w:val="single" w:sz="8" w:space="0" w:color="FFFFFF"/>
              <w:bottom w:val="single" w:sz="8" w:space="0" w:color="FFFFFF"/>
              <w:right w:val="single" w:sz="8" w:space="0" w:color="FFFFFF"/>
            </w:tcBorders>
            <w:shd w:val="clear" w:color="auto" w:fill="FBD4B4" w:themeFill="accent6" w:themeFillTint="66"/>
            <w:tcMar>
              <w:top w:w="72" w:type="dxa"/>
              <w:left w:w="144" w:type="dxa"/>
              <w:bottom w:w="72" w:type="dxa"/>
              <w:right w:w="144" w:type="dxa"/>
            </w:tcMar>
            <w:vAlign w:val="center"/>
            <w:hideMark/>
          </w:tcPr>
          <w:p w14:paraId="5671345B" w14:textId="77777777" w:rsidR="00EB2654" w:rsidRPr="000C1225" w:rsidRDefault="00EB2654" w:rsidP="00C806FA">
            <w:pPr>
              <w:pStyle w:val="OATbodystyle"/>
            </w:pPr>
            <w:r w:rsidRPr="000C1225">
              <w:t>1</w:t>
            </w:r>
          </w:p>
        </w:tc>
        <w:tc>
          <w:tcPr>
            <w:tcW w:w="1824" w:type="dxa"/>
            <w:tcBorders>
              <w:top w:val="single" w:sz="8" w:space="0" w:color="FFFFFF"/>
              <w:left w:val="single" w:sz="8" w:space="0" w:color="FFFFFF"/>
              <w:bottom w:val="single" w:sz="8" w:space="0" w:color="FFFFFF"/>
              <w:right w:val="single" w:sz="8" w:space="0" w:color="FFFFFF"/>
            </w:tcBorders>
            <w:shd w:val="clear" w:color="auto" w:fill="FBD4B4" w:themeFill="accent6" w:themeFillTint="66"/>
            <w:tcMar>
              <w:top w:w="72" w:type="dxa"/>
              <w:left w:w="144" w:type="dxa"/>
              <w:bottom w:w="72" w:type="dxa"/>
              <w:right w:w="144" w:type="dxa"/>
            </w:tcMar>
            <w:vAlign w:val="center"/>
            <w:hideMark/>
          </w:tcPr>
          <w:p w14:paraId="4FF273A1" w14:textId="77777777" w:rsidR="00EB2654" w:rsidRPr="000C1225" w:rsidRDefault="00EB2654" w:rsidP="00C806FA">
            <w:pPr>
              <w:pStyle w:val="OATbodystyle"/>
            </w:pPr>
            <w:r w:rsidRPr="000C1225">
              <w:t>2</w:t>
            </w:r>
          </w:p>
        </w:tc>
        <w:tc>
          <w:tcPr>
            <w:tcW w:w="2188" w:type="dxa"/>
            <w:tcBorders>
              <w:top w:val="single" w:sz="8" w:space="0" w:color="FFFFFF"/>
              <w:left w:val="single" w:sz="8" w:space="0" w:color="FFFFFF"/>
              <w:bottom w:val="single" w:sz="8" w:space="0" w:color="FFFFFF"/>
              <w:right w:val="single" w:sz="8" w:space="0" w:color="FFFFFF"/>
            </w:tcBorders>
            <w:shd w:val="clear" w:color="auto" w:fill="FBD4B4" w:themeFill="accent6" w:themeFillTint="66"/>
            <w:tcMar>
              <w:top w:w="72" w:type="dxa"/>
              <w:left w:w="144" w:type="dxa"/>
              <w:bottom w:w="72" w:type="dxa"/>
              <w:right w:w="144" w:type="dxa"/>
            </w:tcMar>
            <w:vAlign w:val="center"/>
            <w:hideMark/>
          </w:tcPr>
          <w:p w14:paraId="234AC8E6" w14:textId="77777777" w:rsidR="00EB2654" w:rsidRPr="000C1225" w:rsidRDefault="00EB2654" w:rsidP="00C806FA">
            <w:pPr>
              <w:pStyle w:val="OATbodystyle"/>
            </w:pPr>
            <w:r w:rsidRPr="000C1225">
              <w:t>3</w:t>
            </w:r>
          </w:p>
        </w:tc>
        <w:tc>
          <w:tcPr>
            <w:tcW w:w="1940" w:type="dxa"/>
            <w:tcBorders>
              <w:top w:val="single" w:sz="8" w:space="0" w:color="FFFFFF"/>
              <w:left w:val="single" w:sz="8" w:space="0" w:color="FFFFFF"/>
              <w:bottom w:val="single" w:sz="8" w:space="0" w:color="FFFFFF"/>
              <w:right w:val="single" w:sz="8" w:space="0" w:color="FFFFFF"/>
            </w:tcBorders>
            <w:shd w:val="clear" w:color="auto" w:fill="FBD4B4" w:themeFill="accent6" w:themeFillTint="66"/>
            <w:tcMar>
              <w:top w:w="72" w:type="dxa"/>
              <w:left w:w="144" w:type="dxa"/>
              <w:bottom w:w="72" w:type="dxa"/>
              <w:right w:w="144" w:type="dxa"/>
            </w:tcMar>
            <w:vAlign w:val="center"/>
            <w:hideMark/>
          </w:tcPr>
          <w:p w14:paraId="0709D821" w14:textId="77777777" w:rsidR="00EB2654" w:rsidRPr="000C1225" w:rsidRDefault="00EB2654" w:rsidP="00C806FA">
            <w:pPr>
              <w:pStyle w:val="OATbodystyle"/>
            </w:pPr>
            <w:r w:rsidRPr="000C1225">
              <w:t>4</w:t>
            </w:r>
          </w:p>
        </w:tc>
        <w:tc>
          <w:tcPr>
            <w:tcW w:w="1812" w:type="dxa"/>
            <w:tcBorders>
              <w:top w:val="single" w:sz="8" w:space="0" w:color="FFFFFF"/>
              <w:left w:val="single" w:sz="8" w:space="0" w:color="FFFFFF"/>
              <w:bottom w:val="single" w:sz="8" w:space="0" w:color="FFFFFF"/>
              <w:right w:val="single" w:sz="8" w:space="0" w:color="FFFFFF"/>
            </w:tcBorders>
            <w:shd w:val="clear" w:color="auto" w:fill="FBD4B4" w:themeFill="accent6" w:themeFillTint="66"/>
            <w:tcMar>
              <w:top w:w="72" w:type="dxa"/>
              <w:left w:w="144" w:type="dxa"/>
              <w:bottom w:w="72" w:type="dxa"/>
              <w:right w:w="144" w:type="dxa"/>
            </w:tcMar>
            <w:vAlign w:val="center"/>
            <w:hideMark/>
          </w:tcPr>
          <w:p w14:paraId="1FB522C9" w14:textId="77777777" w:rsidR="00EB2654" w:rsidRPr="000C1225" w:rsidRDefault="00EB2654" w:rsidP="00C806FA">
            <w:pPr>
              <w:pStyle w:val="OATbodystyle"/>
            </w:pPr>
            <w:r w:rsidRPr="000C1225">
              <w:t>5</w:t>
            </w:r>
          </w:p>
        </w:tc>
      </w:tr>
      <w:tr w:rsidR="00EB2654" w:rsidRPr="000C1225" w14:paraId="2E394848" w14:textId="77777777" w:rsidTr="00353A11">
        <w:trPr>
          <w:trHeight w:val="170"/>
        </w:trPr>
        <w:tc>
          <w:tcPr>
            <w:tcW w:w="0" w:type="auto"/>
            <w:vMerge/>
            <w:tcBorders>
              <w:top w:val="single" w:sz="24" w:space="0" w:color="FFFFFF"/>
              <w:left w:val="single" w:sz="8" w:space="0" w:color="FFFFFF"/>
              <w:bottom w:val="single" w:sz="8" w:space="0" w:color="FFFFFF"/>
              <w:right w:val="single" w:sz="8" w:space="0" w:color="FFFFFF"/>
            </w:tcBorders>
            <w:shd w:val="clear" w:color="auto" w:fill="9BD6EB"/>
            <w:vAlign w:val="center"/>
            <w:hideMark/>
          </w:tcPr>
          <w:p w14:paraId="5619E88B" w14:textId="77777777" w:rsidR="00EB2654" w:rsidRPr="00193B5B" w:rsidRDefault="00EB2654" w:rsidP="00C806FA">
            <w:pPr>
              <w:pStyle w:val="OATbodystyle"/>
            </w:pPr>
          </w:p>
        </w:tc>
        <w:tc>
          <w:tcPr>
            <w:tcW w:w="2081" w:type="dxa"/>
            <w:tcBorders>
              <w:top w:val="single" w:sz="8" w:space="0" w:color="FFFFFF"/>
              <w:left w:val="single" w:sz="8" w:space="0" w:color="FFFFFF"/>
              <w:bottom w:val="single" w:sz="8" w:space="0" w:color="FFFFFF"/>
              <w:right w:val="single" w:sz="8" w:space="0" w:color="FFFFFF"/>
            </w:tcBorders>
            <w:shd w:val="clear" w:color="auto" w:fill="9BD6EB"/>
            <w:tcMar>
              <w:top w:w="72" w:type="dxa"/>
              <w:left w:w="144" w:type="dxa"/>
              <w:bottom w:w="72" w:type="dxa"/>
              <w:right w:w="144" w:type="dxa"/>
            </w:tcMar>
            <w:vAlign w:val="center"/>
            <w:hideMark/>
          </w:tcPr>
          <w:p w14:paraId="4B08100D" w14:textId="0BCD2F91" w:rsidR="00EB2654" w:rsidRPr="00193B5B" w:rsidRDefault="00EB2654" w:rsidP="00C806FA">
            <w:pPr>
              <w:pStyle w:val="OATbodystyle"/>
            </w:pPr>
            <w:r w:rsidRPr="00193B5B">
              <w:t xml:space="preserve">2.Unlikely </w:t>
            </w:r>
          </w:p>
        </w:tc>
        <w:tc>
          <w:tcPr>
            <w:tcW w:w="2241" w:type="dxa"/>
            <w:tcBorders>
              <w:top w:val="single" w:sz="8" w:space="0" w:color="FFFFFF"/>
              <w:left w:val="single" w:sz="8" w:space="0" w:color="FFFFFF"/>
              <w:bottom w:val="single" w:sz="8" w:space="0" w:color="FFFFFF"/>
              <w:right w:val="single" w:sz="8" w:space="0" w:color="FFFFFF"/>
            </w:tcBorders>
            <w:shd w:val="clear" w:color="auto" w:fill="FBD4B4" w:themeFill="accent6" w:themeFillTint="66"/>
            <w:tcMar>
              <w:top w:w="72" w:type="dxa"/>
              <w:left w:w="144" w:type="dxa"/>
              <w:bottom w:w="72" w:type="dxa"/>
              <w:right w:w="144" w:type="dxa"/>
            </w:tcMar>
            <w:vAlign w:val="center"/>
            <w:hideMark/>
          </w:tcPr>
          <w:p w14:paraId="0F5CA6D5" w14:textId="77777777" w:rsidR="00EB2654" w:rsidRPr="000C1225" w:rsidRDefault="00EB2654" w:rsidP="00C806FA">
            <w:pPr>
              <w:pStyle w:val="OATbodystyle"/>
            </w:pPr>
            <w:r w:rsidRPr="000C1225">
              <w:t>2</w:t>
            </w:r>
          </w:p>
        </w:tc>
        <w:tc>
          <w:tcPr>
            <w:tcW w:w="1824" w:type="dxa"/>
            <w:tcBorders>
              <w:top w:val="single" w:sz="8" w:space="0" w:color="FFFFFF"/>
              <w:left w:val="single" w:sz="8" w:space="0" w:color="FFFFFF"/>
              <w:bottom w:val="single" w:sz="8" w:space="0" w:color="FFFFFF"/>
              <w:right w:val="single" w:sz="8" w:space="0" w:color="FFFFFF"/>
            </w:tcBorders>
            <w:shd w:val="clear" w:color="auto" w:fill="FBD4B4" w:themeFill="accent6" w:themeFillTint="66"/>
            <w:tcMar>
              <w:top w:w="72" w:type="dxa"/>
              <w:left w:w="144" w:type="dxa"/>
              <w:bottom w:w="72" w:type="dxa"/>
              <w:right w:w="144" w:type="dxa"/>
            </w:tcMar>
            <w:vAlign w:val="center"/>
            <w:hideMark/>
          </w:tcPr>
          <w:p w14:paraId="7078E044" w14:textId="77777777" w:rsidR="00EB2654" w:rsidRPr="000C1225" w:rsidRDefault="00EB2654" w:rsidP="00C806FA">
            <w:pPr>
              <w:pStyle w:val="OATbodystyle"/>
            </w:pPr>
            <w:r w:rsidRPr="000C1225">
              <w:t>4</w:t>
            </w:r>
          </w:p>
        </w:tc>
        <w:tc>
          <w:tcPr>
            <w:tcW w:w="2188" w:type="dxa"/>
            <w:tcBorders>
              <w:top w:val="single" w:sz="8" w:space="0" w:color="FFFFFF"/>
              <w:left w:val="single" w:sz="8" w:space="0" w:color="FFFFFF"/>
              <w:bottom w:val="single" w:sz="8" w:space="0" w:color="FFFFFF"/>
              <w:right w:val="single" w:sz="8" w:space="0" w:color="FFFFFF"/>
            </w:tcBorders>
            <w:shd w:val="clear" w:color="auto" w:fill="FBD4B4" w:themeFill="accent6" w:themeFillTint="66"/>
            <w:tcMar>
              <w:top w:w="72" w:type="dxa"/>
              <w:left w:w="144" w:type="dxa"/>
              <w:bottom w:w="72" w:type="dxa"/>
              <w:right w:w="144" w:type="dxa"/>
            </w:tcMar>
            <w:vAlign w:val="center"/>
            <w:hideMark/>
          </w:tcPr>
          <w:p w14:paraId="684074F4" w14:textId="77777777" w:rsidR="00EB2654" w:rsidRPr="000C1225" w:rsidRDefault="00EB2654" w:rsidP="00C806FA">
            <w:pPr>
              <w:pStyle w:val="OATbodystyle"/>
            </w:pPr>
            <w:r w:rsidRPr="000C1225">
              <w:t>6</w:t>
            </w:r>
          </w:p>
        </w:tc>
        <w:tc>
          <w:tcPr>
            <w:tcW w:w="1940" w:type="dxa"/>
            <w:tcBorders>
              <w:top w:val="single" w:sz="8" w:space="0" w:color="FFFFFF"/>
              <w:left w:val="single" w:sz="8" w:space="0" w:color="FFFFFF"/>
              <w:bottom w:val="single" w:sz="8" w:space="0" w:color="FFFFFF"/>
              <w:right w:val="single" w:sz="8" w:space="0" w:color="FFFFFF"/>
            </w:tcBorders>
            <w:shd w:val="clear" w:color="auto" w:fill="CCC0D9" w:themeFill="accent4" w:themeFillTint="66"/>
            <w:tcMar>
              <w:top w:w="72" w:type="dxa"/>
              <w:left w:w="144" w:type="dxa"/>
              <w:bottom w:w="72" w:type="dxa"/>
              <w:right w:w="144" w:type="dxa"/>
            </w:tcMar>
            <w:vAlign w:val="center"/>
            <w:hideMark/>
          </w:tcPr>
          <w:p w14:paraId="0BD3B658" w14:textId="77777777" w:rsidR="00EB2654" w:rsidRPr="000C1225" w:rsidRDefault="00EB2654" w:rsidP="00C806FA">
            <w:pPr>
              <w:pStyle w:val="OATbodystyle"/>
            </w:pPr>
            <w:r w:rsidRPr="000C1225">
              <w:t>8</w:t>
            </w:r>
          </w:p>
        </w:tc>
        <w:tc>
          <w:tcPr>
            <w:tcW w:w="1812" w:type="dxa"/>
            <w:tcBorders>
              <w:top w:val="single" w:sz="8" w:space="0" w:color="FFFFFF"/>
              <w:left w:val="single" w:sz="8" w:space="0" w:color="FFFFFF"/>
              <w:bottom w:val="single" w:sz="8" w:space="0" w:color="FFFFFF"/>
              <w:right w:val="single" w:sz="8" w:space="0" w:color="FFFFFF"/>
            </w:tcBorders>
            <w:shd w:val="clear" w:color="auto" w:fill="CCC0D9" w:themeFill="accent4" w:themeFillTint="66"/>
            <w:tcMar>
              <w:top w:w="72" w:type="dxa"/>
              <w:left w:w="144" w:type="dxa"/>
              <w:bottom w:w="72" w:type="dxa"/>
              <w:right w:w="144" w:type="dxa"/>
            </w:tcMar>
            <w:vAlign w:val="center"/>
            <w:hideMark/>
          </w:tcPr>
          <w:p w14:paraId="5407118E" w14:textId="77777777" w:rsidR="00EB2654" w:rsidRPr="000C1225" w:rsidRDefault="00EB2654" w:rsidP="00C806FA">
            <w:pPr>
              <w:pStyle w:val="OATbodystyle"/>
            </w:pPr>
            <w:r w:rsidRPr="000C1225">
              <w:t>10</w:t>
            </w:r>
          </w:p>
        </w:tc>
      </w:tr>
      <w:tr w:rsidR="00EB2654" w:rsidRPr="000C1225" w14:paraId="3FB798BB" w14:textId="77777777" w:rsidTr="00353A11">
        <w:trPr>
          <w:trHeight w:val="170"/>
        </w:trPr>
        <w:tc>
          <w:tcPr>
            <w:tcW w:w="0" w:type="auto"/>
            <w:vMerge/>
            <w:tcBorders>
              <w:top w:val="single" w:sz="24" w:space="0" w:color="FFFFFF"/>
              <w:left w:val="single" w:sz="8" w:space="0" w:color="FFFFFF"/>
              <w:bottom w:val="single" w:sz="8" w:space="0" w:color="FFFFFF"/>
              <w:right w:val="single" w:sz="8" w:space="0" w:color="FFFFFF"/>
            </w:tcBorders>
            <w:shd w:val="clear" w:color="auto" w:fill="9BD6EB"/>
            <w:vAlign w:val="center"/>
            <w:hideMark/>
          </w:tcPr>
          <w:p w14:paraId="6696C7DF" w14:textId="77777777" w:rsidR="00EB2654" w:rsidRPr="00193B5B" w:rsidRDefault="00EB2654" w:rsidP="00C806FA">
            <w:pPr>
              <w:pStyle w:val="OATbodystyle"/>
            </w:pPr>
          </w:p>
        </w:tc>
        <w:tc>
          <w:tcPr>
            <w:tcW w:w="2081" w:type="dxa"/>
            <w:tcBorders>
              <w:top w:val="single" w:sz="8" w:space="0" w:color="FFFFFF"/>
              <w:left w:val="single" w:sz="8" w:space="0" w:color="FFFFFF"/>
              <w:bottom w:val="single" w:sz="8" w:space="0" w:color="FFFFFF"/>
              <w:right w:val="single" w:sz="8" w:space="0" w:color="FFFFFF"/>
            </w:tcBorders>
            <w:shd w:val="clear" w:color="auto" w:fill="9BD6EB"/>
            <w:tcMar>
              <w:top w:w="72" w:type="dxa"/>
              <w:left w:w="144" w:type="dxa"/>
              <w:bottom w:w="72" w:type="dxa"/>
              <w:right w:w="144" w:type="dxa"/>
            </w:tcMar>
            <w:vAlign w:val="center"/>
            <w:hideMark/>
          </w:tcPr>
          <w:p w14:paraId="33F63B1A" w14:textId="1AB5C8CF" w:rsidR="00EB2654" w:rsidRPr="00193B5B" w:rsidRDefault="00EB2654" w:rsidP="00C806FA">
            <w:pPr>
              <w:pStyle w:val="OATbodystyle"/>
            </w:pPr>
            <w:r w:rsidRPr="00193B5B">
              <w:t xml:space="preserve">3.Possible </w:t>
            </w:r>
          </w:p>
        </w:tc>
        <w:tc>
          <w:tcPr>
            <w:tcW w:w="2241" w:type="dxa"/>
            <w:tcBorders>
              <w:top w:val="single" w:sz="8" w:space="0" w:color="FFFFFF"/>
              <w:left w:val="single" w:sz="8" w:space="0" w:color="FFFFFF"/>
              <w:bottom w:val="single" w:sz="8" w:space="0" w:color="FFFFFF"/>
              <w:right w:val="single" w:sz="8" w:space="0" w:color="FFFFFF"/>
            </w:tcBorders>
            <w:shd w:val="clear" w:color="auto" w:fill="FBD4B4" w:themeFill="accent6" w:themeFillTint="66"/>
            <w:tcMar>
              <w:top w:w="72" w:type="dxa"/>
              <w:left w:w="144" w:type="dxa"/>
              <w:bottom w:w="72" w:type="dxa"/>
              <w:right w:w="144" w:type="dxa"/>
            </w:tcMar>
            <w:vAlign w:val="center"/>
            <w:hideMark/>
          </w:tcPr>
          <w:p w14:paraId="0846346F" w14:textId="77777777" w:rsidR="00EB2654" w:rsidRPr="000C1225" w:rsidRDefault="00EB2654" w:rsidP="00C806FA">
            <w:pPr>
              <w:pStyle w:val="OATbodystyle"/>
            </w:pPr>
            <w:r w:rsidRPr="000C1225">
              <w:t>3</w:t>
            </w:r>
          </w:p>
        </w:tc>
        <w:tc>
          <w:tcPr>
            <w:tcW w:w="1824" w:type="dxa"/>
            <w:tcBorders>
              <w:top w:val="single" w:sz="8" w:space="0" w:color="FFFFFF"/>
              <w:left w:val="single" w:sz="8" w:space="0" w:color="FFFFFF"/>
              <w:bottom w:val="single" w:sz="8" w:space="0" w:color="FFFFFF"/>
              <w:right w:val="single" w:sz="8" w:space="0" w:color="FFFFFF"/>
            </w:tcBorders>
            <w:shd w:val="clear" w:color="auto" w:fill="FBD4B4" w:themeFill="accent6" w:themeFillTint="66"/>
            <w:tcMar>
              <w:top w:w="72" w:type="dxa"/>
              <w:left w:w="144" w:type="dxa"/>
              <w:bottom w:w="72" w:type="dxa"/>
              <w:right w:w="144" w:type="dxa"/>
            </w:tcMar>
            <w:vAlign w:val="center"/>
            <w:hideMark/>
          </w:tcPr>
          <w:p w14:paraId="08562D97" w14:textId="77777777" w:rsidR="00EB2654" w:rsidRPr="000C1225" w:rsidRDefault="00EB2654" w:rsidP="00C806FA">
            <w:pPr>
              <w:pStyle w:val="OATbodystyle"/>
            </w:pPr>
            <w:r w:rsidRPr="000C1225">
              <w:t>6</w:t>
            </w:r>
          </w:p>
        </w:tc>
        <w:tc>
          <w:tcPr>
            <w:tcW w:w="2188" w:type="dxa"/>
            <w:tcBorders>
              <w:top w:val="single" w:sz="8" w:space="0" w:color="FFFFFF"/>
              <w:left w:val="single" w:sz="8" w:space="0" w:color="FFFFFF"/>
              <w:bottom w:val="single" w:sz="8" w:space="0" w:color="FFFFFF"/>
              <w:right w:val="single" w:sz="8" w:space="0" w:color="FFFFFF"/>
            </w:tcBorders>
            <w:shd w:val="clear" w:color="auto" w:fill="CCC0D9" w:themeFill="accent4" w:themeFillTint="66"/>
            <w:tcMar>
              <w:top w:w="72" w:type="dxa"/>
              <w:left w:w="144" w:type="dxa"/>
              <w:bottom w:w="72" w:type="dxa"/>
              <w:right w:w="144" w:type="dxa"/>
            </w:tcMar>
            <w:vAlign w:val="center"/>
            <w:hideMark/>
          </w:tcPr>
          <w:p w14:paraId="6D1FB439" w14:textId="77777777" w:rsidR="00EB2654" w:rsidRPr="000C1225" w:rsidRDefault="00EB2654" w:rsidP="00C806FA">
            <w:pPr>
              <w:pStyle w:val="OATbodystyle"/>
            </w:pPr>
            <w:r w:rsidRPr="000C1225">
              <w:t>9</w:t>
            </w:r>
          </w:p>
        </w:tc>
        <w:tc>
          <w:tcPr>
            <w:tcW w:w="1940" w:type="dxa"/>
            <w:tcBorders>
              <w:top w:val="single" w:sz="8" w:space="0" w:color="FFFFFF"/>
              <w:left w:val="single" w:sz="8" w:space="0" w:color="FFFFFF"/>
              <w:bottom w:val="single" w:sz="8" w:space="0" w:color="FFFFFF"/>
              <w:right w:val="single" w:sz="8" w:space="0" w:color="FFFFFF"/>
            </w:tcBorders>
            <w:shd w:val="clear" w:color="auto" w:fill="CCC0D9" w:themeFill="accent4" w:themeFillTint="66"/>
            <w:tcMar>
              <w:top w:w="72" w:type="dxa"/>
              <w:left w:w="144" w:type="dxa"/>
              <w:bottom w:w="72" w:type="dxa"/>
              <w:right w:w="144" w:type="dxa"/>
            </w:tcMar>
            <w:vAlign w:val="center"/>
            <w:hideMark/>
          </w:tcPr>
          <w:p w14:paraId="7451DBA6" w14:textId="77777777" w:rsidR="00EB2654" w:rsidRPr="000C1225" w:rsidRDefault="00EB2654" w:rsidP="00C806FA">
            <w:pPr>
              <w:pStyle w:val="OATbodystyle"/>
            </w:pPr>
            <w:r w:rsidRPr="000C1225">
              <w:t>12</w:t>
            </w:r>
          </w:p>
        </w:tc>
        <w:tc>
          <w:tcPr>
            <w:tcW w:w="1812" w:type="dxa"/>
            <w:tcBorders>
              <w:top w:val="single" w:sz="8" w:space="0" w:color="FFFFFF"/>
              <w:left w:val="single" w:sz="8" w:space="0" w:color="FFFFFF"/>
              <w:bottom w:val="single" w:sz="8" w:space="0" w:color="FFFFFF"/>
              <w:right w:val="single" w:sz="8" w:space="0" w:color="FFFFFF"/>
            </w:tcBorders>
            <w:shd w:val="clear" w:color="auto" w:fill="FF7E89"/>
            <w:tcMar>
              <w:top w:w="72" w:type="dxa"/>
              <w:left w:w="144" w:type="dxa"/>
              <w:bottom w:w="72" w:type="dxa"/>
              <w:right w:w="144" w:type="dxa"/>
            </w:tcMar>
            <w:vAlign w:val="center"/>
            <w:hideMark/>
          </w:tcPr>
          <w:p w14:paraId="036473B5" w14:textId="77777777" w:rsidR="00EB2654" w:rsidRPr="000C1225" w:rsidRDefault="00EB2654" w:rsidP="00C806FA">
            <w:pPr>
              <w:pStyle w:val="OATbodystyle"/>
            </w:pPr>
            <w:r w:rsidRPr="000C1225">
              <w:t>15</w:t>
            </w:r>
          </w:p>
        </w:tc>
      </w:tr>
      <w:tr w:rsidR="00EB2654" w:rsidRPr="000C1225" w14:paraId="36276BA7" w14:textId="77777777" w:rsidTr="00353A11">
        <w:trPr>
          <w:trHeight w:val="170"/>
        </w:trPr>
        <w:tc>
          <w:tcPr>
            <w:tcW w:w="0" w:type="auto"/>
            <w:vMerge/>
            <w:tcBorders>
              <w:top w:val="single" w:sz="24" w:space="0" w:color="FFFFFF"/>
              <w:left w:val="single" w:sz="8" w:space="0" w:color="FFFFFF"/>
              <w:bottom w:val="single" w:sz="8" w:space="0" w:color="FFFFFF"/>
              <w:right w:val="single" w:sz="8" w:space="0" w:color="FFFFFF"/>
            </w:tcBorders>
            <w:shd w:val="clear" w:color="auto" w:fill="9BD6EB"/>
            <w:vAlign w:val="center"/>
            <w:hideMark/>
          </w:tcPr>
          <w:p w14:paraId="016B1DB2" w14:textId="77777777" w:rsidR="00EB2654" w:rsidRPr="00193B5B" w:rsidRDefault="00EB2654" w:rsidP="00C806FA">
            <w:pPr>
              <w:pStyle w:val="OATbodystyle"/>
            </w:pPr>
          </w:p>
        </w:tc>
        <w:tc>
          <w:tcPr>
            <w:tcW w:w="2081" w:type="dxa"/>
            <w:tcBorders>
              <w:top w:val="single" w:sz="8" w:space="0" w:color="FFFFFF"/>
              <w:left w:val="single" w:sz="8" w:space="0" w:color="FFFFFF"/>
              <w:bottom w:val="single" w:sz="8" w:space="0" w:color="FFFFFF"/>
              <w:right w:val="single" w:sz="8" w:space="0" w:color="FFFFFF"/>
            </w:tcBorders>
            <w:shd w:val="clear" w:color="auto" w:fill="9BD6EB"/>
            <w:tcMar>
              <w:top w:w="72" w:type="dxa"/>
              <w:left w:w="144" w:type="dxa"/>
              <w:bottom w:w="72" w:type="dxa"/>
              <w:right w:w="144" w:type="dxa"/>
            </w:tcMar>
            <w:vAlign w:val="center"/>
            <w:hideMark/>
          </w:tcPr>
          <w:p w14:paraId="25EC12B3" w14:textId="6E11073B" w:rsidR="00EB2654" w:rsidRPr="00193B5B" w:rsidRDefault="00EB2654" w:rsidP="00C806FA">
            <w:pPr>
              <w:pStyle w:val="OATbodystyle"/>
            </w:pPr>
            <w:r w:rsidRPr="00193B5B">
              <w:t xml:space="preserve">4.Likely </w:t>
            </w:r>
          </w:p>
        </w:tc>
        <w:tc>
          <w:tcPr>
            <w:tcW w:w="2241" w:type="dxa"/>
            <w:tcBorders>
              <w:top w:val="single" w:sz="8" w:space="0" w:color="FFFFFF"/>
              <w:left w:val="single" w:sz="8" w:space="0" w:color="FFFFFF"/>
              <w:bottom w:val="single" w:sz="8" w:space="0" w:color="FFFFFF"/>
              <w:right w:val="single" w:sz="8" w:space="0" w:color="FFFFFF"/>
            </w:tcBorders>
            <w:shd w:val="clear" w:color="auto" w:fill="FBD4B4" w:themeFill="accent6" w:themeFillTint="66"/>
            <w:tcMar>
              <w:top w:w="72" w:type="dxa"/>
              <w:left w:w="144" w:type="dxa"/>
              <w:bottom w:w="72" w:type="dxa"/>
              <w:right w:w="144" w:type="dxa"/>
            </w:tcMar>
            <w:vAlign w:val="center"/>
            <w:hideMark/>
          </w:tcPr>
          <w:p w14:paraId="6C962DFB" w14:textId="77777777" w:rsidR="00EB2654" w:rsidRPr="000C1225" w:rsidRDefault="00EB2654" w:rsidP="00C806FA">
            <w:pPr>
              <w:pStyle w:val="OATbodystyle"/>
            </w:pPr>
            <w:r w:rsidRPr="000C1225">
              <w:t>4</w:t>
            </w:r>
          </w:p>
        </w:tc>
        <w:tc>
          <w:tcPr>
            <w:tcW w:w="1824" w:type="dxa"/>
            <w:tcBorders>
              <w:top w:val="single" w:sz="8" w:space="0" w:color="FFFFFF"/>
              <w:left w:val="single" w:sz="8" w:space="0" w:color="FFFFFF"/>
              <w:bottom w:val="single" w:sz="8" w:space="0" w:color="FFFFFF"/>
              <w:right w:val="single" w:sz="8" w:space="0" w:color="FFFFFF"/>
            </w:tcBorders>
            <w:shd w:val="clear" w:color="auto" w:fill="CCC0D9" w:themeFill="accent4" w:themeFillTint="66"/>
            <w:tcMar>
              <w:top w:w="72" w:type="dxa"/>
              <w:left w:w="144" w:type="dxa"/>
              <w:bottom w:w="72" w:type="dxa"/>
              <w:right w:w="144" w:type="dxa"/>
            </w:tcMar>
            <w:vAlign w:val="center"/>
            <w:hideMark/>
          </w:tcPr>
          <w:p w14:paraId="586EE5A3" w14:textId="77777777" w:rsidR="00EB2654" w:rsidRPr="000C1225" w:rsidRDefault="00EB2654" w:rsidP="00C806FA">
            <w:pPr>
              <w:pStyle w:val="OATbodystyle"/>
            </w:pPr>
            <w:r w:rsidRPr="000C1225">
              <w:t>8</w:t>
            </w:r>
          </w:p>
        </w:tc>
        <w:tc>
          <w:tcPr>
            <w:tcW w:w="2188" w:type="dxa"/>
            <w:tcBorders>
              <w:top w:val="single" w:sz="8" w:space="0" w:color="FFFFFF"/>
              <w:left w:val="single" w:sz="8" w:space="0" w:color="FFFFFF"/>
              <w:bottom w:val="single" w:sz="8" w:space="0" w:color="FFFFFF"/>
              <w:right w:val="single" w:sz="8" w:space="0" w:color="FFFFFF"/>
            </w:tcBorders>
            <w:shd w:val="clear" w:color="auto" w:fill="CCC0D9" w:themeFill="accent4" w:themeFillTint="66"/>
            <w:tcMar>
              <w:top w:w="72" w:type="dxa"/>
              <w:left w:w="144" w:type="dxa"/>
              <w:bottom w:w="72" w:type="dxa"/>
              <w:right w:w="144" w:type="dxa"/>
            </w:tcMar>
            <w:vAlign w:val="center"/>
            <w:hideMark/>
          </w:tcPr>
          <w:p w14:paraId="316C9294" w14:textId="77777777" w:rsidR="00EB2654" w:rsidRPr="000C1225" w:rsidRDefault="00EB2654" w:rsidP="00C806FA">
            <w:pPr>
              <w:pStyle w:val="OATbodystyle"/>
            </w:pPr>
            <w:r w:rsidRPr="000C1225">
              <w:t>12</w:t>
            </w:r>
          </w:p>
        </w:tc>
        <w:tc>
          <w:tcPr>
            <w:tcW w:w="1940" w:type="dxa"/>
            <w:tcBorders>
              <w:top w:val="single" w:sz="8" w:space="0" w:color="FFFFFF"/>
              <w:left w:val="single" w:sz="8" w:space="0" w:color="FFFFFF"/>
              <w:bottom w:val="single" w:sz="8" w:space="0" w:color="FFFFFF"/>
              <w:right w:val="single" w:sz="8" w:space="0" w:color="FFFFFF"/>
            </w:tcBorders>
            <w:shd w:val="clear" w:color="auto" w:fill="FF7E89"/>
            <w:tcMar>
              <w:top w:w="72" w:type="dxa"/>
              <w:left w:w="144" w:type="dxa"/>
              <w:bottom w:w="72" w:type="dxa"/>
              <w:right w:w="144" w:type="dxa"/>
            </w:tcMar>
            <w:vAlign w:val="center"/>
            <w:hideMark/>
          </w:tcPr>
          <w:p w14:paraId="2D4014FA" w14:textId="77777777" w:rsidR="00EB2654" w:rsidRPr="000C1225" w:rsidRDefault="00EB2654" w:rsidP="00C806FA">
            <w:pPr>
              <w:pStyle w:val="OATbodystyle"/>
            </w:pPr>
            <w:r w:rsidRPr="000C1225">
              <w:t>16</w:t>
            </w:r>
          </w:p>
        </w:tc>
        <w:tc>
          <w:tcPr>
            <w:tcW w:w="1812" w:type="dxa"/>
            <w:tcBorders>
              <w:top w:val="single" w:sz="8" w:space="0" w:color="FFFFFF"/>
              <w:left w:val="single" w:sz="8" w:space="0" w:color="FFFFFF"/>
              <w:bottom w:val="single" w:sz="8" w:space="0" w:color="FFFFFF"/>
              <w:right w:val="single" w:sz="8" w:space="0" w:color="FFFFFF"/>
            </w:tcBorders>
            <w:shd w:val="clear" w:color="auto" w:fill="FF7E89"/>
            <w:tcMar>
              <w:top w:w="72" w:type="dxa"/>
              <w:left w:w="144" w:type="dxa"/>
              <w:bottom w:w="72" w:type="dxa"/>
              <w:right w:w="144" w:type="dxa"/>
            </w:tcMar>
            <w:vAlign w:val="center"/>
            <w:hideMark/>
          </w:tcPr>
          <w:p w14:paraId="0E71932A" w14:textId="77777777" w:rsidR="00EB2654" w:rsidRPr="000C1225" w:rsidRDefault="00EB2654" w:rsidP="00C806FA">
            <w:pPr>
              <w:pStyle w:val="OATbodystyle"/>
            </w:pPr>
            <w:r w:rsidRPr="000C1225">
              <w:t>20</w:t>
            </w:r>
          </w:p>
        </w:tc>
      </w:tr>
      <w:tr w:rsidR="00EB2654" w:rsidRPr="000C1225" w14:paraId="1FF70B3C" w14:textId="77777777" w:rsidTr="00353A11">
        <w:trPr>
          <w:trHeight w:val="170"/>
        </w:trPr>
        <w:tc>
          <w:tcPr>
            <w:tcW w:w="0" w:type="auto"/>
            <w:vMerge/>
            <w:tcBorders>
              <w:top w:val="single" w:sz="24" w:space="0" w:color="FFFFFF"/>
              <w:left w:val="single" w:sz="8" w:space="0" w:color="FFFFFF"/>
              <w:bottom w:val="single" w:sz="8" w:space="0" w:color="FFFFFF"/>
              <w:right w:val="single" w:sz="8" w:space="0" w:color="FFFFFF"/>
            </w:tcBorders>
            <w:shd w:val="clear" w:color="auto" w:fill="9BD6EB"/>
            <w:vAlign w:val="center"/>
            <w:hideMark/>
          </w:tcPr>
          <w:p w14:paraId="2159C4C1" w14:textId="77777777" w:rsidR="00EB2654" w:rsidRPr="00193B5B" w:rsidRDefault="00EB2654" w:rsidP="00C806FA">
            <w:pPr>
              <w:pStyle w:val="OATbodystyle"/>
            </w:pPr>
          </w:p>
        </w:tc>
        <w:tc>
          <w:tcPr>
            <w:tcW w:w="2081" w:type="dxa"/>
            <w:tcBorders>
              <w:top w:val="single" w:sz="8" w:space="0" w:color="FFFFFF"/>
              <w:left w:val="single" w:sz="8" w:space="0" w:color="FFFFFF"/>
              <w:bottom w:val="single" w:sz="8" w:space="0" w:color="FFFFFF"/>
              <w:right w:val="single" w:sz="8" w:space="0" w:color="FFFFFF"/>
            </w:tcBorders>
            <w:shd w:val="clear" w:color="auto" w:fill="9BD6EB"/>
            <w:tcMar>
              <w:top w:w="72" w:type="dxa"/>
              <w:left w:w="144" w:type="dxa"/>
              <w:bottom w:w="72" w:type="dxa"/>
              <w:right w:w="144" w:type="dxa"/>
            </w:tcMar>
            <w:vAlign w:val="center"/>
            <w:hideMark/>
          </w:tcPr>
          <w:p w14:paraId="5AEDD84A" w14:textId="47F20040" w:rsidR="00EB2654" w:rsidRPr="00193B5B" w:rsidRDefault="00EB2654" w:rsidP="00C806FA">
            <w:pPr>
              <w:pStyle w:val="OATbodystyle"/>
            </w:pPr>
            <w:r w:rsidRPr="00193B5B">
              <w:t xml:space="preserve">5.Probable </w:t>
            </w:r>
          </w:p>
        </w:tc>
        <w:tc>
          <w:tcPr>
            <w:tcW w:w="2241" w:type="dxa"/>
            <w:tcBorders>
              <w:top w:val="single" w:sz="8" w:space="0" w:color="FFFFFF"/>
              <w:left w:val="single" w:sz="8" w:space="0" w:color="FFFFFF"/>
              <w:bottom w:val="single" w:sz="8" w:space="0" w:color="FFFFFF"/>
              <w:right w:val="single" w:sz="8" w:space="0" w:color="FFFFFF"/>
            </w:tcBorders>
            <w:shd w:val="clear" w:color="auto" w:fill="FBD4B4" w:themeFill="accent6" w:themeFillTint="66"/>
            <w:tcMar>
              <w:top w:w="72" w:type="dxa"/>
              <w:left w:w="144" w:type="dxa"/>
              <w:bottom w:w="72" w:type="dxa"/>
              <w:right w:w="144" w:type="dxa"/>
            </w:tcMar>
            <w:vAlign w:val="center"/>
            <w:hideMark/>
          </w:tcPr>
          <w:p w14:paraId="718F7755" w14:textId="77777777" w:rsidR="00EB2654" w:rsidRPr="000C1225" w:rsidRDefault="00EB2654" w:rsidP="00C806FA">
            <w:pPr>
              <w:pStyle w:val="OATbodystyle"/>
            </w:pPr>
            <w:r w:rsidRPr="000C1225">
              <w:t>5</w:t>
            </w:r>
          </w:p>
        </w:tc>
        <w:tc>
          <w:tcPr>
            <w:tcW w:w="1824" w:type="dxa"/>
            <w:tcBorders>
              <w:top w:val="single" w:sz="8" w:space="0" w:color="FFFFFF"/>
              <w:left w:val="single" w:sz="8" w:space="0" w:color="FFFFFF"/>
              <w:bottom w:val="single" w:sz="8" w:space="0" w:color="FFFFFF"/>
              <w:right w:val="single" w:sz="8" w:space="0" w:color="FFFFFF"/>
            </w:tcBorders>
            <w:shd w:val="clear" w:color="auto" w:fill="CCC0D9" w:themeFill="accent4" w:themeFillTint="66"/>
            <w:tcMar>
              <w:top w:w="72" w:type="dxa"/>
              <w:left w:w="144" w:type="dxa"/>
              <w:bottom w:w="72" w:type="dxa"/>
              <w:right w:w="144" w:type="dxa"/>
            </w:tcMar>
            <w:vAlign w:val="center"/>
            <w:hideMark/>
          </w:tcPr>
          <w:p w14:paraId="27E1D9AA" w14:textId="77777777" w:rsidR="00EB2654" w:rsidRPr="000C1225" w:rsidRDefault="00EB2654" w:rsidP="00C806FA">
            <w:pPr>
              <w:pStyle w:val="OATbodystyle"/>
            </w:pPr>
            <w:r w:rsidRPr="000C1225">
              <w:t>10</w:t>
            </w:r>
          </w:p>
        </w:tc>
        <w:tc>
          <w:tcPr>
            <w:tcW w:w="2188" w:type="dxa"/>
            <w:tcBorders>
              <w:top w:val="single" w:sz="8" w:space="0" w:color="FFFFFF"/>
              <w:left w:val="single" w:sz="8" w:space="0" w:color="FFFFFF"/>
              <w:bottom w:val="single" w:sz="8" w:space="0" w:color="FFFFFF"/>
              <w:right w:val="single" w:sz="8" w:space="0" w:color="FFFFFF"/>
            </w:tcBorders>
            <w:shd w:val="clear" w:color="auto" w:fill="FF7E89"/>
            <w:tcMar>
              <w:top w:w="72" w:type="dxa"/>
              <w:left w:w="144" w:type="dxa"/>
              <w:bottom w:w="72" w:type="dxa"/>
              <w:right w:w="144" w:type="dxa"/>
            </w:tcMar>
            <w:vAlign w:val="center"/>
            <w:hideMark/>
          </w:tcPr>
          <w:p w14:paraId="1E6803E2" w14:textId="77777777" w:rsidR="00EB2654" w:rsidRPr="000C1225" w:rsidRDefault="00EB2654" w:rsidP="00C806FA">
            <w:pPr>
              <w:pStyle w:val="OATbodystyle"/>
            </w:pPr>
            <w:r w:rsidRPr="000C1225">
              <w:t>15</w:t>
            </w:r>
          </w:p>
        </w:tc>
        <w:tc>
          <w:tcPr>
            <w:tcW w:w="1940" w:type="dxa"/>
            <w:tcBorders>
              <w:top w:val="single" w:sz="8" w:space="0" w:color="FFFFFF"/>
              <w:left w:val="single" w:sz="8" w:space="0" w:color="FFFFFF"/>
              <w:bottom w:val="single" w:sz="8" w:space="0" w:color="FFFFFF"/>
              <w:right w:val="single" w:sz="8" w:space="0" w:color="FFFFFF"/>
            </w:tcBorders>
            <w:shd w:val="clear" w:color="auto" w:fill="FF7E89"/>
            <w:tcMar>
              <w:top w:w="72" w:type="dxa"/>
              <w:left w:w="144" w:type="dxa"/>
              <w:bottom w:w="72" w:type="dxa"/>
              <w:right w:w="144" w:type="dxa"/>
            </w:tcMar>
            <w:vAlign w:val="center"/>
            <w:hideMark/>
          </w:tcPr>
          <w:p w14:paraId="1769C6A0" w14:textId="77777777" w:rsidR="00EB2654" w:rsidRPr="000C1225" w:rsidRDefault="00EB2654" w:rsidP="00C806FA">
            <w:pPr>
              <w:pStyle w:val="OATbodystyle"/>
            </w:pPr>
            <w:r w:rsidRPr="000C1225">
              <w:t>20</w:t>
            </w:r>
          </w:p>
        </w:tc>
        <w:tc>
          <w:tcPr>
            <w:tcW w:w="1812" w:type="dxa"/>
            <w:tcBorders>
              <w:top w:val="single" w:sz="8" w:space="0" w:color="FFFFFF"/>
              <w:left w:val="single" w:sz="8" w:space="0" w:color="FFFFFF"/>
              <w:bottom w:val="single" w:sz="8" w:space="0" w:color="FFFFFF"/>
              <w:right w:val="single" w:sz="8" w:space="0" w:color="FFFFFF"/>
            </w:tcBorders>
            <w:shd w:val="clear" w:color="auto" w:fill="FF7E89"/>
            <w:tcMar>
              <w:top w:w="72" w:type="dxa"/>
              <w:left w:w="144" w:type="dxa"/>
              <w:bottom w:w="72" w:type="dxa"/>
              <w:right w:w="144" w:type="dxa"/>
            </w:tcMar>
            <w:vAlign w:val="center"/>
            <w:hideMark/>
          </w:tcPr>
          <w:p w14:paraId="4FF5B394" w14:textId="77777777" w:rsidR="00EB2654" w:rsidRPr="000C1225" w:rsidRDefault="00EB2654" w:rsidP="00C806FA">
            <w:pPr>
              <w:pStyle w:val="OATbodystyle"/>
            </w:pPr>
            <w:r w:rsidRPr="000C1225">
              <w:t>25</w:t>
            </w:r>
          </w:p>
        </w:tc>
      </w:tr>
    </w:tbl>
    <w:p w14:paraId="3D85E673" w14:textId="3E6405A0" w:rsidR="00EB2654" w:rsidRDefault="00EB2654">
      <w:pPr>
        <w:rPr>
          <w:rFonts w:ascii="Arial" w:hAnsi="Arial" w:cs="Arial"/>
        </w:rPr>
      </w:pPr>
    </w:p>
    <w:p w14:paraId="1E389229" w14:textId="561C5581" w:rsidR="00EB2654" w:rsidRDefault="00EB2654">
      <w:pPr>
        <w:rPr>
          <w:rFonts w:ascii="Arial" w:hAnsi="Arial" w:cs="Arial"/>
        </w:rPr>
      </w:pPr>
    </w:p>
    <w:p w14:paraId="18090A03" w14:textId="49535AB5" w:rsidR="002D7410" w:rsidRDefault="002D7410">
      <w:pPr>
        <w:rPr>
          <w:rFonts w:ascii="Arial" w:hAnsi="Arial" w:cs="Arial"/>
        </w:rPr>
      </w:pPr>
    </w:p>
    <w:p w14:paraId="1DCB9C9C" w14:textId="2743D1C2" w:rsidR="002D7410" w:rsidRDefault="002D7410">
      <w:pPr>
        <w:rPr>
          <w:rFonts w:ascii="Arial" w:hAnsi="Arial" w:cs="Arial"/>
        </w:rPr>
      </w:pPr>
    </w:p>
    <w:p w14:paraId="6FD2C515" w14:textId="03DFAD05" w:rsidR="002D7410" w:rsidRDefault="002D7410">
      <w:pPr>
        <w:rPr>
          <w:rFonts w:ascii="Arial" w:hAnsi="Arial" w:cs="Arial"/>
        </w:rPr>
      </w:pPr>
    </w:p>
    <w:p w14:paraId="36FD4BFE" w14:textId="2E592B70" w:rsidR="002D7410" w:rsidRDefault="002D7410">
      <w:pPr>
        <w:rPr>
          <w:rFonts w:ascii="Arial" w:hAnsi="Arial" w:cs="Arial"/>
        </w:rPr>
      </w:pPr>
    </w:p>
    <w:p w14:paraId="2DE42B33" w14:textId="77777777" w:rsidR="002D7410" w:rsidRDefault="002D7410">
      <w:pPr>
        <w:rPr>
          <w:rFonts w:ascii="Arial" w:hAnsi="Arial" w:cs="Arial"/>
        </w:rPr>
      </w:pPr>
    </w:p>
    <w:tbl>
      <w:tblPr>
        <w:tblStyle w:val="TableGrid"/>
        <w:tblW w:w="0" w:type="auto"/>
        <w:tblLook w:val="04A0" w:firstRow="1" w:lastRow="0" w:firstColumn="1" w:lastColumn="0" w:noHBand="0" w:noVBand="1"/>
      </w:tblPr>
      <w:tblGrid>
        <w:gridCol w:w="3019"/>
        <w:gridCol w:w="3019"/>
        <w:gridCol w:w="2179"/>
      </w:tblGrid>
      <w:tr w:rsidR="00EB2654" w:rsidRPr="000C1225" w14:paraId="4EA424DB" w14:textId="77777777" w:rsidTr="00353A11">
        <w:trPr>
          <w:trHeight w:val="155"/>
        </w:trPr>
        <w:tc>
          <w:tcPr>
            <w:tcW w:w="8217" w:type="dxa"/>
            <w:gridSpan w:val="3"/>
            <w:shd w:val="clear" w:color="auto" w:fill="D9D9D9" w:themeFill="background1" w:themeFillShade="D9"/>
          </w:tcPr>
          <w:p w14:paraId="756F6C8C" w14:textId="77777777" w:rsidR="00EB2654" w:rsidRPr="002D7410" w:rsidRDefault="00EB2654" w:rsidP="002D7410">
            <w:pPr>
              <w:pStyle w:val="OATbodystyle"/>
            </w:pPr>
            <w:r w:rsidRPr="002D7410">
              <w:lastRenderedPageBreak/>
              <w:t xml:space="preserve">Rating Bandings </w:t>
            </w:r>
          </w:p>
        </w:tc>
      </w:tr>
      <w:tr w:rsidR="00EB2654" w:rsidRPr="000C1225" w14:paraId="05E04419" w14:textId="77777777" w:rsidTr="00353A11">
        <w:trPr>
          <w:trHeight w:val="118"/>
        </w:trPr>
        <w:tc>
          <w:tcPr>
            <w:tcW w:w="3019" w:type="dxa"/>
            <w:shd w:val="clear" w:color="auto" w:fill="FBD4B4" w:themeFill="accent6" w:themeFillTint="66"/>
          </w:tcPr>
          <w:p w14:paraId="0A26B1EA" w14:textId="77777777" w:rsidR="00EB2654" w:rsidRPr="002D7410" w:rsidRDefault="00EB2654" w:rsidP="002D7410">
            <w:pPr>
              <w:pStyle w:val="OATbodystyle"/>
            </w:pPr>
            <w:r w:rsidRPr="002D7410">
              <w:t>Low risk (1-6)</w:t>
            </w:r>
          </w:p>
        </w:tc>
        <w:tc>
          <w:tcPr>
            <w:tcW w:w="3019" w:type="dxa"/>
            <w:shd w:val="clear" w:color="auto" w:fill="CCC0D9" w:themeFill="accent4" w:themeFillTint="66"/>
          </w:tcPr>
          <w:p w14:paraId="09841502" w14:textId="77777777" w:rsidR="00EB2654" w:rsidRPr="002D7410" w:rsidRDefault="00EB2654" w:rsidP="002D7410">
            <w:pPr>
              <w:pStyle w:val="OATbodystyle"/>
            </w:pPr>
            <w:r w:rsidRPr="002D7410">
              <w:t>Medium Risk (8-12)</w:t>
            </w:r>
          </w:p>
        </w:tc>
        <w:tc>
          <w:tcPr>
            <w:tcW w:w="2179" w:type="dxa"/>
            <w:shd w:val="clear" w:color="auto" w:fill="FF7E89"/>
          </w:tcPr>
          <w:p w14:paraId="2B26ADA4" w14:textId="77777777" w:rsidR="00EB2654" w:rsidRPr="002D7410" w:rsidRDefault="00EB2654" w:rsidP="002D7410">
            <w:pPr>
              <w:pStyle w:val="OATbodystyle"/>
            </w:pPr>
            <w:r w:rsidRPr="002D7410">
              <w:t>High Risk (15-25)</w:t>
            </w:r>
          </w:p>
        </w:tc>
      </w:tr>
      <w:tr w:rsidR="00EB2654" w:rsidRPr="000C1225" w14:paraId="6A0493E8" w14:textId="77777777" w:rsidTr="00353A11">
        <w:trPr>
          <w:trHeight w:val="476"/>
        </w:trPr>
        <w:tc>
          <w:tcPr>
            <w:tcW w:w="3019" w:type="dxa"/>
          </w:tcPr>
          <w:p w14:paraId="07A12C8E" w14:textId="77777777" w:rsidR="00EB2654" w:rsidRPr="002D7410" w:rsidRDefault="00EB2654" w:rsidP="002D7410">
            <w:pPr>
              <w:pStyle w:val="OATbodystyle"/>
            </w:pPr>
            <w:r w:rsidRPr="002D7410">
              <w:t>Continue, but review periodically to ensure controls remain effective</w:t>
            </w:r>
          </w:p>
        </w:tc>
        <w:tc>
          <w:tcPr>
            <w:tcW w:w="3019" w:type="dxa"/>
          </w:tcPr>
          <w:p w14:paraId="4D370346" w14:textId="77777777" w:rsidR="00EB2654" w:rsidRPr="002D7410" w:rsidRDefault="00EB2654" w:rsidP="002D7410">
            <w:pPr>
              <w:pStyle w:val="OATbodystyle"/>
            </w:pPr>
            <w:r w:rsidRPr="002D7410">
              <w:t>Continue, but implement additional reasonably practicable controls where possible and monitor regularly</w:t>
            </w:r>
          </w:p>
        </w:tc>
        <w:tc>
          <w:tcPr>
            <w:tcW w:w="2179" w:type="dxa"/>
          </w:tcPr>
          <w:p w14:paraId="450B9FF7" w14:textId="31D20B72" w:rsidR="00EB2654" w:rsidRPr="002D7410" w:rsidRDefault="00EB2654" w:rsidP="002D7410">
            <w:pPr>
              <w:pStyle w:val="OATbodystyle"/>
            </w:pPr>
            <w:r w:rsidRPr="002D7410">
              <w:t>STOP THE ACTIVITY</w:t>
            </w:r>
            <w:r w:rsidR="002D7410">
              <w:t xml:space="preserve"> </w:t>
            </w:r>
            <w:r w:rsidRPr="002D7410">
              <w:t>-</w:t>
            </w:r>
            <w:r w:rsidR="006A2070">
              <w:t xml:space="preserve"> </w:t>
            </w:r>
            <w:r w:rsidRPr="002D7410">
              <w:t>Identify new controls. Activity must not proceed until risks are reduced to a low or medium level</w:t>
            </w:r>
          </w:p>
        </w:tc>
      </w:tr>
    </w:tbl>
    <w:p w14:paraId="3BAB787F" w14:textId="40A8CF8B" w:rsidR="00EB2654" w:rsidRDefault="00EB2654">
      <w:pPr>
        <w:rPr>
          <w:rFonts w:ascii="Arial" w:hAnsi="Arial" w:cs="Arial"/>
        </w:rPr>
      </w:pPr>
    </w:p>
    <w:p w14:paraId="272ED799" w14:textId="6F33794A" w:rsidR="00EB2654" w:rsidRDefault="00EB2654">
      <w:pPr>
        <w:rPr>
          <w:rFonts w:ascii="Arial" w:hAnsi="Arial" w:cs="Arial"/>
        </w:rPr>
      </w:pPr>
    </w:p>
    <w:tbl>
      <w:tblPr>
        <w:tblpPr w:leftFromText="180" w:rightFromText="180" w:vertAnchor="text" w:horzAnchor="margin" w:tblpXSpec="center" w:tblpY="120"/>
        <w:tblW w:w="154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20"/>
        <w:gridCol w:w="2341"/>
        <w:gridCol w:w="5081"/>
        <w:gridCol w:w="2847"/>
      </w:tblGrid>
      <w:tr w:rsidR="00353A11" w:rsidRPr="000C1225" w14:paraId="3B7FD105" w14:textId="77777777" w:rsidTr="00353A11">
        <w:trPr>
          <w:tblHeader/>
        </w:trPr>
        <w:tc>
          <w:tcPr>
            <w:tcW w:w="15489" w:type="dxa"/>
            <w:gridSpan w:val="4"/>
            <w:shd w:val="clear" w:color="auto" w:fill="00B0F0"/>
          </w:tcPr>
          <w:p w14:paraId="605517D3" w14:textId="77777777" w:rsidR="00353A11" w:rsidRPr="000C1225" w:rsidRDefault="00353A11" w:rsidP="00253B82">
            <w:pPr>
              <w:pStyle w:val="OATbodystyle"/>
            </w:pPr>
            <w:r w:rsidRPr="00193B5B">
              <w:t>Acknowledgements &amp; Signatures</w:t>
            </w:r>
          </w:p>
        </w:tc>
      </w:tr>
      <w:tr w:rsidR="00353A11" w:rsidRPr="000C1225" w14:paraId="28EA765F" w14:textId="77777777" w:rsidTr="00353A11">
        <w:trPr>
          <w:trHeight w:val="755"/>
        </w:trPr>
        <w:tc>
          <w:tcPr>
            <w:tcW w:w="7561" w:type="dxa"/>
            <w:gridSpan w:val="2"/>
          </w:tcPr>
          <w:p w14:paraId="31827EB7" w14:textId="77777777" w:rsidR="00353A11" w:rsidRPr="000C1225" w:rsidRDefault="00353A11" w:rsidP="00253B82">
            <w:pPr>
              <w:pStyle w:val="OATbodystyle"/>
            </w:pPr>
            <w:r w:rsidRPr="000C1225">
              <w:t xml:space="preserve">Risk Assessor: By signing this risk assessment, I acknowledge my responsibility as the Risk Assessor for conducting this risk assessment. </w:t>
            </w:r>
          </w:p>
        </w:tc>
        <w:tc>
          <w:tcPr>
            <w:tcW w:w="7928" w:type="dxa"/>
            <w:gridSpan w:val="2"/>
          </w:tcPr>
          <w:p w14:paraId="7643FA69" w14:textId="77777777" w:rsidR="00353A11" w:rsidRPr="000C1225" w:rsidRDefault="00353A11" w:rsidP="00253B82">
            <w:pPr>
              <w:pStyle w:val="OATbodystyle"/>
            </w:pPr>
            <w:r w:rsidRPr="000C1225">
              <w:t>Management: By signing this risk assessment, I acknowledge my responsibility as the department management for reviewing and approving this risk assessment and communicating controls and any improvements to staff.</w:t>
            </w:r>
          </w:p>
        </w:tc>
      </w:tr>
      <w:tr w:rsidR="00353A11" w:rsidRPr="000C1225" w14:paraId="1AD139E8" w14:textId="77777777" w:rsidTr="00353A11">
        <w:trPr>
          <w:trHeight w:val="627"/>
        </w:trPr>
        <w:tc>
          <w:tcPr>
            <w:tcW w:w="5220" w:type="dxa"/>
          </w:tcPr>
          <w:p w14:paraId="45CBE777" w14:textId="77777777" w:rsidR="00353A11" w:rsidRPr="000C1225" w:rsidRDefault="00353A11" w:rsidP="00253B82">
            <w:pPr>
              <w:pStyle w:val="OATbodystyle"/>
              <w:rPr>
                <w:sz w:val="21"/>
                <w:szCs w:val="21"/>
              </w:rPr>
            </w:pPr>
            <w:r w:rsidRPr="334C18DF">
              <w:rPr>
                <w:sz w:val="21"/>
                <w:szCs w:val="21"/>
              </w:rPr>
              <w:t>Risk Assessor Name and Signature</w:t>
            </w:r>
          </w:p>
          <w:p w14:paraId="3A7B889D" w14:textId="77777777" w:rsidR="00353A11" w:rsidRPr="000C1225" w:rsidRDefault="00353A11" w:rsidP="00253B82">
            <w:pPr>
              <w:pStyle w:val="OATbodystyle"/>
              <w:rPr>
                <w:sz w:val="21"/>
                <w:szCs w:val="21"/>
              </w:rPr>
            </w:pPr>
          </w:p>
        </w:tc>
        <w:tc>
          <w:tcPr>
            <w:tcW w:w="2341" w:type="dxa"/>
          </w:tcPr>
          <w:p w14:paraId="3034B458" w14:textId="77777777" w:rsidR="00353A11" w:rsidRPr="000C1225" w:rsidRDefault="00353A11" w:rsidP="00253B82">
            <w:pPr>
              <w:pStyle w:val="OATbodystyle"/>
              <w:rPr>
                <w:sz w:val="21"/>
                <w:szCs w:val="21"/>
              </w:rPr>
            </w:pPr>
            <w:r w:rsidRPr="000C1225">
              <w:rPr>
                <w:sz w:val="21"/>
                <w:szCs w:val="21"/>
              </w:rPr>
              <w:t xml:space="preserve">Date: </w:t>
            </w:r>
          </w:p>
          <w:p w14:paraId="70F76E7B" w14:textId="77777777" w:rsidR="00353A11" w:rsidRPr="000C1225" w:rsidRDefault="00353A11" w:rsidP="00253B82">
            <w:pPr>
              <w:pStyle w:val="OATbodystyle"/>
              <w:rPr>
                <w:sz w:val="21"/>
                <w:szCs w:val="21"/>
              </w:rPr>
            </w:pPr>
          </w:p>
        </w:tc>
        <w:tc>
          <w:tcPr>
            <w:tcW w:w="5081" w:type="dxa"/>
          </w:tcPr>
          <w:p w14:paraId="5F564EB5" w14:textId="77777777" w:rsidR="00353A11" w:rsidRPr="000C1225" w:rsidRDefault="00353A11" w:rsidP="00253B82">
            <w:pPr>
              <w:pStyle w:val="OATbodystyle"/>
              <w:rPr>
                <w:sz w:val="21"/>
                <w:szCs w:val="21"/>
              </w:rPr>
            </w:pPr>
            <w:r w:rsidRPr="000C1225">
              <w:rPr>
                <w:sz w:val="21"/>
                <w:szCs w:val="21"/>
              </w:rPr>
              <w:t xml:space="preserve">Manager Name and Signature: </w:t>
            </w:r>
          </w:p>
          <w:p w14:paraId="0D16507F" w14:textId="77777777" w:rsidR="00353A11" w:rsidRPr="000C1225" w:rsidRDefault="00353A11" w:rsidP="00253B82">
            <w:pPr>
              <w:pStyle w:val="OATbodystyle"/>
              <w:rPr>
                <w:sz w:val="21"/>
                <w:szCs w:val="21"/>
              </w:rPr>
            </w:pPr>
          </w:p>
        </w:tc>
        <w:tc>
          <w:tcPr>
            <w:tcW w:w="2847" w:type="dxa"/>
          </w:tcPr>
          <w:p w14:paraId="2C1ACA57" w14:textId="77777777" w:rsidR="00353A11" w:rsidRPr="000C1225" w:rsidRDefault="00353A11" w:rsidP="00253B82">
            <w:pPr>
              <w:pStyle w:val="OATbodystyle"/>
              <w:rPr>
                <w:sz w:val="21"/>
                <w:szCs w:val="21"/>
              </w:rPr>
            </w:pPr>
            <w:r w:rsidRPr="000C1225">
              <w:rPr>
                <w:sz w:val="21"/>
                <w:szCs w:val="21"/>
              </w:rPr>
              <w:t xml:space="preserve">Date: </w:t>
            </w:r>
          </w:p>
        </w:tc>
      </w:tr>
      <w:tr w:rsidR="00353A11" w:rsidRPr="000C1225" w14:paraId="181B8A39" w14:textId="77777777" w:rsidTr="00353A11">
        <w:trPr>
          <w:trHeight w:val="224"/>
        </w:trPr>
        <w:tc>
          <w:tcPr>
            <w:tcW w:w="15489" w:type="dxa"/>
            <w:gridSpan w:val="4"/>
          </w:tcPr>
          <w:p w14:paraId="67A74C00" w14:textId="77777777" w:rsidR="00353A11" w:rsidRPr="000C1225" w:rsidRDefault="00353A11" w:rsidP="00253B82">
            <w:pPr>
              <w:pStyle w:val="OATbodystyle"/>
              <w:rPr>
                <w:sz w:val="21"/>
                <w:szCs w:val="21"/>
              </w:rPr>
            </w:pPr>
            <w:r w:rsidRPr="334C18DF">
              <w:rPr>
                <w:sz w:val="21"/>
                <w:szCs w:val="21"/>
              </w:rPr>
              <w:t>Review date:</w:t>
            </w:r>
            <w:r>
              <w:rPr>
                <w:sz w:val="21"/>
                <w:szCs w:val="21"/>
              </w:rPr>
              <w:t xml:space="preserve"> </w:t>
            </w:r>
          </w:p>
        </w:tc>
      </w:tr>
    </w:tbl>
    <w:p w14:paraId="24C10DE3" w14:textId="57C1C3D7" w:rsidR="00EB2654" w:rsidRDefault="00EB2654">
      <w:pPr>
        <w:rPr>
          <w:rFonts w:ascii="Arial" w:hAnsi="Arial" w:cs="Arial"/>
        </w:rPr>
      </w:pPr>
    </w:p>
    <w:p w14:paraId="3F82F4DC" w14:textId="5E02902F" w:rsidR="00EB2654" w:rsidRDefault="00EB2654">
      <w:pPr>
        <w:rPr>
          <w:rFonts w:ascii="Arial" w:hAnsi="Arial" w:cs="Arial"/>
        </w:rPr>
      </w:pPr>
    </w:p>
    <w:p w14:paraId="236253DC" w14:textId="77777777" w:rsidR="00EB2654" w:rsidRDefault="00EB2654">
      <w:pPr>
        <w:rPr>
          <w:rFonts w:ascii="Arial" w:hAnsi="Arial" w:cs="Arial"/>
        </w:rPr>
      </w:pPr>
    </w:p>
    <w:p w14:paraId="19DF4491" w14:textId="77777777" w:rsidR="00B90FEC" w:rsidRPr="009302CD" w:rsidRDefault="00B90FEC" w:rsidP="00B90FEC">
      <w:pPr>
        <w:rPr>
          <w:rFonts w:ascii="Arial" w:hAnsi="Arial" w:cs="Arial"/>
          <w:sz w:val="20"/>
          <w:szCs w:val="20"/>
        </w:rPr>
      </w:pPr>
    </w:p>
    <w:p w14:paraId="2699A179" w14:textId="77777777" w:rsidR="006A2070" w:rsidRDefault="006A2070" w:rsidP="006A2070"/>
    <w:p w14:paraId="37B9EA87" w14:textId="2B50394A" w:rsidR="00222B24" w:rsidRPr="006A2070" w:rsidRDefault="00222B24" w:rsidP="00253B82">
      <w:pPr>
        <w:pStyle w:val="OATbodystyle"/>
        <w:rPr>
          <w:rFonts w:eastAsiaTheme="majorEastAsia" w:cs="Gill Sans"/>
          <w:color w:val="00AFF0"/>
          <w:sz w:val="26"/>
          <w:szCs w:val="26"/>
        </w:rPr>
      </w:pPr>
      <w:r w:rsidRPr="004B7FAB">
        <w:lastRenderedPageBreak/>
        <w:t xml:space="preserve">Guidance Document to support in completing a Risk Assessment for Pregnant Workers and New Mothers </w:t>
      </w:r>
    </w:p>
    <w:tbl>
      <w:tblPr>
        <w:tblStyle w:val="TableGrid"/>
        <w:tblW w:w="0" w:type="auto"/>
        <w:tblLook w:val="04A0" w:firstRow="1" w:lastRow="0" w:firstColumn="1" w:lastColumn="0" w:noHBand="0" w:noVBand="1"/>
      </w:tblPr>
      <w:tblGrid>
        <w:gridCol w:w="3964"/>
        <w:gridCol w:w="10031"/>
      </w:tblGrid>
      <w:tr w:rsidR="00222B24" w14:paraId="1677DC36" w14:textId="77777777" w:rsidTr="0087139B">
        <w:trPr>
          <w:tblHeader/>
        </w:trPr>
        <w:tc>
          <w:tcPr>
            <w:tcW w:w="3964" w:type="dxa"/>
            <w:shd w:val="clear" w:color="auto" w:fill="00B0F0"/>
          </w:tcPr>
          <w:p w14:paraId="72670280" w14:textId="77777777" w:rsidR="00222B24" w:rsidRPr="005A207B" w:rsidRDefault="00222B24" w:rsidP="00253B82">
            <w:pPr>
              <w:pStyle w:val="OATbodystyle"/>
              <w:rPr>
                <w:b/>
                <w:bCs/>
              </w:rPr>
            </w:pPr>
            <w:r w:rsidRPr="005A207B">
              <w:rPr>
                <w:b/>
                <w:bCs/>
              </w:rPr>
              <w:t>Hazard</w:t>
            </w:r>
          </w:p>
        </w:tc>
        <w:tc>
          <w:tcPr>
            <w:tcW w:w="10031" w:type="dxa"/>
            <w:shd w:val="clear" w:color="auto" w:fill="00B0F0"/>
          </w:tcPr>
          <w:p w14:paraId="74D7D0F2" w14:textId="77777777" w:rsidR="00222B24" w:rsidRPr="005A207B" w:rsidRDefault="00222B24" w:rsidP="00253B82">
            <w:pPr>
              <w:pStyle w:val="OATbodystyle"/>
              <w:rPr>
                <w:b/>
                <w:bCs/>
              </w:rPr>
            </w:pPr>
            <w:r>
              <w:rPr>
                <w:b/>
                <w:bCs/>
              </w:rPr>
              <w:t xml:space="preserve">Actions to Consider </w:t>
            </w:r>
            <w:r w:rsidRPr="005A207B">
              <w:rPr>
                <w:b/>
                <w:bCs/>
              </w:rPr>
              <w:t xml:space="preserve"> </w:t>
            </w:r>
          </w:p>
        </w:tc>
      </w:tr>
      <w:tr w:rsidR="00222B24" w14:paraId="063A6E0C" w14:textId="77777777" w:rsidTr="0087139B">
        <w:tc>
          <w:tcPr>
            <w:tcW w:w="3964" w:type="dxa"/>
          </w:tcPr>
          <w:p w14:paraId="0F47C6AE" w14:textId="77777777" w:rsidR="00222B24" w:rsidRPr="002736B0" w:rsidRDefault="00222B24" w:rsidP="00253B82">
            <w:pPr>
              <w:pStyle w:val="OATbodystyle"/>
              <w:rPr>
                <w:b/>
                <w:bCs/>
              </w:rPr>
            </w:pPr>
            <w:r w:rsidRPr="002736B0">
              <w:rPr>
                <w:b/>
                <w:bCs/>
              </w:rPr>
              <w:t xml:space="preserve">Posture and Positions </w:t>
            </w:r>
          </w:p>
          <w:p w14:paraId="4F9DCA7D" w14:textId="77777777" w:rsidR="00222B24" w:rsidRPr="005A207B" w:rsidRDefault="00222B24" w:rsidP="00253B82">
            <w:pPr>
              <w:pStyle w:val="OATbodystyle"/>
              <w:rPr>
                <w:b/>
                <w:bCs/>
              </w:rPr>
            </w:pPr>
          </w:p>
        </w:tc>
        <w:tc>
          <w:tcPr>
            <w:tcW w:w="10031" w:type="dxa"/>
          </w:tcPr>
          <w:p w14:paraId="736E0FF9" w14:textId="77777777" w:rsidR="00222B24" w:rsidRPr="00BA05FD" w:rsidRDefault="00222B24" w:rsidP="00253B82">
            <w:pPr>
              <w:pStyle w:val="OATbodystyle"/>
              <w:rPr>
                <w:rFonts w:eastAsia="Times New Roman" w:cs="Arial"/>
                <w:color w:val="111111"/>
                <w:lang w:eastAsia="en-GB"/>
              </w:rPr>
            </w:pPr>
            <w:r w:rsidRPr="00BA05FD">
              <w:rPr>
                <w:rFonts w:eastAsia="Times New Roman" w:cs="Arial"/>
                <w:color w:val="111111"/>
                <w:lang w:eastAsia="en-GB"/>
              </w:rPr>
              <w:t>Pregnant workers and new mothers could be more prone to injury, which may not become apparent until after birth.</w:t>
            </w:r>
          </w:p>
          <w:p w14:paraId="6067B93E" w14:textId="77777777" w:rsidR="00222B24" w:rsidRPr="002736B0" w:rsidRDefault="00222B24" w:rsidP="00253B82">
            <w:pPr>
              <w:pStyle w:val="OATbodystyle"/>
              <w:rPr>
                <w:rFonts w:eastAsia="Times New Roman" w:cs="Arial"/>
                <w:color w:val="111111"/>
                <w:lang w:eastAsia="en-GB"/>
              </w:rPr>
            </w:pPr>
            <w:r w:rsidRPr="002736B0">
              <w:rPr>
                <w:rFonts w:eastAsia="Times New Roman" w:cs="Arial"/>
                <w:color w:val="111111"/>
                <w:lang w:eastAsia="en-GB"/>
              </w:rPr>
              <w:t>Postural problems can occur at different stages of pregnancy, and on returning to work, depending on the individual and their working conditions</w:t>
            </w:r>
          </w:p>
        </w:tc>
      </w:tr>
      <w:tr w:rsidR="00222B24" w14:paraId="6773E077" w14:textId="77777777" w:rsidTr="0087139B">
        <w:tc>
          <w:tcPr>
            <w:tcW w:w="3964" w:type="dxa"/>
          </w:tcPr>
          <w:p w14:paraId="0A9C72C4" w14:textId="77777777" w:rsidR="00222B24" w:rsidRDefault="00222B24" w:rsidP="00253B82">
            <w:pPr>
              <w:pStyle w:val="OATbodystyle"/>
            </w:pPr>
            <w:r>
              <w:t xml:space="preserve">Posture and Positions – Sitting or standing for long periods </w:t>
            </w:r>
          </w:p>
        </w:tc>
        <w:tc>
          <w:tcPr>
            <w:tcW w:w="10031" w:type="dxa"/>
          </w:tcPr>
          <w:p w14:paraId="2EEB89B8" w14:textId="77777777" w:rsidR="00222B24" w:rsidRDefault="00222B24" w:rsidP="00253B82">
            <w:pPr>
              <w:pStyle w:val="OATbodystyle"/>
              <w:rPr>
                <w:rFonts w:cs="Arial"/>
                <w:color w:val="111111"/>
                <w:lang w:val="en-GB" w:eastAsia="en-GB"/>
              </w:rPr>
            </w:pPr>
            <w:r>
              <w:rPr>
                <w:rFonts w:cs="Arial"/>
                <w:color w:val="111111"/>
                <w:lang w:val="en-GB" w:eastAsia="en-GB"/>
              </w:rPr>
              <w:t xml:space="preserve">Consider more regular breaks </w:t>
            </w:r>
          </w:p>
          <w:p w14:paraId="1D0F1A62" w14:textId="77777777" w:rsidR="00222B24" w:rsidRDefault="00222B24" w:rsidP="00253B82">
            <w:pPr>
              <w:pStyle w:val="OATbodystyle"/>
              <w:rPr>
                <w:rFonts w:cs="Arial"/>
                <w:color w:val="111111"/>
                <w:lang w:val="en-GB" w:eastAsia="en-GB"/>
              </w:rPr>
            </w:pPr>
            <w:r>
              <w:rPr>
                <w:rFonts w:cs="Arial"/>
                <w:color w:val="111111"/>
                <w:lang w:val="en-GB" w:eastAsia="en-GB"/>
              </w:rPr>
              <w:t>Highlight agreed breaks on the risk assessment.</w:t>
            </w:r>
          </w:p>
        </w:tc>
      </w:tr>
      <w:tr w:rsidR="00222B24" w14:paraId="5EB3A3CF" w14:textId="77777777" w:rsidTr="0087139B">
        <w:tc>
          <w:tcPr>
            <w:tcW w:w="3964" w:type="dxa"/>
          </w:tcPr>
          <w:p w14:paraId="63771E47" w14:textId="77777777" w:rsidR="00222B24" w:rsidRDefault="00222B24" w:rsidP="00253B82">
            <w:pPr>
              <w:pStyle w:val="OATbodystyle"/>
            </w:pPr>
            <w:r>
              <w:t>Posture and Positions – Lifting heavy or carrying heavy loads</w:t>
            </w:r>
          </w:p>
        </w:tc>
        <w:tc>
          <w:tcPr>
            <w:tcW w:w="10031" w:type="dxa"/>
          </w:tcPr>
          <w:p w14:paraId="6BD17CF5" w14:textId="77777777" w:rsidR="00222B24" w:rsidRDefault="00222B24" w:rsidP="00253B82">
            <w:pPr>
              <w:pStyle w:val="OATbodystyle"/>
              <w:rPr>
                <w:rFonts w:cs="Arial"/>
                <w:color w:val="111111"/>
                <w:lang w:val="en-GB" w:eastAsia="en-GB"/>
              </w:rPr>
            </w:pPr>
            <w:r>
              <w:rPr>
                <w:rFonts w:cs="Arial"/>
                <w:color w:val="111111"/>
                <w:lang w:val="en-GB" w:eastAsia="en-GB"/>
              </w:rPr>
              <w:t xml:space="preserve">Review tasks which require lifting heavy or carrying heavy loads. Where possible, remove the need to complete any lifting or carrying tasks where there’s significant risk. Highlight those tasks which are not to be completed on the risk assessment. </w:t>
            </w:r>
          </w:p>
        </w:tc>
      </w:tr>
      <w:tr w:rsidR="00222B24" w14:paraId="5F05AB47" w14:textId="77777777" w:rsidTr="0087139B">
        <w:tc>
          <w:tcPr>
            <w:tcW w:w="3964" w:type="dxa"/>
          </w:tcPr>
          <w:p w14:paraId="2CA0301D" w14:textId="77777777" w:rsidR="00222B24" w:rsidRDefault="00222B24" w:rsidP="00253B82">
            <w:pPr>
              <w:pStyle w:val="OATbodystyle"/>
            </w:pPr>
            <w:r>
              <w:t xml:space="preserve">Posture and Positions – Using a workstation that causes posture issues. </w:t>
            </w:r>
          </w:p>
        </w:tc>
        <w:tc>
          <w:tcPr>
            <w:tcW w:w="10031" w:type="dxa"/>
          </w:tcPr>
          <w:p w14:paraId="24F4D114" w14:textId="39B9FB81" w:rsidR="00222B24" w:rsidRPr="00136F42" w:rsidRDefault="00222B24" w:rsidP="00253B82">
            <w:pPr>
              <w:pStyle w:val="OATbodystyle"/>
              <w:rPr>
                <w:rFonts w:cs="Arial"/>
                <w:color w:val="111111"/>
                <w:lang w:val="en-GB" w:eastAsia="en-GB"/>
              </w:rPr>
            </w:pPr>
            <w:r>
              <w:rPr>
                <w:rFonts w:cs="Arial"/>
                <w:color w:val="111111"/>
                <w:lang w:val="en-GB" w:eastAsia="en-GB"/>
              </w:rPr>
              <w:t xml:space="preserve">Review the workstation by completing a DSE- Workstation checklist. Implement any actions found in the assessment. </w:t>
            </w:r>
          </w:p>
        </w:tc>
      </w:tr>
      <w:tr w:rsidR="00222B24" w14:paraId="1AB59983" w14:textId="77777777" w:rsidTr="0087139B">
        <w:tc>
          <w:tcPr>
            <w:tcW w:w="3964" w:type="dxa"/>
          </w:tcPr>
          <w:p w14:paraId="7788B9C7" w14:textId="77777777" w:rsidR="00222B24" w:rsidRPr="005A207B" w:rsidRDefault="00222B24" w:rsidP="00253B82">
            <w:pPr>
              <w:pStyle w:val="OATbodystyle"/>
              <w:rPr>
                <w:b/>
                <w:bCs/>
              </w:rPr>
            </w:pPr>
            <w:r w:rsidRPr="002736B0">
              <w:rPr>
                <w:b/>
                <w:bCs/>
              </w:rPr>
              <w:t xml:space="preserve">Working Conditions </w:t>
            </w:r>
          </w:p>
        </w:tc>
        <w:tc>
          <w:tcPr>
            <w:tcW w:w="10031" w:type="dxa"/>
          </w:tcPr>
          <w:p w14:paraId="534BF237" w14:textId="77777777" w:rsidR="00222B24" w:rsidRDefault="00222B24" w:rsidP="00253B82">
            <w:pPr>
              <w:pStyle w:val="OATbodystyle"/>
              <w:rPr>
                <w:rFonts w:cs="Arial"/>
                <w:color w:val="111111"/>
              </w:rPr>
            </w:pPr>
            <w:r w:rsidRPr="00BA05FD">
              <w:rPr>
                <w:rFonts w:cs="Arial"/>
                <w:color w:val="111111"/>
              </w:rPr>
              <w:t xml:space="preserve">Long hours, shift work and night work can have a significant effect on the health of pregnant workers, new mothers, and their children. They may also be particularly vulnerable to work-related stressors. </w:t>
            </w:r>
          </w:p>
          <w:p w14:paraId="2398099D" w14:textId="77777777" w:rsidR="00222B24" w:rsidRPr="004D25CB" w:rsidRDefault="00222B24" w:rsidP="00253B82">
            <w:pPr>
              <w:pStyle w:val="OATbodystyle"/>
              <w:rPr>
                <w:rFonts w:eastAsia="Times New Roman" w:cs="Arial"/>
                <w:color w:val="111111"/>
                <w:lang w:eastAsia="en-GB"/>
              </w:rPr>
            </w:pPr>
            <w:r w:rsidRPr="00BA05FD">
              <w:rPr>
                <w:rFonts w:cs="Arial"/>
                <w:color w:val="111111"/>
              </w:rPr>
              <w:t>Not all workers will be affected in the same way, but mental and physical fatigue generally increase during pregnancy and following birth.</w:t>
            </w:r>
          </w:p>
        </w:tc>
      </w:tr>
      <w:tr w:rsidR="00222B24" w14:paraId="5CC0C784" w14:textId="77777777" w:rsidTr="0087139B">
        <w:tc>
          <w:tcPr>
            <w:tcW w:w="3964" w:type="dxa"/>
          </w:tcPr>
          <w:p w14:paraId="43CF0963" w14:textId="77777777" w:rsidR="00222B24" w:rsidRPr="005A207B" w:rsidRDefault="00222B24" w:rsidP="00253B82">
            <w:pPr>
              <w:pStyle w:val="OATbodystyle"/>
              <w:rPr>
                <w:b/>
                <w:bCs/>
              </w:rPr>
            </w:pPr>
            <w:r>
              <w:rPr>
                <w:b/>
                <w:bCs/>
              </w:rPr>
              <w:t xml:space="preserve">Working Conditions – Long Working Hours </w:t>
            </w:r>
          </w:p>
        </w:tc>
        <w:tc>
          <w:tcPr>
            <w:tcW w:w="10031" w:type="dxa"/>
          </w:tcPr>
          <w:p w14:paraId="78A7E9C9" w14:textId="77777777" w:rsidR="00222B24" w:rsidRPr="005A207B" w:rsidRDefault="00222B24" w:rsidP="00253B82">
            <w:pPr>
              <w:pStyle w:val="OATbodystyle"/>
              <w:rPr>
                <w:rFonts w:cs="Arial"/>
                <w:color w:val="111111"/>
                <w:lang w:val="en-GB" w:eastAsia="en-GB"/>
              </w:rPr>
            </w:pPr>
            <w:r>
              <w:rPr>
                <w:rFonts w:cs="Arial"/>
                <w:color w:val="111111"/>
                <w:lang w:val="en-GB" w:eastAsia="en-GB"/>
              </w:rPr>
              <w:t>Review irregular hours and work patterns which include late night and early morning shifts as it can lead to disruption of the internal body clock, sleeping difficulties and fatigue. Highlight working hours on the risk assessment.</w:t>
            </w:r>
          </w:p>
        </w:tc>
      </w:tr>
      <w:tr w:rsidR="00222B24" w14:paraId="259CCB87" w14:textId="77777777" w:rsidTr="0087139B">
        <w:tc>
          <w:tcPr>
            <w:tcW w:w="3964" w:type="dxa"/>
          </w:tcPr>
          <w:p w14:paraId="6AB30AC3" w14:textId="77777777" w:rsidR="00222B24" w:rsidRDefault="00222B24" w:rsidP="00253B82">
            <w:pPr>
              <w:pStyle w:val="OATbodystyle"/>
              <w:rPr>
                <w:b/>
                <w:bCs/>
              </w:rPr>
            </w:pPr>
            <w:r>
              <w:rPr>
                <w:b/>
                <w:bCs/>
              </w:rPr>
              <w:lastRenderedPageBreak/>
              <w:t xml:space="preserve">Working Conditions – Night Work </w:t>
            </w:r>
          </w:p>
        </w:tc>
        <w:tc>
          <w:tcPr>
            <w:tcW w:w="10031" w:type="dxa"/>
          </w:tcPr>
          <w:p w14:paraId="71B0C5AF" w14:textId="2488827A" w:rsidR="00222B24" w:rsidRPr="004D25CB" w:rsidRDefault="00222B24" w:rsidP="00253B82">
            <w:pPr>
              <w:pStyle w:val="OATbodystyle"/>
              <w:rPr>
                <w:rFonts w:cs="Arial"/>
                <w:color w:val="111111"/>
                <w:lang w:val="en-GB" w:eastAsia="en-GB"/>
              </w:rPr>
            </w:pPr>
            <w:r>
              <w:rPr>
                <w:rFonts w:cs="Arial"/>
                <w:color w:val="111111"/>
                <w:lang w:val="en-GB" w:eastAsia="en-GB"/>
              </w:rPr>
              <w:t xml:space="preserve">Pregnant workers and new mothers can work nights, provided the work involved present no risk to the health and safety of them or their child. However, you should offer suitable alternative day work, on the same terms and conditions, when the risk assessment has identified a risk from night work, or their </w:t>
            </w:r>
            <w:r w:rsidR="00136F42">
              <w:rPr>
                <w:rFonts w:cs="Arial"/>
                <w:color w:val="111111"/>
                <w:lang w:val="en-GB" w:eastAsia="en-GB"/>
              </w:rPr>
              <w:t>doctor</w:t>
            </w:r>
            <w:r>
              <w:rPr>
                <w:rFonts w:cs="Arial"/>
                <w:color w:val="111111"/>
                <w:lang w:val="en-GB" w:eastAsia="en-GB"/>
              </w:rPr>
              <w:t xml:space="preserve"> or midwife has provided a medical certificate stating they should not work nights. Highlight any controls on the risk assessment.</w:t>
            </w:r>
          </w:p>
        </w:tc>
      </w:tr>
      <w:tr w:rsidR="00222B24" w14:paraId="15EF3568" w14:textId="77777777" w:rsidTr="0087139B">
        <w:tc>
          <w:tcPr>
            <w:tcW w:w="3964" w:type="dxa"/>
          </w:tcPr>
          <w:p w14:paraId="0B38C4C0" w14:textId="77777777" w:rsidR="00222B24" w:rsidRDefault="00222B24" w:rsidP="00253B82">
            <w:pPr>
              <w:pStyle w:val="OATbodystyle"/>
              <w:rPr>
                <w:b/>
                <w:bCs/>
              </w:rPr>
            </w:pPr>
            <w:r>
              <w:rPr>
                <w:b/>
                <w:bCs/>
              </w:rPr>
              <w:t>Working Conditions – Work-related stress</w:t>
            </w:r>
          </w:p>
        </w:tc>
        <w:tc>
          <w:tcPr>
            <w:tcW w:w="10031" w:type="dxa"/>
          </w:tcPr>
          <w:p w14:paraId="1BE0B0E6" w14:textId="77777777" w:rsidR="00222B24" w:rsidRPr="004D25CB" w:rsidRDefault="00222B24" w:rsidP="00253B82">
            <w:pPr>
              <w:pStyle w:val="OATbodystyle"/>
              <w:rPr>
                <w:rFonts w:cs="Arial"/>
                <w:color w:val="111111"/>
                <w:lang w:val="en-GB" w:eastAsia="en-GB"/>
              </w:rPr>
            </w:pPr>
            <w:r>
              <w:rPr>
                <w:rFonts w:cs="Arial"/>
                <w:color w:val="111111"/>
                <w:lang w:val="en-GB" w:eastAsia="en-GB"/>
              </w:rPr>
              <w:t>Review any areas which could cause stress whilst at work – highlight areas or circumstances to avoid on the risk assessment.</w:t>
            </w:r>
          </w:p>
        </w:tc>
      </w:tr>
      <w:tr w:rsidR="00222B24" w14:paraId="417D4A21" w14:textId="77777777" w:rsidTr="0087139B">
        <w:tc>
          <w:tcPr>
            <w:tcW w:w="3964" w:type="dxa"/>
          </w:tcPr>
          <w:p w14:paraId="14E0A60F" w14:textId="77777777" w:rsidR="00222B24" w:rsidRDefault="00222B24" w:rsidP="00253B82">
            <w:pPr>
              <w:pStyle w:val="OATbodystyle"/>
              <w:rPr>
                <w:b/>
                <w:bCs/>
              </w:rPr>
            </w:pPr>
            <w:r>
              <w:rPr>
                <w:b/>
                <w:bCs/>
              </w:rPr>
              <w:t xml:space="preserve">Working Conditions – Temperature </w:t>
            </w:r>
          </w:p>
        </w:tc>
        <w:tc>
          <w:tcPr>
            <w:tcW w:w="10031" w:type="dxa"/>
          </w:tcPr>
          <w:p w14:paraId="094F47AC" w14:textId="77777777" w:rsidR="00222B24" w:rsidRPr="004D25CB" w:rsidRDefault="00222B24" w:rsidP="00253B82">
            <w:pPr>
              <w:pStyle w:val="OATbodystyle"/>
              <w:rPr>
                <w:rFonts w:cs="Arial"/>
                <w:color w:val="111111"/>
                <w:lang w:val="en-GB" w:eastAsia="en-GB"/>
              </w:rPr>
            </w:pPr>
            <w:r>
              <w:rPr>
                <w:rFonts w:cs="Arial"/>
                <w:color w:val="111111"/>
                <w:lang w:val="en-GB" w:eastAsia="en-GB"/>
              </w:rPr>
              <w:t>Review temperature of area where worker is located. Ensure that regular breaks can be taken for environments which are too hot. Consider regular hydrations. Consider safe heating arrangements should the area be too cold. Add control measure to the risk assessment.</w:t>
            </w:r>
          </w:p>
        </w:tc>
      </w:tr>
      <w:tr w:rsidR="00222B24" w14:paraId="2200FE1C" w14:textId="77777777" w:rsidTr="0087139B">
        <w:tc>
          <w:tcPr>
            <w:tcW w:w="3964" w:type="dxa"/>
          </w:tcPr>
          <w:p w14:paraId="7E91BA1D" w14:textId="77777777" w:rsidR="00222B24" w:rsidRDefault="00222B24" w:rsidP="00253B82">
            <w:pPr>
              <w:pStyle w:val="OATbodystyle"/>
              <w:rPr>
                <w:b/>
                <w:bCs/>
              </w:rPr>
            </w:pPr>
            <w:r>
              <w:rPr>
                <w:b/>
                <w:bCs/>
              </w:rPr>
              <w:t xml:space="preserve">Working Condition – Noise </w:t>
            </w:r>
          </w:p>
        </w:tc>
        <w:tc>
          <w:tcPr>
            <w:tcW w:w="10031" w:type="dxa"/>
          </w:tcPr>
          <w:p w14:paraId="23A592E4" w14:textId="4168AEBD" w:rsidR="00222B24" w:rsidRPr="00136F42" w:rsidRDefault="00222B24" w:rsidP="00253B82">
            <w:pPr>
              <w:pStyle w:val="OATbodystyle"/>
              <w:rPr>
                <w:rFonts w:cs="Arial"/>
                <w:color w:val="111111"/>
                <w:lang w:val="en-GB" w:eastAsia="en-GB"/>
              </w:rPr>
            </w:pPr>
            <w:r>
              <w:rPr>
                <w:rFonts w:cs="Arial"/>
                <w:color w:val="111111"/>
                <w:lang w:val="en-GB" w:eastAsia="en-GB"/>
              </w:rPr>
              <w:t>Any areas where there is high noise – plantrooms, generators etc should be avoided.</w:t>
            </w:r>
          </w:p>
        </w:tc>
      </w:tr>
      <w:tr w:rsidR="00222B24" w14:paraId="15B7E022" w14:textId="77777777" w:rsidTr="0087139B">
        <w:tc>
          <w:tcPr>
            <w:tcW w:w="3964" w:type="dxa"/>
          </w:tcPr>
          <w:p w14:paraId="1B214460" w14:textId="77777777" w:rsidR="00222B24" w:rsidRPr="002736B0" w:rsidRDefault="00222B24" w:rsidP="00253B82">
            <w:pPr>
              <w:pStyle w:val="OATbodystyle"/>
              <w:rPr>
                <w:b/>
                <w:bCs/>
              </w:rPr>
            </w:pPr>
            <w:r w:rsidRPr="002736B0">
              <w:rPr>
                <w:b/>
                <w:bCs/>
              </w:rPr>
              <w:t xml:space="preserve">Risk of physical injury </w:t>
            </w:r>
          </w:p>
        </w:tc>
        <w:tc>
          <w:tcPr>
            <w:tcW w:w="10031" w:type="dxa"/>
          </w:tcPr>
          <w:p w14:paraId="6648E64C" w14:textId="77777777" w:rsidR="00222B24" w:rsidRPr="008868F4" w:rsidRDefault="00222B24" w:rsidP="00253B82">
            <w:pPr>
              <w:pStyle w:val="OATbodystyle"/>
              <w:rPr>
                <w:rFonts w:eastAsia="Times New Roman" w:cs="Arial"/>
                <w:color w:val="111111"/>
                <w:lang w:eastAsia="en-GB"/>
              </w:rPr>
            </w:pPr>
            <w:r w:rsidRPr="00A07342">
              <w:rPr>
                <w:rFonts w:cs="Arial"/>
                <w:color w:val="111111"/>
              </w:rPr>
              <w:t>Some work carries the risk of physical injury, and the consequences for pregnant workers and new mothers can be more serious.</w:t>
            </w:r>
          </w:p>
        </w:tc>
      </w:tr>
      <w:tr w:rsidR="00222B24" w14:paraId="7BC584CE" w14:textId="77777777" w:rsidTr="0087139B">
        <w:tc>
          <w:tcPr>
            <w:tcW w:w="3964" w:type="dxa"/>
          </w:tcPr>
          <w:p w14:paraId="4A1E28C1" w14:textId="77777777" w:rsidR="00222B24" w:rsidRDefault="00222B24" w:rsidP="00253B82">
            <w:pPr>
              <w:pStyle w:val="OATbodystyle"/>
            </w:pPr>
            <w:r>
              <w:t xml:space="preserve">Risk of physical injury – Working at Height </w:t>
            </w:r>
          </w:p>
        </w:tc>
        <w:tc>
          <w:tcPr>
            <w:tcW w:w="10031" w:type="dxa"/>
          </w:tcPr>
          <w:p w14:paraId="020E5AFE" w14:textId="77777777" w:rsidR="00222B24" w:rsidRPr="008868F4" w:rsidRDefault="00222B24" w:rsidP="00253B82">
            <w:pPr>
              <w:pStyle w:val="OATbodystyle"/>
              <w:rPr>
                <w:rFonts w:cs="Arial"/>
                <w:color w:val="111111"/>
                <w:lang w:val="en-GB" w:eastAsia="en-GB"/>
              </w:rPr>
            </w:pPr>
            <w:r>
              <w:rPr>
                <w:rFonts w:cs="Arial"/>
                <w:color w:val="111111"/>
                <w:lang w:val="en-GB" w:eastAsia="en-GB"/>
              </w:rPr>
              <w:t xml:space="preserve">Working at height should be avoided. Measures should be put in place to access any items stored at height. </w:t>
            </w:r>
          </w:p>
        </w:tc>
      </w:tr>
      <w:tr w:rsidR="00222B24" w14:paraId="2CA3F968" w14:textId="77777777" w:rsidTr="0087139B">
        <w:tc>
          <w:tcPr>
            <w:tcW w:w="3964" w:type="dxa"/>
          </w:tcPr>
          <w:p w14:paraId="6384DE6E" w14:textId="77777777" w:rsidR="00222B24" w:rsidRDefault="00222B24" w:rsidP="00253B82">
            <w:pPr>
              <w:pStyle w:val="OATbodystyle"/>
            </w:pPr>
            <w:r>
              <w:t xml:space="preserve">Risk of physical injury – Working alone </w:t>
            </w:r>
          </w:p>
        </w:tc>
        <w:tc>
          <w:tcPr>
            <w:tcW w:w="10031" w:type="dxa"/>
          </w:tcPr>
          <w:p w14:paraId="7B55FBA6" w14:textId="77777777" w:rsidR="00222B24" w:rsidRPr="008868F4" w:rsidRDefault="00222B24" w:rsidP="00253B82">
            <w:pPr>
              <w:pStyle w:val="OATbodystyle"/>
              <w:rPr>
                <w:rFonts w:cs="Arial"/>
                <w:color w:val="111111"/>
                <w:lang w:val="en-GB" w:eastAsia="en-GB"/>
              </w:rPr>
            </w:pPr>
            <w:r>
              <w:rPr>
                <w:rFonts w:cs="Arial"/>
                <w:color w:val="111111"/>
                <w:lang w:val="en-GB" w:eastAsia="en-GB"/>
              </w:rPr>
              <w:t xml:space="preserve">Where possible, lone working should be avoided. Where not possible, ensure that a process is in place to contact someone when required. </w:t>
            </w:r>
          </w:p>
        </w:tc>
      </w:tr>
      <w:tr w:rsidR="00222B24" w14:paraId="74B4AD52" w14:textId="77777777" w:rsidTr="0087139B">
        <w:tc>
          <w:tcPr>
            <w:tcW w:w="3964" w:type="dxa"/>
          </w:tcPr>
          <w:p w14:paraId="29A3C60D" w14:textId="77777777" w:rsidR="00222B24" w:rsidRDefault="00222B24" w:rsidP="00253B82">
            <w:pPr>
              <w:pStyle w:val="OATbodystyle"/>
            </w:pPr>
            <w:r>
              <w:t xml:space="preserve">Risk of physical injury - At risk of work-related violence </w:t>
            </w:r>
          </w:p>
        </w:tc>
        <w:tc>
          <w:tcPr>
            <w:tcW w:w="10031" w:type="dxa"/>
          </w:tcPr>
          <w:p w14:paraId="0AF1AE34" w14:textId="77777777" w:rsidR="00222B24" w:rsidRDefault="00222B24" w:rsidP="00253B82">
            <w:pPr>
              <w:pStyle w:val="OATbodystyle"/>
              <w:rPr>
                <w:rFonts w:cs="Arial"/>
                <w:color w:val="111111"/>
                <w:lang w:val="en-GB" w:eastAsia="en-GB"/>
              </w:rPr>
            </w:pPr>
            <w:r>
              <w:rPr>
                <w:rFonts w:cs="Arial"/>
                <w:color w:val="111111"/>
                <w:lang w:val="en-GB" w:eastAsia="en-GB"/>
              </w:rPr>
              <w:t>Where there is a risk of physical violence lone working should be avoided. Consider high risk areas such as pupils with a history of violence or scenarios where worker is dealing with parents or on school field trips</w:t>
            </w:r>
          </w:p>
        </w:tc>
      </w:tr>
      <w:tr w:rsidR="00222B24" w14:paraId="5E997802" w14:textId="77777777" w:rsidTr="0087139B">
        <w:tc>
          <w:tcPr>
            <w:tcW w:w="3964" w:type="dxa"/>
          </w:tcPr>
          <w:p w14:paraId="526A17FA" w14:textId="77777777" w:rsidR="00222B24" w:rsidRDefault="00222B24" w:rsidP="00253B82">
            <w:pPr>
              <w:pStyle w:val="OATbodystyle"/>
            </w:pPr>
            <w:r>
              <w:t xml:space="preserve">Risk of physical injury – Exposed to vibration </w:t>
            </w:r>
          </w:p>
        </w:tc>
        <w:tc>
          <w:tcPr>
            <w:tcW w:w="10031" w:type="dxa"/>
          </w:tcPr>
          <w:p w14:paraId="760CA817" w14:textId="1D2E56D7" w:rsidR="00222B24" w:rsidRPr="00136F42" w:rsidRDefault="00222B24" w:rsidP="00253B82">
            <w:pPr>
              <w:pStyle w:val="OATbodystyle"/>
              <w:rPr>
                <w:rFonts w:cs="Arial"/>
                <w:color w:val="111111"/>
                <w:lang w:val="en-GB" w:eastAsia="en-GB"/>
              </w:rPr>
            </w:pPr>
            <w:r>
              <w:rPr>
                <w:rFonts w:cs="Arial"/>
                <w:color w:val="111111"/>
                <w:lang w:val="en-GB" w:eastAsia="en-GB"/>
              </w:rPr>
              <w:t>Any worker who uses machinery which causes significant vibration must stop the use of the machinery during the pregnancy.</w:t>
            </w:r>
          </w:p>
        </w:tc>
      </w:tr>
      <w:tr w:rsidR="00222B24" w14:paraId="2FC6662A" w14:textId="77777777" w:rsidTr="0087139B">
        <w:tc>
          <w:tcPr>
            <w:tcW w:w="3964" w:type="dxa"/>
          </w:tcPr>
          <w:p w14:paraId="409DD618" w14:textId="77777777" w:rsidR="00222B24" w:rsidRPr="002736B0" w:rsidRDefault="00222B24" w:rsidP="00253B82">
            <w:pPr>
              <w:pStyle w:val="OATbodystyle"/>
              <w:rPr>
                <w:b/>
                <w:bCs/>
              </w:rPr>
            </w:pPr>
            <w:r w:rsidRPr="002736B0">
              <w:rPr>
                <w:b/>
                <w:bCs/>
              </w:rPr>
              <w:lastRenderedPageBreak/>
              <w:t xml:space="preserve">Exposure to harmful substances </w:t>
            </w:r>
          </w:p>
        </w:tc>
        <w:tc>
          <w:tcPr>
            <w:tcW w:w="10031" w:type="dxa"/>
          </w:tcPr>
          <w:p w14:paraId="2CB17AF2" w14:textId="2181EDBB" w:rsidR="00222B24" w:rsidRPr="00136F42" w:rsidRDefault="00222B24" w:rsidP="00253B82">
            <w:pPr>
              <w:pStyle w:val="OATbodystyle"/>
              <w:rPr>
                <w:rFonts w:cs="Arial"/>
                <w:color w:val="111111"/>
              </w:rPr>
            </w:pPr>
            <w:r w:rsidRPr="00150C79">
              <w:rPr>
                <w:rFonts w:cs="Arial"/>
                <w:color w:val="111111"/>
              </w:rPr>
              <w:t>Many chemical and biological agents can cause harm to pregnant workers or new mothers. They can also be passed on to their child during pregnancy or breastfeeding.</w:t>
            </w:r>
          </w:p>
        </w:tc>
      </w:tr>
      <w:tr w:rsidR="00222B24" w14:paraId="4E47186A" w14:textId="77777777" w:rsidTr="0087139B">
        <w:tc>
          <w:tcPr>
            <w:tcW w:w="3964" w:type="dxa"/>
          </w:tcPr>
          <w:p w14:paraId="694A2156" w14:textId="77777777" w:rsidR="00222B24" w:rsidRDefault="00222B24" w:rsidP="00253B82">
            <w:pPr>
              <w:pStyle w:val="OATbodystyle"/>
            </w:pPr>
            <w:r>
              <w:t>Exposure to harmful substances – Lead</w:t>
            </w:r>
          </w:p>
        </w:tc>
        <w:tc>
          <w:tcPr>
            <w:tcW w:w="10031" w:type="dxa"/>
          </w:tcPr>
          <w:p w14:paraId="5BEDD667" w14:textId="77777777" w:rsidR="00222B24" w:rsidRPr="00E01E3D" w:rsidRDefault="00222B24" w:rsidP="00253B82">
            <w:pPr>
              <w:pStyle w:val="OATbodystyle"/>
              <w:rPr>
                <w:rFonts w:cs="Arial"/>
                <w:color w:val="111111"/>
                <w:lang w:val="en-GB" w:eastAsia="en-GB"/>
              </w:rPr>
            </w:pPr>
            <w:r>
              <w:rPr>
                <w:rFonts w:cs="Arial"/>
                <w:color w:val="111111"/>
                <w:lang w:val="en-GB" w:eastAsia="en-GB"/>
              </w:rPr>
              <w:t>Where construction works is being completed, worker should avoid the area where possible.</w:t>
            </w:r>
          </w:p>
        </w:tc>
      </w:tr>
      <w:tr w:rsidR="00222B24" w14:paraId="61E5AE52" w14:textId="77777777" w:rsidTr="0087139B">
        <w:tc>
          <w:tcPr>
            <w:tcW w:w="3964" w:type="dxa"/>
          </w:tcPr>
          <w:p w14:paraId="18808309" w14:textId="77777777" w:rsidR="00222B24" w:rsidRDefault="00222B24" w:rsidP="00253B82">
            <w:pPr>
              <w:pStyle w:val="OATbodystyle"/>
            </w:pPr>
            <w:r>
              <w:t xml:space="preserve">Exposure to harmful substances – Radioactive Sources </w:t>
            </w:r>
          </w:p>
        </w:tc>
        <w:tc>
          <w:tcPr>
            <w:tcW w:w="10031" w:type="dxa"/>
          </w:tcPr>
          <w:p w14:paraId="152FB2A9" w14:textId="77777777" w:rsidR="00222B24" w:rsidRPr="00E01E3D" w:rsidRDefault="00222B24" w:rsidP="00253B82">
            <w:pPr>
              <w:pStyle w:val="OATbodystyle"/>
              <w:rPr>
                <w:rFonts w:cs="Arial"/>
                <w:color w:val="111111"/>
                <w:lang w:val="en-GB" w:eastAsia="en-GB"/>
              </w:rPr>
            </w:pPr>
            <w:r>
              <w:rPr>
                <w:rFonts w:cs="Arial"/>
                <w:color w:val="111111"/>
                <w:lang w:val="en-GB" w:eastAsia="en-GB"/>
              </w:rPr>
              <w:t>Where an academy houses Radioactive sources. The work should avoid the area where the sources are stored and also the use of radioactive sources.</w:t>
            </w:r>
          </w:p>
        </w:tc>
      </w:tr>
      <w:tr w:rsidR="00222B24" w14:paraId="7D82410F" w14:textId="77777777" w:rsidTr="0087139B">
        <w:tc>
          <w:tcPr>
            <w:tcW w:w="3964" w:type="dxa"/>
          </w:tcPr>
          <w:p w14:paraId="435D7115" w14:textId="77777777" w:rsidR="00222B24" w:rsidRDefault="00222B24" w:rsidP="00253B82">
            <w:pPr>
              <w:pStyle w:val="OATbodystyle"/>
            </w:pPr>
            <w:r>
              <w:t>Exposure to harmful substances – Toxic Chemicals.</w:t>
            </w:r>
          </w:p>
        </w:tc>
        <w:tc>
          <w:tcPr>
            <w:tcW w:w="10031" w:type="dxa"/>
          </w:tcPr>
          <w:p w14:paraId="72C7FEAE" w14:textId="77777777" w:rsidR="00222B24" w:rsidRPr="004B3EF3" w:rsidRDefault="00222B24" w:rsidP="00253B82">
            <w:pPr>
              <w:pStyle w:val="OATbodystyle"/>
              <w:rPr>
                <w:rFonts w:cs="Arial"/>
                <w:color w:val="111111"/>
                <w:lang w:val="en-GB" w:eastAsia="en-GB"/>
              </w:rPr>
            </w:pPr>
            <w:r>
              <w:rPr>
                <w:rFonts w:cs="Arial"/>
                <w:color w:val="111111"/>
                <w:lang w:val="en-GB" w:eastAsia="en-GB"/>
              </w:rPr>
              <w:t xml:space="preserve">Workers should avoid using any toxic chemicals during the pregnancy. </w:t>
            </w:r>
          </w:p>
        </w:tc>
      </w:tr>
      <w:tr w:rsidR="00222B24" w14:paraId="76AF73DA" w14:textId="77777777" w:rsidTr="0087139B">
        <w:tc>
          <w:tcPr>
            <w:tcW w:w="3964" w:type="dxa"/>
          </w:tcPr>
          <w:p w14:paraId="0906D35D" w14:textId="77777777" w:rsidR="00222B24" w:rsidRDefault="00222B24" w:rsidP="00253B82">
            <w:pPr>
              <w:pStyle w:val="OATbodystyle"/>
            </w:pPr>
            <w:r>
              <w:t>Exposure to harmful substances - Infectious Diseases</w:t>
            </w:r>
          </w:p>
        </w:tc>
        <w:tc>
          <w:tcPr>
            <w:tcW w:w="10031" w:type="dxa"/>
          </w:tcPr>
          <w:p w14:paraId="533A17CA" w14:textId="73C5752B" w:rsidR="00222B24" w:rsidRPr="00136F42" w:rsidRDefault="00222B24" w:rsidP="00253B82">
            <w:pPr>
              <w:pStyle w:val="OATbodystyle"/>
              <w:rPr>
                <w:rFonts w:cs="Arial"/>
                <w:color w:val="111111"/>
                <w:lang w:eastAsia="en-GB"/>
              </w:rPr>
            </w:pPr>
            <w:r w:rsidRPr="00136F42">
              <w:rPr>
                <w:rFonts w:cs="Arial"/>
                <w:color w:val="111111"/>
                <w:lang w:val="en-GB" w:eastAsia="en-GB"/>
              </w:rPr>
              <w:t>Worker should be informed of any confirmed diseases which have been contracted by a pupil or colleague. Specific infections includes legionella and influenza.</w:t>
            </w:r>
          </w:p>
        </w:tc>
      </w:tr>
      <w:tr w:rsidR="00222B24" w14:paraId="19F7BEBD" w14:textId="77777777" w:rsidTr="0087139B">
        <w:tc>
          <w:tcPr>
            <w:tcW w:w="3964" w:type="dxa"/>
          </w:tcPr>
          <w:p w14:paraId="43FC595F" w14:textId="77777777" w:rsidR="00222B24" w:rsidRPr="004B3EF3" w:rsidRDefault="00222B24" w:rsidP="00253B82">
            <w:pPr>
              <w:pStyle w:val="OATbodystyle"/>
              <w:rPr>
                <w:b/>
                <w:bCs/>
              </w:rPr>
            </w:pPr>
            <w:r w:rsidRPr="004B3EF3">
              <w:rPr>
                <w:b/>
                <w:bCs/>
              </w:rPr>
              <w:t xml:space="preserve">Personal Protective Equipment </w:t>
            </w:r>
          </w:p>
        </w:tc>
        <w:tc>
          <w:tcPr>
            <w:tcW w:w="10031" w:type="dxa"/>
          </w:tcPr>
          <w:p w14:paraId="42FD6FFF" w14:textId="77777777" w:rsidR="00222B24" w:rsidRPr="000E199D" w:rsidRDefault="00222B24" w:rsidP="00253B82">
            <w:pPr>
              <w:pStyle w:val="OATbodystyle"/>
              <w:rPr>
                <w:rFonts w:cs="Arial"/>
                <w:color w:val="111111"/>
              </w:rPr>
            </w:pPr>
            <w:r w:rsidRPr="000E199D">
              <w:rPr>
                <w:rFonts w:cs="Arial"/>
                <w:color w:val="111111"/>
              </w:rPr>
              <w:t>Personal protective equipment (PPE) is often not designed for pregnant workers.</w:t>
            </w:r>
          </w:p>
          <w:p w14:paraId="0FBE655A" w14:textId="77777777" w:rsidR="00222B24" w:rsidRDefault="00222B24" w:rsidP="00253B82">
            <w:pPr>
              <w:pStyle w:val="OATbodystyle"/>
              <w:rPr>
                <w:rFonts w:cs="Arial"/>
                <w:color w:val="111111"/>
              </w:rPr>
            </w:pPr>
            <w:r w:rsidRPr="000E199D">
              <w:rPr>
                <w:rFonts w:cs="Arial"/>
                <w:color w:val="111111"/>
              </w:rPr>
              <w:t>Make sure any PPE you provide will be safe and comfortable for them to use, especially as their pregnancy progresses</w:t>
            </w:r>
            <w:r>
              <w:rPr>
                <w:rFonts w:cs="Arial"/>
                <w:color w:val="111111"/>
              </w:rPr>
              <w:t>.</w:t>
            </w:r>
          </w:p>
          <w:p w14:paraId="566C7600" w14:textId="6134636F" w:rsidR="00222B24" w:rsidRPr="004B3EF3" w:rsidRDefault="00222B24" w:rsidP="00253B82">
            <w:pPr>
              <w:pStyle w:val="OATbodystyle"/>
              <w:rPr>
                <w:rFonts w:cs="Arial"/>
                <w:color w:val="111111"/>
                <w:lang w:eastAsia="en-GB"/>
              </w:rPr>
            </w:pPr>
            <w:r w:rsidRPr="00136F42">
              <w:rPr>
                <w:rFonts w:cs="Arial"/>
                <w:color w:val="111111"/>
                <w:lang w:val="en-GB" w:eastAsia="en-GB"/>
              </w:rPr>
              <w:t xml:space="preserve">Any task which requires the use of PPE should be reviewed. If the PPE is not safe or uncomfortable to task should not be completed and arrangements should be put in place for someone else to perform. </w:t>
            </w:r>
          </w:p>
        </w:tc>
      </w:tr>
      <w:tr w:rsidR="00222B24" w14:paraId="321CD054" w14:textId="77777777" w:rsidTr="0087139B">
        <w:tc>
          <w:tcPr>
            <w:tcW w:w="3964" w:type="dxa"/>
          </w:tcPr>
          <w:p w14:paraId="505D0FE2" w14:textId="77777777" w:rsidR="00222B24" w:rsidRPr="004B3EF3" w:rsidRDefault="00222B24" w:rsidP="00253B82">
            <w:pPr>
              <w:pStyle w:val="OATbodystyle"/>
              <w:rPr>
                <w:b/>
                <w:bCs/>
              </w:rPr>
            </w:pPr>
            <w:r w:rsidRPr="004B3EF3">
              <w:rPr>
                <w:b/>
                <w:bCs/>
              </w:rPr>
              <w:t xml:space="preserve">Rest and Breastfeeding at Work </w:t>
            </w:r>
          </w:p>
        </w:tc>
        <w:tc>
          <w:tcPr>
            <w:tcW w:w="10031" w:type="dxa"/>
          </w:tcPr>
          <w:p w14:paraId="1D3725EC" w14:textId="77777777" w:rsidR="00222B24" w:rsidRPr="0076141A" w:rsidRDefault="00222B24" w:rsidP="00253B82">
            <w:pPr>
              <w:pStyle w:val="OATbodystyle"/>
              <w:rPr>
                <w:rFonts w:eastAsia="Times New Roman" w:cs="Arial"/>
                <w:color w:val="111111"/>
                <w:lang w:eastAsia="en-GB"/>
              </w:rPr>
            </w:pPr>
            <w:r w:rsidRPr="0076141A">
              <w:rPr>
                <w:rFonts w:eastAsia="Times New Roman" w:cs="Arial"/>
                <w:color w:val="111111"/>
                <w:lang w:eastAsia="en-GB"/>
              </w:rPr>
              <w:t>Pregnant workers and breastfeeding mothers are entitled to more frequent rest breaks. You should talk to them so you can agree the timing and frequency.</w:t>
            </w:r>
          </w:p>
          <w:p w14:paraId="67B699E3" w14:textId="77777777" w:rsidR="00222B24" w:rsidRPr="0076141A" w:rsidRDefault="00222B24" w:rsidP="00253B82">
            <w:pPr>
              <w:pStyle w:val="OATbodystyle"/>
              <w:rPr>
                <w:rFonts w:eastAsia="Times New Roman" w:cs="Arial"/>
                <w:color w:val="111111"/>
                <w:lang w:eastAsia="en-GB"/>
              </w:rPr>
            </w:pPr>
            <w:r w:rsidRPr="0076141A">
              <w:rPr>
                <w:rFonts w:eastAsia="Times New Roman" w:cs="Arial"/>
                <w:color w:val="111111"/>
                <w:lang w:eastAsia="en-GB"/>
              </w:rPr>
              <w:t>You must provide a suitable area where they can rest. It should:</w:t>
            </w:r>
          </w:p>
          <w:p w14:paraId="633A7A6C" w14:textId="77777777" w:rsidR="00222B24" w:rsidRPr="0076141A" w:rsidRDefault="00222B24" w:rsidP="00253B82">
            <w:pPr>
              <w:pStyle w:val="OATbodystyle"/>
              <w:rPr>
                <w:rFonts w:eastAsia="Times New Roman" w:cs="Arial"/>
                <w:color w:val="111111"/>
                <w:lang w:eastAsia="en-GB"/>
              </w:rPr>
            </w:pPr>
            <w:r w:rsidRPr="0076141A">
              <w:rPr>
                <w:rFonts w:eastAsia="Times New Roman" w:cs="Arial"/>
                <w:color w:val="111111"/>
                <w:lang w:eastAsia="en-GB"/>
              </w:rPr>
              <w:t>include somewhere to lie down if necessary</w:t>
            </w:r>
          </w:p>
          <w:p w14:paraId="55775CB9" w14:textId="77777777" w:rsidR="00222B24" w:rsidRPr="0076141A" w:rsidRDefault="00222B24" w:rsidP="00253B82">
            <w:pPr>
              <w:pStyle w:val="OATbodystyle"/>
              <w:rPr>
                <w:rFonts w:eastAsia="Times New Roman" w:cs="Arial"/>
                <w:color w:val="111111"/>
                <w:lang w:eastAsia="en-GB"/>
              </w:rPr>
            </w:pPr>
            <w:r w:rsidRPr="0076141A">
              <w:rPr>
                <w:rFonts w:eastAsia="Times New Roman" w:cs="Arial"/>
                <w:color w:val="111111"/>
                <w:lang w:eastAsia="en-GB"/>
              </w:rPr>
              <w:lastRenderedPageBreak/>
              <w:t>be hygienic and private so they can express milk if they choose to – toilets are not a suitable place for this</w:t>
            </w:r>
            <w:r>
              <w:rPr>
                <w:rFonts w:eastAsia="Times New Roman" w:cs="Arial"/>
                <w:color w:val="111111"/>
                <w:lang w:eastAsia="en-GB"/>
              </w:rPr>
              <w:t>.</w:t>
            </w:r>
          </w:p>
          <w:p w14:paraId="5F2CF6BA" w14:textId="77777777" w:rsidR="00222B24" w:rsidRDefault="00222B24" w:rsidP="00253B82">
            <w:pPr>
              <w:pStyle w:val="OATbodystyle"/>
              <w:rPr>
                <w:rFonts w:eastAsia="Times New Roman" w:cs="Arial"/>
                <w:color w:val="111111"/>
                <w:lang w:eastAsia="en-GB"/>
              </w:rPr>
            </w:pPr>
            <w:r w:rsidRPr="0076141A">
              <w:rPr>
                <w:rFonts w:eastAsia="Times New Roman" w:cs="Arial"/>
                <w:color w:val="111111"/>
                <w:lang w:eastAsia="en-GB"/>
              </w:rPr>
              <w:t>include somewhere to store their milk, for example a fridge</w:t>
            </w:r>
          </w:p>
          <w:p w14:paraId="5B022F63" w14:textId="77777777" w:rsidR="00222B24" w:rsidRPr="0076141A" w:rsidRDefault="00222B24" w:rsidP="00253B82">
            <w:pPr>
              <w:pStyle w:val="OATbodystyle"/>
              <w:rPr>
                <w:rFonts w:eastAsia="Times New Roman" w:cs="Arial"/>
                <w:color w:val="111111"/>
                <w:lang w:eastAsia="en-GB"/>
              </w:rPr>
            </w:pPr>
            <w:r>
              <w:rPr>
                <w:rFonts w:eastAsia="Times New Roman" w:cs="Arial"/>
                <w:color w:val="111111"/>
                <w:lang w:eastAsia="en-GB"/>
              </w:rPr>
              <w:t>Reconsider the working conditions section of the risk assessment for breastfeeding workers. There is a risk from radioactive sources.</w:t>
            </w:r>
          </w:p>
          <w:p w14:paraId="7DE0BF6E" w14:textId="77777777" w:rsidR="00222B24" w:rsidRPr="004B3EF3" w:rsidRDefault="00222B24" w:rsidP="00253B82">
            <w:pPr>
              <w:pStyle w:val="OATbodystyle"/>
              <w:rPr>
                <w:rFonts w:eastAsia="Times New Roman" w:cs="Arial"/>
                <w:color w:val="111111"/>
                <w:lang w:eastAsia="en-GB"/>
              </w:rPr>
            </w:pPr>
          </w:p>
        </w:tc>
      </w:tr>
    </w:tbl>
    <w:p w14:paraId="1670F99D" w14:textId="12E2BCD1" w:rsidR="0043393F" w:rsidRDefault="0043393F" w:rsidP="00222B24"/>
    <w:p w14:paraId="5ADAB1C5" w14:textId="3A9216DA" w:rsidR="00222B24" w:rsidRPr="00BA05FD" w:rsidRDefault="0043393F" w:rsidP="00222B24">
      <w:r>
        <w:br w:type="page"/>
      </w:r>
    </w:p>
    <w:p w14:paraId="07A29AFE" w14:textId="450C2560" w:rsidR="004C46CA" w:rsidRPr="004C46CA" w:rsidRDefault="004C46CA" w:rsidP="00342022">
      <w:pPr>
        <w:pStyle w:val="OATheader"/>
        <w:rPr>
          <w:rFonts w:eastAsia="Arial"/>
          <w:w w:val="105"/>
          <w:lang w:eastAsia="en-GB" w:bidi="en-GB"/>
        </w:rPr>
      </w:pPr>
      <w:bookmarkStart w:id="33" w:name="_Toc112159152"/>
      <w:r w:rsidRPr="004C46CA">
        <w:rPr>
          <w:rFonts w:eastAsia="Arial"/>
          <w:w w:val="105"/>
          <w:lang w:eastAsia="en-GB" w:bidi="en-GB"/>
        </w:rPr>
        <w:lastRenderedPageBreak/>
        <w:t xml:space="preserve">Appendix </w:t>
      </w:r>
      <w:r w:rsidR="009F603C">
        <w:rPr>
          <w:rFonts w:eastAsia="Arial"/>
          <w:w w:val="105"/>
          <w:lang w:eastAsia="en-GB" w:bidi="en-GB"/>
        </w:rPr>
        <w:t>7</w:t>
      </w:r>
      <w:bookmarkEnd w:id="33"/>
    </w:p>
    <w:p w14:paraId="0420C1F7" w14:textId="77777777" w:rsidR="004C46CA" w:rsidRPr="004C46CA" w:rsidRDefault="004C46CA" w:rsidP="004C46CA">
      <w:pPr>
        <w:widowControl w:val="0"/>
        <w:autoSpaceDE w:val="0"/>
        <w:autoSpaceDN w:val="0"/>
        <w:spacing w:before="114"/>
        <w:ind w:left="100"/>
        <w:outlineLvl w:val="0"/>
        <w:rPr>
          <w:rFonts w:ascii="Arial" w:eastAsia="Arial" w:hAnsi="Arial" w:cs="Arial"/>
          <w:w w:val="105"/>
          <w:sz w:val="20"/>
          <w:szCs w:val="20"/>
          <w:lang w:eastAsia="en-GB" w:bidi="en-GB"/>
        </w:rPr>
      </w:pPr>
    </w:p>
    <w:p w14:paraId="77BDE357" w14:textId="77777777" w:rsidR="004C46CA" w:rsidRPr="004C46CA" w:rsidRDefault="004C46CA" w:rsidP="00342022">
      <w:pPr>
        <w:pStyle w:val="OATsubheader1"/>
        <w:rPr>
          <w:lang w:eastAsia="en-GB" w:bidi="en-GB"/>
        </w:rPr>
      </w:pPr>
      <w:bookmarkStart w:id="34" w:name="_Toc112159153"/>
      <w:r w:rsidRPr="004C46CA">
        <w:rPr>
          <w:w w:val="105"/>
          <w:lang w:eastAsia="en-GB" w:bidi="en-GB"/>
        </w:rPr>
        <w:t>Statutory guidance</w:t>
      </w:r>
      <w:bookmarkEnd w:id="34"/>
    </w:p>
    <w:p w14:paraId="4AC76CCD" w14:textId="286BC49A" w:rsidR="004C46CA" w:rsidRPr="004C46CA" w:rsidRDefault="004C46CA" w:rsidP="006C60D9">
      <w:pPr>
        <w:widowControl w:val="0"/>
        <w:tabs>
          <w:tab w:val="left" w:pos="837"/>
          <w:tab w:val="left" w:pos="838"/>
        </w:tabs>
        <w:autoSpaceDE w:val="0"/>
        <w:autoSpaceDN w:val="0"/>
        <w:spacing w:before="200"/>
        <w:ind w:left="837" w:hanging="837"/>
        <w:rPr>
          <w:rFonts w:ascii="Arial" w:eastAsia="Arial" w:hAnsi="Arial" w:cs="Arial"/>
          <w:sz w:val="20"/>
          <w:szCs w:val="20"/>
          <w:lang w:eastAsia="en-GB" w:bidi="en-GB"/>
        </w:rPr>
      </w:pPr>
      <w:r w:rsidRPr="004C46CA">
        <w:rPr>
          <w:rFonts w:ascii="Arial" w:eastAsia="Arial" w:hAnsi="Arial" w:cs="Arial"/>
          <w:spacing w:val="-6"/>
          <w:sz w:val="20"/>
          <w:szCs w:val="20"/>
          <w:lang w:eastAsia="en-GB" w:bidi="en-GB"/>
        </w:rPr>
        <w:t xml:space="preserve">GOV.UK </w:t>
      </w:r>
      <w:r w:rsidRPr="004C46CA">
        <w:rPr>
          <w:rFonts w:ascii="Arial" w:eastAsia="Arial" w:hAnsi="Arial" w:cs="Arial"/>
          <w:sz w:val="20"/>
          <w:szCs w:val="20"/>
          <w:lang w:eastAsia="en-GB" w:bidi="en-GB"/>
        </w:rPr>
        <w:t>Maternity Pay and Leave</w:t>
      </w:r>
      <w:r w:rsidRPr="004C46CA">
        <w:rPr>
          <w:rFonts w:ascii="Arial" w:eastAsia="Arial" w:hAnsi="Arial" w:cs="Arial"/>
          <w:spacing w:val="-16"/>
          <w:sz w:val="20"/>
          <w:szCs w:val="20"/>
          <w:lang w:eastAsia="en-GB" w:bidi="en-GB"/>
        </w:rPr>
        <w:t xml:space="preserve"> </w:t>
      </w:r>
      <w:hyperlink r:id="rId17">
        <w:r w:rsidRPr="004C46CA">
          <w:rPr>
            <w:rFonts w:ascii="Arial" w:eastAsia="Arial" w:hAnsi="Arial" w:cs="Arial"/>
            <w:sz w:val="20"/>
            <w:szCs w:val="20"/>
            <w:lang w:eastAsia="en-GB" w:bidi="en-GB"/>
          </w:rPr>
          <w:t>www.gov.uk/maternity-pay-leave</w:t>
        </w:r>
      </w:hyperlink>
      <w:r w:rsidR="008D60F8">
        <w:rPr>
          <w:rFonts w:ascii="Arial" w:eastAsia="Arial" w:hAnsi="Arial" w:cs="Arial"/>
          <w:sz w:val="20"/>
          <w:szCs w:val="20"/>
          <w:lang w:eastAsia="en-GB" w:bidi="en-GB"/>
        </w:rPr>
        <w:t xml:space="preserve">   </w:t>
      </w:r>
    </w:p>
    <w:p w14:paraId="5FA5D966" w14:textId="1988993F" w:rsidR="004C46CA" w:rsidRPr="004C46CA" w:rsidRDefault="004C46CA" w:rsidP="006C60D9">
      <w:pPr>
        <w:widowControl w:val="0"/>
        <w:tabs>
          <w:tab w:val="left" w:pos="837"/>
          <w:tab w:val="left" w:pos="838"/>
        </w:tabs>
        <w:autoSpaceDE w:val="0"/>
        <w:autoSpaceDN w:val="0"/>
        <w:spacing w:before="172"/>
        <w:ind w:left="837" w:hanging="837"/>
        <w:rPr>
          <w:rFonts w:ascii="Arial" w:eastAsia="Arial" w:hAnsi="Arial" w:cs="Arial"/>
          <w:sz w:val="20"/>
          <w:szCs w:val="20"/>
          <w:lang w:eastAsia="en-GB" w:bidi="en-GB"/>
        </w:rPr>
      </w:pPr>
      <w:r w:rsidRPr="004C46CA">
        <w:rPr>
          <w:rFonts w:ascii="Arial" w:eastAsia="Arial" w:hAnsi="Arial" w:cs="Arial"/>
          <w:spacing w:val="-6"/>
          <w:sz w:val="20"/>
          <w:szCs w:val="20"/>
          <w:lang w:eastAsia="en-GB" w:bidi="en-GB"/>
        </w:rPr>
        <w:t>GOV.UK</w:t>
      </w:r>
      <w:r w:rsidRPr="004C46CA">
        <w:rPr>
          <w:rFonts w:ascii="Arial" w:eastAsia="Arial" w:hAnsi="Arial" w:cs="Arial"/>
          <w:spacing w:val="-25"/>
          <w:sz w:val="20"/>
          <w:szCs w:val="20"/>
          <w:lang w:eastAsia="en-GB" w:bidi="en-GB"/>
        </w:rPr>
        <w:t xml:space="preserve"> </w:t>
      </w:r>
      <w:r w:rsidRPr="004C46CA">
        <w:rPr>
          <w:rFonts w:ascii="Arial" w:eastAsia="Arial" w:hAnsi="Arial" w:cs="Arial"/>
          <w:sz w:val="20"/>
          <w:szCs w:val="20"/>
          <w:lang w:eastAsia="en-GB" w:bidi="en-GB"/>
        </w:rPr>
        <w:t>Maternity</w:t>
      </w:r>
      <w:r w:rsidRPr="004C46CA">
        <w:rPr>
          <w:rFonts w:ascii="Arial" w:eastAsia="Arial" w:hAnsi="Arial" w:cs="Arial"/>
          <w:spacing w:val="-24"/>
          <w:sz w:val="20"/>
          <w:szCs w:val="20"/>
          <w:lang w:eastAsia="en-GB" w:bidi="en-GB"/>
        </w:rPr>
        <w:t xml:space="preserve"> </w:t>
      </w:r>
      <w:r w:rsidRPr="004C46CA">
        <w:rPr>
          <w:rFonts w:ascii="Arial" w:eastAsia="Arial" w:hAnsi="Arial" w:cs="Arial"/>
          <w:sz w:val="20"/>
          <w:szCs w:val="20"/>
          <w:lang w:eastAsia="en-GB" w:bidi="en-GB"/>
        </w:rPr>
        <w:t>Pay</w:t>
      </w:r>
      <w:r w:rsidRPr="004C46CA">
        <w:rPr>
          <w:rFonts w:ascii="Arial" w:eastAsia="Arial" w:hAnsi="Arial" w:cs="Arial"/>
          <w:spacing w:val="-25"/>
          <w:sz w:val="20"/>
          <w:szCs w:val="20"/>
          <w:lang w:eastAsia="en-GB" w:bidi="en-GB"/>
        </w:rPr>
        <w:t xml:space="preserve"> </w:t>
      </w:r>
      <w:r w:rsidRPr="004C46CA">
        <w:rPr>
          <w:rFonts w:ascii="Arial" w:eastAsia="Arial" w:hAnsi="Arial" w:cs="Arial"/>
          <w:sz w:val="20"/>
          <w:szCs w:val="20"/>
          <w:lang w:eastAsia="en-GB" w:bidi="en-GB"/>
        </w:rPr>
        <w:t>and</w:t>
      </w:r>
      <w:r w:rsidRPr="004C46CA">
        <w:rPr>
          <w:rFonts w:ascii="Arial" w:eastAsia="Arial" w:hAnsi="Arial" w:cs="Arial"/>
          <w:spacing w:val="-24"/>
          <w:sz w:val="20"/>
          <w:szCs w:val="20"/>
          <w:lang w:eastAsia="en-GB" w:bidi="en-GB"/>
        </w:rPr>
        <w:t xml:space="preserve"> </w:t>
      </w:r>
      <w:r w:rsidRPr="004C46CA">
        <w:rPr>
          <w:rFonts w:ascii="Arial" w:eastAsia="Arial" w:hAnsi="Arial" w:cs="Arial"/>
          <w:spacing w:val="-3"/>
          <w:sz w:val="20"/>
          <w:szCs w:val="20"/>
          <w:lang w:eastAsia="en-GB" w:bidi="en-GB"/>
        </w:rPr>
        <w:t>Leave:</w:t>
      </w:r>
      <w:r w:rsidRPr="004C46CA">
        <w:rPr>
          <w:rFonts w:ascii="Arial" w:eastAsia="Arial" w:hAnsi="Arial" w:cs="Arial"/>
          <w:spacing w:val="-24"/>
          <w:sz w:val="20"/>
          <w:szCs w:val="20"/>
          <w:lang w:eastAsia="en-GB" w:bidi="en-GB"/>
        </w:rPr>
        <w:t xml:space="preserve"> </w:t>
      </w:r>
      <w:r w:rsidRPr="004C46CA">
        <w:rPr>
          <w:rFonts w:ascii="Arial" w:eastAsia="Arial" w:hAnsi="Arial" w:cs="Arial"/>
          <w:sz w:val="20"/>
          <w:szCs w:val="20"/>
          <w:lang w:eastAsia="en-GB" w:bidi="en-GB"/>
        </w:rPr>
        <w:t>employer</w:t>
      </w:r>
      <w:r w:rsidRPr="004C46CA">
        <w:rPr>
          <w:rFonts w:ascii="Arial" w:eastAsia="Arial" w:hAnsi="Arial" w:cs="Arial"/>
          <w:spacing w:val="-25"/>
          <w:sz w:val="20"/>
          <w:szCs w:val="20"/>
          <w:lang w:eastAsia="en-GB" w:bidi="en-GB"/>
        </w:rPr>
        <w:t xml:space="preserve"> </w:t>
      </w:r>
      <w:r w:rsidRPr="004C46CA">
        <w:rPr>
          <w:rFonts w:ascii="Arial" w:eastAsia="Arial" w:hAnsi="Arial" w:cs="Arial"/>
          <w:sz w:val="20"/>
          <w:szCs w:val="20"/>
          <w:lang w:eastAsia="en-GB" w:bidi="en-GB"/>
        </w:rPr>
        <w:t>guide</w:t>
      </w:r>
      <w:r w:rsidRPr="004C46CA">
        <w:rPr>
          <w:rFonts w:ascii="Arial" w:eastAsia="Arial" w:hAnsi="Arial" w:cs="Arial"/>
          <w:spacing w:val="-24"/>
          <w:sz w:val="20"/>
          <w:szCs w:val="20"/>
          <w:lang w:eastAsia="en-GB" w:bidi="en-GB"/>
        </w:rPr>
        <w:t xml:space="preserve"> </w:t>
      </w:r>
      <w:hyperlink r:id="rId18">
        <w:r w:rsidRPr="004C46CA">
          <w:rPr>
            <w:rFonts w:ascii="Arial" w:eastAsia="Arial" w:hAnsi="Arial" w:cs="Arial"/>
            <w:sz w:val="20"/>
            <w:szCs w:val="20"/>
            <w:lang w:eastAsia="en-GB" w:bidi="en-GB"/>
          </w:rPr>
          <w:t>www.gov.uk/employers-maternity-pay-leave</w:t>
        </w:r>
      </w:hyperlink>
      <w:r w:rsidR="008D60F8">
        <w:rPr>
          <w:rFonts w:ascii="Arial" w:eastAsia="Arial" w:hAnsi="Arial" w:cs="Arial"/>
          <w:sz w:val="20"/>
          <w:szCs w:val="20"/>
          <w:lang w:eastAsia="en-GB" w:bidi="en-GB"/>
        </w:rPr>
        <w:t xml:space="preserve"> </w:t>
      </w:r>
    </w:p>
    <w:p w14:paraId="78921197" w14:textId="77777777" w:rsidR="004C46CA" w:rsidRPr="004C46CA" w:rsidRDefault="004C46CA" w:rsidP="006C60D9">
      <w:pPr>
        <w:widowControl w:val="0"/>
        <w:tabs>
          <w:tab w:val="left" w:pos="837"/>
          <w:tab w:val="left" w:pos="838"/>
        </w:tabs>
        <w:autoSpaceDE w:val="0"/>
        <w:autoSpaceDN w:val="0"/>
        <w:spacing w:before="172"/>
        <w:ind w:left="837" w:hanging="837"/>
        <w:rPr>
          <w:rFonts w:ascii="Arial" w:eastAsia="Arial" w:hAnsi="Arial" w:cs="Arial"/>
          <w:sz w:val="20"/>
          <w:szCs w:val="20"/>
          <w:lang w:eastAsia="en-GB" w:bidi="en-GB"/>
        </w:rPr>
      </w:pPr>
      <w:r w:rsidRPr="004C46CA">
        <w:rPr>
          <w:rFonts w:ascii="Arial" w:eastAsia="Arial" w:hAnsi="Arial" w:cs="Arial"/>
          <w:spacing w:val="-6"/>
          <w:sz w:val="20"/>
          <w:szCs w:val="20"/>
          <w:lang w:eastAsia="en-GB" w:bidi="en-GB"/>
        </w:rPr>
        <w:t xml:space="preserve">GOV.UK </w:t>
      </w:r>
      <w:r w:rsidRPr="004C46CA">
        <w:rPr>
          <w:rFonts w:ascii="Arial" w:eastAsia="Arial" w:hAnsi="Arial" w:cs="Arial"/>
          <w:sz w:val="20"/>
          <w:szCs w:val="20"/>
          <w:lang w:eastAsia="en-GB" w:bidi="en-GB"/>
        </w:rPr>
        <w:t>Adoption Leave and Pay</w:t>
      </w:r>
      <w:r w:rsidRPr="004C46CA">
        <w:rPr>
          <w:rFonts w:ascii="Arial" w:eastAsia="Arial" w:hAnsi="Arial" w:cs="Arial"/>
          <w:spacing w:val="-16"/>
          <w:sz w:val="20"/>
          <w:szCs w:val="20"/>
          <w:lang w:eastAsia="en-GB" w:bidi="en-GB"/>
        </w:rPr>
        <w:t xml:space="preserve"> </w:t>
      </w:r>
      <w:hyperlink r:id="rId19">
        <w:r w:rsidRPr="004C46CA">
          <w:rPr>
            <w:rFonts w:ascii="Arial" w:eastAsia="Arial" w:hAnsi="Arial" w:cs="Arial"/>
            <w:sz w:val="20"/>
            <w:szCs w:val="20"/>
            <w:lang w:eastAsia="en-GB" w:bidi="en-GB"/>
          </w:rPr>
          <w:t>www.gov.uk/adoption-pay-leave</w:t>
        </w:r>
      </w:hyperlink>
    </w:p>
    <w:p w14:paraId="16B9D182" w14:textId="77777777" w:rsidR="004C46CA" w:rsidRPr="004C46CA" w:rsidRDefault="004C46CA" w:rsidP="006C60D9">
      <w:pPr>
        <w:widowControl w:val="0"/>
        <w:tabs>
          <w:tab w:val="left" w:pos="837"/>
          <w:tab w:val="left" w:pos="838"/>
        </w:tabs>
        <w:autoSpaceDE w:val="0"/>
        <w:autoSpaceDN w:val="0"/>
        <w:spacing w:before="187"/>
        <w:ind w:left="837" w:hanging="837"/>
        <w:rPr>
          <w:rFonts w:ascii="Arial" w:eastAsia="Arial" w:hAnsi="Arial" w:cs="Arial"/>
          <w:sz w:val="20"/>
          <w:szCs w:val="20"/>
          <w:lang w:eastAsia="en-GB" w:bidi="en-GB"/>
        </w:rPr>
      </w:pPr>
      <w:r w:rsidRPr="004C46CA">
        <w:rPr>
          <w:rFonts w:ascii="Arial" w:eastAsia="Arial" w:hAnsi="Arial" w:cs="Arial"/>
          <w:sz w:val="20"/>
          <w:szCs w:val="20"/>
          <w:lang w:eastAsia="en-GB" w:bidi="en-GB"/>
        </w:rPr>
        <w:t>Conditions</w:t>
      </w:r>
      <w:r w:rsidRPr="004C46CA">
        <w:rPr>
          <w:rFonts w:ascii="Arial" w:eastAsia="Arial" w:hAnsi="Arial" w:cs="Arial"/>
          <w:spacing w:val="-6"/>
          <w:sz w:val="20"/>
          <w:szCs w:val="20"/>
          <w:lang w:eastAsia="en-GB" w:bidi="en-GB"/>
        </w:rPr>
        <w:t xml:space="preserve"> </w:t>
      </w:r>
      <w:r w:rsidRPr="004C46CA">
        <w:rPr>
          <w:rFonts w:ascii="Arial" w:eastAsia="Arial" w:hAnsi="Arial" w:cs="Arial"/>
          <w:sz w:val="20"/>
          <w:szCs w:val="20"/>
          <w:lang w:eastAsia="en-GB" w:bidi="en-GB"/>
        </w:rPr>
        <w:t>of</w:t>
      </w:r>
      <w:r w:rsidRPr="004C46CA">
        <w:rPr>
          <w:rFonts w:ascii="Arial" w:eastAsia="Arial" w:hAnsi="Arial" w:cs="Arial"/>
          <w:spacing w:val="-5"/>
          <w:sz w:val="20"/>
          <w:szCs w:val="20"/>
          <w:lang w:eastAsia="en-GB" w:bidi="en-GB"/>
        </w:rPr>
        <w:t xml:space="preserve"> </w:t>
      </w:r>
      <w:r w:rsidRPr="004C46CA">
        <w:rPr>
          <w:rFonts w:ascii="Arial" w:eastAsia="Arial" w:hAnsi="Arial" w:cs="Arial"/>
          <w:sz w:val="20"/>
          <w:szCs w:val="20"/>
          <w:lang w:eastAsia="en-GB" w:bidi="en-GB"/>
        </w:rPr>
        <w:t>Service</w:t>
      </w:r>
      <w:r w:rsidRPr="004C46CA">
        <w:rPr>
          <w:rFonts w:ascii="Arial" w:eastAsia="Arial" w:hAnsi="Arial" w:cs="Arial"/>
          <w:spacing w:val="-5"/>
          <w:sz w:val="20"/>
          <w:szCs w:val="20"/>
          <w:lang w:eastAsia="en-GB" w:bidi="en-GB"/>
        </w:rPr>
        <w:t xml:space="preserve"> </w:t>
      </w:r>
      <w:r w:rsidRPr="004C46CA">
        <w:rPr>
          <w:rFonts w:ascii="Arial" w:eastAsia="Arial" w:hAnsi="Arial" w:cs="Arial"/>
          <w:sz w:val="20"/>
          <w:szCs w:val="20"/>
          <w:lang w:eastAsia="en-GB" w:bidi="en-GB"/>
        </w:rPr>
        <w:t>for</w:t>
      </w:r>
      <w:r w:rsidRPr="004C46CA">
        <w:rPr>
          <w:rFonts w:ascii="Arial" w:eastAsia="Arial" w:hAnsi="Arial" w:cs="Arial"/>
          <w:spacing w:val="-5"/>
          <w:sz w:val="20"/>
          <w:szCs w:val="20"/>
          <w:lang w:eastAsia="en-GB" w:bidi="en-GB"/>
        </w:rPr>
        <w:t xml:space="preserve"> </w:t>
      </w:r>
      <w:r w:rsidRPr="004C46CA">
        <w:rPr>
          <w:rFonts w:ascii="Arial" w:eastAsia="Arial" w:hAnsi="Arial" w:cs="Arial"/>
          <w:sz w:val="20"/>
          <w:szCs w:val="20"/>
          <w:lang w:eastAsia="en-GB" w:bidi="en-GB"/>
        </w:rPr>
        <w:t>Teachers</w:t>
      </w:r>
      <w:r w:rsidRPr="004C46CA">
        <w:rPr>
          <w:rFonts w:ascii="Arial" w:eastAsia="Arial" w:hAnsi="Arial" w:cs="Arial"/>
          <w:spacing w:val="-5"/>
          <w:sz w:val="20"/>
          <w:szCs w:val="20"/>
          <w:lang w:eastAsia="en-GB" w:bidi="en-GB"/>
        </w:rPr>
        <w:t xml:space="preserve"> </w:t>
      </w:r>
      <w:r w:rsidRPr="004C46CA">
        <w:rPr>
          <w:rFonts w:ascii="Arial" w:eastAsia="Arial" w:hAnsi="Arial" w:cs="Arial"/>
          <w:sz w:val="20"/>
          <w:szCs w:val="20"/>
          <w:lang w:eastAsia="en-GB" w:bidi="en-GB"/>
        </w:rPr>
        <w:t>in</w:t>
      </w:r>
      <w:r w:rsidRPr="004C46CA">
        <w:rPr>
          <w:rFonts w:ascii="Arial" w:eastAsia="Arial" w:hAnsi="Arial" w:cs="Arial"/>
          <w:spacing w:val="-5"/>
          <w:sz w:val="20"/>
          <w:szCs w:val="20"/>
          <w:lang w:eastAsia="en-GB" w:bidi="en-GB"/>
        </w:rPr>
        <w:t xml:space="preserve"> </w:t>
      </w:r>
      <w:r w:rsidRPr="004C46CA">
        <w:rPr>
          <w:rFonts w:ascii="Arial" w:eastAsia="Arial" w:hAnsi="Arial" w:cs="Arial"/>
          <w:sz w:val="20"/>
          <w:szCs w:val="20"/>
          <w:lang w:eastAsia="en-GB" w:bidi="en-GB"/>
        </w:rPr>
        <w:t>England</w:t>
      </w:r>
      <w:r w:rsidRPr="004C46CA">
        <w:rPr>
          <w:rFonts w:ascii="Arial" w:eastAsia="Arial" w:hAnsi="Arial" w:cs="Arial"/>
          <w:spacing w:val="-5"/>
          <w:sz w:val="20"/>
          <w:szCs w:val="20"/>
          <w:lang w:eastAsia="en-GB" w:bidi="en-GB"/>
        </w:rPr>
        <w:t xml:space="preserve"> </w:t>
      </w:r>
      <w:r w:rsidRPr="004C46CA">
        <w:rPr>
          <w:rFonts w:ascii="Arial" w:eastAsia="Arial" w:hAnsi="Arial" w:cs="Arial"/>
          <w:sz w:val="20"/>
          <w:szCs w:val="20"/>
          <w:lang w:eastAsia="en-GB" w:bidi="en-GB"/>
        </w:rPr>
        <w:t>and</w:t>
      </w:r>
      <w:r w:rsidRPr="004C46CA">
        <w:rPr>
          <w:rFonts w:ascii="Arial" w:eastAsia="Arial" w:hAnsi="Arial" w:cs="Arial"/>
          <w:spacing w:val="-5"/>
          <w:sz w:val="20"/>
          <w:szCs w:val="20"/>
          <w:lang w:eastAsia="en-GB" w:bidi="en-GB"/>
        </w:rPr>
        <w:t xml:space="preserve"> </w:t>
      </w:r>
      <w:r w:rsidRPr="004C46CA">
        <w:rPr>
          <w:rFonts w:ascii="Arial" w:eastAsia="Arial" w:hAnsi="Arial" w:cs="Arial"/>
          <w:sz w:val="20"/>
          <w:szCs w:val="20"/>
          <w:lang w:eastAsia="en-GB" w:bidi="en-GB"/>
        </w:rPr>
        <w:t>Wales</w:t>
      </w:r>
      <w:r w:rsidRPr="004C46CA">
        <w:rPr>
          <w:rFonts w:ascii="Arial" w:eastAsia="Arial" w:hAnsi="Arial" w:cs="Arial"/>
          <w:spacing w:val="-5"/>
          <w:sz w:val="20"/>
          <w:szCs w:val="20"/>
          <w:lang w:eastAsia="en-GB" w:bidi="en-GB"/>
        </w:rPr>
        <w:t xml:space="preserve"> </w:t>
      </w:r>
      <w:r w:rsidRPr="004C46CA">
        <w:rPr>
          <w:rFonts w:ascii="Arial" w:eastAsia="Arial" w:hAnsi="Arial" w:cs="Arial"/>
          <w:sz w:val="20"/>
          <w:szCs w:val="20"/>
          <w:lang w:eastAsia="en-GB" w:bidi="en-GB"/>
        </w:rPr>
        <w:t>(Burgundy</w:t>
      </w:r>
      <w:r w:rsidRPr="004C46CA">
        <w:rPr>
          <w:rFonts w:ascii="Arial" w:eastAsia="Arial" w:hAnsi="Arial" w:cs="Arial"/>
          <w:spacing w:val="-5"/>
          <w:sz w:val="20"/>
          <w:szCs w:val="20"/>
          <w:lang w:eastAsia="en-GB" w:bidi="en-GB"/>
        </w:rPr>
        <w:t xml:space="preserve"> </w:t>
      </w:r>
      <w:r w:rsidRPr="004C46CA">
        <w:rPr>
          <w:rFonts w:ascii="Arial" w:eastAsia="Arial" w:hAnsi="Arial" w:cs="Arial"/>
          <w:sz w:val="20"/>
          <w:szCs w:val="20"/>
          <w:lang w:eastAsia="en-GB" w:bidi="en-GB"/>
        </w:rPr>
        <w:t>Book)</w:t>
      </w:r>
    </w:p>
    <w:p w14:paraId="71A7213F" w14:textId="77777777" w:rsidR="004C46CA" w:rsidRPr="004C46CA" w:rsidRDefault="004C46CA" w:rsidP="006C60D9">
      <w:pPr>
        <w:widowControl w:val="0"/>
        <w:autoSpaceDE w:val="0"/>
        <w:autoSpaceDN w:val="0"/>
        <w:spacing w:before="47"/>
        <w:ind w:left="837" w:hanging="837"/>
        <w:rPr>
          <w:rFonts w:ascii="Arial" w:eastAsia="Arial" w:hAnsi="Arial" w:cs="Arial"/>
          <w:sz w:val="20"/>
          <w:szCs w:val="20"/>
          <w:lang w:eastAsia="en-GB" w:bidi="en-GB"/>
        </w:rPr>
      </w:pPr>
      <w:r w:rsidRPr="004C46CA">
        <w:rPr>
          <w:rFonts w:ascii="Arial" w:eastAsia="Arial" w:hAnsi="Arial" w:cs="Arial"/>
          <w:w w:val="110"/>
          <w:sz w:val="20"/>
          <w:szCs w:val="20"/>
          <w:lang w:eastAsia="en-GB" w:bidi="en-GB"/>
        </w:rPr>
        <w:t>https://tinyurl.com/y376xjdw</w:t>
      </w:r>
    </w:p>
    <w:p w14:paraId="33B3507E" w14:textId="77777777" w:rsidR="004C46CA" w:rsidRPr="004C46CA" w:rsidRDefault="004C46CA" w:rsidP="006C60D9">
      <w:pPr>
        <w:widowControl w:val="0"/>
        <w:tabs>
          <w:tab w:val="left" w:pos="837"/>
          <w:tab w:val="left" w:pos="838"/>
        </w:tabs>
        <w:autoSpaceDE w:val="0"/>
        <w:autoSpaceDN w:val="0"/>
        <w:spacing w:before="174"/>
        <w:ind w:left="837" w:hanging="837"/>
        <w:rPr>
          <w:rFonts w:ascii="Arial" w:eastAsia="Arial" w:hAnsi="Arial" w:cs="Arial"/>
          <w:sz w:val="20"/>
          <w:szCs w:val="20"/>
          <w:lang w:eastAsia="en-GB" w:bidi="en-GB"/>
        </w:rPr>
      </w:pPr>
      <w:r w:rsidRPr="004C46CA">
        <w:rPr>
          <w:rFonts w:ascii="Arial" w:eastAsia="Arial" w:hAnsi="Arial" w:cs="Arial"/>
          <w:w w:val="95"/>
          <w:sz w:val="20"/>
          <w:szCs w:val="20"/>
          <w:lang w:eastAsia="en-GB" w:bidi="en-GB"/>
        </w:rPr>
        <w:t>NJC</w:t>
      </w:r>
      <w:r w:rsidRPr="004C46CA">
        <w:rPr>
          <w:rFonts w:ascii="Arial" w:eastAsia="Arial" w:hAnsi="Arial" w:cs="Arial"/>
          <w:spacing w:val="-7"/>
          <w:w w:val="95"/>
          <w:sz w:val="20"/>
          <w:szCs w:val="20"/>
          <w:lang w:eastAsia="en-GB" w:bidi="en-GB"/>
        </w:rPr>
        <w:t xml:space="preserve"> </w:t>
      </w:r>
      <w:r w:rsidRPr="004C46CA">
        <w:rPr>
          <w:rFonts w:ascii="Arial" w:eastAsia="Arial" w:hAnsi="Arial" w:cs="Arial"/>
          <w:w w:val="95"/>
          <w:sz w:val="20"/>
          <w:szCs w:val="20"/>
          <w:lang w:eastAsia="en-GB" w:bidi="en-GB"/>
        </w:rPr>
        <w:t>National</w:t>
      </w:r>
      <w:r w:rsidRPr="004C46CA">
        <w:rPr>
          <w:rFonts w:ascii="Arial" w:eastAsia="Arial" w:hAnsi="Arial" w:cs="Arial"/>
          <w:spacing w:val="-6"/>
          <w:w w:val="95"/>
          <w:sz w:val="20"/>
          <w:szCs w:val="20"/>
          <w:lang w:eastAsia="en-GB" w:bidi="en-GB"/>
        </w:rPr>
        <w:t xml:space="preserve"> </w:t>
      </w:r>
      <w:r w:rsidRPr="004C46CA">
        <w:rPr>
          <w:rFonts w:ascii="Arial" w:eastAsia="Arial" w:hAnsi="Arial" w:cs="Arial"/>
          <w:w w:val="95"/>
          <w:sz w:val="20"/>
          <w:szCs w:val="20"/>
          <w:lang w:eastAsia="en-GB" w:bidi="en-GB"/>
        </w:rPr>
        <w:t>Agreement</w:t>
      </w:r>
      <w:r w:rsidRPr="004C46CA">
        <w:rPr>
          <w:rFonts w:ascii="Arial" w:eastAsia="Arial" w:hAnsi="Arial" w:cs="Arial"/>
          <w:spacing w:val="-6"/>
          <w:w w:val="95"/>
          <w:sz w:val="20"/>
          <w:szCs w:val="20"/>
          <w:lang w:eastAsia="en-GB" w:bidi="en-GB"/>
        </w:rPr>
        <w:t xml:space="preserve"> </w:t>
      </w:r>
      <w:r w:rsidRPr="004C46CA">
        <w:rPr>
          <w:rFonts w:ascii="Arial" w:eastAsia="Arial" w:hAnsi="Arial" w:cs="Arial"/>
          <w:w w:val="95"/>
          <w:sz w:val="20"/>
          <w:szCs w:val="20"/>
          <w:lang w:eastAsia="en-GB" w:bidi="en-GB"/>
        </w:rPr>
        <w:t>on</w:t>
      </w:r>
      <w:r w:rsidRPr="004C46CA">
        <w:rPr>
          <w:rFonts w:ascii="Arial" w:eastAsia="Arial" w:hAnsi="Arial" w:cs="Arial"/>
          <w:spacing w:val="-6"/>
          <w:w w:val="95"/>
          <w:sz w:val="20"/>
          <w:szCs w:val="20"/>
          <w:lang w:eastAsia="en-GB" w:bidi="en-GB"/>
        </w:rPr>
        <w:t xml:space="preserve"> </w:t>
      </w:r>
      <w:r w:rsidRPr="004C46CA">
        <w:rPr>
          <w:rFonts w:ascii="Arial" w:eastAsia="Arial" w:hAnsi="Arial" w:cs="Arial"/>
          <w:w w:val="95"/>
          <w:sz w:val="20"/>
          <w:szCs w:val="20"/>
          <w:lang w:eastAsia="en-GB" w:bidi="en-GB"/>
        </w:rPr>
        <w:t>Pay</w:t>
      </w:r>
      <w:r w:rsidRPr="004C46CA">
        <w:rPr>
          <w:rFonts w:ascii="Arial" w:eastAsia="Arial" w:hAnsi="Arial" w:cs="Arial"/>
          <w:spacing w:val="-6"/>
          <w:w w:val="95"/>
          <w:sz w:val="20"/>
          <w:szCs w:val="20"/>
          <w:lang w:eastAsia="en-GB" w:bidi="en-GB"/>
        </w:rPr>
        <w:t xml:space="preserve"> </w:t>
      </w:r>
      <w:r w:rsidRPr="004C46CA">
        <w:rPr>
          <w:rFonts w:ascii="Arial" w:eastAsia="Arial" w:hAnsi="Arial" w:cs="Arial"/>
          <w:w w:val="95"/>
          <w:sz w:val="20"/>
          <w:szCs w:val="20"/>
          <w:lang w:eastAsia="en-GB" w:bidi="en-GB"/>
        </w:rPr>
        <w:t>and</w:t>
      </w:r>
      <w:r w:rsidRPr="004C46CA">
        <w:rPr>
          <w:rFonts w:ascii="Arial" w:eastAsia="Arial" w:hAnsi="Arial" w:cs="Arial"/>
          <w:spacing w:val="-7"/>
          <w:w w:val="95"/>
          <w:sz w:val="20"/>
          <w:szCs w:val="20"/>
          <w:lang w:eastAsia="en-GB" w:bidi="en-GB"/>
        </w:rPr>
        <w:t xml:space="preserve"> </w:t>
      </w:r>
      <w:r w:rsidRPr="004C46CA">
        <w:rPr>
          <w:rFonts w:ascii="Arial" w:eastAsia="Arial" w:hAnsi="Arial" w:cs="Arial"/>
          <w:w w:val="95"/>
          <w:sz w:val="20"/>
          <w:szCs w:val="20"/>
          <w:lang w:eastAsia="en-GB" w:bidi="en-GB"/>
        </w:rPr>
        <w:t>Conditions</w:t>
      </w:r>
      <w:r w:rsidRPr="004C46CA">
        <w:rPr>
          <w:rFonts w:ascii="Arial" w:eastAsia="Arial" w:hAnsi="Arial" w:cs="Arial"/>
          <w:spacing w:val="-6"/>
          <w:w w:val="95"/>
          <w:sz w:val="20"/>
          <w:szCs w:val="20"/>
          <w:lang w:eastAsia="en-GB" w:bidi="en-GB"/>
        </w:rPr>
        <w:t xml:space="preserve"> </w:t>
      </w:r>
      <w:r w:rsidRPr="004C46CA">
        <w:rPr>
          <w:rFonts w:ascii="Arial" w:eastAsia="Arial" w:hAnsi="Arial" w:cs="Arial"/>
          <w:w w:val="95"/>
          <w:sz w:val="20"/>
          <w:szCs w:val="20"/>
          <w:lang w:eastAsia="en-GB" w:bidi="en-GB"/>
        </w:rPr>
        <w:t>of</w:t>
      </w:r>
      <w:r w:rsidRPr="004C46CA">
        <w:rPr>
          <w:rFonts w:ascii="Arial" w:eastAsia="Arial" w:hAnsi="Arial" w:cs="Arial"/>
          <w:spacing w:val="-6"/>
          <w:w w:val="95"/>
          <w:sz w:val="20"/>
          <w:szCs w:val="20"/>
          <w:lang w:eastAsia="en-GB" w:bidi="en-GB"/>
        </w:rPr>
        <w:t xml:space="preserve"> </w:t>
      </w:r>
      <w:r w:rsidRPr="004C46CA">
        <w:rPr>
          <w:rFonts w:ascii="Arial" w:eastAsia="Arial" w:hAnsi="Arial" w:cs="Arial"/>
          <w:w w:val="95"/>
          <w:sz w:val="20"/>
          <w:szCs w:val="20"/>
          <w:lang w:eastAsia="en-GB" w:bidi="en-GB"/>
        </w:rPr>
        <w:t>Service</w:t>
      </w:r>
      <w:r w:rsidRPr="004C46CA">
        <w:rPr>
          <w:rFonts w:ascii="Arial" w:eastAsia="Arial" w:hAnsi="Arial" w:cs="Arial"/>
          <w:spacing w:val="-6"/>
          <w:w w:val="95"/>
          <w:sz w:val="20"/>
          <w:szCs w:val="20"/>
          <w:lang w:eastAsia="en-GB" w:bidi="en-GB"/>
        </w:rPr>
        <w:t xml:space="preserve"> </w:t>
      </w:r>
      <w:r w:rsidRPr="004C46CA">
        <w:rPr>
          <w:rFonts w:ascii="Arial" w:eastAsia="Arial" w:hAnsi="Arial" w:cs="Arial"/>
          <w:w w:val="95"/>
          <w:sz w:val="20"/>
          <w:szCs w:val="20"/>
          <w:lang w:eastAsia="en-GB" w:bidi="en-GB"/>
        </w:rPr>
        <w:t>(Green</w:t>
      </w:r>
      <w:r w:rsidRPr="004C46CA">
        <w:rPr>
          <w:rFonts w:ascii="Arial" w:eastAsia="Arial" w:hAnsi="Arial" w:cs="Arial"/>
          <w:spacing w:val="-6"/>
          <w:w w:val="95"/>
          <w:sz w:val="20"/>
          <w:szCs w:val="20"/>
          <w:lang w:eastAsia="en-GB" w:bidi="en-GB"/>
        </w:rPr>
        <w:t xml:space="preserve"> </w:t>
      </w:r>
      <w:r w:rsidRPr="004C46CA">
        <w:rPr>
          <w:rFonts w:ascii="Arial" w:eastAsia="Arial" w:hAnsi="Arial" w:cs="Arial"/>
          <w:w w:val="95"/>
          <w:sz w:val="20"/>
          <w:szCs w:val="20"/>
          <w:lang w:eastAsia="en-GB" w:bidi="en-GB"/>
        </w:rPr>
        <w:t>Book)</w:t>
      </w:r>
    </w:p>
    <w:p w14:paraId="0123CD1D" w14:textId="77777777" w:rsidR="004C46CA" w:rsidRPr="004C46CA" w:rsidRDefault="00000000" w:rsidP="006C60D9">
      <w:pPr>
        <w:widowControl w:val="0"/>
        <w:autoSpaceDE w:val="0"/>
        <w:autoSpaceDN w:val="0"/>
        <w:spacing w:before="45"/>
        <w:ind w:left="837" w:hanging="837"/>
        <w:rPr>
          <w:rFonts w:ascii="Arial" w:eastAsia="Arial" w:hAnsi="Arial" w:cs="Arial"/>
          <w:sz w:val="20"/>
          <w:szCs w:val="20"/>
          <w:lang w:eastAsia="en-GB" w:bidi="en-GB"/>
        </w:rPr>
      </w:pPr>
      <w:hyperlink r:id="rId20">
        <w:r w:rsidR="004C46CA" w:rsidRPr="004C46CA">
          <w:rPr>
            <w:rFonts w:ascii="Arial" w:eastAsia="Arial" w:hAnsi="Arial" w:cs="Arial"/>
            <w:w w:val="105"/>
            <w:sz w:val="20"/>
            <w:szCs w:val="20"/>
            <w:lang w:eastAsia="en-GB" w:bidi="en-GB"/>
          </w:rPr>
          <w:t>www.local.gov.uk/local-government-terms-and-conditions-green-book</w:t>
        </w:r>
      </w:hyperlink>
    </w:p>
    <w:p w14:paraId="5580951F" w14:textId="77777777" w:rsidR="004C46CA" w:rsidRPr="004C46CA" w:rsidRDefault="004C46CA" w:rsidP="006C60D9">
      <w:pPr>
        <w:widowControl w:val="0"/>
        <w:tabs>
          <w:tab w:val="left" w:pos="837"/>
          <w:tab w:val="left" w:pos="838"/>
        </w:tabs>
        <w:autoSpaceDE w:val="0"/>
        <w:autoSpaceDN w:val="0"/>
        <w:spacing w:before="189"/>
        <w:ind w:left="837" w:hanging="837"/>
        <w:rPr>
          <w:rFonts w:ascii="Arial" w:eastAsia="Arial" w:hAnsi="Arial" w:cs="Arial"/>
          <w:sz w:val="20"/>
          <w:szCs w:val="20"/>
          <w:lang w:eastAsia="en-GB" w:bidi="en-GB"/>
        </w:rPr>
      </w:pPr>
      <w:r w:rsidRPr="004C46CA">
        <w:rPr>
          <w:rFonts w:ascii="Arial" w:eastAsia="Arial" w:hAnsi="Arial" w:cs="Arial"/>
          <w:sz w:val="20"/>
          <w:szCs w:val="20"/>
          <w:lang w:eastAsia="en-GB" w:bidi="en-GB"/>
        </w:rPr>
        <w:t>DfE</w:t>
      </w:r>
      <w:r w:rsidRPr="004C46CA">
        <w:rPr>
          <w:rFonts w:ascii="Arial" w:eastAsia="Arial" w:hAnsi="Arial" w:cs="Arial"/>
          <w:spacing w:val="-7"/>
          <w:sz w:val="20"/>
          <w:szCs w:val="20"/>
          <w:lang w:eastAsia="en-GB" w:bidi="en-GB"/>
        </w:rPr>
        <w:t xml:space="preserve"> </w:t>
      </w:r>
      <w:r w:rsidRPr="004C46CA">
        <w:rPr>
          <w:rFonts w:ascii="Arial" w:eastAsia="Arial" w:hAnsi="Arial" w:cs="Arial"/>
          <w:sz w:val="20"/>
          <w:szCs w:val="20"/>
          <w:lang w:eastAsia="en-GB" w:bidi="en-GB"/>
        </w:rPr>
        <w:t>Equalities</w:t>
      </w:r>
      <w:r w:rsidRPr="004C46CA">
        <w:rPr>
          <w:rFonts w:ascii="Arial" w:eastAsia="Arial" w:hAnsi="Arial" w:cs="Arial"/>
          <w:spacing w:val="-6"/>
          <w:sz w:val="20"/>
          <w:szCs w:val="20"/>
          <w:lang w:eastAsia="en-GB" w:bidi="en-GB"/>
        </w:rPr>
        <w:t xml:space="preserve"> </w:t>
      </w:r>
      <w:r w:rsidRPr="004C46CA">
        <w:rPr>
          <w:rFonts w:ascii="Arial" w:eastAsia="Arial" w:hAnsi="Arial" w:cs="Arial"/>
          <w:sz w:val="20"/>
          <w:szCs w:val="20"/>
          <w:lang w:eastAsia="en-GB" w:bidi="en-GB"/>
        </w:rPr>
        <w:t>considerations</w:t>
      </w:r>
      <w:r w:rsidRPr="004C46CA">
        <w:rPr>
          <w:rFonts w:ascii="Arial" w:eastAsia="Arial" w:hAnsi="Arial" w:cs="Arial"/>
          <w:spacing w:val="-7"/>
          <w:sz w:val="20"/>
          <w:szCs w:val="20"/>
          <w:lang w:eastAsia="en-GB" w:bidi="en-GB"/>
        </w:rPr>
        <w:t xml:space="preserve"> </w:t>
      </w:r>
      <w:r w:rsidRPr="004C46CA">
        <w:rPr>
          <w:rFonts w:ascii="Arial" w:eastAsia="Arial" w:hAnsi="Arial" w:cs="Arial"/>
          <w:sz w:val="20"/>
          <w:szCs w:val="20"/>
          <w:lang w:eastAsia="en-GB" w:bidi="en-GB"/>
        </w:rPr>
        <w:t>as</w:t>
      </w:r>
      <w:r w:rsidRPr="004C46CA">
        <w:rPr>
          <w:rFonts w:ascii="Arial" w:eastAsia="Arial" w:hAnsi="Arial" w:cs="Arial"/>
          <w:spacing w:val="-6"/>
          <w:sz w:val="20"/>
          <w:szCs w:val="20"/>
          <w:lang w:eastAsia="en-GB" w:bidi="en-GB"/>
        </w:rPr>
        <w:t xml:space="preserve"> </w:t>
      </w:r>
      <w:r w:rsidRPr="004C46CA">
        <w:rPr>
          <w:rFonts w:ascii="Arial" w:eastAsia="Arial" w:hAnsi="Arial" w:cs="Arial"/>
          <w:sz w:val="20"/>
          <w:szCs w:val="20"/>
          <w:lang w:eastAsia="en-GB" w:bidi="en-GB"/>
        </w:rPr>
        <w:t>part</w:t>
      </w:r>
      <w:r w:rsidRPr="004C46CA">
        <w:rPr>
          <w:rFonts w:ascii="Arial" w:eastAsia="Arial" w:hAnsi="Arial" w:cs="Arial"/>
          <w:spacing w:val="-6"/>
          <w:sz w:val="20"/>
          <w:szCs w:val="20"/>
          <w:lang w:eastAsia="en-GB" w:bidi="en-GB"/>
        </w:rPr>
        <w:t xml:space="preserve"> </w:t>
      </w:r>
      <w:r w:rsidRPr="004C46CA">
        <w:rPr>
          <w:rFonts w:ascii="Arial" w:eastAsia="Arial" w:hAnsi="Arial" w:cs="Arial"/>
          <w:sz w:val="20"/>
          <w:szCs w:val="20"/>
          <w:lang w:eastAsia="en-GB" w:bidi="en-GB"/>
        </w:rPr>
        <w:t>of</w:t>
      </w:r>
      <w:r w:rsidRPr="004C46CA">
        <w:rPr>
          <w:rFonts w:ascii="Arial" w:eastAsia="Arial" w:hAnsi="Arial" w:cs="Arial"/>
          <w:spacing w:val="-7"/>
          <w:sz w:val="20"/>
          <w:szCs w:val="20"/>
          <w:lang w:eastAsia="en-GB" w:bidi="en-GB"/>
        </w:rPr>
        <w:t xml:space="preserve"> </w:t>
      </w:r>
      <w:r w:rsidRPr="004C46CA">
        <w:rPr>
          <w:rFonts w:ascii="Arial" w:eastAsia="Arial" w:hAnsi="Arial" w:cs="Arial"/>
          <w:sz w:val="20"/>
          <w:szCs w:val="20"/>
          <w:lang w:eastAsia="en-GB" w:bidi="en-GB"/>
        </w:rPr>
        <w:t>the</w:t>
      </w:r>
      <w:r w:rsidRPr="004C46CA">
        <w:rPr>
          <w:rFonts w:ascii="Arial" w:eastAsia="Arial" w:hAnsi="Arial" w:cs="Arial"/>
          <w:spacing w:val="-6"/>
          <w:sz w:val="20"/>
          <w:szCs w:val="20"/>
          <w:lang w:eastAsia="en-GB" w:bidi="en-GB"/>
        </w:rPr>
        <w:t xml:space="preserve"> </w:t>
      </w:r>
      <w:r w:rsidRPr="004C46CA">
        <w:rPr>
          <w:rFonts w:ascii="Arial" w:eastAsia="Arial" w:hAnsi="Arial" w:cs="Arial"/>
          <w:sz w:val="20"/>
          <w:szCs w:val="20"/>
          <w:lang w:eastAsia="en-GB" w:bidi="en-GB"/>
        </w:rPr>
        <w:t>appraisal</w:t>
      </w:r>
      <w:r w:rsidRPr="004C46CA">
        <w:rPr>
          <w:rFonts w:ascii="Arial" w:eastAsia="Arial" w:hAnsi="Arial" w:cs="Arial"/>
          <w:spacing w:val="-6"/>
          <w:sz w:val="20"/>
          <w:szCs w:val="20"/>
          <w:lang w:eastAsia="en-GB" w:bidi="en-GB"/>
        </w:rPr>
        <w:t xml:space="preserve"> </w:t>
      </w:r>
      <w:r w:rsidRPr="004C46CA">
        <w:rPr>
          <w:rFonts w:ascii="Arial" w:eastAsia="Arial" w:hAnsi="Arial" w:cs="Arial"/>
          <w:sz w:val="20"/>
          <w:szCs w:val="20"/>
          <w:lang w:eastAsia="en-GB" w:bidi="en-GB"/>
        </w:rPr>
        <w:t>and</w:t>
      </w:r>
      <w:r w:rsidRPr="004C46CA">
        <w:rPr>
          <w:rFonts w:ascii="Arial" w:eastAsia="Arial" w:hAnsi="Arial" w:cs="Arial"/>
          <w:spacing w:val="-7"/>
          <w:sz w:val="20"/>
          <w:szCs w:val="20"/>
          <w:lang w:eastAsia="en-GB" w:bidi="en-GB"/>
        </w:rPr>
        <w:t xml:space="preserve"> </w:t>
      </w:r>
      <w:r w:rsidRPr="004C46CA">
        <w:rPr>
          <w:rFonts w:ascii="Arial" w:eastAsia="Arial" w:hAnsi="Arial" w:cs="Arial"/>
          <w:sz w:val="20"/>
          <w:szCs w:val="20"/>
          <w:lang w:eastAsia="en-GB" w:bidi="en-GB"/>
        </w:rPr>
        <w:t>pay</w:t>
      </w:r>
      <w:r w:rsidRPr="004C46CA">
        <w:rPr>
          <w:rFonts w:ascii="Arial" w:eastAsia="Arial" w:hAnsi="Arial" w:cs="Arial"/>
          <w:spacing w:val="-6"/>
          <w:sz w:val="20"/>
          <w:szCs w:val="20"/>
          <w:lang w:eastAsia="en-GB" w:bidi="en-GB"/>
        </w:rPr>
        <w:t xml:space="preserve"> </w:t>
      </w:r>
      <w:r w:rsidRPr="004C46CA">
        <w:rPr>
          <w:rFonts w:ascii="Arial" w:eastAsia="Arial" w:hAnsi="Arial" w:cs="Arial"/>
          <w:sz w:val="20"/>
          <w:szCs w:val="20"/>
          <w:lang w:eastAsia="en-GB" w:bidi="en-GB"/>
        </w:rPr>
        <w:t>determination</w:t>
      </w:r>
      <w:r w:rsidRPr="004C46CA">
        <w:rPr>
          <w:rFonts w:ascii="Arial" w:eastAsia="Arial" w:hAnsi="Arial" w:cs="Arial"/>
          <w:spacing w:val="-6"/>
          <w:sz w:val="20"/>
          <w:szCs w:val="20"/>
          <w:lang w:eastAsia="en-GB" w:bidi="en-GB"/>
        </w:rPr>
        <w:t xml:space="preserve"> </w:t>
      </w:r>
      <w:r w:rsidRPr="004C46CA">
        <w:rPr>
          <w:rFonts w:ascii="Arial" w:eastAsia="Arial" w:hAnsi="Arial" w:cs="Arial"/>
          <w:sz w:val="20"/>
          <w:szCs w:val="20"/>
          <w:lang w:eastAsia="en-GB" w:bidi="en-GB"/>
        </w:rPr>
        <w:t>process</w:t>
      </w:r>
    </w:p>
    <w:p w14:paraId="40E599F5" w14:textId="77777777" w:rsidR="004C46CA" w:rsidRPr="004C46CA" w:rsidRDefault="004C46CA" w:rsidP="006C60D9">
      <w:pPr>
        <w:widowControl w:val="0"/>
        <w:autoSpaceDE w:val="0"/>
        <w:autoSpaceDN w:val="0"/>
        <w:spacing w:before="47"/>
        <w:ind w:left="837" w:hanging="837"/>
        <w:rPr>
          <w:rFonts w:ascii="Arial" w:eastAsia="Arial" w:hAnsi="Arial" w:cs="Arial"/>
          <w:sz w:val="20"/>
          <w:szCs w:val="20"/>
          <w:lang w:eastAsia="en-GB" w:bidi="en-GB"/>
        </w:rPr>
      </w:pPr>
      <w:r w:rsidRPr="004C46CA">
        <w:rPr>
          <w:rFonts w:ascii="Arial" w:eastAsia="Arial" w:hAnsi="Arial" w:cs="Arial"/>
          <w:w w:val="110"/>
          <w:sz w:val="20"/>
          <w:szCs w:val="20"/>
          <w:lang w:eastAsia="en-GB" w:bidi="en-GB"/>
        </w:rPr>
        <w:t>https://tinyurl.com/tq4yo7r</w:t>
      </w:r>
    </w:p>
    <w:p w14:paraId="43502D30" w14:textId="01EFE6C7" w:rsidR="004C46CA" w:rsidRDefault="004C46CA" w:rsidP="006C60D9">
      <w:pPr>
        <w:widowControl w:val="0"/>
        <w:tabs>
          <w:tab w:val="left" w:pos="837"/>
          <w:tab w:val="left" w:pos="838"/>
        </w:tabs>
        <w:autoSpaceDE w:val="0"/>
        <w:autoSpaceDN w:val="0"/>
        <w:spacing w:before="189"/>
        <w:ind w:left="837" w:hanging="837"/>
        <w:rPr>
          <w:rFonts w:ascii="Arial" w:eastAsia="Arial" w:hAnsi="Arial" w:cs="Arial"/>
          <w:w w:val="105"/>
          <w:sz w:val="20"/>
          <w:szCs w:val="20"/>
          <w:lang w:eastAsia="en-GB" w:bidi="en-GB"/>
        </w:rPr>
      </w:pPr>
      <w:r w:rsidRPr="004C46CA">
        <w:rPr>
          <w:rFonts w:ascii="Arial" w:eastAsia="Arial" w:hAnsi="Arial" w:cs="Arial"/>
          <w:w w:val="105"/>
          <w:sz w:val="20"/>
          <w:szCs w:val="20"/>
          <w:lang w:eastAsia="en-GB" w:bidi="en-GB"/>
        </w:rPr>
        <w:t>HSE New and Expectant Mothers</w:t>
      </w:r>
      <w:r w:rsidRPr="004C46CA">
        <w:rPr>
          <w:rFonts w:ascii="Arial" w:eastAsia="Arial" w:hAnsi="Arial" w:cs="Arial"/>
          <w:spacing w:val="-35"/>
          <w:w w:val="105"/>
          <w:sz w:val="20"/>
          <w:szCs w:val="20"/>
          <w:lang w:eastAsia="en-GB" w:bidi="en-GB"/>
        </w:rPr>
        <w:t xml:space="preserve"> </w:t>
      </w:r>
      <w:hyperlink r:id="rId21">
        <w:r w:rsidRPr="004C46CA">
          <w:rPr>
            <w:rFonts w:ascii="Arial" w:eastAsia="Arial" w:hAnsi="Arial" w:cs="Arial"/>
            <w:w w:val="105"/>
            <w:sz w:val="20"/>
            <w:szCs w:val="20"/>
            <w:lang w:eastAsia="en-GB" w:bidi="en-GB"/>
          </w:rPr>
          <w:t>www.hse.gov.uk/mothers/law.htm</w:t>
        </w:r>
      </w:hyperlink>
    </w:p>
    <w:p w14:paraId="6B750E26" w14:textId="77777777" w:rsidR="00422159" w:rsidRPr="004C46CA" w:rsidRDefault="00422159" w:rsidP="004C46CA">
      <w:pPr>
        <w:widowControl w:val="0"/>
        <w:tabs>
          <w:tab w:val="left" w:pos="837"/>
          <w:tab w:val="left" w:pos="838"/>
        </w:tabs>
        <w:autoSpaceDE w:val="0"/>
        <w:autoSpaceDN w:val="0"/>
        <w:spacing w:before="189"/>
        <w:ind w:left="837"/>
        <w:rPr>
          <w:rFonts w:ascii="Arial" w:eastAsia="Arial" w:hAnsi="Arial" w:cs="Arial"/>
          <w:sz w:val="20"/>
          <w:szCs w:val="20"/>
          <w:lang w:eastAsia="en-GB" w:bidi="en-GB"/>
        </w:rPr>
      </w:pPr>
    </w:p>
    <w:p w14:paraId="75E25477" w14:textId="77777777" w:rsidR="004C46CA" w:rsidRPr="004C46CA" w:rsidRDefault="004C46CA" w:rsidP="00342022">
      <w:pPr>
        <w:pStyle w:val="OATsubheader1"/>
        <w:rPr>
          <w:lang w:eastAsia="en-GB" w:bidi="en-GB"/>
        </w:rPr>
      </w:pPr>
      <w:bookmarkStart w:id="35" w:name="_Toc112159154"/>
      <w:r w:rsidRPr="004C46CA">
        <w:rPr>
          <w:w w:val="105"/>
          <w:lang w:eastAsia="en-GB" w:bidi="en-GB"/>
        </w:rPr>
        <w:t>Non-statutory guidance</w:t>
      </w:r>
      <w:bookmarkEnd w:id="35"/>
    </w:p>
    <w:p w14:paraId="06CF44C2" w14:textId="77777777" w:rsidR="004C46CA" w:rsidRPr="004C46CA" w:rsidRDefault="004C46CA" w:rsidP="006C60D9">
      <w:pPr>
        <w:widowControl w:val="0"/>
        <w:tabs>
          <w:tab w:val="left" w:pos="837"/>
          <w:tab w:val="left" w:pos="838"/>
        </w:tabs>
        <w:autoSpaceDE w:val="0"/>
        <w:autoSpaceDN w:val="0"/>
        <w:spacing w:before="216"/>
        <w:ind w:left="837" w:hanging="837"/>
        <w:rPr>
          <w:rFonts w:ascii="Arial" w:eastAsia="Arial" w:hAnsi="Arial" w:cs="Arial"/>
          <w:sz w:val="20"/>
          <w:szCs w:val="20"/>
          <w:lang w:eastAsia="en-GB" w:bidi="en-GB"/>
        </w:rPr>
      </w:pPr>
      <w:r w:rsidRPr="004C46CA">
        <w:rPr>
          <w:rFonts w:ascii="Arial" w:eastAsia="Arial" w:hAnsi="Arial" w:cs="Arial"/>
          <w:spacing w:val="-3"/>
          <w:sz w:val="20"/>
          <w:szCs w:val="20"/>
          <w:lang w:eastAsia="en-GB" w:bidi="en-GB"/>
        </w:rPr>
        <w:t xml:space="preserve">ACAS </w:t>
      </w:r>
      <w:r w:rsidRPr="004C46CA">
        <w:rPr>
          <w:rFonts w:ascii="Arial" w:eastAsia="Arial" w:hAnsi="Arial" w:cs="Arial"/>
          <w:sz w:val="20"/>
          <w:szCs w:val="20"/>
          <w:lang w:eastAsia="en-GB" w:bidi="en-GB"/>
        </w:rPr>
        <w:t>Maternity Rights</w:t>
      </w:r>
      <w:r w:rsidRPr="004C46CA">
        <w:rPr>
          <w:rFonts w:ascii="Arial" w:eastAsia="Arial" w:hAnsi="Arial" w:cs="Arial"/>
          <w:spacing w:val="8"/>
          <w:sz w:val="20"/>
          <w:szCs w:val="20"/>
          <w:lang w:eastAsia="en-GB" w:bidi="en-GB"/>
        </w:rPr>
        <w:t xml:space="preserve"> </w:t>
      </w:r>
      <w:hyperlink r:id="rId22">
        <w:r w:rsidRPr="004C46CA">
          <w:rPr>
            <w:rFonts w:ascii="Arial" w:eastAsia="Arial" w:hAnsi="Arial" w:cs="Arial"/>
            <w:sz w:val="20"/>
            <w:szCs w:val="20"/>
            <w:lang w:eastAsia="en-GB" w:bidi="en-GB"/>
          </w:rPr>
          <w:t>www.acas.org.uk/index.aspx?articleid=1753</w:t>
        </w:r>
      </w:hyperlink>
    </w:p>
    <w:p w14:paraId="588D6CC4" w14:textId="77777777" w:rsidR="004C46CA" w:rsidRPr="004C46CA" w:rsidRDefault="004C46CA" w:rsidP="006C60D9">
      <w:pPr>
        <w:widowControl w:val="0"/>
        <w:tabs>
          <w:tab w:val="left" w:pos="837"/>
          <w:tab w:val="left" w:pos="838"/>
        </w:tabs>
        <w:autoSpaceDE w:val="0"/>
        <w:autoSpaceDN w:val="0"/>
        <w:spacing w:before="188"/>
        <w:ind w:left="837" w:hanging="837"/>
        <w:rPr>
          <w:rFonts w:ascii="Arial" w:eastAsia="Arial" w:hAnsi="Arial" w:cs="Arial"/>
          <w:sz w:val="20"/>
          <w:szCs w:val="20"/>
          <w:lang w:eastAsia="en-GB" w:bidi="en-GB"/>
        </w:rPr>
      </w:pPr>
      <w:r w:rsidRPr="004C46CA">
        <w:rPr>
          <w:rFonts w:ascii="Arial" w:eastAsia="Arial" w:hAnsi="Arial" w:cs="Arial"/>
          <w:sz w:val="20"/>
          <w:szCs w:val="20"/>
          <w:lang w:eastAsia="en-GB" w:bidi="en-GB"/>
        </w:rPr>
        <w:t xml:space="preserve">National Childbirth </w:t>
      </w:r>
      <w:r w:rsidRPr="004C46CA">
        <w:rPr>
          <w:rFonts w:ascii="Arial" w:eastAsia="Arial" w:hAnsi="Arial" w:cs="Arial"/>
          <w:spacing w:val="-4"/>
          <w:sz w:val="20"/>
          <w:szCs w:val="20"/>
          <w:lang w:eastAsia="en-GB" w:bidi="en-GB"/>
        </w:rPr>
        <w:t xml:space="preserve">Trust </w:t>
      </w:r>
      <w:r w:rsidRPr="004C46CA">
        <w:rPr>
          <w:rFonts w:ascii="Arial" w:eastAsia="Arial" w:hAnsi="Arial" w:cs="Arial"/>
          <w:sz w:val="20"/>
          <w:szCs w:val="20"/>
          <w:lang w:eastAsia="en-GB" w:bidi="en-GB"/>
        </w:rPr>
        <w:t xml:space="preserve">(NCT) Advice on breastfeeding and returning </w:t>
      </w:r>
      <w:r w:rsidRPr="004C46CA">
        <w:rPr>
          <w:rFonts w:ascii="Arial" w:eastAsia="Arial" w:hAnsi="Arial" w:cs="Arial"/>
          <w:spacing w:val="-3"/>
          <w:sz w:val="20"/>
          <w:szCs w:val="20"/>
          <w:lang w:eastAsia="en-GB" w:bidi="en-GB"/>
        </w:rPr>
        <w:t>to</w:t>
      </w:r>
      <w:r w:rsidRPr="004C46CA">
        <w:rPr>
          <w:rFonts w:ascii="Arial" w:eastAsia="Arial" w:hAnsi="Arial" w:cs="Arial"/>
          <w:spacing w:val="-44"/>
          <w:sz w:val="20"/>
          <w:szCs w:val="20"/>
          <w:lang w:eastAsia="en-GB" w:bidi="en-GB"/>
        </w:rPr>
        <w:t xml:space="preserve"> </w:t>
      </w:r>
      <w:r w:rsidRPr="004C46CA">
        <w:rPr>
          <w:rFonts w:ascii="Arial" w:eastAsia="Arial" w:hAnsi="Arial" w:cs="Arial"/>
          <w:sz w:val="20"/>
          <w:szCs w:val="20"/>
          <w:lang w:eastAsia="en-GB" w:bidi="en-GB"/>
        </w:rPr>
        <w:t>work</w:t>
      </w:r>
    </w:p>
    <w:p w14:paraId="44926E13" w14:textId="77777777" w:rsidR="004C46CA" w:rsidRPr="004C46CA" w:rsidRDefault="00000000" w:rsidP="006C60D9">
      <w:pPr>
        <w:widowControl w:val="0"/>
        <w:autoSpaceDE w:val="0"/>
        <w:autoSpaceDN w:val="0"/>
        <w:spacing w:before="47"/>
        <w:ind w:left="837" w:hanging="837"/>
        <w:rPr>
          <w:rFonts w:ascii="Arial" w:eastAsia="Arial" w:hAnsi="Arial" w:cs="Arial"/>
          <w:sz w:val="20"/>
          <w:szCs w:val="20"/>
          <w:lang w:eastAsia="en-GB" w:bidi="en-GB"/>
        </w:rPr>
      </w:pPr>
      <w:hyperlink r:id="rId23">
        <w:r w:rsidR="004C46CA" w:rsidRPr="004C46CA">
          <w:rPr>
            <w:rFonts w:ascii="Arial" w:eastAsia="Arial" w:hAnsi="Arial" w:cs="Arial"/>
            <w:w w:val="105"/>
            <w:sz w:val="20"/>
            <w:szCs w:val="20"/>
            <w:lang w:eastAsia="en-GB" w:bidi="en-GB"/>
          </w:rPr>
          <w:t>www.nct.org.uk/life-parent/work-and-childcare/returning-work/breastfeeding-and-returning-work</w:t>
        </w:r>
      </w:hyperlink>
    </w:p>
    <w:p w14:paraId="4095A4B2" w14:textId="77777777" w:rsidR="004C46CA" w:rsidRPr="004C46CA" w:rsidRDefault="004C46CA" w:rsidP="006C60D9">
      <w:pPr>
        <w:widowControl w:val="0"/>
        <w:tabs>
          <w:tab w:val="left" w:pos="837"/>
          <w:tab w:val="left" w:pos="838"/>
        </w:tabs>
        <w:autoSpaceDE w:val="0"/>
        <w:autoSpaceDN w:val="0"/>
        <w:spacing w:before="189"/>
        <w:ind w:left="837" w:hanging="837"/>
        <w:rPr>
          <w:rFonts w:ascii="Arial" w:eastAsia="Arial" w:hAnsi="Arial" w:cs="Arial"/>
          <w:sz w:val="20"/>
          <w:szCs w:val="20"/>
          <w:lang w:eastAsia="en-GB" w:bidi="en-GB"/>
        </w:rPr>
      </w:pPr>
      <w:r w:rsidRPr="004C46CA">
        <w:rPr>
          <w:rFonts w:ascii="Arial" w:eastAsia="Arial" w:hAnsi="Arial" w:cs="Arial"/>
          <w:sz w:val="20"/>
          <w:szCs w:val="20"/>
          <w:lang w:eastAsia="en-GB" w:bidi="en-GB"/>
        </w:rPr>
        <w:t>Maternity Action</w:t>
      </w:r>
      <w:r w:rsidRPr="004C46CA">
        <w:rPr>
          <w:rFonts w:ascii="Arial" w:eastAsia="Arial" w:hAnsi="Arial" w:cs="Arial"/>
          <w:spacing w:val="3"/>
          <w:sz w:val="20"/>
          <w:szCs w:val="20"/>
          <w:lang w:eastAsia="en-GB" w:bidi="en-GB"/>
        </w:rPr>
        <w:t xml:space="preserve"> </w:t>
      </w:r>
      <w:r w:rsidRPr="004C46CA">
        <w:rPr>
          <w:rFonts w:ascii="Arial" w:eastAsia="Arial" w:hAnsi="Arial" w:cs="Arial"/>
          <w:sz w:val="20"/>
          <w:szCs w:val="20"/>
          <w:lang w:eastAsia="en-GB" w:bidi="en-GB"/>
        </w:rPr>
        <w:t>https://maternityaction.org.uk/</w:t>
      </w:r>
    </w:p>
    <w:sectPr w:rsidR="004C46CA" w:rsidRPr="004C46CA" w:rsidSect="00B90FEC">
      <w:pgSz w:w="16834" w:h="11909" w:orient="landscape" w:code="9"/>
      <w:pgMar w:top="851" w:right="1418" w:bottom="85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29B2B" w14:textId="77777777" w:rsidR="009A6DE5" w:rsidRDefault="009A6DE5" w:rsidP="00DE543D">
      <w:r>
        <w:separator/>
      </w:r>
    </w:p>
  </w:endnote>
  <w:endnote w:type="continuationSeparator" w:id="0">
    <w:p w14:paraId="17C7D3E8" w14:textId="77777777" w:rsidR="009A6DE5" w:rsidRDefault="009A6DE5" w:rsidP="00DE543D">
      <w:r>
        <w:continuationSeparator/>
      </w:r>
    </w:p>
  </w:endnote>
  <w:endnote w:type="continuationNotice" w:id="1">
    <w:p w14:paraId="2AC89B98" w14:textId="77777777" w:rsidR="009A6DE5" w:rsidRDefault="009A6D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Gill Sans">
    <w:altName w:val="Segoe UI Semilight"/>
    <w:charset w:val="B1"/>
    <w:family w:val="swiss"/>
    <w:pitch w:val="variable"/>
    <w:sig w:usb0="80000A67" w:usb1="00000000" w:usb2="00000000" w:usb3="00000000" w:csb0="000001F7"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0845239"/>
      <w:docPartObj>
        <w:docPartGallery w:val="Page Numbers (Bottom of Page)"/>
        <w:docPartUnique/>
      </w:docPartObj>
    </w:sdtPr>
    <w:sdtEndPr>
      <w:rPr>
        <w:noProof/>
      </w:rPr>
    </w:sdtEndPr>
    <w:sdtContent>
      <w:p w14:paraId="53A5638C" w14:textId="0E9105B6" w:rsidR="00012839" w:rsidRPr="0076286B" w:rsidRDefault="00012839" w:rsidP="00775B6C">
        <w:pPr>
          <w:pStyle w:val="OATbodystyle"/>
          <w:tabs>
            <w:tab w:val="right" w:pos="9072"/>
          </w:tabs>
        </w:pPr>
        <w:r>
          <w:t>M</w:t>
        </w:r>
        <w:r>
          <w:rPr>
            <w:rFonts w:eastAsia="MS Mincho" w:cs="Times New Roman"/>
          </w:rPr>
          <w:t>aternity Policy</w:t>
        </w:r>
        <w:r>
          <w:rPr>
            <w:rFonts w:eastAsia="MS Mincho" w:cs="Times New Roman"/>
          </w:rPr>
          <w:tab/>
        </w:r>
        <w:r w:rsidRPr="0076286B">
          <w:fldChar w:fldCharType="begin"/>
        </w:r>
        <w:r w:rsidRPr="0076286B">
          <w:instrText xml:space="preserve"> PAGE   \* MERGEFORMAT </w:instrText>
        </w:r>
        <w:r w:rsidRPr="0076286B">
          <w:fldChar w:fldCharType="separate"/>
        </w:r>
        <w:r>
          <w:rPr>
            <w:noProof/>
          </w:rPr>
          <w:t>3</w:t>
        </w:r>
        <w:r w:rsidRPr="0076286B">
          <w:rPr>
            <w:noProof/>
          </w:rPr>
          <w:fldChar w:fldCharType="end"/>
        </w:r>
      </w:p>
    </w:sdtContent>
  </w:sdt>
  <w:p w14:paraId="0AE8D96A" w14:textId="77777777" w:rsidR="00012839" w:rsidRPr="00DF28C7" w:rsidRDefault="00012839" w:rsidP="00C843FE">
    <w:pPr>
      <w:pStyle w:val="Footer"/>
      <w:tabs>
        <w:tab w:val="right" w:pos="9072"/>
      </w:tabs>
      <w:jc w:val="right"/>
      <w:rPr>
        <w:rFonts w:ascii="Gill Sans MT" w:hAnsi="Gill Sans M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05E9B" w14:textId="77777777" w:rsidR="009A6DE5" w:rsidRDefault="009A6DE5" w:rsidP="00DE543D">
      <w:r>
        <w:separator/>
      </w:r>
    </w:p>
  </w:footnote>
  <w:footnote w:type="continuationSeparator" w:id="0">
    <w:p w14:paraId="41C1A1E4" w14:textId="77777777" w:rsidR="009A6DE5" w:rsidRDefault="009A6DE5" w:rsidP="00DE543D">
      <w:r>
        <w:continuationSeparator/>
      </w:r>
    </w:p>
  </w:footnote>
  <w:footnote w:type="continuationNotice" w:id="1">
    <w:p w14:paraId="2B71FAE1" w14:textId="77777777" w:rsidR="009A6DE5" w:rsidRDefault="009A6D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2B717" w14:textId="77777777" w:rsidR="00012839" w:rsidRDefault="00012839" w:rsidP="00475EF7">
    <w:pPr>
      <w:pStyle w:val="OATbodystyle"/>
    </w:pPr>
    <w:r>
      <w:rPr>
        <w:noProof/>
        <w:lang w:val="en-GB" w:eastAsia="en-GB"/>
      </w:rPr>
      <w:drawing>
        <wp:anchor distT="0" distB="360045" distL="114300" distR="114300" simplePos="0" relativeHeight="251658242" behindDoc="0" locked="0" layoutInCell="1" allowOverlap="1" wp14:anchorId="4299BD04" wp14:editId="1EF52D01">
          <wp:simplePos x="0" y="0"/>
          <wp:positionH relativeFrom="column">
            <wp:posOffset>-3959</wp:posOffset>
          </wp:positionH>
          <wp:positionV relativeFrom="page">
            <wp:posOffset>448235</wp:posOffset>
          </wp:positionV>
          <wp:extent cx="1368000" cy="651600"/>
          <wp:effectExtent l="0" t="0" r="381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8000" cy="651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25569" w14:textId="77777777" w:rsidR="00012839" w:rsidRDefault="00012839" w:rsidP="00475EF7">
    <w:pPr>
      <w:pStyle w:val="OATbodystyle"/>
    </w:pPr>
    <w:r>
      <w:rPr>
        <w:noProof/>
        <w:lang w:val="en-GB" w:eastAsia="en-GB"/>
      </w:rPr>
      <w:drawing>
        <wp:anchor distT="0" distB="360045" distL="114300" distR="114300" simplePos="0" relativeHeight="251658241" behindDoc="0" locked="0" layoutInCell="1" allowOverlap="1" wp14:anchorId="3ECC3E14" wp14:editId="3C766061">
          <wp:simplePos x="0" y="0"/>
          <wp:positionH relativeFrom="column">
            <wp:posOffset>0</wp:posOffset>
          </wp:positionH>
          <wp:positionV relativeFrom="page">
            <wp:posOffset>450215</wp:posOffset>
          </wp:positionV>
          <wp:extent cx="1368000" cy="648000"/>
          <wp:effectExtent l="0" t="0" r="381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cyan.png"/>
                  <pic:cNvPicPr/>
                </pic:nvPicPr>
                <pic:blipFill>
                  <a:blip r:embed="rId1"/>
                  <a:stretch>
                    <a:fillRect/>
                  </a:stretch>
                </pic:blipFill>
                <pic:spPr>
                  <a:xfrm>
                    <a:off x="0" y="0"/>
                    <a:ext cx="1368000" cy="648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376B4" w14:textId="77777777" w:rsidR="00012839" w:rsidRPr="000E5AE8" w:rsidRDefault="00012839" w:rsidP="00012839">
    <w:pPr>
      <w:pStyle w:val="Header"/>
      <w:tabs>
        <w:tab w:val="right" w:pos="14570"/>
      </w:tabs>
      <w:rPr>
        <w:sz w:val="16"/>
        <w:szCs w:val="16"/>
      </w:rPr>
    </w:pPr>
    <w:r>
      <w:rPr>
        <w:noProof/>
        <w:lang w:eastAsia="en-GB"/>
      </w:rPr>
      <w:drawing>
        <wp:anchor distT="0" distB="360045" distL="114300" distR="114300" simplePos="0" relativeHeight="251658240" behindDoc="0" locked="0" layoutInCell="1" allowOverlap="1" wp14:anchorId="7E5E29A4" wp14:editId="7D706838">
          <wp:simplePos x="0" y="0"/>
          <wp:positionH relativeFrom="column">
            <wp:posOffset>0</wp:posOffset>
          </wp:positionH>
          <wp:positionV relativeFrom="page">
            <wp:posOffset>615950</wp:posOffset>
          </wp:positionV>
          <wp:extent cx="1368000" cy="648000"/>
          <wp:effectExtent l="0" t="0" r="381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cyan.png"/>
                  <pic:cNvPicPr/>
                </pic:nvPicPr>
                <pic:blipFill>
                  <a:blip r:embed="rId1"/>
                  <a:stretch>
                    <a:fillRect/>
                  </a:stretch>
                </pic:blipFill>
                <pic:spPr>
                  <a:xfrm>
                    <a:off x="0" y="0"/>
                    <a:ext cx="1368000" cy="648000"/>
                  </a:xfrm>
                  <a:prstGeom prst="rect">
                    <a:avLst/>
                  </a:prstGeom>
                </pic:spPr>
              </pic:pic>
            </a:graphicData>
          </a:graphic>
          <wp14:sizeRelH relativeFrom="margin">
            <wp14:pctWidth>0</wp14:pctWidth>
          </wp14:sizeRelH>
          <wp14:sizeRelV relativeFrom="margin">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904CE"/>
    <w:multiLevelType w:val="hybridMultilevel"/>
    <w:tmpl w:val="0D027E0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05042808"/>
    <w:multiLevelType w:val="hybridMultilevel"/>
    <w:tmpl w:val="52ACFB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060C37DF"/>
    <w:multiLevelType w:val="hybridMultilevel"/>
    <w:tmpl w:val="B6B6F9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9A235B"/>
    <w:multiLevelType w:val="hybridMultilevel"/>
    <w:tmpl w:val="1DFC8E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9A23921"/>
    <w:multiLevelType w:val="hybridMultilevel"/>
    <w:tmpl w:val="DC5652B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0E2D12FC"/>
    <w:multiLevelType w:val="multilevel"/>
    <w:tmpl w:val="D7906484"/>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0F0B4B5C"/>
    <w:multiLevelType w:val="hybridMultilevel"/>
    <w:tmpl w:val="ACE209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C22B9E"/>
    <w:multiLevelType w:val="hybridMultilevel"/>
    <w:tmpl w:val="18BE6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A24795"/>
    <w:multiLevelType w:val="hybridMultilevel"/>
    <w:tmpl w:val="E012A2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4F65B0E"/>
    <w:multiLevelType w:val="hybridMultilevel"/>
    <w:tmpl w:val="748CB90E"/>
    <w:lvl w:ilvl="0" w:tplc="F64E91D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A393885"/>
    <w:multiLevelType w:val="hybridMultilevel"/>
    <w:tmpl w:val="10C243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223D44C1"/>
    <w:multiLevelType w:val="hybridMultilevel"/>
    <w:tmpl w:val="D29073C8"/>
    <w:lvl w:ilvl="0" w:tplc="D45ED79A">
      <w:start w:val="1"/>
      <w:numFmt w:val="bullet"/>
      <w:lvlText w:val=""/>
      <w:lvlJc w:val="left"/>
      <w:pPr>
        <w:ind w:left="720" w:hanging="360"/>
      </w:pPr>
      <w:rPr>
        <w:rFonts w:ascii="Wingdings" w:hAnsi="Wingdings" w:hint="default"/>
        <w:color w:val="00AFF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8B026DB"/>
    <w:multiLevelType w:val="hybridMultilevel"/>
    <w:tmpl w:val="B624012A"/>
    <w:lvl w:ilvl="0" w:tplc="E4A06ADC">
      <w:start w:val="1"/>
      <w:numFmt w:val="bullet"/>
      <w:lvlText w:val=""/>
      <w:lvlJc w:val="left"/>
      <w:pPr>
        <w:ind w:left="360" w:hanging="360"/>
      </w:pPr>
      <w:rPr>
        <w:rFonts w:ascii="Wingdings" w:hAnsi="Wingdings" w:hint="default"/>
        <w:color w:val="00B0F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2C20069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CEC03D8"/>
    <w:multiLevelType w:val="multilevel"/>
    <w:tmpl w:val="32CE6EFA"/>
    <w:lvl w:ilvl="0">
      <w:start w:val="15"/>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3371329D"/>
    <w:multiLevelType w:val="hybridMultilevel"/>
    <w:tmpl w:val="DA36013E"/>
    <w:lvl w:ilvl="0" w:tplc="E4A06ADC">
      <w:start w:val="1"/>
      <w:numFmt w:val="bullet"/>
      <w:lvlText w:val=""/>
      <w:lvlJc w:val="left"/>
      <w:pPr>
        <w:ind w:left="720" w:hanging="360"/>
      </w:pPr>
      <w:rPr>
        <w:rFonts w:ascii="Wingdings" w:hAnsi="Wingdings" w:hint="default"/>
        <w:color w:val="00B0F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3BF51EB"/>
    <w:multiLevelType w:val="hybridMultilevel"/>
    <w:tmpl w:val="B6DA5DFA"/>
    <w:lvl w:ilvl="0" w:tplc="C2C81F68">
      <w:start w:val="1"/>
      <w:numFmt w:val="lowerRoman"/>
      <w:pStyle w:val="Bulleti"/>
      <w:lvlText w:val="%1"/>
      <w:lvlJc w:val="left"/>
      <w:pPr>
        <w:tabs>
          <w:tab w:val="num" w:pos="720"/>
        </w:tabs>
        <w:ind w:left="454" w:hanging="454"/>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76C7113"/>
    <w:multiLevelType w:val="multilevel"/>
    <w:tmpl w:val="A42A7DE4"/>
    <w:lvl w:ilvl="0">
      <w:start w:val="1"/>
      <w:numFmt w:val="decimal"/>
      <w:pStyle w:val="Sectionheading"/>
      <w:lvlText w:val="%1."/>
      <w:lvlJc w:val="left"/>
      <w:pPr>
        <w:ind w:left="900" w:hanging="360"/>
      </w:pPr>
      <w:rPr>
        <w:color w:val="FF4874"/>
      </w:rPr>
    </w:lvl>
    <w:lvl w:ilvl="1">
      <w:start w:val="1"/>
      <w:numFmt w:val="decimal"/>
      <w:pStyle w:val="Section-Level2"/>
      <w:lvlText w:val="%1.%2."/>
      <w:lvlJc w:val="left"/>
      <w:pPr>
        <w:ind w:left="858" w:hanging="432"/>
      </w:pPr>
      <w:rPr>
        <w:color w:val="44474A"/>
      </w:rPr>
    </w:lvl>
    <w:lvl w:ilvl="2">
      <w:start w:val="1"/>
      <w:numFmt w:val="decimal"/>
      <w:pStyle w:val="Section-Level3"/>
      <w:lvlText w:val="%1.%2.%3."/>
      <w:lvlJc w:val="left"/>
      <w:pPr>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7806552"/>
    <w:multiLevelType w:val="multilevel"/>
    <w:tmpl w:val="D7906484"/>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C01245D"/>
    <w:multiLevelType w:val="multilevel"/>
    <w:tmpl w:val="3D7E7B42"/>
    <w:lvl w:ilvl="0">
      <w:start w:val="1"/>
      <w:numFmt w:val="bullet"/>
      <w:lvlText w:val=""/>
      <w:lvlJc w:val="left"/>
      <w:pPr>
        <w:ind w:left="284" w:hanging="284"/>
      </w:pPr>
      <w:rPr>
        <w:rFonts w:ascii="Wingdings" w:hAnsi="Wingdings" w:hint="default"/>
        <w:color w:val="00B0F0"/>
      </w:rPr>
    </w:lvl>
    <w:lvl w:ilvl="1">
      <w:start w:val="1"/>
      <w:numFmt w:val="bullet"/>
      <w:lvlText w:val=""/>
      <w:lvlJc w:val="left"/>
      <w:pPr>
        <w:ind w:left="567" w:hanging="283"/>
      </w:pPr>
      <w:rPr>
        <w:rFonts w:ascii="Wingdings" w:hAnsi="Wingdings" w:hint="default"/>
        <w:b w:val="0"/>
        <w:i w:val="0"/>
        <w:color w:val="A6A6A6" w:themeColor="background1" w:themeShade="A6"/>
      </w:rPr>
    </w:lvl>
    <w:lvl w:ilvl="2">
      <w:start w:val="1"/>
      <w:numFmt w:val="bullet"/>
      <w:lvlText w:val=""/>
      <w:lvlJc w:val="left"/>
      <w:pPr>
        <w:ind w:left="851" w:hanging="284"/>
      </w:pPr>
      <w:rPr>
        <w:rFonts w:ascii="Wingdings" w:hAnsi="Wingdings" w:hint="default"/>
        <w:color w:val="D9D9D9" w:themeColor="background1" w:themeShade="D9"/>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 w15:restartNumberingAfterBreak="0">
    <w:nsid w:val="46974A04"/>
    <w:multiLevelType w:val="multilevel"/>
    <w:tmpl w:val="9842C474"/>
    <w:lvl w:ilvl="0">
      <w:start w:val="8"/>
      <w:numFmt w:val="decimal"/>
      <w:lvlText w:val="%1"/>
      <w:lvlJc w:val="left"/>
      <w:pPr>
        <w:ind w:left="837" w:hanging="737"/>
      </w:pPr>
      <w:rPr>
        <w:rFonts w:hint="default"/>
        <w:lang w:val="en-GB" w:eastAsia="en-GB" w:bidi="en-GB"/>
      </w:rPr>
    </w:lvl>
    <w:lvl w:ilvl="1">
      <w:start w:val="1"/>
      <w:numFmt w:val="decimal"/>
      <w:lvlText w:val="%1.%2"/>
      <w:lvlJc w:val="left"/>
      <w:pPr>
        <w:ind w:left="837" w:hanging="737"/>
      </w:pPr>
      <w:rPr>
        <w:rFonts w:ascii="Arial" w:eastAsia="Arial" w:hAnsi="Arial" w:cs="Arial" w:hint="default"/>
        <w:color w:val="003A78"/>
        <w:spacing w:val="-26"/>
        <w:w w:val="99"/>
        <w:sz w:val="22"/>
        <w:szCs w:val="22"/>
        <w:lang w:val="en-GB" w:eastAsia="en-GB" w:bidi="en-GB"/>
      </w:rPr>
    </w:lvl>
    <w:lvl w:ilvl="2">
      <w:numFmt w:val="bullet"/>
      <w:lvlText w:val="•"/>
      <w:lvlJc w:val="left"/>
      <w:pPr>
        <w:ind w:left="1007" w:hanging="171"/>
      </w:pPr>
      <w:rPr>
        <w:rFonts w:ascii="Arial" w:eastAsia="Arial" w:hAnsi="Arial" w:cs="Arial" w:hint="default"/>
        <w:color w:val="F39204"/>
        <w:w w:val="142"/>
        <w:sz w:val="22"/>
        <w:szCs w:val="22"/>
        <w:lang w:val="en-GB" w:eastAsia="en-GB" w:bidi="en-GB"/>
      </w:rPr>
    </w:lvl>
    <w:lvl w:ilvl="3">
      <w:numFmt w:val="bullet"/>
      <w:lvlText w:val="•"/>
      <w:lvlJc w:val="left"/>
      <w:pPr>
        <w:ind w:left="3170" w:hanging="171"/>
      </w:pPr>
      <w:rPr>
        <w:rFonts w:hint="default"/>
        <w:lang w:val="en-GB" w:eastAsia="en-GB" w:bidi="en-GB"/>
      </w:rPr>
    </w:lvl>
    <w:lvl w:ilvl="4">
      <w:numFmt w:val="bullet"/>
      <w:lvlText w:val="•"/>
      <w:lvlJc w:val="left"/>
      <w:pPr>
        <w:ind w:left="4255" w:hanging="171"/>
      </w:pPr>
      <w:rPr>
        <w:rFonts w:hint="default"/>
        <w:lang w:val="en-GB" w:eastAsia="en-GB" w:bidi="en-GB"/>
      </w:rPr>
    </w:lvl>
    <w:lvl w:ilvl="5">
      <w:numFmt w:val="bullet"/>
      <w:lvlText w:val="•"/>
      <w:lvlJc w:val="left"/>
      <w:pPr>
        <w:ind w:left="5340" w:hanging="171"/>
      </w:pPr>
      <w:rPr>
        <w:rFonts w:hint="default"/>
        <w:lang w:val="en-GB" w:eastAsia="en-GB" w:bidi="en-GB"/>
      </w:rPr>
    </w:lvl>
    <w:lvl w:ilvl="6">
      <w:numFmt w:val="bullet"/>
      <w:lvlText w:val="•"/>
      <w:lvlJc w:val="left"/>
      <w:pPr>
        <w:ind w:left="6425" w:hanging="171"/>
      </w:pPr>
      <w:rPr>
        <w:rFonts w:hint="default"/>
        <w:lang w:val="en-GB" w:eastAsia="en-GB" w:bidi="en-GB"/>
      </w:rPr>
    </w:lvl>
    <w:lvl w:ilvl="7">
      <w:numFmt w:val="bullet"/>
      <w:lvlText w:val="•"/>
      <w:lvlJc w:val="left"/>
      <w:pPr>
        <w:ind w:left="7510" w:hanging="171"/>
      </w:pPr>
      <w:rPr>
        <w:rFonts w:hint="default"/>
        <w:lang w:val="en-GB" w:eastAsia="en-GB" w:bidi="en-GB"/>
      </w:rPr>
    </w:lvl>
    <w:lvl w:ilvl="8">
      <w:numFmt w:val="bullet"/>
      <w:lvlText w:val="•"/>
      <w:lvlJc w:val="left"/>
      <w:pPr>
        <w:ind w:left="8595" w:hanging="171"/>
      </w:pPr>
      <w:rPr>
        <w:rFonts w:hint="default"/>
        <w:lang w:val="en-GB" w:eastAsia="en-GB" w:bidi="en-GB"/>
      </w:rPr>
    </w:lvl>
  </w:abstractNum>
  <w:abstractNum w:abstractNumId="21" w15:restartNumberingAfterBreak="0">
    <w:nsid w:val="46B838D1"/>
    <w:multiLevelType w:val="hybridMultilevel"/>
    <w:tmpl w:val="BC9ADF3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47107E6E"/>
    <w:multiLevelType w:val="hybridMultilevel"/>
    <w:tmpl w:val="0ED2F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34236E"/>
    <w:multiLevelType w:val="hybridMultilevel"/>
    <w:tmpl w:val="DED8B6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A4F0355"/>
    <w:multiLevelType w:val="hybridMultilevel"/>
    <w:tmpl w:val="7B9A31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CDA7A81"/>
    <w:multiLevelType w:val="hybridMultilevel"/>
    <w:tmpl w:val="0C9E8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C826B8"/>
    <w:multiLevelType w:val="multilevel"/>
    <w:tmpl w:val="BE06A58E"/>
    <w:lvl w:ilvl="0">
      <w:start w:val="2"/>
      <w:numFmt w:val="decimal"/>
      <w:lvlText w:val="%1.1"/>
      <w:lvlJc w:val="left"/>
      <w:pPr>
        <w:ind w:left="360" w:hanging="360"/>
      </w:pPr>
      <w:rPr>
        <w:rFonts w:hint="default"/>
      </w:rPr>
    </w:lvl>
    <w:lvl w:ilvl="1">
      <w:start w:val="1"/>
      <w:numFmt w:val="decimal"/>
      <w:lvlText w:val="%1.%2"/>
      <w:lvlJc w:val="left"/>
      <w:pPr>
        <w:ind w:left="720" w:hanging="360"/>
      </w:pPr>
      <w:rPr>
        <w:rFonts w:hint="default"/>
        <w:i w:val="0"/>
        <w:sz w:val="24"/>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4F621EB7"/>
    <w:multiLevelType w:val="hybridMultilevel"/>
    <w:tmpl w:val="52725E22"/>
    <w:lvl w:ilvl="0" w:tplc="1EB08BA8">
      <w:start w:val="4"/>
      <w:numFmt w:val="decimal"/>
      <w:lvlText w:val="%1."/>
      <w:lvlJc w:val="left"/>
      <w:pPr>
        <w:tabs>
          <w:tab w:val="num" w:pos="713"/>
        </w:tabs>
        <w:ind w:left="713" w:hanging="855"/>
      </w:pPr>
      <w:rPr>
        <w:rFonts w:hint="default"/>
      </w:rPr>
    </w:lvl>
    <w:lvl w:ilvl="1" w:tplc="04090019" w:tentative="1">
      <w:start w:val="1"/>
      <w:numFmt w:val="lowerLetter"/>
      <w:lvlText w:val="%2."/>
      <w:lvlJc w:val="left"/>
      <w:pPr>
        <w:tabs>
          <w:tab w:val="num" w:pos="938"/>
        </w:tabs>
        <w:ind w:left="938" w:hanging="360"/>
      </w:pPr>
    </w:lvl>
    <w:lvl w:ilvl="2" w:tplc="0409001B" w:tentative="1">
      <w:start w:val="1"/>
      <w:numFmt w:val="lowerRoman"/>
      <w:lvlText w:val="%3."/>
      <w:lvlJc w:val="right"/>
      <w:pPr>
        <w:tabs>
          <w:tab w:val="num" w:pos="1658"/>
        </w:tabs>
        <w:ind w:left="1658" w:hanging="180"/>
      </w:pPr>
    </w:lvl>
    <w:lvl w:ilvl="3" w:tplc="0409000F" w:tentative="1">
      <w:start w:val="1"/>
      <w:numFmt w:val="decimal"/>
      <w:lvlText w:val="%4."/>
      <w:lvlJc w:val="left"/>
      <w:pPr>
        <w:tabs>
          <w:tab w:val="num" w:pos="2378"/>
        </w:tabs>
        <w:ind w:left="2378" w:hanging="360"/>
      </w:pPr>
    </w:lvl>
    <w:lvl w:ilvl="4" w:tplc="04090019" w:tentative="1">
      <w:start w:val="1"/>
      <w:numFmt w:val="lowerLetter"/>
      <w:lvlText w:val="%5."/>
      <w:lvlJc w:val="left"/>
      <w:pPr>
        <w:tabs>
          <w:tab w:val="num" w:pos="3098"/>
        </w:tabs>
        <w:ind w:left="3098" w:hanging="360"/>
      </w:pPr>
    </w:lvl>
    <w:lvl w:ilvl="5" w:tplc="0409001B" w:tentative="1">
      <w:start w:val="1"/>
      <w:numFmt w:val="lowerRoman"/>
      <w:lvlText w:val="%6."/>
      <w:lvlJc w:val="right"/>
      <w:pPr>
        <w:tabs>
          <w:tab w:val="num" w:pos="3818"/>
        </w:tabs>
        <w:ind w:left="3818" w:hanging="180"/>
      </w:pPr>
    </w:lvl>
    <w:lvl w:ilvl="6" w:tplc="0409000F" w:tentative="1">
      <w:start w:val="1"/>
      <w:numFmt w:val="decimal"/>
      <w:lvlText w:val="%7."/>
      <w:lvlJc w:val="left"/>
      <w:pPr>
        <w:tabs>
          <w:tab w:val="num" w:pos="4538"/>
        </w:tabs>
        <w:ind w:left="4538" w:hanging="360"/>
      </w:pPr>
    </w:lvl>
    <w:lvl w:ilvl="7" w:tplc="04090019" w:tentative="1">
      <w:start w:val="1"/>
      <w:numFmt w:val="lowerLetter"/>
      <w:lvlText w:val="%8."/>
      <w:lvlJc w:val="left"/>
      <w:pPr>
        <w:tabs>
          <w:tab w:val="num" w:pos="5258"/>
        </w:tabs>
        <w:ind w:left="5258" w:hanging="360"/>
      </w:pPr>
    </w:lvl>
    <w:lvl w:ilvl="8" w:tplc="0409001B" w:tentative="1">
      <w:start w:val="1"/>
      <w:numFmt w:val="lowerRoman"/>
      <w:lvlText w:val="%9."/>
      <w:lvlJc w:val="right"/>
      <w:pPr>
        <w:tabs>
          <w:tab w:val="num" w:pos="5978"/>
        </w:tabs>
        <w:ind w:left="5978" w:hanging="180"/>
      </w:pPr>
    </w:lvl>
  </w:abstractNum>
  <w:abstractNum w:abstractNumId="28" w15:restartNumberingAfterBreak="0">
    <w:nsid w:val="50E51D38"/>
    <w:multiLevelType w:val="hybridMultilevel"/>
    <w:tmpl w:val="526A1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3EE1AE0"/>
    <w:multiLevelType w:val="multilevel"/>
    <w:tmpl w:val="34E48B5A"/>
    <w:lvl w:ilvl="0">
      <w:start w:val="1"/>
      <w:numFmt w:val="decimal"/>
      <w:lvlText w:val="%1."/>
      <w:lvlJc w:val="left"/>
      <w:pPr>
        <w:ind w:left="360" w:hanging="360"/>
      </w:pPr>
      <w:rPr>
        <w:rFonts w:hint="default"/>
      </w:rPr>
    </w:lvl>
    <w:lvl w:ilvl="1">
      <w:start w:val="1"/>
      <w:numFmt w:val="decimal"/>
      <w:lvlText w:val="%1.%2."/>
      <w:lvlJc w:val="left"/>
      <w:pPr>
        <w:ind w:left="1424" w:hanging="432"/>
      </w:pPr>
      <w:rPr>
        <w:rFonts w:hint="default"/>
      </w:rPr>
    </w:lvl>
    <w:lvl w:ilvl="2">
      <w:start w:val="1"/>
      <w:numFmt w:val="decimal"/>
      <w:lvlText w:val="%1.%2.%3."/>
      <w:lvlJc w:val="left"/>
      <w:pPr>
        <w:ind w:left="1355" w:hanging="504"/>
      </w:pPr>
      <w:rPr>
        <w:rFonts w:hint="default"/>
        <w:strike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43B1289"/>
    <w:multiLevelType w:val="hybridMultilevel"/>
    <w:tmpl w:val="7EC4B3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523595D"/>
    <w:multiLevelType w:val="multilevel"/>
    <w:tmpl w:val="6136E31A"/>
    <w:lvl w:ilvl="0">
      <w:start w:val="1"/>
      <w:numFmt w:val="bullet"/>
      <w:lvlText w:val=""/>
      <w:lvlJc w:val="left"/>
      <w:pPr>
        <w:ind w:left="284" w:hanging="284"/>
      </w:pPr>
      <w:rPr>
        <w:rFonts w:ascii="Wingdings" w:hAnsi="Wingdings" w:hint="default"/>
        <w:color w:val="00B0F0"/>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55957C62"/>
    <w:multiLevelType w:val="hybridMultilevel"/>
    <w:tmpl w:val="086A0FFA"/>
    <w:lvl w:ilvl="0" w:tplc="535E91A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C044060"/>
    <w:multiLevelType w:val="multilevel"/>
    <w:tmpl w:val="D7906484"/>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5CF9117B"/>
    <w:multiLevelType w:val="multilevel"/>
    <w:tmpl w:val="9336E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F84D22"/>
    <w:multiLevelType w:val="hybridMultilevel"/>
    <w:tmpl w:val="3D703AEC"/>
    <w:lvl w:ilvl="0" w:tplc="DE90D1DA">
      <w:start w:val="1"/>
      <w:numFmt w:val="decimal"/>
      <w:lvlText w:val="%1."/>
      <w:lvlJc w:val="left"/>
      <w:pPr>
        <w:tabs>
          <w:tab w:val="num" w:pos="713"/>
        </w:tabs>
        <w:ind w:left="713" w:hanging="855"/>
      </w:pPr>
      <w:rPr>
        <w:rFonts w:hint="default"/>
      </w:rPr>
    </w:lvl>
    <w:lvl w:ilvl="1" w:tplc="04090019" w:tentative="1">
      <w:start w:val="1"/>
      <w:numFmt w:val="lowerLetter"/>
      <w:lvlText w:val="%2."/>
      <w:lvlJc w:val="left"/>
      <w:pPr>
        <w:tabs>
          <w:tab w:val="num" w:pos="938"/>
        </w:tabs>
        <w:ind w:left="938" w:hanging="360"/>
      </w:pPr>
    </w:lvl>
    <w:lvl w:ilvl="2" w:tplc="0409001B" w:tentative="1">
      <w:start w:val="1"/>
      <w:numFmt w:val="lowerRoman"/>
      <w:lvlText w:val="%3."/>
      <w:lvlJc w:val="right"/>
      <w:pPr>
        <w:tabs>
          <w:tab w:val="num" w:pos="1658"/>
        </w:tabs>
        <w:ind w:left="1658" w:hanging="180"/>
      </w:pPr>
    </w:lvl>
    <w:lvl w:ilvl="3" w:tplc="0409000F" w:tentative="1">
      <w:start w:val="1"/>
      <w:numFmt w:val="decimal"/>
      <w:lvlText w:val="%4."/>
      <w:lvlJc w:val="left"/>
      <w:pPr>
        <w:tabs>
          <w:tab w:val="num" w:pos="2378"/>
        </w:tabs>
        <w:ind w:left="2378" w:hanging="360"/>
      </w:pPr>
    </w:lvl>
    <w:lvl w:ilvl="4" w:tplc="04090019" w:tentative="1">
      <w:start w:val="1"/>
      <w:numFmt w:val="lowerLetter"/>
      <w:lvlText w:val="%5."/>
      <w:lvlJc w:val="left"/>
      <w:pPr>
        <w:tabs>
          <w:tab w:val="num" w:pos="3098"/>
        </w:tabs>
        <w:ind w:left="3098" w:hanging="360"/>
      </w:pPr>
    </w:lvl>
    <w:lvl w:ilvl="5" w:tplc="0409001B" w:tentative="1">
      <w:start w:val="1"/>
      <w:numFmt w:val="lowerRoman"/>
      <w:lvlText w:val="%6."/>
      <w:lvlJc w:val="right"/>
      <w:pPr>
        <w:tabs>
          <w:tab w:val="num" w:pos="3818"/>
        </w:tabs>
        <w:ind w:left="3818" w:hanging="180"/>
      </w:pPr>
    </w:lvl>
    <w:lvl w:ilvl="6" w:tplc="0409000F" w:tentative="1">
      <w:start w:val="1"/>
      <w:numFmt w:val="decimal"/>
      <w:lvlText w:val="%7."/>
      <w:lvlJc w:val="left"/>
      <w:pPr>
        <w:tabs>
          <w:tab w:val="num" w:pos="4538"/>
        </w:tabs>
        <w:ind w:left="4538" w:hanging="360"/>
      </w:pPr>
    </w:lvl>
    <w:lvl w:ilvl="7" w:tplc="04090019" w:tentative="1">
      <w:start w:val="1"/>
      <w:numFmt w:val="lowerLetter"/>
      <w:lvlText w:val="%8."/>
      <w:lvlJc w:val="left"/>
      <w:pPr>
        <w:tabs>
          <w:tab w:val="num" w:pos="5258"/>
        </w:tabs>
        <w:ind w:left="5258" w:hanging="360"/>
      </w:pPr>
    </w:lvl>
    <w:lvl w:ilvl="8" w:tplc="0409001B" w:tentative="1">
      <w:start w:val="1"/>
      <w:numFmt w:val="lowerRoman"/>
      <w:lvlText w:val="%9."/>
      <w:lvlJc w:val="right"/>
      <w:pPr>
        <w:tabs>
          <w:tab w:val="num" w:pos="5978"/>
        </w:tabs>
        <w:ind w:left="5978" w:hanging="180"/>
      </w:pPr>
    </w:lvl>
  </w:abstractNum>
  <w:abstractNum w:abstractNumId="36" w15:restartNumberingAfterBreak="0">
    <w:nsid w:val="61542857"/>
    <w:multiLevelType w:val="hybridMultilevel"/>
    <w:tmpl w:val="A6987D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2BE60D1"/>
    <w:multiLevelType w:val="hybridMultilevel"/>
    <w:tmpl w:val="B6FA135A"/>
    <w:lvl w:ilvl="0" w:tplc="5E6233E2">
      <w:start w:val="2"/>
      <w:numFmt w:val="decimal"/>
      <w:lvlText w:val="%1."/>
      <w:lvlJc w:val="left"/>
      <w:pPr>
        <w:tabs>
          <w:tab w:val="num" w:pos="713"/>
        </w:tabs>
        <w:ind w:left="713" w:hanging="855"/>
      </w:pPr>
      <w:rPr>
        <w:rFonts w:hint="default"/>
      </w:rPr>
    </w:lvl>
    <w:lvl w:ilvl="1" w:tplc="04090019" w:tentative="1">
      <w:start w:val="1"/>
      <w:numFmt w:val="lowerLetter"/>
      <w:lvlText w:val="%2."/>
      <w:lvlJc w:val="left"/>
      <w:pPr>
        <w:tabs>
          <w:tab w:val="num" w:pos="938"/>
        </w:tabs>
        <w:ind w:left="938" w:hanging="360"/>
      </w:pPr>
    </w:lvl>
    <w:lvl w:ilvl="2" w:tplc="0409001B" w:tentative="1">
      <w:start w:val="1"/>
      <w:numFmt w:val="lowerRoman"/>
      <w:lvlText w:val="%3."/>
      <w:lvlJc w:val="right"/>
      <w:pPr>
        <w:tabs>
          <w:tab w:val="num" w:pos="1658"/>
        </w:tabs>
        <w:ind w:left="1658" w:hanging="180"/>
      </w:pPr>
    </w:lvl>
    <w:lvl w:ilvl="3" w:tplc="0409000F" w:tentative="1">
      <w:start w:val="1"/>
      <w:numFmt w:val="decimal"/>
      <w:lvlText w:val="%4."/>
      <w:lvlJc w:val="left"/>
      <w:pPr>
        <w:tabs>
          <w:tab w:val="num" w:pos="2378"/>
        </w:tabs>
        <w:ind w:left="2378" w:hanging="360"/>
      </w:pPr>
    </w:lvl>
    <w:lvl w:ilvl="4" w:tplc="04090019" w:tentative="1">
      <w:start w:val="1"/>
      <w:numFmt w:val="lowerLetter"/>
      <w:lvlText w:val="%5."/>
      <w:lvlJc w:val="left"/>
      <w:pPr>
        <w:tabs>
          <w:tab w:val="num" w:pos="3098"/>
        </w:tabs>
        <w:ind w:left="3098" w:hanging="360"/>
      </w:pPr>
    </w:lvl>
    <w:lvl w:ilvl="5" w:tplc="0409001B" w:tentative="1">
      <w:start w:val="1"/>
      <w:numFmt w:val="lowerRoman"/>
      <w:lvlText w:val="%6."/>
      <w:lvlJc w:val="right"/>
      <w:pPr>
        <w:tabs>
          <w:tab w:val="num" w:pos="3818"/>
        </w:tabs>
        <w:ind w:left="3818" w:hanging="180"/>
      </w:pPr>
    </w:lvl>
    <w:lvl w:ilvl="6" w:tplc="0409000F" w:tentative="1">
      <w:start w:val="1"/>
      <w:numFmt w:val="decimal"/>
      <w:lvlText w:val="%7."/>
      <w:lvlJc w:val="left"/>
      <w:pPr>
        <w:tabs>
          <w:tab w:val="num" w:pos="4538"/>
        </w:tabs>
        <w:ind w:left="4538" w:hanging="360"/>
      </w:pPr>
    </w:lvl>
    <w:lvl w:ilvl="7" w:tplc="04090019" w:tentative="1">
      <w:start w:val="1"/>
      <w:numFmt w:val="lowerLetter"/>
      <w:lvlText w:val="%8."/>
      <w:lvlJc w:val="left"/>
      <w:pPr>
        <w:tabs>
          <w:tab w:val="num" w:pos="5258"/>
        </w:tabs>
        <w:ind w:left="5258" w:hanging="360"/>
      </w:pPr>
    </w:lvl>
    <w:lvl w:ilvl="8" w:tplc="0409001B" w:tentative="1">
      <w:start w:val="1"/>
      <w:numFmt w:val="lowerRoman"/>
      <w:lvlText w:val="%9."/>
      <w:lvlJc w:val="right"/>
      <w:pPr>
        <w:tabs>
          <w:tab w:val="num" w:pos="5978"/>
        </w:tabs>
        <w:ind w:left="5978" w:hanging="180"/>
      </w:pPr>
    </w:lvl>
  </w:abstractNum>
  <w:abstractNum w:abstractNumId="38" w15:restartNumberingAfterBreak="0">
    <w:nsid w:val="66FF0013"/>
    <w:multiLevelType w:val="multilevel"/>
    <w:tmpl w:val="1DD86DEA"/>
    <w:lvl w:ilvl="0">
      <w:start w:val="7"/>
      <w:numFmt w:val="decimal"/>
      <w:lvlText w:val="%1"/>
      <w:lvlJc w:val="left"/>
      <w:pPr>
        <w:ind w:left="837" w:hanging="737"/>
      </w:pPr>
      <w:rPr>
        <w:rFonts w:hint="default"/>
        <w:lang w:val="en-GB" w:eastAsia="en-GB" w:bidi="en-GB"/>
      </w:rPr>
    </w:lvl>
    <w:lvl w:ilvl="1">
      <w:start w:val="1"/>
      <w:numFmt w:val="decimal"/>
      <w:lvlText w:val="%1.%2"/>
      <w:lvlJc w:val="left"/>
      <w:pPr>
        <w:ind w:left="837" w:hanging="737"/>
      </w:pPr>
      <w:rPr>
        <w:rFonts w:ascii="Arial" w:eastAsia="Arial" w:hAnsi="Arial" w:cs="Arial" w:hint="default"/>
        <w:color w:val="003A78"/>
        <w:spacing w:val="-31"/>
        <w:w w:val="99"/>
        <w:sz w:val="22"/>
        <w:szCs w:val="22"/>
        <w:lang w:val="en-GB" w:eastAsia="en-GB" w:bidi="en-GB"/>
      </w:rPr>
    </w:lvl>
    <w:lvl w:ilvl="2">
      <w:numFmt w:val="bullet"/>
      <w:lvlText w:val="•"/>
      <w:lvlJc w:val="left"/>
      <w:pPr>
        <w:ind w:left="2825" w:hanging="737"/>
      </w:pPr>
      <w:rPr>
        <w:rFonts w:hint="default"/>
        <w:lang w:val="en-GB" w:eastAsia="en-GB" w:bidi="en-GB"/>
      </w:rPr>
    </w:lvl>
    <w:lvl w:ilvl="3">
      <w:numFmt w:val="bullet"/>
      <w:lvlText w:val="•"/>
      <w:lvlJc w:val="left"/>
      <w:pPr>
        <w:ind w:left="3817" w:hanging="737"/>
      </w:pPr>
      <w:rPr>
        <w:rFonts w:hint="default"/>
        <w:lang w:val="en-GB" w:eastAsia="en-GB" w:bidi="en-GB"/>
      </w:rPr>
    </w:lvl>
    <w:lvl w:ilvl="4">
      <w:numFmt w:val="bullet"/>
      <w:lvlText w:val="•"/>
      <w:lvlJc w:val="left"/>
      <w:pPr>
        <w:ind w:left="4810" w:hanging="737"/>
      </w:pPr>
      <w:rPr>
        <w:rFonts w:hint="default"/>
        <w:lang w:val="en-GB" w:eastAsia="en-GB" w:bidi="en-GB"/>
      </w:rPr>
    </w:lvl>
    <w:lvl w:ilvl="5">
      <w:numFmt w:val="bullet"/>
      <w:lvlText w:val="•"/>
      <w:lvlJc w:val="left"/>
      <w:pPr>
        <w:ind w:left="5802" w:hanging="737"/>
      </w:pPr>
      <w:rPr>
        <w:rFonts w:hint="default"/>
        <w:lang w:val="en-GB" w:eastAsia="en-GB" w:bidi="en-GB"/>
      </w:rPr>
    </w:lvl>
    <w:lvl w:ilvl="6">
      <w:numFmt w:val="bullet"/>
      <w:lvlText w:val="•"/>
      <w:lvlJc w:val="left"/>
      <w:pPr>
        <w:ind w:left="6795" w:hanging="737"/>
      </w:pPr>
      <w:rPr>
        <w:rFonts w:hint="default"/>
        <w:lang w:val="en-GB" w:eastAsia="en-GB" w:bidi="en-GB"/>
      </w:rPr>
    </w:lvl>
    <w:lvl w:ilvl="7">
      <w:numFmt w:val="bullet"/>
      <w:lvlText w:val="•"/>
      <w:lvlJc w:val="left"/>
      <w:pPr>
        <w:ind w:left="7787" w:hanging="737"/>
      </w:pPr>
      <w:rPr>
        <w:rFonts w:hint="default"/>
        <w:lang w:val="en-GB" w:eastAsia="en-GB" w:bidi="en-GB"/>
      </w:rPr>
    </w:lvl>
    <w:lvl w:ilvl="8">
      <w:numFmt w:val="bullet"/>
      <w:lvlText w:val="•"/>
      <w:lvlJc w:val="left"/>
      <w:pPr>
        <w:ind w:left="8780" w:hanging="737"/>
      </w:pPr>
      <w:rPr>
        <w:rFonts w:hint="default"/>
        <w:lang w:val="en-GB" w:eastAsia="en-GB" w:bidi="en-GB"/>
      </w:rPr>
    </w:lvl>
  </w:abstractNum>
  <w:abstractNum w:abstractNumId="39" w15:restartNumberingAfterBreak="0">
    <w:nsid w:val="69CC0DD6"/>
    <w:multiLevelType w:val="hybridMultilevel"/>
    <w:tmpl w:val="7EB20632"/>
    <w:lvl w:ilvl="0" w:tplc="0590E956">
      <w:start w:val="1"/>
      <w:numFmt w:val="bullet"/>
      <w:pStyle w:val="Bullets"/>
      <w:lvlText w:val=""/>
      <w:lvlJc w:val="left"/>
      <w:pPr>
        <w:ind w:left="720" w:hanging="360"/>
      </w:pPr>
      <w:rPr>
        <w:rFonts w:ascii="Symbol" w:hAnsi="Symbol" w:hint="default"/>
        <w:color w:val="1381BE"/>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CE1384F"/>
    <w:multiLevelType w:val="hybridMultilevel"/>
    <w:tmpl w:val="4492E7F2"/>
    <w:lvl w:ilvl="0" w:tplc="D18697CE">
      <w:start w:val="3"/>
      <w:numFmt w:val="decimal"/>
      <w:lvlText w:val="%1."/>
      <w:lvlJc w:val="left"/>
      <w:pPr>
        <w:tabs>
          <w:tab w:val="num" w:pos="713"/>
        </w:tabs>
        <w:ind w:left="713" w:hanging="855"/>
      </w:pPr>
      <w:rPr>
        <w:rFonts w:hint="default"/>
      </w:rPr>
    </w:lvl>
    <w:lvl w:ilvl="1" w:tplc="04090019" w:tentative="1">
      <w:start w:val="1"/>
      <w:numFmt w:val="lowerLetter"/>
      <w:lvlText w:val="%2."/>
      <w:lvlJc w:val="left"/>
      <w:pPr>
        <w:tabs>
          <w:tab w:val="num" w:pos="938"/>
        </w:tabs>
        <w:ind w:left="938" w:hanging="360"/>
      </w:pPr>
    </w:lvl>
    <w:lvl w:ilvl="2" w:tplc="0409001B" w:tentative="1">
      <w:start w:val="1"/>
      <w:numFmt w:val="lowerRoman"/>
      <w:lvlText w:val="%3."/>
      <w:lvlJc w:val="right"/>
      <w:pPr>
        <w:tabs>
          <w:tab w:val="num" w:pos="1658"/>
        </w:tabs>
        <w:ind w:left="1658" w:hanging="180"/>
      </w:pPr>
    </w:lvl>
    <w:lvl w:ilvl="3" w:tplc="0409000F" w:tentative="1">
      <w:start w:val="1"/>
      <w:numFmt w:val="decimal"/>
      <w:lvlText w:val="%4."/>
      <w:lvlJc w:val="left"/>
      <w:pPr>
        <w:tabs>
          <w:tab w:val="num" w:pos="2378"/>
        </w:tabs>
        <w:ind w:left="2378" w:hanging="360"/>
      </w:pPr>
    </w:lvl>
    <w:lvl w:ilvl="4" w:tplc="04090019" w:tentative="1">
      <w:start w:val="1"/>
      <w:numFmt w:val="lowerLetter"/>
      <w:lvlText w:val="%5."/>
      <w:lvlJc w:val="left"/>
      <w:pPr>
        <w:tabs>
          <w:tab w:val="num" w:pos="3098"/>
        </w:tabs>
        <w:ind w:left="3098" w:hanging="360"/>
      </w:pPr>
    </w:lvl>
    <w:lvl w:ilvl="5" w:tplc="0409001B" w:tentative="1">
      <w:start w:val="1"/>
      <w:numFmt w:val="lowerRoman"/>
      <w:lvlText w:val="%6."/>
      <w:lvlJc w:val="right"/>
      <w:pPr>
        <w:tabs>
          <w:tab w:val="num" w:pos="3818"/>
        </w:tabs>
        <w:ind w:left="3818" w:hanging="180"/>
      </w:pPr>
    </w:lvl>
    <w:lvl w:ilvl="6" w:tplc="0409000F" w:tentative="1">
      <w:start w:val="1"/>
      <w:numFmt w:val="decimal"/>
      <w:lvlText w:val="%7."/>
      <w:lvlJc w:val="left"/>
      <w:pPr>
        <w:tabs>
          <w:tab w:val="num" w:pos="4538"/>
        </w:tabs>
        <w:ind w:left="4538" w:hanging="360"/>
      </w:pPr>
    </w:lvl>
    <w:lvl w:ilvl="7" w:tplc="04090019" w:tentative="1">
      <w:start w:val="1"/>
      <w:numFmt w:val="lowerLetter"/>
      <w:lvlText w:val="%8."/>
      <w:lvlJc w:val="left"/>
      <w:pPr>
        <w:tabs>
          <w:tab w:val="num" w:pos="5258"/>
        </w:tabs>
        <w:ind w:left="5258" w:hanging="360"/>
      </w:pPr>
    </w:lvl>
    <w:lvl w:ilvl="8" w:tplc="0409001B" w:tentative="1">
      <w:start w:val="1"/>
      <w:numFmt w:val="lowerRoman"/>
      <w:lvlText w:val="%9."/>
      <w:lvlJc w:val="right"/>
      <w:pPr>
        <w:tabs>
          <w:tab w:val="num" w:pos="5978"/>
        </w:tabs>
        <w:ind w:left="5978" w:hanging="180"/>
      </w:pPr>
    </w:lvl>
  </w:abstractNum>
  <w:abstractNum w:abstractNumId="41" w15:restartNumberingAfterBreak="0">
    <w:nsid w:val="6EEA5D7F"/>
    <w:multiLevelType w:val="hybridMultilevel"/>
    <w:tmpl w:val="D7A09DF6"/>
    <w:lvl w:ilvl="0" w:tplc="E642FA3E">
      <w:start w:val="10"/>
      <w:numFmt w:val="decimal"/>
      <w:lvlText w:val="%1"/>
      <w:lvlJc w:val="left"/>
      <w:pPr>
        <w:ind w:left="886" w:hanging="4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42" w15:restartNumberingAfterBreak="0">
    <w:nsid w:val="72D41255"/>
    <w:multiLevelType w:val="multilevel"/>
    <w:tmpl w:val="B038DD68"/>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15:restartNumberingAfterBreak="0">
    <w:nsid w:val="758A768A"/>
    <w:multiLevelType w:val="multilevel"/>
    <w:tmpl w:val="A1F0FB52"/>
    <w:lvl w:ilvl="0">
      <w:start w:val="9"/>
      <w:numFmt w:val="decimal"/>
      <w:lvlText w:val="%1"/>
      <w:lvlJc w:val="left"/>
      <w:pPr>
        <w:ind w:left="450" w:hanging="450"/>
      </w:pPr>
      <w:rPr>
        <w:rFonts w:hint="default"/>
      </w:rPr>
    </w:lvl>
    <w:lvl w:ilvl="1">
      <w:start w:val="1"/>
      <w:numFmt w:val="decimal"/>
      <w:lvlText w:val="%1.%2"/>
      <w:lvlJc w:val="left"/>
      <w:pPr>
        <w:ind w:left="810" w:hanging="45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4" w15:restartNumberingAfterBreak="0">
    <w:nsid w:val="77C628B7"/>
    <w:multiLevelType w:val="hybridMultilevel"/>
    <w:tmpl w:val="6076288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5" w15:restartNumberingAfterBreak="0">
    <w:nsid w:val="7A1553B0"/>
    <w:multiLevelType w:val="hybridMultilevel"/>
    <w:tmpl w:val="BD7A7374"/>
    <w:lvl w:ilvl="0" w:tplc="E4A06ADC">
      <w:start w:val="1"/>
      <w:numFmt w:val="bullet"/>
      <w:lvlText w:val=""/>
      <w:lvlJc w:val="left"/>
      <w:pPr>
        <w:ind w:left="1571" w:hanging="360"/>
      </w:pPr>
      <w:rPr>
        <w:rFonts w:ascii="Wingdings" w:hAnsi="Wingdings" w:hint="default"/>
        <w:color w:val="00B0F0"/>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num w:numId="1" w16cid:durableId="12347894">
    <w:abstractNumId w:val="5"/>
  </w:num>
  <w:num w:numId="2" w16cid:durableId="662857290">
    <w:abstractNumId w:val="42"/>
  </w:num>
  <w:num w:numId="3" w16cid:durableId="87586124">
    <w:abstractNumId w:val="7"/>
  </w:num>
  <w:num w:numId="4" w16cid:durableId="1693192515">
    <w:abstractNumId w:val="25"/>
  </w:num>
  <w:num w:numId="5" w16cid:durableId="754865403">
    <w:abstractNumId w:val="18"/>
  </w:num>
  <w:num w:numId="6" w16cid:durableId="2092702125">
    <w:abstractNumId w:val="16"/>
  </w:num>
  <w:num w:numId="7" w16cid:durableId="1955402855">
    <w:abstractNumId w:val="29"/>
  </w:num>
  <w:num w:numId="8" w16cid:durableId="1089892472">
    <w:abstractNumId w:val="12"/>
  </w:num>
  <w:num w:numId="9" w16cid:durableId="1081678325">
    <w:abstractNumId w:val="13"/>
  </w:num>
  <w:num w:numId="10" w16cid:durableId="1359425655">
    <w:abstractNumId w:val="33"/>
  </w:num>
  <w:num w:numId="11" w16cid:durableId="694773550">
    <w:abstractNumId w:val="31"/>
  </w:num>
  <w:num w:numId="12" w16cid:durableId="860821118">
    <w:abstractNumId w:val="39"/>
  </w:num>
  <w:num w:numId="13" w16cid:durableId="1270821199">
    <w:abstractNumId w:val="17"/>
  </w:num>
  <w:num w:numId="14" w16cid:durableId="757673010">
    <w:abstractNumId w:val="14"/>
  </w:num>
  <w:num w:numId="15" w16cid:durableId="1407341360">
    <w:abstractNumId w:val="43"/>
  </w:num>
  <w:num w:numId="16" w16cid:durableId="108937434">
    <w:abstractNumId w:val="15"/>
  </w:num>
  <w:num w:numId="17" w16cid:durableId="1701465766">
    <w:abstractNumId w:val="41"/>
  </w:num>
  <w:num w:numId="18" w16cid:durableId="170419408">
    <w:abstractNumId w:val="0"/>
  </w:num>
  <w:num w:numId="19" w16cid:durableId="81491950">
    <w:abstractNumId w:val="44"/>
  </w:num>
  <w:num w:numId="20" w16cid:durableId="262881615">
    <w:abstractNumId w:val="3"/>
  </w:num>
  <w:num w:numId="21" w16cid:durableId="1364285984">
    <w:abstractNumId w:val="45"/>
  </w:num>
  <w:num w:numId="22" w16cid:durableId="402987741">
    <w:abstractNumId w:val="36"/>
  </w:num>
  <w:num w:numId="23" w16cid:durableId="1566140905">
    <w:abstractNumId w:val="11"/>
  </w:num>
  <w:num w:numId="24" w16cid:durableId="1768580633">
    <w:abstractNumId w:val="23"/>
  </w:num>
  <w:num w:numId="25" w16cid:durableId="1706589578">
    <w:abstractNumId w:val="1"/>
  </w:num>
  <w:num w:numId="26" w16cid:durableId="434129270">
    <w:abstractNumId w:val="9"/>
  </w:num>
  <w:num w:numId="27" w16cid:durableId="1517115759">
    <w:abstractNumId w:val="21"/>
  </w:num>
  <w:num w:numId="28" w16cid:durableId="1851948328">
    <w:abstractNumId w:val="4"/>
  </w:num>
  <w:num w:numId="29" w16cid:durableId="1353847642">
    <w:abstractNumId w:val="26"/>
  </w:num>
  <w:num w:numId="30" w16cid:durableId="1333944888">
    <w:abstractNumId w:val="20"/>
  </w:num>
  <w:num w:numId="31" w16cid:durableId="451753359">
    <w:abstractNumId w:val="10"/>
  </w:num>
  <w:num w:numId="32" w16cid:durableId="1699812652">
    <w:abstractNumId w:val="38"/>
  </w:num>
  <w:num w:numId="33" w16cid:durableId="885798247">
    <w:abstractNumId w:val="35"/>
  </w:num>
  <w:num w:numId="34" w16cid:durableId="1574967237">
    <w:abstractNumId w:val="6"/>
  </w:num>
  <w:num w:numId="35" w16cid:durableId="1974287443">
    <w:abstractNumId w:val="37"/>
  </w:num>
  <w:num w:numId="36" w16cid:durableId="2112433337">
    <w:abstractNumId w:val="30"/>
  </w:num>
  <w:num w:numId="37" w16cid:durableId="42995227">
    <w:abstractNumId w:val="40"/>
  </w:num>
  <w:num w:numId="38" w16cid:durableId="244652392">
    <w:abstractNumId w:val="28"/>
  </w:num>
  <w:num w:numId="39" w16cid:durableId="2086030829">
    <w:abstractNumId w:val="27"/>
  </w:num>
  <w:num w:numId="40" w16cid:durableId="841357106">
    <w:abstractNumId w:val="8"/>
  </w:num>
  <w:num w:numId="41" w16cid:durableId="1623077351">
    <w:abstractNumId w:val="32"/>
  </w:num>
  <w:num w:numId="42" w16cid:durableId="1847474476">
    <w:abstractNumId w:val="19"/>
  </w:num>
  <w:num w:numId="43" w16cid:durableId="384066452">
    <w:abstractNumId w:val="2"/>
  </w:num>
  <w:num w:numId="44" w16cid:durableId="1793205575">
    <w:abstractNumId w:val="24"/>
  </w:num>
  <w:num w:numId="45" w16cid:durableId="1201165573">
    <w:abstractNumId w:val="22"/>
  </w:num>
  <w:num w:numId="46" w16cid:durableId="182350554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850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062"/>
    <w:rsid w:val="00001036"/>
    <w:rsid w:val="00005907"/>
    <w:rsid w:val="00007773"/>
    <w:rsid w:val="00012839"/>
    <w:rsid w:val="00017413"/>
    <w:rsid w:val="0001763C"/>
    <w:rsid w:val="00020DD5"/>
    <w:rsid w:val="000231EC"/>
    <w:rsid w:val="000262F4"/>
    <w:rsid w:val="00027E33"/>
    <w:rsid w:val="00030214"/>
    <w:rsid w:val="000313E4"/>
    <w:rsid w:val="00032278"/>
    <w:rsid w:val="000349FE"/>
    <w:rsid w:val="000352F6"/>
    <w:rsid w:val="00040B0C"/>
    <w:rsid w:val="00042AD2"/>
    <w:rsid w:val="00043872"/>
    <w:rsid w:val="000452A2"/>
    <w:rsid w:val="00045DF0"/>
    <w:rsid w:val="00045E17"/>
    <w:rsid w:val="00046F38"/>
    <w:rsid w:val="0004790E"/>
    <w:rsid w:val="00050A1B"/>
    <w:rsid w:val="00052CE7"/>
    <w:rsid w:val="000535EE"/>
    <w:rsid w:val="000542FD"/>
    <w:rsid w:val="0005480F"/>
    <w:rsid w:val="000555F1"/>
    <w:rsid w:val="000615BA"/>
    <w:rsid w:val="00065029"/>
    <w:rsid w:val="000667C4"/>
    <w:rsid w:val="0007011B"/>
    <w:rsid w:val="00070FF5"/>
    <w:rsid w:val="00071872"/>
    <w:rsid w:val="000757E7"/>
    <w:rsid w:val="00076851"/>
    <w:rsid w:val="00082C57"/>
    <w:rsid w:val="000853FA"/>
    <w:rsid w:val="000A1F91"/>
    <w:rsid w:val="000A2D81"/>
    <w:rsid w:val="000A3E2D"/>
    <w:rsid w:val="000A4B33"/>
    <w:rsid w:val="000B01B6"/>
    <w:rsid w:val="000B3297"/>
    <w:rsid w:val="000B4E2E"/>
    <w:rsid w:val="000B5939"/>
    <w:rsid w:val="000C1D0F"/>
    <w:rsid w:val="000C3834"/>
    <w:rsid w:val="000C725B"/>
    <w:rsid w:val="000D4DCF"/>
    <w:rsid w:val="000D552E"/>
    <w:rsid w:val="000D6054"/>
    <w:rsid w:val="000E02D1"/>
    <w:rsid w:val="000E080B"/>
    <w:rsid w:val="000E372B"/>
    <w:rsid w:val="000E4798"/>
    <w:rsid w:val="000F19DD"/>
    <w:rsid w:val="000F2FD7"/>
    <w:rsid w:val="00105041"/>
    <w:rsid w:val="00106C67"/>
    <w:rsid w:val="0010760F"/>
    <w:rsid w:val="0011347A"/>
    <w:rsid w:val="00116274"/>
    <w:rsid w:val="00121422"/>
    <w:rsid w:val="00122743"/>
    <w:rsid w:val="00126A9F"/>
    <w:rsid w:val="00130699"/>
    <w:rsid w:val="00134AD1"/>
    <w:rsid w:val="00134CAF"/>
    <w:rsid w:val="0013588B"/>
    <w:rsid w:val="00136F42"/>
    <w:rsid w:val="00140DDA"/>
    <w:rsid w:val="00141065"/>
    <w:rsid w:val="001429FB"/>
    <w:rsid w:val="00142F47"/>
    <w:rsid w:val="00143459"/>
    <w:rsid w:val="00144789"/>
    <w:rsid w:val="001465A3"/>
    <w:rsid w:val="0014701D"/>
    <w:rsid w:val="00153270"/>
    <w:rsid w:val="0015485D"/>
    <w:rsid w:val="001548D8"/>
    <w:rsid w:val="0015538D"/>
    <w:rsid w:val="00160E90"/>
    <w:rsid w:val="001628DA"/>
    <w:rsid w:val="00163AEB"/>
    <w:rsid w:val="001653A2"/>
    <w:rsid w:val="00165F0C"/>
    <w:rsid w:val="0017048C"/>
    <w:rsid w:val="00171C62"/>
    <w:rsid w:val="0017423F"/>
    <w:rsid w:val="001751F8"/>
    <w:rsid w:val="0018349B"/>
    <w:rsid w:val="0019618C"/>
    <w:rsid w:val="001A115D"/>
    <w:rsid w:val="001A4C2E"/>
    <w:rsid w:val="001B3522"/>
    <w:rsid w:val="001B3FA0"/>
    <w:rsid w:val="001B6DB3"/>
    <w:rsid w:val="001B6F45"/>
    <w:rsid w:val="001B71FD"/>
    <w:rsid w:val="001C2422"/>
    <w:rsid w:val="001C42FB"/>
    <w:rsid w:val="001C51E1"/>
    <w:rsid w:val="001C5A67"/>
    <w:rsid w:val="001D3E60"/>
    <w:rsid w:val="001D47B2"/>
    <w:rsid w:val="001D6594"/>
    <w:rsid w:val="001D6806"/>
    <w:rsid w:val="001D71A1"/>
    <w:rsid w:val="001E5579"/>
    <w:rsid w:val="001E7660"/>
    <w:rsid w:val="001F1E96"/>
    <w:rsid w:val="001F288D"/>
    <w:rsid w:val="001F365C"/>
    <w:rsid w:val="001F3A4A"/>
    <w:rsid w:val="0020031A"/>
    <w:rsid w:val="0020080E"/>
    <w:rsid w:val="0020698C"/>
    <w:rsid w:val="00210A8C"/>
    <w:rsid w:val="00212C0F"/>
    <w:rsid w:val="002138CC"/>
    <w:rsid w:val="00216399"/>
    <w:rsid w:val="00220069"/>
    <w:rsid w:val="00221921"/>
    <w:rsid w:val="00222B24"/>
    <w:rsid w:val="00223045"/>
    <w:rsid w:val="0022585A"/>
    <w:rsid w:val="00225D86"/>
    <w:rsid w:val="0022641D"/>
    <w:rsid w:val="00234BB2"/>
    <w:rsid w:val="002361A1"/>
    <w:rsid w:val="002403B0"/>
    <w:rsid w:val="00241AA6"/>
    <w:rsid w:val="00245B4F"/>
    <w:rsid w:val="00246A28"/>
    <w:rsid w:val="00246BE3"/>
    <w:rsid w:val="00251116"/>
    <w:rsid w:val="0025181B"/>
    <w:rsid w:val="00252BDF"/>
    <w:rsid w:val="00253B82"/>
    <w:rsid w:val="0025493C"/>
    <w:rsid w:val="00257E20"/>
    <w:rsid w:val="002624FF"/>
    <w:rsid w:val="002639B8"/>
    <w:rsid w:val="00264992"/>
    <w:rsid w:val="002661BC"/>
    <w:rsid w:val="00276730"/>
    <w:rsid w:val="00276E38"/>
    <w:rsid w:val="0027755C"/>
    <w:rsid w:val="00277A21"/>
    <w:rsid w:val="002804D0"/>
    <w:rsid w:val="00280C43"/>
    <w:rsid w:val="00281E0F"/>
    <w:rsid w:val="00281E52"/>
    <w:rsid w:val="00291DFF"/>
    <w:rsid w:val="00295FBA"/>
    <w:rsid w:val="002967AF"/>
    <w:rsid w:val="002A1F6B"/>
    <w:rsid w:val="002A255A"/>
    <w:rsid w:val="002A689F"/>
    <w:rsid w:val="002B2C97"/>
    <w:rsid w:val="002B3C47"/>
    <w:rsid w:val="002B66FC"/>
    <w:rsid w:val="002B736B"/>
    <w:rsid w:val="002B7B8E"/>
    <w:rsid w:val="002B7BF4"/>
    <w:rsid w:val="002C138A"/>
    <w:rsid w:val="002C18C5"/>
    <w:rsid w:val="002C2464"/>
    <w:rsid w:val="002C653E"/>
    <w:rsid w:val="002C7B22"/>
    <w:rsid w:val="002D3421"/>
    <w:rsid w:val="002D6F30"/>
    <w:rsid w:val="002D7410"/>
    <w:rsid w:val="002E0645"/>
    <w:rsid w:val="002E24BB"/>
    <w:rsid w:val="002E2518"/>
    <w:rsid w:val="002E7195"/>
    <w:rsid w:val="002F6454"/>
    <w:rsid w:val="00312AA4"/>
    <w:rsid w:val="00314671"/>
    <w:rsid w:val="00314B7B"/>
    <w:rsid w:val="0031605E"/>
    <w:rsid w:val="003170D5"/>
    <w:rsid w:val="00321BAF"/>
    <w:rsid w:val="003271F4"/>
    <w:rsid w:val="00332996"/>
    <w:rsid w:val="00337969"/>
    <w:rsid w:val="00340812"/>
    <w:rsid w:val="00340A6D"/>
    <w:rsid w:val="003412B8"/>
    <w:rsid w:val="00342022"/>
    <w:rsid w:val="00342CFC"/>
    <w:rsid w:val="00343C9E"/>
    <w:rsid w:val="0034579D"/>
    <w:rsid w:val="00346A42"/>
    <w:rsid w:val="003504F7"/>
    <w:rsid w:val="003510F4"/>
    <w:rsid w:val="00353A11"/>
    <w:rsid w:val="00357EB5"/>
    <w:rsid w:val="00363566"/>
    <w:rsid w:val="003647C2"/>
    <w:rsid w:val="0036571C"/>
    <w:rsid w:val="00365AB4"/>
    <w:rsid w:val="00371674"/>
    <w:rsid w:val="00376DB9"/>
    <w:rsid w:val="003777B5"/>
    <w:rsid w:val="00382D63"/>
    <w:rsid w:val="00382EB3"/>
    <w:rsid w:val="0038624D"/>
    <w:rsid w:val="003922A5"/>
    <w:rsid w:val="003940B2"/>
    <w:rsid w:val="003A18F2"/>
    <w:rsid w:val="003A2CD3"/>
    <w:rsid w:val="003A3B62"/>
    <w:rsid w:val="003A6831"/>
    <w:rsid w:val="003B42FC"/>
    <w:rsid w:val="003B49A6"/>
    <w:rsid w:val="003C0941"/>
    <w:rsid w:val="003C26CD"/>
    <w:rsid w:val="003C6137"/>
    <w:rsid w:val="003C63E8"/>
    <w:rsid w:val="003D0B66"/>
    <w:rsid w:val="003D109B"/>
    <w:rsid w:val="003D1C34"/>
    <w:rsid w:val="003D1E8E"/>
    <w:rsid w:val="003D345A"/>
    <w:rsid w:val="003D75D8"/>
    <w:rsid w:val="003E29AA"/>
    <w:rsid w:val="003E42BC"/>
    <w:rsid w:val="003F2284"/>
    <w:rsid w:val="003F282A"/>
    <w:rsid w:val="003F556D"/>
    <w:rsid w:val="00403B40"/>
    <w:rsid w:val="00403CC5"/>
    <w:rsid w:val="00407F06"/>
    <w:rsid w:val="004100D7"/>
    <w:rsid w:val="00411A53"/>
    <w:rsid w:val="00414735"/>
    <w:rsid w:val="00420029"/>
    <w:rsid w:val="00422159"/>
    <w:rsid w:val="00424E7B"/>
    <w:rsid w:val="00425835"/>
    <w:rsid w:val="00430C17"/>
    <w:rsid w:val="0043393F"/>
    <w:rsid w:val="00436DA5"/>
    <w:rsid w:val="00444291"/>
    <w:rsid w:val="00444CFB"/>
    <w:rsid w:val="004471F9"/>
    <w:rsid w:val="00450E29"/>
    <w:rsid w:val="00451349"/>
    <w:rsid w:val="0045151F"/>
    <w:rsid w:val="00452861"/>
    <w:rsid w:val="0045548B"/>
    <w:rsid w:val="00457106"/>
    <w:rsid w:val="004608FA"/>
    <w:rsid w:val="004613F9"/>
    <w:rsid w:val="004624C0"/>
    <w:rsid w:val="004628C7"/>
    <w:rsid w:val="00462D6B"/>
    <w:rsid w:val="004637EA"/>
    <w:rsid w:val="00466A71"/>
    <w:rsid w:val="00475EA3"/>
    <w:rsid w:val="00475EF7"/>
    <w:rsid w:val="00476632"/>
    <w:rsid w:val="004827E7"/>
    <w:rsid w:val="00486E86"/>
    <w:rsid w:val="00490A1D"/>
    <w:rsid w:val="0049140E"/>
    <w:rsid w:val="00493D62"/>
    <w:rsid w:val="004954D8"/>
    <w:rsid w:val="004978B4"/>
    <w:rsid w:val="004A01C4"/>
    <w:rsid w:val="004A254E"/>
    <w:rsid w:val="004A510F"/>
    <w:rsid w:val="004A56A6"/>
    <w:rsid w:val="004A5BBF"/>
    <w:rsid w:val="004A77F7"/>
    <w:rsid w:val="004B0062"/>
    <w:rsid w:val="004B09A6"/>
    <w:rsid w:val="004B41AF"/>
    <w:rsid w:val="004B4DCB"/>
    <w:rsid w:val="004B7FAB"/>
    <w:rsid w:val="004C2B70"/>
    <w:rsid w:val="004C35CA"/>
    <w:rsid w:val="004C4564"/>
    <w:rsid w:val="004C456D"/>
    <w:rsid w:val="004C46CA"/>
    <w:rsid w:val="004C4BF3"/>
    <w:rsid w:val="004D18BB"/>
    <w:rsid w:val="004D2F63"/>
    <w:rsid w:val="004D4FB4"/>
    <w:rsid w:val="004E0F1D"/>
    <w:rsid w:val="004E36F9"/>
    <w:rsid w:val="004E59BE"/>
    <w:rsid w:val="004E651C"/>
    <w:rsid w:val="004E7581"/>
    <w:rsid w:val="004E7A91"/>
    <w:rsid w:val="004F50E4"/>
    <w:rsid w:val="004F5678"/>
    <w:rsid w:val="004F59B8"/>
    <w:rsid w:val="004F5DE4"/>
    <w:rsid w:val="004F76A5"/>
    <w:rsid w:val="0050320A"/>
    <w:rsid w:val="005044B3"/>
    <w:rsid w:val="00504F9B"/>
    <w:rsid w:val="005050C7"/>
    <w:rsid w:val="005053F1"/>
    <w:rsid w:val="00507834"/>
    <w:rsid w:val="00507966"/>
    <w:rsid w:val="0051318D"/>
    <w:rsid w:val="00520BD9"/>
    <w:rsid w:val="00522131"/>
    <w:rsid w:val="005240D2"/>
    <w:rsid w:val="00531387"/>
    <w:rsid w:val="00533085"/>
    <w:rsid w:val="00535EAD"/>
    <w:rsid w:val="00544616"/>
    <w:rsid w:val="00553A39"/>
    <w:rsid w:val="0055427E"/>
    <w:rsid w:val="00556500"/>
    <w:rsid w:val="00560BAA"/>
    <w:rsid w:val="00563EE5"/>
    <w:rsid w:val="0056453B"/>
    <w:rsid w:val="0056473C"/>
    <w:rsid w:val="00564E37"/>
    <w:rsid w:val="005650E9"/>
    <w:rsid w:val="00566B99"/>
    <w:rsid w:val="00572F4D"/>
    <w:rsid w:val="005750D4"/>
    <w:rsid w:val="00577088"/>
    <w:rsid w:val="00580C36"/>
    <w:rsid w:val="0058125A"/>
    <w:rsid w:val="00584205"/>
    <w:rsid w:val="0058675D"/>
    <w:rsid w:val="00587A3E"/>
    <w:rsid w:val="00592F89"/>
    <w:rsid w:val="00594D63"/>
    <w:rsid w:val="00595A18"/>
    <w:rsid w:val="005A0338"/>
    <w:rsid w:val="005A28A3"/>
    <w:rsid w:val="005A4E86"/>
    <w:rsid w:val="005B0F3E"/>
    <w:rsid w:val="005B346B"/>
    <w:rsid w:val="005B4516"/>
    <w:rsid w:val="005C6BD3"/>
    <w:rsid w:val="005D0A16"/>
    <w:rsid w:val="005D3308"/>
    <w:rsid w:val="005D5F93"/>
    <w:rsid w:val="005E4FF8"/>
    <w:rsid w:val="005F0A15"/>
    <w:rsid w:val="005F210F"/>
    <w:rsid w:val="005F4753"/>
    <w:rsid w:val="0060222F"/>
    <w:rsid w:val="00612EAB"/>
    <w:rsid w:val="006140D8"/>
    <w:rsid w:val="00614110"/>
    <w:rsid w:val="00620DC0"/>
    <w:rsid w:val="00622829"/>
    <w:rsid w:val="00626FF8"/>
    <w:rsid w:val="00627A5A"/>
    <w:rsid w:val="006308CC"/>
    <w:rsid w:val="006317D1"/>
    <w:rsid w:val="0064035C"/>
    <w:rsid w:val="00641682"/>
    <w:rsid w:val="0064312E"/>
    <w:rsid w:val="00645220"/>
    <w:rsid w:val="00657025"/>
    <w:rsid w:val="00657490"/>
    <w:rsid w:val="006577D4"/>
    <w:rsid w:val="00662178"/>
    <w:rsid w:val="00664429"/>
    <w:rsid w:val="006667ED"/>
    <w:rsid w:val="006711F8"/>
    <w:rsid w:val="00671466"/>
    <w:rsid w:val="00676169"/>
    <w:rsid w:val="006820AC"/>
    <w:rsid w:val="00693BC2"/>
    <w:rsid w:val="00695F83"/>
    <w:rsid w:val="006A1CFF"/>
    <w:rsid w:val="006A2070"/>
    <w:rsid w:val="006A74B3"/>
    <w:rsid w:val="006A752B"/>
    <w:rsid w:val="006B335D"/>
    <w:rsid w:val="006B7C31"/>
    <w:rsid w:val="006C203C"/>
    <w:rsid w:val="006C2E78"/>
    <w:rsid w:val="006C579D"/>
    <w:rsid w:val="006C5879"/>
    <w:rsid w:val="006C60D9"/>
    <w:rsid w:val="006C6F0C"/>
    <w:rsid w:val="006D337E"/>
    <w:rsid w:val="006D478F"/>
    <w:rsid w:val="006D497E"/>
    <w:rsid w:val="006D4BEB"/>
    <w:rsid w:val="006D5CAB"/>
    <w:rsid w:val="006E0273"/>
    <w:rsid w:val="006E0503"/>
    <w:rsid w:val="006E2707"/>
    <w:rsid w:val="006E3147"/>
    <w:rsid w:val="006E643F"/>
    <w:rsid w:val="006E7284"/>
    <w:rsid w:val="006E7D58"/>
    <w:rsid w:val="006F0271"/>
    <w:rsid w:val="006F10CE"/>
    <w:rsid w:val="006F3C22"/>
    <w:rsid w:val="006F63A4"/>
    <w:rsid w:val="006F7DFB"/>
    <w:rsid w:val="00703D22"/>
    <w:rsid w:val="0070465F"/>
    <w:rsid w:val="00707686"/>
    <w:rsid w:val="00707877"/>
    <w:rsid w:val="00711EA3"/>
    <w:rsid w:val="00716872"/>
    <w:rsid w:val="007209B9"/>
    <w:rsid w:val="00724604"/>
    <w:rsid w:val="007261B7"/>
    <w:rsid w:val="00726B23"/>
    <w:rsid w:val="00730805"/>
    <w:rsid w:val="007352A1"/>
    <w:rsid w:val="0073560F"/>
    <w:rsid w:val="00735CE4"/>
    <w:rsid w:val="0073685D"/>
    <w:rsid w:val="007423AE"/>
    <w:rsid w:val="00745C1D"/>
    <w:rsid w:val="00745F6E"/>
    <w:rsid w:val="00746756"/>
    <w:rsid w:val="0074724B"/>
    <w:rsid w:val="00752D1A"/>
    <w:rsid w:val="00753808"/>
    <w:rsid w:val="007558A1"/>
    <w:rsid w:val="0075725D"/>
    <w:rsid w:val="00760A4F"/>
    <w:rsid w:val="007618F6"/>
    <w:rsid w:val="0076286B"/>
    <w:rsid w:val="00764250"/>
    <w:rsid w:val="007661B2"/>
    <w:rsid w:val="00766B96"/>
    <w:rsid w:val="007715CA"/>
    <w:rsid w:val="00775B6C"/>
    <w:rsid w:val="00777693"/>
    <w:rsid w:val="00780327"/>
    <w:rsid w:val="007812FD"/>
    <w:rsid w:val="00781BED"/>
    <w:rsid w:val="00783A50"/>
    <w:rsid w:val="00783B3B"/>
    <w:rsid w:val="0078577C"/>
    <w:rsid w:val="00785C36"/>
    <w:rsid w:val="0078776A"/>
    <w:rsid w:val="00787C43"/>
    <w:rsid w:val="007917C9"/>
    <w:rsid w:val="007A0298"/>
    <w:rsid w:val="007A0339"/>
    <w:rsid w:val="007A1616"/>
    <w:rsid w:val="007A2143"/>
    <w:rsid w:val="007A5DA5"/>
    <w:rsid w:val="007B0AD5"/>
    <w:rsid w:val="007C0269"/>
    <w:rsid w:val="007C6C5B"/>
    <w:rsid w:val="007D563E"/>
    <w:rsid w:val="007D6644"/>
    <w:rsid w:val="007D6D36"/>
    <w:rsid w:val="007E225E"/>
    <w:rsid w:val="007E54F1"/>
    <w:rsid w:val="007E5D4A"/>
    <w:rsid w:val="007E76B5"/>
    <w:rsid w:val="007F0A69"/>
    <w:rsid w:val="007F209D"/>
    <w:rsid w:val="007F57E7"/>
    <w:rsid w:val="007F7AED"/>
    <w:rsid w:val="00806869"/>
    <w:rsid w:val="00820D7E"/>
    <w:rsid w:val="00821E0D"/>
    <w:rsid w:val="00826FDA"/>
    <w:rsid w:val="00831CF1"/>
    <w:rsid w:val="008432F2"/>
    <w:rsid w:val="00845936"/>
    <w:rsid w:val="008510BC"/>
    <w:rsid w:val="00857910"/>
    <w:rsid w:val="00861603"/>
    <w:rsid w:val="008649CE"/>
    <w:rsid w:val="00864E51"/>
    <w:rsid w:val="0087139B"/>
    <w:rsid w:val="00873633"/>
    <w:rsid w:val="008753E3"/>
    <w:rsid w:val="00884C0C"/>
    <w:rsid w:val="00887986"/>
    <w:rsid w:val="008960A7"/>
    <w:rsid w:val="008A2353"/>
    <w:rsid w:val="008A249F"/>
    <w:rsid w:val="008A4197"/>
    <w:rsid w:val="008A45DC"/>
    <w:rsid w:val="008A5213"/>
    <w:rsid w:val="008A767D"/>
    <w:rsid w:val="008A7E99"/>
    <w:rsid w:val="008B2A3A"/>
    <w:rsid w:val="008B38DA"/>
    <w:rsid w:val="008C0D9D"/>
    <w:rsid w:val="008C1D11"/>
    <w:rsid w:val="008C64E7"/>
    <w:rsid w:val="008D1069"/>
    <w:rsid w:val="008D24E9"/>
    <w:rsid w:val="008D2710"/>
    <w:rsid w:val="008D60F8"/>
    <w:rsid w:val="008D6790"/>
    <w:rsid w:val="008E1665"/>
    <w:rsid w:val="008E4A61"/>
    <w:rsid w:val="008E6BA5"/>
    <w:rsid w:val="008F5C8C"/>
    <w:rsid w:val="008F7A28"/>
    <w:rsid w:val="009107A6"/>
    <w:rsid w:val="00912A72"/>
    <w:rsid w:val="0091425F"/>
    <w:rsid w:val="00922865"/>
    <w:rsid w:val="00925A38"/>
    <w:rsid w:val="00925F35"/>
    <w:rsid w:val="009302CD"/>
    <w:rsid w:val="0093063E"/>
    <w:rsid w:val="00936E60"/>
    <w:rsid w:val="0094149F"/>
    <w:rsid w:val="00941D38"/>
    <w:rsid w:val="0094253D"/>
    <w:rsid w:val="009429FF"/>
    <w:rsid w:val="009430FE"/>
    <w:rsid w:val="009459A1"/>
    <w:rsid w:val="00945EB8"/>
    <w:rsid w:val="0094643B"/>
    <w:rsid w:val="009519A9"/>
    <w:rsid w:val="009528BE"/>
    <w:rsid w:val="00954F62"/>
    <w:rsid w:val="00957D8B"/>
    <w:rsid w:val="0096664C"/>
    <w:rsid w:val="0097090B"/>
    <w:rsid w:val="00972915"/>
    <w:rsid w:val="0097481F"/>
    <w:rsid w:val="00974EC4"/>
    <w:rsid w:val="009779D6"/>
    <w:rsid w:val="00977A4A"/>
    <w:rsid w:val="00982DAB"/>
    <w:rsid w:val="00983389"/>
    <w:rsid w:val="00992EEB"/>
    <w:rsid w:val="009936AE"/>
    <w:rsid w:val="0099468C"/>
    <w:rsid w:val="0099675D"/>
    <w:rsid w:val="00997E86"/>
    <w:rsid w:val="009A21D6"/>
    <w:rsid w:val="009A2479"/>
    <w:rsid w:val="009A3E3A"/>
    <w:rsid w:val="009A6DE5"/>
    <w:rsid w:val="009B470C"/>
    <w:rsid w:val="009B6A58"/>
    <w:rsid w:val="009C273C"/>
    <w:rsid w:val="009C32A8"/>
    <w:rsid w:val="009C34B8"/>
    <w:rsid w:val="009C6EEE"/>
    <w:rsid w:val="009C7BEA"/>
    <w:rsid w:val="009D0777"/>
    <w:rsid w:val="009D36E3"/>
    <w:rsid w:val="009D7812"/>
    <w:rsid w:val="009D7CC4"/>
    <w:rsid w:val="009E08B1"/>
    <w:rsid w:val="009E17C3"/>
    <w:rsid w:val="009E1F00"/>
    <w:rsid w:val="009E4B3A"/>
    <w:rsid w:val="009E550C"/>
    <w:rsid w:val="009F0353"/>
    <w:rsid w:val="009F603C"/>
    <w:rsid w:val="00A020CD"/>
    <w:rsid w:val="00A02AF1"/>
    <w:rsid w:val="00A06219"/>
    <w:rsid w:val="00A06560"/>
    <w:rsid w:val="00A06981"/>
    <w:rsid w:val="00A06C27"/>
    <w:rsid w:val="00A10042"/>
    <w:rsid w:val="00A10DAF"/>
    <w:rsid w:val="00A10EAB"/>
    <w:rsid w:val="00A15BE5"/>
    <w:rsid w:val="00A21851"/>
    <w:rsid w:val="00A229AC"/>
    <w:rsid w:val="00A2743E"/>
    <w:rsid w:val="00A30250"/>
    <w:rsid w:val="00A34811"/>
    <w:rsid w:val="00A37534"/>
    <w:rsid w:val="00A37E76"/>
    <w:rsid w:val="00A40A91"/>
    <w:rsid w:val="00A432A8"/>
    <w:rsid w:val="00A45970"/>
    <w:rsid w:val="00A45ED6"/>
    <w:rsid w:val="00A50618"/>
    <w:rsid w:val="00A5483E"/>
    <w:rsid w:val="00A5527B"/>
    <w:rsid w:val="00A5569E"/>
    <w:rsid w:val="00A60103"/>
    <w:rsid w:val="00A65AA1"/>
    <w:rsid w:val="00A749C7"/>
    <w:rsid w:val="00A75A88"/>
    <w:rsid w:val="00A80161"/>
    <w:rsid w:val="00A81E6B"/>
    <w:rsid w:val="00AA0FFE"/>
    <w:rsid w:val="00AA1C01"/>
    <w:rsid w:val="00AA2EDD"/>
    <w:rsid w:val="00AA5498"/>
    <w:rsid w:val="00AA7459"/>
    <w:rsid w:val="00AB0994"/>
    <w:rsid w:val="00AB1294"/>
    <w:rsid w:val="00AB6EB6"/>
    <w:rsid w:val="00AC02A8"/>
    <w:rsid w:val="00AC1CFD"/>
    <w:rsid w:val="00AC2755"/>
    <w:rsid w:val="00AC6034"/>
    <w:rsid w:val="00AC6986"/>
    <w:rsid w:val="00AD2418"/>
    <w:rsid w:val="00AD27F2"/>
    <w:rsid w:val="00AD4FA1"/>
    <w:rsid w:val="00AD55F7"/>
    <w:rsid w:val="00AE294F"/>
    <w:rsid w:val="00AE6251"/>
    <w:rsid w:val="00AF2A5F"/>
    <w:rsid w:val="00AF308D"/>
    <w:rsid w:val="00AF30B2"/>
    <w:rsid w:val="00AF329A"/>
    <w:rsid w:val="00AF3670"/>
    <w:rsid w:val="00AF404A"/>
    <w:rsid w:val="00B001E5"/>
    <w:rsid w:val="00B10671"/>
    <w:rsid w:val="00B13C51"/>
    <w:rsid w:val="00B15928"/>
    <w:rsid w:val="00B166E0"/>
    <w:rsid w:val="00B17D33"/>
    <w:rsid w:val="00B216FD"/>
    <w:rsid w:val="00B23640"/>
    <w:rsid w:val="00B24EE5"/>
    <w:rsid w:val="00B26247"/>
    <w:rsid w:val="00B30858"/>
    <w:rsid w:val="00B33C0C"/>
    <w:rsid w:val="00B34E7D"/>
    <w:rsid w:val="00B42598"/>
    <w:rsid w:val="00B42984"/>
    <w:rsid w:val="00B51E5F"/>
    <w:rsid w:val="00B60711"/>
    <w:rsid w:val="00B60977"/>
    <w:rsid w:val="00B66DB6"/>
    <w:rsid w:val="00B70616"/>
    <w:rsid w:val="00B74B30"/>
    <w:rsid w:val="00B75102"/>
    <w:rsid w:val="00B753F9"/>
    <w:rsid w:val="00B811BD"/>
    <w:rsid w:val="00B86F51"/>
    <w:rsid w:val="00B90FEC"/>
    <w:rsid w:val="00B92156"/>
    <w:rsid w:val="00B93EE1"/>
    <w:rsid w:val="00B95825"/>
    <w:rsid w:val="00BA012F"/>
    <w:rsid w:val="00BA2B9B"/>
    <w:rsid w:val="00BA52F9"/>
    <w:rsid w:val="00BA6B2E"/>
    <w:rsid w:val="00BB3C56"/>
    <w:rsid w:val="00BB481B"/>
    <w:rsid w:val="00BC0818"/>
    <w:rsid w:val="00BC1F0F"/>
    <w:rsid w:val="00BC4374"/>
    <w:rsid w:val="00BC46C3"/>
    <w:rsid w:val="00BD66E1"/>
    <w:rsid w:val="00BE0F1F"/>
    <w:rsid w:val="00BE2D19"/>
    <w:rsid w:val="00BE64E5"/>
    <w:rsid w:val="00BF50B0"/>
    <w:rsid w:val="00BF7086"/>
    <w:rsid w:val="00C05694"/>
    <w:rsid w:val="00C06E9A"/>
    <w:rsid w:val="00C113AF"/>
    <w:rsid w:val="00C11C9B"/>
    <w:rsid w:val="00C13880"/>
    <w:rsid w:val="00C14AB2"/>
    <w:rsid w:val="00C1591D"/>
    <w:rsid w:val="00C16069"/>
    <w:rsid w:val="00C175A6"/>
    <w:rsid w:val="00C1774C"/>
    <w:rsid w:val="00C20855"/>
    <w:rsid w:val="00C20AC8"/>
    <w:rsid w:val="00C20F6D"/>
    <w:rsid w:val="00C213D1"/>
    <w:rsid w:val="00C22C5F"/>
    <w:rsid w:val="00C244AE"/>
    <w:rsid w:val="00C2489D"/>
    <w:rsid w:val="00C35154"/>
    <w:rsid w:val="00C35261"/>
    <w:rsid w:val="00C37F3F"/>
    <w:rsid w:val="00C4023D"/>
    <w:rsid w:val="00C40713"/>
    <w:rsid w:val="00C44476"/>
    <w:rsid w:val="00C46C1B"/>
    <w:rsid w:val="00C46D63"/>
    <w:rsid w:val="00C478AF"/>
    <w:rsid w:val="00C47B05"/>
    <w:rsid w:val="00C57C2D"/>
    <w:rsid w:val="00C622FE"/>
    <w:rsid w:val="00C62805"/>
    <w:rsid w:val="00C661F0"/>
    <w:rsid w:val="00C66961"/>
    <w:rsid w:val="00C74A2B"/>
    <w:rsid w:val="00C759FB"/>
    <w:rsid w:val="00C77148"/>
    <w:rsid w:val="00C77D6A"/>
    <w:rsid w:val="00C806FA"/>
    <w:rsid w:val="00C80D9F"/>
    <w:rsid w:val="00C843FE"/>
    <w:rsid w:val="00C845B6"/>
    <w:rsid w:val="00C87603"/>
    <w:rsid w:val="00C87D1B"/>
    <w:rsid w:val="00C935D9"/>
    <w:rsid w:val="00C951C2"/>
    <w:rsid w:val="00C9539D"/>
    <w:rsid w:val="00CA3A9F"/>
    <w:rsid w:val="00CB3536"/>
    <w:rsid w:val="00CB371C"/>
    <w:rsid w:val="00CB5597"/>
    <w:rsid w:val="00CB63AC"/>
    <w:rsid w:val="00CB64AE"/>
    <w:rsid w:val="00CB6BF5"/>
    <w:rsid w:val="00CB6DF1"/>
    <w:rsid w:val="00CB76E4"/>
    <w:rsid w:val="00CC0AE1"/>
    <w:rsid w:val="00CC35E0"/>
    <w:rsid w:val="00CC48E3"/>
    <w:rsid w:val="00CC519E"/>
    <w:rsid w:val="00CD287F"/>
    <w:rsid w:val="00CD4A0D"/>
    <w:rsid w:val="00CD590C"/>
    <w:rsid w:val="00CD5AF3"/>
    <w:rsid w:val="00CE1029"/>
    <w:rsid w:val="00CE4274"/>
    <w:rsid w:val="00CE5BB2"/>
    <w:rsid w:val="00CE5E9B"/>
    <w:rsid w:val="00CF1517"/>
    <w:rsid w:val="00D07B0B"/>
    <w:rsid w:val="00D106C4"/>
    <w:rsid w:val="00D13E66"/>
    <w:rsid w:val="00D2335F"/>
    <w:rsid w:val="00D23925"/>
    <w:rsid w:val="00D3219D"/>
    <w:rsid w:val="00D3510A"/>
    <w:rsid w:val="00D3544E"/>
    <w:rsid w:val="00D35ABA"/>
    <w:rsid w:val="00D37F77"/>
    <w:rsid w:val="00D40021"/>
    <w:rsid w:val="00D4303D"/>
    <w:rsid w:val="00D506CD"/>
    <w:rsid w:val="00D50D3C"/>
    <w:rsid w:val="00D62824"/>
    <w:rsid w:val="00D64FFB"/>
    <w:rsid w:val="00D712D0"/>
    <w:rsid w:val="00D7239E"/>
    <w:rsid w:val="00D73F64"/>
    <w:rsid w:val="00D749EF"/>
    <w:rsid w:val="00D761BE"/>
    <w:rsid w:val="00D76DC0"/>
    <w:rsid w:val="00D76F98"/>
    <w:rsid w:val="00D77B73"/>
    <w:rsid w:val="00D81625"/>
    <w:rsid w:val="00D820C3"/>
    <w:rsid w:val="00D85D05"/>
    <w:rsid w:val="00D867AE"/>
    <w:rsid w:val="00D92574"/>
    <w:rsid w:val="00D9547D"/>
    <w:rsid w:val="00D97AAA"/>
    <w:rsid w:val="00D97E67"/>
    <w:rsid w:val="00DA01B0"/>
    <w:rsid w:val="00DA1C80"/>
    <w:rsid w:val="00DA3954"/>
    <w:rsid w:val="00DB47FE"/>
    <w:rsid w:val="00DC24AF"/>
    <w:rsid w:val="00DD3270"/>
    <w:rsid w:val="00DD54D5"/>
    <w:rsid w:val="00DE0370"/>
    <w:rsid w:val="00DE398B"/>
    <w:rsid w:val="00DE543D"/>
    <w:rsid w:val="00DE60CE"/>
    <w:rsid w:val="00DE6C24"/>
    <w:rsid w:val="00DE6E85"/>
    <w:rsid w:val="00DF28C7"/>
    <w:rsid w:val="00DF4CE1"/>
    <w:rsid w:val="00DF6751"/>
    <w:rsid w:val="00E0325D"/>
    <w:rsid w:val="00E04303"/>
    <w:rsid w:val="00E07C6D"/>
    <w:rsid w:val="00E12FC2"/>
    <w:rsid w:val="00E16242"/>
    <w:rsid w:val="00E33196"/>
    <w:rsid w:val="00E33B96"/>
    <w:rsid w:val="00E36795"/>
    <w:rsid w:val="00E43806"/>
    <w:rsid w:val="00E440B0"/>
    <w:rsid w:val="00E50B5E"/>
    <w:rsid w:val="00E51595"/>
    <w:rsid w:val="00E54D94"/>
    <w:rsid w:val="00E57379"/>
    <w:rsid w:val="00E63C78"/>
    <w:rsid w:val="00E6469B"/>
    <w:rsid w:val="00E6501D"/>
    <w:rsid w:val="00E67B81"/>
    <w:rsid w:val="00E73F1F"/>
    <w:rsid w:val="00E77693"/>
    <w:rsid w:val="00E90485"/>
    <w:rsid w:val="00E94A0B"/>
    <w:rsid w:val="00E97E91"/>
    <w:rsid w:val="00EA1833"/>
    <w:rsid w:val="00EB04EC"/>
    <w:rsid w:val="00EB2654"/>
    <w:rsid w:val="00EB2A15"/>
    <w:rsid w:val="00EB430E"/>
    <w:rsid w:val="00EB5930"/>
    <w:rsid w:val="00EC2330"/>
    <w:rsid w:val="00EC344F"/>
    <w:rsid w:val="00EC369D"/>
    <w:rsid w:val="00EC4591"/>
    <w:rsid w:val="00EC6DE2"/>
    <w:rsid w:val="00EC7AB5"/>
    <w:rsid w:val="00ED6623"/>
    <w:rsid w:val="00ED7447"/>
    <w:rsid w:val="00EE2602"/>
    <w:rsid w:val="00EE3DE9"/>
    <w:rsid w:val="00EE3EFC"/>
    <w:rsid w:val="00EE51B6"/>
    <w:rsid w:val="00EE6C4E"/>
    <w:rsid w:val="00EE7761"/>
    <w:rsid w:val="00EF0465"/>
    <w:rsid w:val="00EF426A"/>
    <w:rsid w:val="00EF6908"/>
    <w:rsid w:val="00EF740B"/>
    <w:rsid w:val="00EF7EAB"/>
    <w:rsid w:val="00F0780A"/>
    <w:rsid w:val="00F126E6"/>
    <w:rsid w:val="00F12D43"/>
    <w:rsid w:val="00F14213"/>
    <w:rsid w:val="00F15A19"/>
    <w:rsid w:val="00F17E28"/>
    <w:rsid w:val="00F241CD"/>
    <w:rsid w:val="00F2632A"/>
    <w:rsid w:val="00F31745"/>
    <w:rsid w:val="00F33B53"/>
    <w:rsid w:val="00F40543"/>
    <w:rsid w:val="00F4096D"/>
    <w:rsid w:val="00F43AF7"/>
    <w:rsid w:val="00F441E8"/>
    <w:rsid w:val="00F45533"/>
    <w:rsid w:val="00F523AE"/>
    <w:rsid w:val="00F56C95"/>
    <w:rsid w:val="00F6031C"/>
    <w:rsid w:val="00F63A0B"/>
    <w:rsid w:val="00F66911"/>
    <w:rsid w:val="00F7216F"/>
    <w:rsid w:val="00F73711"/>
    <w:rsid w:val="00F751C9"/>
    <w:rsid w:val="00F7671D"/>
    <w:rsid w:val="00F81DDD"/>
    <w:rsid w:val="00F82EDE"/>
    <w:rsid w:val="00F8693B"/>
    <w:rsid w:val="00F91194"/>
    <w:rsid w:val="00F92AB0"/>
    <w:rsid w:val="00F95DCB"/>
    <w:rsid w:val="00FA0911"/>
    <w:rsid w:val="00FA4110"/>
    <w:rsid w:val="00FB1118"/>
    <w:rsid w:val="00FB2936"/>
    <w:rsid w:val="00FB422A"/>
    <w:rsid w:val="00FB486F"/>
    <w:rsid w:val="00FB52DC"/>
    <w:rsid w:val="00FB6C58"/>
    <w:rsid w:val="00FC4679"/>
    <w:rsid w:val="00FC4C11"/>
    <w:rsid w:val="00FC6C88"/>
    <w:rsid w:val="00FD4A60"/>
    <w:rsid w:val="00FE04C7"/>
    <w:rsid w:val="00FE2DBD"/>
    <w:rsid w:val="00FE60F9"/>
    <w:rsid w:val="00FF48DF"/>
    <w:rsid w:val="00FF6621"/>
    <w:rsid w:val="0B48E9DD"/>
    <w:rsid w:val="0C540DCA"/>
    <w:rsid w:val="1771AF7A"/>
    <w:rsid w:val="1E99AD5E"/>
    <w:rsid w:val="23B40DAE"/>
    <w:rsid w:val="294F0E8B"/>
    <w:rsid w:val="2A570B4A"/>
    <w:rsid w:val="338700F1"/>
    <w:rsid w:val="34252996"/>
    <w:rsid w:val="3D9EDB89"/>
    <w:rsid w:val="4A1453C5"/>
    <w:rsid w:val="5478E99E"/>
    <w:rsid w:val="59576F75"/>
    <w:rsid w:val="6159003D"/>
    <w:rsid w:val="652B0066"/>
    <w:rsid w:val="78D4538D"/>
    <w:rsid w:val="78D8826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1CE3038"/>
  <w14:defaultImageDpi w14:val="300"/>
  <w15:docId w15:val="{2E24929B-581D-405A-86EB-44B74850B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qFormat/>
    <w:rsid w:val="00121422"/>
    <w:pPr>
      <w:keepNext/>
      <w:spacing w:line="260" w:lineRule="atLeast"/>
      <w:outlineLvl w:val="0"/>
    </w:pPr>
    <w:rPr>
      <w:rFonts w:ascii="Arial Black" w:eastAsia="Times New Roman" w:hAnsi="Arial Black" w:cs="Arial"/>
      <w:bCs/>
      <w:color w:val="4F2D7F"/>
      <w:kern w:val="32"/>
      <w:sz w:val="19"/>
      <w:lang w:val="en-US"/>
    </w:rPr>
  </w:style>
  <w:style w:type="paragraph" w:styleId="Heading2">
    <w:name w:val="heading 2"/>
    <w:basedOn w:val="Normal"/>
    <w:next w:val="Normal"/>
    <w:link w:val="Heading2Char"/>
    <w:uiPriority w:val="9"/>
    <w:semiHidden/>
    <w:unhideWhenUsed/>
    <w:qFormat/>
    <w:rsid w:val="00D761B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761BE"/>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126A9F"/>
    <w:pPr>
      <w:keepNext/>
      <w:keepLines/>
      <w:spacing w:before="40"/>
      <w:outlineLvl w:val="3"/>
    </w:pPr>
    <w:rPr>
      <w:rFonts w:asciiTheme="majorHAnsi" w:eastAsiaTheme="majorEastAsia" w:hAnsiTheme="majorHAnsi" w:cstheme="majorBidi"/>
      <w:i/>
      <w:iCs/>
      <w:color w:val="365F91" w:themeColor="accent1" w:themeShade="BF"/>
      <w:sz w:val="22"/>
      <w:szCs w:val="22"/>
      <w:lang w:eastAsia="en-GB"/>
    </w:rPr>
  </w:style>
  <w:style w:type="paragraph" w:styleId="Heading7">
    <w:name w:val="heading 7"/>
    <w:basedOn w:val="Normal"/>
    <w:next w:val="Normal"/>
    <w:link w:val="Heading7Char"/>
    <w:uiPriority w:val="9"/>
    <w:semiHidden/>
    <w:unhideWhenUsed/>
    <w:qFormat/>
    <w:rsid w:val="00B90FEC"/>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543D"/>
    <w:pPr>
      <w:tabs>
        <w:tab w:val="center" w:pos="4320"/>
        <w:tab w:val="right" w:pos="8640"/>
      </w:tabs>
    </w:pPr>
  </w:style>
  <w:style w:type="character" w:customStyle="1" w:styleId="HeaderChar">
    <w:name w:val="Header Char"/>
    <w:basedOn w:val="DefaultParagraphFont"/>
    <w:link w:val="Header"/>
    <w:uiPriority w:val="99"/>
    <w:rsid w:val="00DE543D"/>
  </w:style>
  <w:style w:type="paragraph" w:styleId="Footer">
    <w:name w:val="footer"/>
    <w:basedOn w:val="Normal"/>
    <w:link w:val="FooterChar"/>
    <w:unhideWhenUsed/>
    <w:rsid w:val="00DE543D"/>
    <w:pPr>
      <w:tabs>
        <w:tab w:val="center" w:pos="4320"/>
        <w:tab w:val="right" w:pos="8640"/>
      </w:tabs>
    </w:pPr>
  </w:style>
  <w:style w:type="character" w:customStyle="1" w:styleId="FooterChar">
    <w:name w:val="Footer Char"/>
    <w:basedOn w:val="DefaultParagraphFont"/>
    <w:link w:val="Footer"/>
    <w:rsid w:val="00DE543D"/>
  </w:style>
  <w:style w:type="paragraph" w:styleId="BalloonText">
    <w:name w:val="Balloon Text"/>
    <w:basedOn w:val="Normal"/>
    <w:link w:val="BalloonTextChar"/>
    <w:uiPriority w:val="99"/>
    <w:semiHidden/>
    <w:unhideWhenUsed/>
    <w:rsid w:val="00DE54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543D"/>
    <w:rPr>
      <w:rFonts w:ascii="Lucida Grande" w:hAnsi="Lucida Grande" w:cs="Lucida Grande"/>
      <w:sz w:val="18"/>
      <w:szCs w:val="18"/>
    </w:rPr>
  </w:style>
  <w:style w:type="paragraph" w:customStyle="1" w:styleId="OATbodystyle">
    <w:name w:val="OAT body style"/>
    <w:basedOn w:val="Normal"/>
    <w:qFormat/>
    <w:rsid w:val="00620DC0"/>
    <w:pPr>
      <w:tabs>
        <w:tab w:val="left" w:pos="284"/>
      </w:tabs>
      <w:spacing w:after="250" w:line="250" w:lineRule="exact"/>
    </w:pPr>
    <w:rPr>
      <w:rFonts w:ascii="Arial" w:hAnsi="Arial"/>
      <w:sz w:val="20"/>
      <w:szCs w:val="20"/>
      <w:lang w:val="en-US"/>
    </w:rPr>
  </w:style>
  <w:style w:type="paragraph" w:customStyle="1" w:styleId="OATheader">
    <w:name w:val="OAT header"/>
    <w:basedOn w:val="Heading1"/>
    <w:uiPriority w:val="99"/>
    <w:qFormat/>
    <w:rsid w:val="00592F89"/>
    <w:pPr>
      <w:spacing w:before="480" w:after="120" w:line="400" w:lineRule="exact"/>
    </w:pPr>
    <w:rPr>
      <w:rFonts w:ascii="Arial" w:hAnsi="Arial"/>
      <w:color w:val="00AFF0"/>
      <w:sz w:val="42"/>
      <w:szCs w:val="40"/>
    </w:rPr>
  </w:style>
  <w:style w:type="paragraph" w:customStyle="1" w:styleId="OATliststyle">
    <w:name w:val="OAT list style"/>
    <w:basedOn w:val="OATbodystyle"/>
    <w:qFormat/>
    <w:rsid w:val="00277A21"/>
    <w:pPr>
      <w:spacing w:line="280" w:lineRule="exact"/>
      <w:contextualSpacing/>
    </w:pPr>
  </w:style>
  <w:style w:type="paragraph" w:customStyle="1" w:styleId="OATsubheader1">
    <w:name w:val="OAT sub header 1"/>
    <w:basedOn w:val="Heading2"/>
    <w:qFormat/>
    <w:rsid w:val="00620DC0"/>
    <w:pPr>
      <w:tabs>
        <w:tab w:val="left" w:pos="2800"/>
      </w:tabs>
      <w:spacing w:after="60" w:line="270" w:lineRule="exact"/>
    </w:pPr>
    <w:rPr>
      <w:rFonts w:ascii="Arial" w:hAnsi="Arial" w:cs="Gill Sans"/>
      <w:color w:val="00AFF0"/>
      <w:lang w:val="en-US"/>
    </w:rPr>
  </w:style>
  <w:style w:type="paragraph" w:customStyle="1" w:styleId="OATsubheader2">
    <w:name w:val="OAT sub header 2"/>
    <w:basedOn w:val="Heading3"/>
    <w:qFormat/>
    <w:rsid w:val="00D64FFB"/>
    <w:rPr>
      <w:rFonts w:ascii="Arial" w:hAnsi="Arial"/>
      <w:i/>
      <w:color w:val="auto"/>
      <w:sz w:val="22"/>
      <w:szCs w:val="22"/>
    </w:rPr>
  </w:style>
  <w:style w:type="character" w:customStyle="1" w:styleId="Heading1Char">
    <w:name w:val="Heading 1 Char"/>
    <w:basedOn w:val="DefaultParagraphFont"/>
    <w:link w:val="Heading1"/>
    <w:uiPriority w:val="9"/>
    <w:rsid w:val="00121422"/>
    <w:rPr>
      <w:rFonts w:ascii="Arial Black" w:eastAsia="Times New Roman" w:hAnsi="Arial Black" w:cs="Arial"/>
      <w:bCs/>
      <w:color w:val="4F2D7F"/>
      <w:kern w:val="32"/>
      <w:sz w:val="19"/>
      <w:lang w:val="en-US"/>
    </w:rPr>
  </w:style>
  <w:style w:type="paragraph" w:customStyle="1" w:styleId="Bulleti">
    <w:name w:val="Bullet i"/>
    <w:basedOn w:val="Normal"/>
    <w:link w:val="BulletiChar"/>
    <w:rsid w:val="00121422"/>
    <w:pPr>
      <w:numPr>
        <w:numId w:val="6"/>
      </w:numPr>
      <w:tabs>
        <w:tab w:val="left" w:pos="454"/>
      </w:tabs>
    </w:pPr>
    <w:rPr>
      <w:rFonts w:ascii="Garamond" w:eastAsia="Times New Roman" w:hAnsi="Garamond" w:cs="Times New Roman"/>
      <w:lang w:val="en-US"/>
    </w:rPr>
  </w:style>
  <w:style w:type="paragraph" w:customStyle="1" w:styleId="Bullet2">
    <w:name w:val="Bullet 2"/>
    <w:basedOn w:val="Normal"/>
    <w:link w:val="Bullet2Char"/>
    <w:rsid w:val="00121422"/>
    <w:pPr>
      <w:tabs>
        <w:tab w:val="left" w:pos="680"/>
        <w:tab w:val="num" w:pos="814"/>
      </w:tabs>
      <w:ind w:left="680" w:hanging="226"/>
    </w:pPr>
    <w:rPr>
      <w:rFonts w:ascii="Garamond" w:eastAsia="Times New Roman" w:hAnsi="Garamond" w:cs="Times New Roman"/>
      <w:lang w:val="en-US"/>
    </w:rPr>
  </w:style>
  <w:style w:type="character" w:customStyle="1" w:styleId="BulletiChar">
    <w:name w:val="Bullet i Char"/>
    <w:link w:val="Bulleti"/>
    <w:rsid w:val="00121422"/>
    <w:rPr>
      <w:rFonts w:ascii="Garamond" w:eastAsia="Times New Roman" w:hAnsi="Garamond" w:cs="Times New Roman"/>
      <w:lang w:val="en-US"/>
    </w:rPr>
  </w:style>
  <w:style w:type="character" w:customStyle="1" w:styleId="Bullet2Char">
    <w:name w:val="Bullet 2 Char"/>
    <w:link w:val="Bullet2"/>
    <w:locked/>
    <w:rsid w:val="00121422"/>
    <w:rPr>
      <w:rFonts w:ascii="Garamond" w:eastAsia="Times New Roman" w:hAnsi="Garamond" w:cs="Times New Roman"/>
      <w:lang w:val="en-US"/>
    </w:rPr>
  </w:style>
  <w:style w:type="paragraph" w:styleId="ListParagraph">
    <w:name w:val="List Paragraph"/>
    <w:aliases w:val="Dot pt,No Spacing1,List Paragraph Char Char Char,Indicator Text,Numbered Para 1,Bullet 1,List Paragraph1,F5 List Paragraph,Bullet Points,MAIN CONTENT,List Paragraph12,Bullet Style,Colorful List - Accent 11,Normal numbered,List Paragraph2"/>
    <w:basedOn w:val="Normal"/>
    <w:link w:val="ListParagraphChar"/>
    <w:uiPriority w:val="34"/>
    <w:qFormat/>
    <w:rsid w:val="00121422"/>
    <w:pPr>
      <w:ind w:left="720"/>
      <w:contextualSpacing/>
    </w:pPr>
    <w:rPr>
      <w:rFonts w:ascii="Times New Roman" w:eastAsia="Times New Roman" w:hAnsi="Times New Roman" w:cs="Times New Roman"/>
      <w:lang w:val="en-US"/>
    </w:rPr>
  </w:style>
  <w:style w:type="paragraph" w:customStyle="1" w:styleId="Titlepgcustom1">
    <w:name w:val="Title pg custom 1"/>
    <w:basedOn w:val="Normal"/>
    <w:qFormat/>
    <w:rsid w:val="00D64FFB"/>
    <w:pPr>
      <w:spacing w:after="60" w:line="270" w:lineRule="exact"/>
    </w:pPr>
    <w:rPr>
      <w:rFonts w:ascii="Arial" w:eastAsia="Calibri" w:hAnsi="Arial"/>
      <w:sz w:val="26"/>
      <w:szCs w:val="26"/>
    </w:rPr>
  </w:style>
  <w:style w:type="table" w:customStyle="1" w:styleId="TableGrid2">
    <w:name w:val="Table Grid2"/>
    <w:basedOn w:val="TableNormal"/>
    <w:next w:val="TableGrid"/>
    <w:uiPriority w:val="59"/>
    <w:rsid w:val="00425835"/>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4258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90485"/>
    <w:pPr>
      <w:keepLines/>
      <w:spacing w:before="240" w:line="259" w:lineRule="auto"/>
      <w:outlineLvl w:val="9"/>
    </w:pPr>
    <w:rPr>
      <w:rFonts w:asciiTheme="majorHAnsi" w:eastAsiaTheme="majorEastAsia" w:hAnsiTheme="majorHAnsi" w:cstheme="majorBidi"/>
      <w:bCs w:val="0"/>
      <w:color w:val="365F91" w:themeColor="accent1" w:themeShade="BF"/>
      <w:kern w:val="0"/>
      <w:sz w:val="32"/>
      <w:szCs w:val="32"/>
    </w:rPr>
  </w:style>
  <w:style w:type="paragraph" w:styleId="TOC1">
    <w:name w:val="toc 1"/>
    <w:basedOn w:val="Normal"/>
    <w:next w:val="Normal"/>
    <w:autoRedefine/>
    <w:uiPriority w:val="39"/>
    <w:unhideWhenUsed/>
    <w:rsid w:val="006577D4"/>
    <w:pPr>
      <w:spacing w:after="100"/>
    </w:pPr>
    <w:rPr>
      <w:rFonts w:ascii="Arial" w:hAnsi="Arial"/>
    </w:rPr>
  </w:style>
  <w:style w:type="character" w:styleId="Hyperlink">
    <w:name w:val="Hyperlink"/>
    <w:basedOn w:val="DefaultParagraphFont"/>
    <w:uiPriority w:val="99"/>
    <w:unhideWhenUsed/>
    <w:rsid w:val="00E90485"/>
    <w:rPr>
      <w:color w:val="0000FF" w:themeColor="hyperlink"/>
      <w:u w:val="single"/>
    </w:rPr>
  </w:style>
  <w:style w:type="paragraph" w:styleId="TOC2">
    <w:name w:val="toc 2"/>
    <w:basedOn w:val="Normal"/>
    <w:next w:val="Normal"/>
    <w:autoRedefine/>
    <w:uiPriority w:val="39"/>
    <w:unhideWhenUsed/>
    <w:rsid w:val="00F2632A"/>
    <w:pPr>
      <w:spacing w:after="100"/>
      <w:ind w:left="240"/>
    </w:pPr>
    <w:rPr>
      <w:rFonts w:ascii="Arial" w:hAnsi="Arial"/>
      <w:sz w:val="18"/>
    </w:rPr>
  </w:style>
  <w:style w:type="paragraph" w:styleId="TOC3">
    <w:name w:val="toc 3"/>
    <w:basedOn w:val="Normal"/>
    <w:next w:val="Normal"/>
    <w:autoRedefine/>
    <w:uiPriority w:val="39"/>
    <w:unhideWhenUsed/>
    <w:rsid w:val="006577D4"/>
    <w:pPr>
      <w:spacing w:after="100" w:line="259" w:lineRule="auto"/>
      <w:ind w:left="440"/>
    </w:pPr>
    <w:rPr>
      <w:rFonts w:ascii="Arial" w:hAnsi="Arial" w:cs="Times New Roman"/>
      <w:sz w:val="22"/>
      <w:szCs w:val="22"/>
      <w:lang w:val="en-US"/>
    </w:rPr>
  </w:style>
  <w:style w:type="character" w:customStyle="1" w:styleId="Heading3Char">
    <w:name w:val="Heading 3 Char"/>
    <w:basedOn w:val="DefaultParagraphFont"/>
    <w:link w:val="Heading3"/>
    <w:uiPriority w:val="9"/>
    <w:semiHidden/>
    <w:rsid w:val="00D761BE"/>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9"/>
    <w:semiHidden/>
    <w:rsid w:val="00D761BE"/>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rsid w:val="00126A9F"/>
    <w:rPr>
      <w:rFonts w:asciiTheme="majorHAnsi" w:eastAsiaTheme="majorEastAsia" w:hAnsiTheme="majorHAnsi" w:cstheme="majorBidi"/>
      <w:i/>
      <w:iCs/>
      <w:color w:val="365F91" w:themeColor="accent1" w:themeShade="BF"/>
      <w:sz w:val="22"/>
      <w:szCs w:val="22"/>
      <w:lang w:eastAsia="en-GB"/>
    </w:rPr>
  </w:style>
  <w:style w:type="paragraph" w:customStyle="1" w:styleId="Bullets">
    <w:name w:val="Bullets"/>
    <w:basedOn w:val="ListParagraph"/>
    <w:link w:val="BulletsChar"/>
    <w:qFormat/>
    <w:rsid w:val="00126A9F"/>
    <w:pPr>
      <w:numPr>
        <w:numId w:val="12"/>
      </w:numPr>
      <w:spacing w:after="120" w:line="276" w:lineRule="auto"/>
      <w:contextualSpacing w:val="0"/>
      <w:jc w:val="both"/>
    </w:pPr>
    <w:rPr>
      <w:rFonts w:ascii="Calibri" w:eastAsiaTheme="minorHAnsi" w:hAnsi="Calibri" w:cstheme="minorHAnsi"/>
      <w:color w:val="2F3033"/>
      <w:sz w:val="22"/>
      <w:szCs w:val="22"/>
      <w:lang w:val="en-GB"/>
    </w:rPr>
  </w:style>
  <w:style w:type="character" w:customStyle="1" w:styleId="BulletsChar">
    <w:name w:val="Bullets Char"/>
    <w:basedOn w:val="DefaultParagraphFont"/>
    <w:link w:val="Bullets"/>
    <w:rsid w:val="00126A9F"/>
    <w:rPr>
      <w:rFonts w:ascii="Calibri" w:eastAsiaTheme="minorHAnsi" w:hAnsi="Calibri" w:cstheme="minorHAnsi"/>
      <w:color w:val="2F3033"/>
      <w:sz w:val="22"/>
      <w:szCs w:val="22"/>
    </w:rPr>
  </w:style>
  <w:style w:type="paragraph" w:customStyle="1" w:styleId="Sectionheading">
    <w:name w:val="Section heading"/>
    <w:qFormat/>
    <w:rsid w:val="00126A9F"/>
    <w:pPr>
      <w:keepNext/>
      <w:keepLines/>
      <w:numPr>
        <w:numId w:val="13"/>
      </w:numPr>
      <w:spacing w:before="360" w:after="120" w:line="276" w:lineRule="auto"/>
      <w:outlineLvl w:val="1"/>
    </w:pPr>
    <w:rPr>
      <w:rFonts w:eastAsiaTheme="majorEastAsia" w:cstheme="minorHAnsi"/>
      <w:bCs/>
      <w:color w:val="FF4874"/>
      <w:szCs w:val="26"/>
    </w:rPr>
  </w:style>
  <w:style w:type="paragraph" w:customStyle="1" w:styleId="Section-Level2">
    <w:name w:val="Section - Level 2"/>
    <w:basedOn w:val="Normal"/>
    <w:link w:val="Section-Level2Char"/>
    <w:qFormat/>
    <w:rsid w:val="00126A9F"/>
    <w:pPr>
      <w:numPr>
        <w:ilvl w:val="1"/>
        <w:numId w:val="13"/>
      </w:numPr>
      <w:spacing w:after="200" w:line="276" w:lineRule="auto"/>
      <w:jc w:val="both"/>
    </w:pPr>
    <w:rPr>
      <w:rFonts w:eastAsiaTheme="minorHAnsi" w:cstheme="minorHAnsi"/>
      <w:color w:val="2F3033"/>
      <w:sz w:val="21"/>
      <w:szCs w:val="21"/>
    </w:rPr>
  </w:style>
  <w:style w:type="paragraph" w:customStyle="1" w:styleId="Section-Level3">
    <w:name w:val="Section - Level 3"/>
    <w:basedOn w:val="Section-Level2"/>
    <w:qFormat/>
    <w:rsid w:val="00126A9F"/>
    <w:pPr>
      <w:numPr>
        <w:ilvl w:val="2"/>
      </w:numPr>
      <w:tabs>
        <w:tab w:val="num" w:pos="360"/>
      </w:tabs>
    </w:pPr>
  </w:style>
  <w:style w:type="character" w:customStyle="1" w:styleId="Section-Level2Char">
    <w:name w:val="Section - Level 2 Char"/>
    <w:basedOn w:val="DefaultParagraphFont"/>
    <w:link w:val="Section-Level2"/>
    <w:rsid w:val="00126A9F"/>
    <w:rPr>
      <w:rFonts w:eastAsiaTheme="minorHAnsi" w:cstheme="minorHAnsi"/>
      <w:color w:val="2F3033"/>
      <w:sz w:val="21"/>
      <w:szCs w:val="21"/>
    </w:rPr>
  </w:style>
  <w:style w:type="table" w:customStyle="1" w:styleId="TableGridLight1">
    <w:name w:val="Table Grid Light1"/>
    <w:basedOn w:val="TableNormal"/>
    <w:uiPriority w:val="40"/>
    <w:rsid w:val="00126A9F"/>
    <w:rPr>
      <w:rFonts w:ascii="Times New Roman" w:eastAsia="Times New Roman" w:hAnsi="Times New Roman" w:cs="Times New Roman"/>
      <w:sz w:val="20"/>
      <w:szCs w:val="20"/>
      <w:lang w:eastAsia="en-GB"/>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126A9F"/>
    <w:rPr>
      <w:rFonts w:eastAsiaTheme="minorHAnsi"/>
      <w:sz w:val="22"/>
      <w:szCs w:val="22"/>
    </w:rPr>
  </w:style>
  <w:style w:type="character" w:styleId="CommentReference">
    <w:name w:val="annotation reference"/>
    <w:basedOn w:val="DefaultParagraphFont"/>
    <w:uiPriority w:val="99"/>
    <w:unhideWhenUsed/>
    <w:rsid w:val="00CB63AC"/>
    <w:rPr>
      <w:sz w:val="16"/>
      <w:szCs w:val="16"/>
    </w:rPr>
  </w:style>
  <w:style w:type="paragraph" w:styleId="CommentText">
    <w:name w:val="annotation text"/>
    <w:basedOn w:val="Normal"/>
    <w:link w:val="CommentTextChar"/>
    <w:unhideWhenUsed/>
    <w:rsid w:val="00CB63AC"/>
    <w:rPr>
      <w:rFonts w:ascii="Times New Roman" w:hAnsi="Times New Roman" w:cs="Times New Roman"/>
      <w:sz w:val="20"/>
      <w:szCs w:val="20"/>
      <w:lang w:eastAsia="en-GB"/>
    </w:rPr>
  </w:style>
  <w:style w:type="character" w:customStyle="1" w:styleId="CommentTextChar">
    <w:name w:val="Comment Text Char"/>
    <w:basedOn w:val="DefaultParagraphFont"/>
    <w:link w:val="CommentText"/>
    <w:rsid w:val="00126A9F"/>
    <w:rPr>
      <w:rFonts w:ascii="Times New Roman" w:hAnsi="Times New Roman" w:cs="Times New Roman"/>
      <w:sz w:val="20"/>
      <w:szCs w:val="20"/>
      <w:lang w:eastAsia="en-GB"/>
    </w:rPr>
  </w:style>
  <w:style w:type="paragraph" w:styleId="BodyText2">
    <w:name w:val="Body Text 2"/>
    <w:basedOn w:val="Normal"/>
    <w:link w:val="BodyText2Char"/>
    <w:rsid w:val="00531387"/>
    <w:pPr>
      <w:widowControl w:val="0"/>
      <w:spacing w:after="120"/>
    </w:pPr>
    <w:rPr>
      <w:rFonts w:ascii="Arial" w:eastAsia="Times New Roman" w:hAnsi="Arial" w:cs="Times New Roman"/>
      <w:b/>
      <w:snapToGrid w:val="0"/>
      <w:sz w:val="20"/>
      <w:szCs w:val="20"/>
    </w:rPr>
  </w:style>
  <w:style w:type="character" w:customStyle="1" w:styleId="BodyText2Char">
    <w:name w:val="Body Text 2 Char"/>
    <w:basedOn w:val="DefaultParagraphFont"/>
    <w:link w:val="BodyText2"/>
    <w:rsid w:val="00531387"/>
    <w:rPr>
      <w:rFonts w:ascii="Arial" w:eastAsia="Times New Roman" w:hAnsi="Arial" w:cs="Times New Roman"/>
      <w:b/>
      <w:snapToGrid w:val="0"/>
      <w:sz w:val="20"/>
      <w:szCs w:val="20"/>
    </w:rPr>
  </w:style>
  <w:style w:type="character" w:customStyle="1" w:styleId="Heading7Char">
    <w:name w:val="Heading 7 Char"/>
    <w:basedOn w:val="DefaultParagraphFont"/>
    <w:link w:val="Heading7"/>
    <w:uiPriority w:val="9"/>
    <w:semiHidden/>
    <w:rsid w:val="00B90FEC"/>
    <w:rPr>
      <w:rFonts w:asciiTheme="majorHAnsi" w:eastAsiaTheme="majorEastAsia" w:hAnsiTheme="majorHAnsi" w:cstheme="majorBidi"/>
      <w:i/>
      <w:iCs/>
      <w:color w:val="243F60" w:themeColor="accent1" w:themeShade="7F"/>
    </w:rPr>
  </w:style>
  <w:style w:type="paragraph" w:styleId="BodyText3">
    <w:name w:val="Body Text 3"/>
    <w:basedOn w:val="Normal"/>
    <w:link w:val="BodyText3Char"/>
    <w:uiPriority w:val="99"/>
    <w:semiHidden/>
    <w:unhideWhenUsed/>
    <w:rsid w:val="00B90FEC"/>
    <w:pPr>
      <w:spacing w:after="120"/>
    </w:pPr>
    <w:rPr>
      <w:sz w:val="16"/>
      <w:szCs w:val="16"/>
    </w:rPr>
  </w:style>
  <w:style w:type="character" w:customStyle="1" w:styleId="BodyText3Char">
    <w:name w:val="Body Text 3 Char"/>
    <w:basedOn w:val="DefaultParagraphFont"/>
    <w:link w:val="BodyText3"/>
    <w:uiPriority w:val="99"/>
    <w:semiHidden/>
    <w:rsid w:val="00B90FEC"/>
    <w:rPr>
      <w:sz w:val="16"/>
      <w:szCs w:val="16"/>
    </w:rPr>
  </w:style>
  <w:style w:type="paragraph" w:styleId="NormalWeb">
    <w:name w:val="Normal (Web)"/>
    <w:basedOn w:val="Normal"/>
    <w:uiPriority w:val="99"/>
    <w:unhideWhenUsed/>
    <w:rsid w:val="00B90FEC"/>
    <w:pPr>
      <w:spacing w:before="100" w:beforeAutospacing="1" w:after="100" w:afterAutospacing="1"/>
    </w:pPr>
    <w:rPr>
      <w:rFonts w:ascii="Times New Roman" w:eastAsia="Times New Roman" w:hAnsi="Times New Roman" w:cs="Times New Roman"/>
      <w:lang w:eastAsia="en-GB"/>
    </w:rPr>
  </w:style>
  <w:style w:type="character" w:customStyle="1" w:styleId="normaltextrun">
    <w:name w:val="normaltextrun"/>
    <w:basedOn w:val="DefaultParagraphFont"/>
    <w:rsid w:val="00B90FEC"/>
  </w:style>
  <w:style w:type="paragraph" w:styleId="CommentSubject">
    <w:name w:val="annotation subject"/>
    <w:basedOn w:val="CommentText"/>
    <w:next w:val="CommentText"/>
    <w:link w:val="CommentSubjectChar"/>
    <w:uiPriority w:val="99"/>
    <w:semiHidden/>
    <w:unhideWhenUsed/>
    <w:rsid w:val="00403CC5"/>
    <w:rPr>
      <w:rFonts w:ascii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403CC5"/>
    <w:rPr>
      <w:rFonts w:ascii="Times New Roman" w:hAnsi="Times New Roman" w:cs="Times New Roman"/>
      <w:b/>
      <w:bCs/>
      <w:sz w:val="20"/>
      <w:szCs w:val="20"/>
      <w:lang w:eastAsia="en-GB"/>
    </w:rPr>
  </w:style>
  <w:style w:type="paragraph" w:customStyle="1" w:styleId="No1">
    <w:name w:val="No.1"/>
    <w:basedOn w:val="Normal"/>
    <w:next w:val="Normal"/>
    <w:rsid w:val="004A01C4"/>
    <w:pPr>
      <w:keepNext/>
      <w:tabs>
        <w:tab w:val="num" w:pos="720"/>
      </w:tabs>
      <w:spacing w:after="240"/>
      <w:ind w:left="720" w:hanging="720"/>
      <w:outlineLvl w:val="0"/>
    </w:pPr>
    <w:rPr>
      <w:rFonts w:ascii="Arial" w:eastAsia="Times New Roman" w:hAnsi="Arial" w:cs="Times New Roman"/>
      <w:color w:val="000080"/>
      <w:sz w:val="26"/>
      <w:szCs w:val="20"/>
      <w14:shadow w14:blurRad="50800" w14:dist="38100" w14:dir="2700000" w14:sx="100000" w14:sy="100000" w14:kx="0" w14:ky="0" w14:algn="tl">
        <w14:srgbClr w14:val="000000">
          <w14:alpha w14:val="60000"/>
        </w14:srgbClr>
      </w14:shadow>
    </w:rPr>
  </w:style>
  <w:style w:type="paragraph" w:styleId="Revision">
    <w:name w:val="Revision"/>
    <w:hidden/>
    <w:uiPriority w:val="99"/>
    <w:semiHidden/>
    <w:rsid w:val="00340812"/>
  </w:style>
  <w:style w:type="paragraph" w:customStyle="1" w:styleId="body">
    <w:name w:val="body"/>
    <w:basedOn w:val="Normal"/>
    <w:rsid w:val="007D6644"/>
    <w:pPr>
      <w:spacing w:before="100" w:beforeAutospacing="1" w:after="100" w:afterAutospacing="1"/>
    </w:pPr>
    <w:rPr>
      <w:rFonts w:ascii="Times New Roman" w:eastAsia="Times New Roman" w:hAnsi="Times New Roman" w:cs="Times New Roman"/>
      <w:lang w:eastAsia="en-GB"/>
    </w:rPr>
  </w:style>
  <w:style w:type="character" w:styleId="FootnoteReference">
    <w:name w:val="footnote reference"/>
    <w:aliases w:val="Footnote symbol"/>
    <w:uiPriority w:val="99"/>
    <w:rsid w:val="0022641D"/>
    <w:rPr>
      <w:vertAlign w:val="superscript"/>
    </w:rPr>
  </w:style>
  <w:style w:type="character" w:customStyle="1" w:styleId="ListParagraphChar">
    <w:name w:val="List Paragraph Char"/>
    <w:aliases w:val="Dot pt Char,No Spacing1 Char,List Paragraph Char Char Char Char,Indicator Text Char,Numbered Para 1 Char,Bullet 1 Char,List Paragraph1 Char,F5 List Paragraph Char,Bullet Points Char,MAIN CONTENT Char,List Paragraph12 Char"/>
    <w:link w:val="ListParagraph"/>
    <w:uiPriority w:val="34"/>
    <w:qFormat/>
    <w:locked/>
    <w:rsid w:val="0022641D"/>
    <w:rPr>
      <w:rFonts w:ascii="Times New Roman" w:eastAsia="Times New Roman" w:hAnsi="Times New Roman" w:cs="Times New Roman"/>
      <w:lang w:val="en-US"/>
    </w:rPr>
  </w:style>
  <w:style w:type="character" w:styleId="Strong">
    <w:name w:val="Strong"/>
    <w:basedOn w:val="DefaultParagraphFont"/>
    <w:uiPriority w:val="22"/>
    <w:qFormat/>
    <w:rsid w:val="004B09A6"/>
    <w:rPr>
      <w:b/>
      <w:bCs/>
    </w:rPr>
  </w:style>
  <w:style w:type="character" w:styleId="FollowedHyperlink">
    <w:name w:val="FollowedHyperlink"/>
    <w:basedOn w:val="DefaultParagraphFont"/>
    <w:uiPriority w:val="99"/>
    <w:semiHidden/>
    <w:unhideWhenUsed/>
    <w:rsid w:val="00873633"/>
    <w:rPr>
      <w:color w:val="800080" w:themeColor="followedHyperlink"/>
      <w:u w:val="single"/>
    </w:rPr>
  </w:style>
  <w:style w:type="paragraph" w:styleId="BodyText">
    <w:name w:val="Body Text"/>
    <w:basedOn w:val="Normal"/>
    <w:link w:val="BodyTextChar"/>
    <w:uiPriority w:val="99"/>
    <w:semiHidden/>
    <w:unhideWhenUsed/>
    <w:rsid w:val="004C46CA"/>
    <w:pPr>
      <w:spacing w:after="120"/>
    </w:pPr>
  </w:style>
  <w:style w:type="character" w:customStyle="1" w:styleId="BodyTextChar">
    <w:name w:val="Body Text Char"/>
    <w:basedOn w:val="DefaultParagraphFont"/>
    <w:link w:val="BodyText"/>
    <w:uiPriority w:val="99"/>
    <w:semiHidden/>
    <w:rsid w:val="004C46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481774">
      <w:bodyDiv w:val="1"/>
      <w:marLeft w:val="0"/>
      <w:marRight w:val="0"/>
      <w:marTop w:val="0"/>
      <w:marBottom w:val="0"/>
      <w:divBdr>
        <w:top w:val="none" w:sz="0" w:space="0" w:color="auto"/>
        <w:left w:val="none" w:sz="0" w:space="0" w:color="auto"/>
        <w:bottom w:val="none" w:sz="0" w:space="0" w:color="auto"/>
        <w:right w:val="none" w:sz="0" w:space="0" w:color="auto"/>
      </w:divBdr>
    </w:div>
    <w:div w:id="603850967">
      <w:bodyDiv w:val="1"/>
      <w:marLeft w:val="0"/>
      <w:marRight w:val="0"/>
      <w:marTop w:val="0"/>
      <w:marBottom w:val="0"/>
      <w:divBdr>
        <w:top w:val="none" w:sz="0" w:space="0" w:color="auto"/>
        <w:left w:val="none" w:sz="0" w:space="0" w:color="auto"/>
        <w:bottom w:val="none" w:sz="0" w:space="0" w:color="auto"/>
        <w:right w:val="none" w:sz="0" w:space="0" w:color="auto"/>
      </w:divBdr>
    </w:div>
    <w:div w:id="625815851">
      <w:bodyDiv w:val="1"/>
      <w:marLeft w:val="0"/>
      <w:marRight w:val="0"/>
      <w:marTop w:val="0"/>
      <w:marBottom w:val="0"/>
      <w:divBdr>
        <w:top w:val="none" w:sz="0" w:space="0" w:color="auto"/>
        <w:left w:val="none" w:sz="0" w:space="0" w:color="auto"/>
        <w:bottom w:val="none" w:sz="0" w:space="0" w:color="auto"/>
        <w:right w:val="none" w:sz="0" w:space="0" w:color="auto"/>
      </w:divBdr>
    </w:div>
    <w:div w:id="1124343753">
      <w:bodyDiv w:val="1"/>
      <w:marLeft w:val="0"/>
      <w:marRight w:val="0"/>
      <w:marTop w:val="0"/>
      <w:marBottom w:val="0"/>
      <w:divBdr>
        <w:top w:val="none" w:sz="0" w:space="0" w:color="auto"/>
        <w:left w:val="none" w:sz="0" w:space="0" w:color="auto"/>
        <w:bottom w:val="none" w:sz="0" w:space="0" w:color="auto"/>
        <w:right w:val="none" w:sz="0" w:space="0" w:color="auto"/>
      </w:divBdr>
    </w:div>
    <w:div w:id="1578125391">
      <w:bodyDiv w:val="1"/>
      <w:marLeft w:val="0"/>
      <w:marRight w:val="0"/>
      <w:marTop w:val="0"/>
      <w:marBottom w:val="0"/>
      <w:divBdr>
        <w:top w:val="none" w:sz="0" w:space="0" w:color="auto"/>
        <w:left w:val="none" w:sz="0" w:space="0" w:color="auto"/>
        <w:bottom w:val="none" w:sz="0" w:space="0" w:color="auto"/>
        <w:right w:val="none" w:sz="0" w:space="0" w:color="auto"/>
      </w:divBdr>
    </w:div>
    <w:div w:id="16313224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www.gov.uk/employers-maternity-pay-leave" TargetMode="External"/><Relationship Id="rId3" Type="http://schemas.openxmlformats.org/officeDocument/2006/relationships/customXml" Target="../customXml/item3.xml"/><Relationship Id="rId21" Type="http://schemas.openxmlformats.org/officeDocument/2006/relationships/hyperlink" Target="http://www.hse.gov.uk/mothers/law.htm"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www.gov.uk/maternity-pay-leave"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teacherspensions.co.uk" TargetMode="External"/><Relationship Id="rId20" Type="http://schemas.openxmlformats.org/officeDocument/2006/relationships/hyperlink" Target="http://www.local.gov.uk/local-government-terms-and-conditions-green-boo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www.nct.org.uk/life-parent/work-and-childcare/returning-work/breastfeeding-and-returning-work" TargetMode="External"/><Relationship Id="rId10" Type="http://schemas.openxmlformats.org/officeDocument/2006/relationships/endnotes" Target="endnotes.xml"/><Relationship Id="rId19" Type="http://schemas.openxmlformats.org/officeDocument/2006/relationships/hyperlink" Target="http://www.gov.uk/adoption-pay-leav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gov.uk" TargetMode="External"/><Relationship Id="rId22" Type="http://schemas.openxmlformats.org/officeDocument/2006/relationships/hyperlink" Target="http://www.acas.org.uk/index.aspx?articleid=175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hinaKamali\OneDrive%20-%20Ormiston%20Academies%20Trust\Documents\OAT%20HR%20Policies\OAT%202020%20template%20for%20polici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F8DDD8072CA0D459CBA80CAE4AD9C46" ma:contentTypeVersion="26" ma:contentTypeDescription="Create a new document." ma:contentTypeScope="" ma:versionID="49d988d611030ae634dd4f82af1c1c35">
  <xsd:schema xmlns:xsd="http://www.w3.org/2001/XMLSchema" xmlns:xs="http://www.w3.org/2001/XMLSchema" xmlns:p="http://schemas.microsoft.com/office/2006/metadata/properties" xmlns:ns2="dc471172-6ec0-410f-9f6e-10acaa34c523" xmlns:ns3="c58a8f15-8d43-4634-ab14-72b7dfb92f46" targetNamespace="http://schemas.microsoft.com/office/2006/metadata/properties" ma:root="true" ma:fieldsID="97f0a7038f5ab9522a354d0528f99c3a" ns2:_="" ns3:_="">
    <xsd:import namespace="dc471172-6ec0-410f-9f6e-10acaa34c523"/>
    <xsd:import namespace="c58a8f15-8d43-4634-ab14-72b7dfb92f46"/>
    <xsd:element name="properties">
      <xsd:complexType>
        <xsd:sequence>
          <xsd:element name="documentManagement">
            <xsd:complexType>
              <xsd:all>
                <xsd:element ref="ns2:Document" minOccurs="0"/>
                <xsd:element ref="ns2:Department" minOccurs="0"/>
                <xsd:element ref="ns2:Category" minOccurs="0"/>
                <xsd:element ref="ns2:Requirement" minOccurs="0"/>
                <xsd:element ref="ns2:Status" minOccurs="0"/>
                <xsd:element ref="ns2:Lead" minOccurs="0"/>
                <xsd:element ref="ns2:Template" minOccurs="0"/>
                <xsd:element ref="ns2:Website" minOccurs="0"/>
                <xsd:element ref="ns2:Frequency" minOccurs="0"/>
                <xsd:element ref="ns2:Method" minOccurs="0"/>
                <xsd:element ref="ns2:Description0" minOccurs="0"/>
                <xsd:element ref="ns2:Links" minOccurs="0"/>
                <xsd:element ref="ns2:MediaServiceFastMetadata" minOccurs="0"/>
                <xsd:element ref="ns2:MediaServiceAutoKeyPoints" minOccurs="0"/>
                <xsd:element ref="ns2:MediaServiceKeyPoints" minOccurs="0"/>
                <xsd:element ref="ns2:MediaServiceMetadata" minOccurs="0"/>
                <xsd:element ref="ns3:SharedWithUsers" minOccurs="0"/>
                <xsd:element ref="ns3:SharedWithDetails" minOccurs="0"/>
                <xsd:element ref="ns2:InitiateFlow" minOccurs="0"/>
                <xsd:element ref="ns2:FlowComplet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471172-6ec0-410f-9f6e-10acaa34c523" elementFormDefault="qualified">
    <xsd:import namespace="http://schemas.microsoft.com/office/2006/documentManagement/types"/>
    <xsd:import namespace="http://schemas.microsoft.com/office/infopath/2007/PartnerControls"/>
    <xsd:element name="Document" ma:index="2" nillable="true" ma:displayName="Document Name" ma:internalName="Document" ma:readOnly="false">
      <xsd:simpleType>
        <xsd:restriction base="dms:Text">
          <xsd:maxLength value="255"/>
        </xsd:restriction>
      </xsd:simpleType>
    </xsd:element>
    <xsd:element name="Department" ma:index="3" nillable="true" ma:displayName="Department" ma:format="Dropdown" ma:internalName="Department">
      <xsd:simpleType>
        <xsd:restriction base="dms:Choice">
          <xsd:enumeration value="Archive"/>
          <xsd:enumeration value="Estates"/>
          <xsd:enumeration value="Finance"/>
          <xsd:enumeration value="GDPR"/>
          <xsd:enumeration value="Governance"/>
          <xsd:enumeration value="Health &amp; Safety"/>
          <xsd:enumeration value="Human Resources"/>
          <xsd:enumeration value="Marketing"/>
          <xsd:enumeration value="Safeguarding"/>
          <xsd:enumeration value="Teaching &amp; Learning"/>
          <xsd:enumeration value="School Improvement"/>
          <xsd:enumeration value="ICT"/>
        </xsd:restriction>
      </xsd:simpleType>
    </xsd:element>
    <xsd:element name="Category" ma:index="4" nillable="true" ma:displayName="Category" ma:format="Dropdown" ma:internalName="Category" ma:readOnly="false">
      <xsd:simpleType>
        <xsd:restriction base="dms:Choice">
          <xsd:enumeration value="Statutory Requirement"/>
          <xsd:enumeration value="Mandatory"/>
          <xsd:enumeration value="OAT Recommended"/>
        </xsd:restriction>
      </xsd:simpleType>
    </xsd:element>
    <xsd:element name="Requirement" ma:index="5" nillable="true" ma:displayName="Requirement" ma:format="Dropdown" ma:internalName="Requirement">
      <xsd:simpleType>
        <xsd:restriction base="dms:Choice">
          <xsd:enumeration value="Mandatory OAT Policy"/>
          <xsd:enumeration value="OAT Template Recommended"/>
          <xsd:enumeration value="Trust Document"/>
          <xsd:enumeration value="Academies To Produce Their Own"/>
        </xsd:restriction>
      </xsd:simpleType>
    </xsd:element>
    <xsd:element name="Status" ma:index="6" nillable="true" ma:displayName="Status" ma:format="Dropdown" ma:internalName="Status">
      <xsd:simpleType>
        <xsd:restriction base="dms:Choice">
          <xsd:enumeration value="Live"/>
          <xsd:enumeration value="Archive"/>
        </xsd:restriction>
      </xsd:simpleType>
    </xsd:element>
    <xsd:element name="Lead" ma:index="7" nillable="true" ma:displayName="OAT Department Lead" ma:format="Dropdown" ma:internalName="Lead" ma:readOnly="false">
      <xsd:simpleType>
        <xsd:restriction base="dms:Choice">
          <xsd:enumeration value="Academies to produce own"/>
          <xsd:enumeration value="DPO"/>
          <xsd:enumeration value="Estates"/>
          <xsd:enumeration value="Finance"/>
          <xsd:enumeration value="Governance"/>
          <xsd:enumeration value="Governance / HR"/>
          <xsd:enumeration value="Head Office"/>
          <xsd:enumeration value="HR"/>
          <xsd:enumeration value="ICT"/>
          <xsd:enumeration value="Marketing"/>
          <xsd:enumeration value="Safeguarding"/>
          <xsd:enumeration value="School Improvement"/>
        </xsd:restriction>
      </xsd:simpleType>
    </xsd:element>
    <xsd:element name="Template" ma:index="8" nillable="true" ma:displayName="Template Available" ma:format="Dropdown" ma:internalName="Template" ma:readOnly="false">
      <xsd:simpleType>
        <xsd:restriction base="dms:Choice">
          <xsd:enumeration value="Yes"/>
          <xsd:enumeration value="​Yes - Within OAT Financial Regulations Manual"/>
          <xsd:enumeration value="No"/>
          <xsd:enumeration value="In development"/>
        </xsd:restriction>
      </xsd:simpleType>
    </xsd:element>
    <xsd:element name="Website" ma:index="9" nillable="true" ma:displayName="Required On Academy Website" ma:format="Dropdown" ma:internalName="Website">
      <xsd:simpleType>
        <xsd:restriction base="dms:Choice">
          <xsd:enumeration value="Yes"/>
          <xsd:enumeration value="​Yes - DfE Requirement"/>
          <xsd:enumeration value="​Yes - OAT Desirable Requirement"/>
          <xsd:enumeration value="Yes - OAT Essential Requirement"/>
          <xsd:enumeration value="No"/>
        </xsd:restriction>
      </xsd:simpleType>
    </xsd:element>
    <xsd:element name="Frequency" ma:index="10" nillable="true" ma:displayName="Review Frequency" ma:format="Dropdown" ma:internalName="Frequency" ma:readOnly="false">
      <xsd:simpleType>
        <xsd:restriction base="dms:Choice">
          <xsd:enumeration value="6 months"/>
          <xsd:enumeration value="Annual"/>
          <xsd:enumeration value="2 years"/>
          <xsd:enumeration value="3 years"/>
          <xsd:enumeration value="- - - - - -"/>
        </xsd:restriction>
      </xsd:simpleType>
    </xsd:element>
    <xsd:element name="Method" ma:index="11" nillable="true" ma:displayName="Academy Approval Method" ma:format="Dropdown" ma:internalName="Method">
      <xsd:simpleType>
        <xsd:restriction base="dms:Choice">
          <xsd:enumeration value="​Academy must adopt (legal requirement)​"/>
          <xsd:enumeration value="Governing body free to delegate review​"/>
          <xsd:enumeration value="​Governing Body to note"/>
          <xsd:enumeration value="Governing body to approve"/>
          <xsd:enumeration value="N/A"/>
        </xsd:restriction>
      </xsd:simpleType>
    </xsd:element>
    <xsd:element name="Description0" ma:index="12" nillable="true" ma:displayName="Description0" ma:internalName="Description0" ma:readOnly="false">
      <xsd:simpleType>
        <xsd:restriction base="dms:Text">
          <xsd:maxLength value="255"/>
        </xsd:restriction>
      </xsd:simpleType>
    </xsd:element>
    <xsd:element name="Links" ma:index="13" nillable="true" ma:displayName="Links" ma:format="Hyperlink" ma:internalName="Links"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Metadata" ma:index="21" nillable="true" ma:displayName="MediaServiceMetadata" ma:hidden="true" ma:internalName="MediaServiceMetadata" ma:readOnly="true">
      <xsd:simpleType>
        <xsd:restriction base="dms:Note"/>
      </xsd:simpleType>
    </xsd:element>
    <xsd:element name="InitiateFlow" ma:index="27" nillable="true" ma:displayName="Initiate Flow" ma:format="Dropdown" ma:hidden="true" ma:internalName="InitiateFlow" ma:readOnly="false">
      <xsd:simpleType>
        <xsd:restriction base="dms:Choice">
          <xsd:enumeration value="No"/>
          <xsd:enumeration value="Yes"/>
        </xsd:restriction>
      </xsd:simpleType>
    </xsd:element>
    <xsd:element name="FlowComplete" ma:index="28" nillable="true" ma:displayName="Flow Complete" ma:format="Dropdown" ma:hidden="true" ma:internalName="FlowComplete" ma:readOnly="false">
      <xsd:simpleType>
        <xsd:restriction base="dms:Text">
          <xsd:maxLength value="255"/>
        </xsd:restriction>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8a8f15-8d43-4634-ab14-72b7dfb92f46"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Description0 xmlns="dc471172-6ec0-410f-9f6e-10acaa34c523" xsi:nil="true"/>
    <Department xmlns="dc471172-6ec0-410f-9f6e-10acaa34c523">Human Resources</Department>
    <Lead xmlns="dc471172-6ec0-410f-9f6e-10acaa34c523">HR</Lead>
    <Template xmlns="dc471172-6ec0-410f-9f6e-10acaa34c523">Yes</Template>
    <Links xmlns="dc471172-6ec0-410f-9f6e-10acaa34c523">
      <Url xsi:nil="true"/>
      <Description xsi:nil="true"/>
    </Links>
    <Status xmlns="dc471172-6ec0-410f-9f6e-10acaa34c523">Live</Status>
    <Frequency xmlns="dc471172-6ec0-410f-9f6e-10acaa34c523">3 years</Frequency>
    <Category xmlns="dc471172-6ec0-410f-9f6e-10acaa34c523">Statutory Requirement</Category>
    <Requirement xmlns="dc471172-6ec0-410f-9f6e-10acaa34c523">Mandatory OAT Policy</Requirement>
    <Method xmlns="dc471172-6ec0-410f-9f6e-10acaa34c523">​Governing Body to note</Method>
    <Document xmlns="dc471172-6ec0-410f-9f6e-10acaa34c523">Maternity</Document>
    <Website xmlns="dc471172-6ec0-410f-9f6e-10acaa34c523">No</Website>
    <InitiateFlow xmlns="dc471172-6ec0-410f-9f6e-10acaa34c523" xsi:nil="true"/>
    <FlowComplete xmlns="dc471172-6ec0-410f-9f6e-10acaa34c523" xsi:nil="true"/>
  </documentManagement>
</p:properties>
</file>

<file path=customXml/itemProps1.xml><?xml version="1.0" encoding="utf-8"?>
<ds:datastoreItem xmlns:ds="http://schemas.openxmlformats.org/officeDocument/2006/customXml" ds:itemID="{2C5FCDFD-C4BB-44E4-9F13-B44BE216CE61}">
  <ds:schemaRefs>
    <ds:schemaRef ds:uri="http://schemas.microsoft.com/sharepoint/v3/contenttype/forms"/>
  </ds:schemaRefs>
</ds:datastoreItem>
</file>

<file path=customXml/itemProps2.xml><?xml version="1.0" encoding="utf-8"?>
<ds:datastoreItem xmlns:ds="http://schemas.openxmlformats.org/officeDocument/2006/customXml" ds:itemID="{420ABDE2-3AC6-466A-A7C1-DC2502087D9C}">
  <ds:schemaRefs>
    <ds:schemaRef ds:uri="http://schemas.openxmlformats.org/officeDocument/2006/bibliography"/>
  </ds:schemaRefs>
</ds:datastoreItem>
</file>

<file path=customXml/itemProps3.xml><?xml version="1.0" encoding="utf-8"?>
<ds:datastoreItem xmlns:ds="http://schemas.openxmlformats.org/officeDocument/2006/customXml" ds:itemID="{B73CC6FE-DAFF-452F-86EA-AF52F6483EEF}"/>
</file>

<file path=customXml/itemProps4.xml><?xml version="1.0" encoding="utf-8"?>
<ds:datastoreItem xmlns:ds="http://schemas.openxmlformats.org/officeDocument/2006/customXml" ds:itemID="{0CFCDB17-12F8-4D5C-96EE-1559713C22A8}">
  <ds:schemaRefs>
    <ds:schemaRef ds:uri="http://schemas.microsoft.com/office/2006/metadata/properties"/>
    <ds:schemaRef ds:uri="http://schemas.microsoft.com/office/infopath/2007/PartnerControls"/>
    <ds:schemaRef ds:uri="dc471172-6ec0-410f-9f6e-10acaa34c523"/>
  </ds:schemaRefs>
</ds:datastoreItem>
</file>

<file path=docProps/app.xml><?xml version="1.0" encoding="utf-8"?>
<Properties xmlns="http://schemas.openxmlformats.org/officeDocument/2006/extended-properties" xmlns:vt="http://schemas.openxmlformats.org/officeDocument/2006/docPropsVTypes">
  <Template>OAT 2020 template for policies</Template>
  <TotalTime>16</TotalTime>
  <Pages>35</Pages>
  <Words>7517</Words>
  <Characters>42848</Characters>
  <Application>Microsoft Office Word</Application>
  <DocSecurity>0</DocSecurity>
  <Lines>357</Lines>
  <Paragraphs>100</Paragraphs>
  <ScaleCrop>false</ScaleCrop>
  <HeadingPairs>
    <vt:vector size="4" baseType="variant">
      <vt:variant>
        <vt:lpstr>Title</vt:lpstr>
      </vt:variant>
      <vt:variant>
        <vt:i4>1</vt:i4>
      </vt:variant>
      <vt:variant>
        <vt:lpstr>Headings</vt:lpstr>
      </vt:variant>
      <vt:variant>
        <vt:i4>43</vt:i4>
      </vt:variant>
    </vt:vector>
  </HeadingPairs>
  <TitlesOfParts>
    <vt:vector size="44" baseType="lpstr">
      <vt:lpstr/>
      <vt:lpstr>About this policy</vt:lpstr>
      <vt:lpstr>Scope</vt:lpstr>
      <vt:lpstr>Responsibilities of the Trust</vt:lpstr>
      <vt:lpstr>Responsibilities of the Employee</vt:lpstr>
      <vt:lpstr>Procedure</vt:lpstr>
      <vt:lpstr>Summary of Maternity Leave and Pay Entitlement</vt:lpstr>
      <vt:lpstr>Administration of maternity leave</vt:lpstr>
      <vt:lpstr>Pensions</vt:lpstr>
      <vt:lpstr>Health and Safety</vt:lpstr>
      <vt:lpstr>Period of Protection</vt:lpstr>
      <vt:lpstr>Miscellaneous provisions</vt:lpstr>
      <vt:lpstr>Contact during maternity leave </vt:lpstr>
      <vt:lpstr>Sickness</vt:lpstr>
      <vt:lpstr>Annual leave  </vt:lpstr>
      <vt:lpstr>Requests to change working hours</vt:lpstr>
      <vt:lpstr>Leaving Employment</vt:lpstr>
      <vt:lpstr>Appendix 1</vt:lpstr>
      <vt:lpstr>    Support Staff Maternity Entitlements</vt:lpstr>
      <vt:lpstr>Appendix 2</vt:lpstr>
      <vt:lpstr>    Teacher Staff Maternity Entitlements</vt:lpstr>
      <vt:lpstr/>
      <vt:lpstr>Appendix 3</vt:lpstr>
      <vt:lpstr>    Checklist for Expectant Mothers</vt:lpstr>
      <vt:lpstr>Appendix 4</vt:lpstr>
      <vt:lpstr>    Support Staff Application for Maternity Leave and Pay</vt:lpstr>
      <vt:lpstr>    </vt:lpstr>
      <vt:lpstr>    </vt:lpstr>
      <vt:lpstr>    </vt:lpstr>
      <vt:lpstr>    </vt:lpstr>
      <vt:lpstr>    </vt:lpstr>
      <vt:lpstr>    </vt:lpstr>
      <vt:lpstr>    </vt:lpstr>
      <vt:lpstr>    </vt:lpstr>
      <vt:lpstr>    </vt:lpstr>
      <vt:lpstr>    </vt:lpstr>
      <vt:lpstr>Appendix 5</vt:lpstr>
      <vt:lpstr>    Teacher application Form for Maternity Leave and Pay</vt:lpstr>
      <vt:lpstr>Appendix 6</vt:lpstr>
      <vt:lpstr>    Risk Assessment – New and Expectant Mothers</vt:lpstr>
      <vt:lpstr>Appendix 7</vt:lpstr>
      <vt:lpstr/>
      <vt:lpstr>    Statutory guidance</vt:lpstr>
      <vt:lpstr>    Non-statutory guidance</vt:lpstr>
    </vt:vector>
  </TitlesOfParts>
  <Company>Ormiston Academies Trust</Company>
  <LinksUpToDate>false</LinksUpToDate>
  <CharactersWithSpaces>50265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Sahina Kamali</dc:creator>
  <cp:keywords/>
  <cp:lastModifiedBy>Emma Sheedy</cp:lastModifiedBy>
  <cp:revision>5</cp:revision>
  <cp:lastPrinted>2015-12-01T07:17:00Z</cp:lastPrinted>
  <dcterms:created xsi:type="dcterms:W3CDTF">2023-04-24T14:37:00Z</dcterms:created>
  <dcterms:modified xsi:type="dcterms:W3CDTF">2023-04-27T11:09:00Z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0x010100FF8DDD8072CA0D459CBA80CAE4AD9C46</vt:lpwstr>
  </property>
</Properties>
</file>