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4750" w14:textId="7ECEF1E2" w:rsidR="00425835" w:rsidRDefault="00425835" w:rsidP="00425835">
      <w:pPr>
        <w:spacing w:after="240" w:line="240" w:lineRule="exact"/>
        <w:jc w:val="both"/>
        <w:rPr>
          <w:rFonts w:ascii="Cambria" w:eastAsia="MS Mincho" w:hAnsi="Cambria" w:cs="Times New Roman"/>
          <w:lang w:val="en-US"/>
        </w:rPr>
      </w:pPr>
    </w:p>
    <w:p w14:paraId="642264EF" w14:textId="0C6E7F6F" w:rsidR="00D761BE" w:rsidRDefault="00D761BE" w:rsidP="00425835">
      <w:pPr>
        <w:spacing w:after="240" w:line="240" w:lineRule="exact"/>
        <w:jc w:val="both"/>
        <w:rPr>
          <w:rFonts w:ascii="Cambria" w:eastAsia="MS Mincho" w:hAnsi="Cambria" w:cs="Times New Roman"/>
          <w:lang w:val="en-US"/>
        </w:rPr>
      </w:pPr>
    </w:p>
    <w:p w14:paraId="061B8983" w14:textId="6977254D" w:rsidR="0060102D" w:rsidRDefault="0060102D" w:rsidP="00425835">
      <w:pPr>
        <w:spacing w:after="240" w:line="240" w:lineRule="exact"/>
        <w:jc w:val="both"/>
        <w:rPr>
          <w:rFonts w:ascii="Cambria" w:eastAsia="MS Mincho" w:hAnsi="Cambria" w:cs="Times New Roman"/>
          <w:lang w:val="en-US"/>
        </w:rPr>
      </w:pPr>
    </w:p>
    <w:p w14:paraId="1ADEFC74" w14:textId="77879CD1" w:rsidR="0060102D" w:rsidRDefault="0060102D" w:rsidP="00425835">
      <w:pPr>
        <w:spacing w:after="240" w:line="240" w:lineRule="exact"/>
        <w:jc w:val="both"/>
        <w:rPr>
          <w:rFonts w:ascii="Cambria" w:eastAsia="MS Mincho" w:hAnsi="Cambria" w:cs="Times New Roman"/>
          <w:lang w:val="en-US"/>
        </w:rPr>
      </w:pPr>
    </w:p>
    <w:p w14:paraId="28980459" w14:textId="77777777" w:rsidR="0060102D" w:rsidRDefault="0060102D" w:rsidP="00425835">
      <w:pPr>
        <w:spacing w:after="240" w:line="240" w:lineRule="exact"/>
        <w:jc w:val="both"/>
        <w:rPr>
          <w:rFonts w:ascii="Cambria" w:eastAsia="MS Mincho" w:hAnsi="Cambria" w:cs="Times New Roman"/>
          <w:lang w:val="en-US"/>
        </w:rPr>
      </w:pPr>
    </w:p>
    <w:p w14:paraId="6D8B696A" w14:textId="18580BE9" w:rsidR="00D761BE" w:rsidRDefault="00D761BE" w:rsidP="00425835">
      <w:pPr>
        <w:spacing w:after="240" w:line="240" w:lineRule="exact"/>
        <w:jc w:val="both"/>
        <w:rPr>
          <w:rFonts w:ascii="Cambria" w:eastAsia="MS Mincho" w:hAnsi="Cambria" w:cs="Times New Roman"/>
          <w:lang w:val="en-US"/>
        </w:rPr>
      </w:pPr>
    </w:p>
    <w:p w14:paraId="68248068" w14:textId="3D5E44FC" w:rsidR="00D761BE" w:rsidRPr="00475EA3" w:rsidRDefault="00301408" w:rsidP="00D761BE">
      <w:pPr>
        <w:spacing w:after="60" w:line="270" w:lineRule="exact"/>
        <w:rPr>
          <w:rFonts w:ascii="Arial" w:eastAsia="Cambria" w:hAnsi="Arial" w:cs="Arial"/>
          <w:sz w:val="26"/>
          <w:szCs w:val="26"/>
        </w:rPr>
      </w:pPr>
      <w:r>
        <w:rPr>
          <w:rFonts w:ascii="Arial" w:eastAsia="Cambria" w:hAnsi="Arial" w:cs="Arial"/>
          <w:sz w:val="26"/>
          <w:szCs w:val="26"/>
        </w:rPr>
        <w:t>O</w:t>
      </w:r>
      <w:r w:rsidR="00D761BE" w:rsidRPr="00475EA3">
        <w:rPr>
          <w:rFonts w:ascii="Arial" w:eastAsia="Cambria" w:hAnsi="Arial" w:cs="Arial"/>
          <w:sz w:val="26"/>
          <w:szCs w:val="26"/>
        </w:rPr>
        <w:t>rmiston Academies Trust</w:t>
      </w:r>
    </w:p>
    <w:p w14:paraId="6EB0098C" w14:textId="77777777" w:rsidR="00141760" w:rsidRDefault="00141760" w:rsidP="00D761BE">
      <w:pPr>
        <w:tabs>
          <w:tab w:val="left" w:pos="284"/>
        </w:tabs>
        <w:spacing w:before="200" w:line="480" w:lineRule="exact"/>
        <w:rPr>
          <w:rFonts w:ascii="Arial" w:hAnsi="Arial" w:cs="Arial"/>
          <w:color w:val="00B0F0"/>
          <w:sz w:val="42"/>
        </w:rPr>
      </w:pPr>
      <w:r w:rsidRPr="00141760">
        <w:rPr>
          <w:rFonts w:ascii="Arial" w:hAnsi="Arial" w:cs="Arial"/>
          <w:color w:val="00B0F0"/>
          <w:sz w:val="42"/>
          <w:highlight w:val="yellow"/>
        </w:rPr>
        <w:t>[Academy Name]</w:t>
      </w:r>
      <w:r w:rsidR="001F787A" w:rsidRPr="001F787A">
        <w:rPr>
          <w:rFonts w:ascii="Arial" w:hAnsi="Arial" w:cs="Arial"/>
          <w:color w:val="00B0F0"/>
          <w:sz w:val="42"/>
        </w:rPr>
        <w:t xml:space="preserve"> </w:t>
      </w:r>
    </w:p>
    <w:p w14:paraId="5D383AA0" w14:textId="3AD628E0" w:rsidR="00D761BE" w:rsidRDefault="0062432A" w:rsidP="00D761BE">
      <w:pPr>
        <w:tabs>
          <w:tab w:val="left" w:pos="284"/>
        </w:tabs>
        <w:spacing w:before="200" w:line="480" w:lineRule="exact"/>
        <w:rPr>
          <w:rFonts w:ascii="Arial" w:eastAsia="MS Gothic" w:hAnsi="Arial" w:cs="Arial"/>
          <w:color w:val="00B0F0"/>
          <w:kern w:val="28"/>
          <w:sz w:val="42"/>
          <w:szCs w:val="56"/>
        </w:rPr>
      </w:pPr>
      <w:r>
        <w:rPr>
          <w:rFonts w:ascii="Arial" w:eastAsia="MS Gothic" w:hAnsi="Arial" w:cs="Arial"/>
          <w:color w:val="00B0F0"/>
          <w:kern w:val="28"/>
          <w:sz w:val="42"/>
          <w:szCs w:val="56"/>
        </w:rPr>
        <w:t>Relationship and Sex</w:t>
      </w:r>
      <w:r w:rsidR="0053717B">
        <w:rPr>
          <w:rFonts w:ascii="Arial" w:eastAsia="MS Gothic" w:hAnsi="Arial" w:cs="Arial"/>
          <w:color w:val="00B0F0"/>
          <w:kern w:val="28"/>
          <w:sz w:val="42"/>
          <w:szCs w:val="56"/>
        </w:rPr>
        <w:t xml:space="preserve"> Education</w:t>
      </w:r>
      <w:r w:rsidR="00D761BE" w:rsidRPr="00475EA3">
        <w:rPr>
          <w:rFonts w:ascii="Arial" w:eastAsia="MS Gothic" w:hAnsi="Arial" w:cs="Arial"/>
          <w:color w:val="00B0F0"/>
          <w:kern w:val="28"/>
          <w:sz w:val="42"/>
          <w:szCs w:val="56"/>
        </w:rPr>
        <w:t xml:space="preserve"> </w:t>
      </w:r>
      <w:r>
        <w:rPr>
          <w:rFonts w:ascii="Arial" w:eastAsia="MS Gothic" w:hAnsi="Arial" w:cs="Arial"/>
          <w:color w:val="00B0F0"/>
          <w:kern w:val="28"/>
          <w:sz w:val="42"/>
          <w:szCs w:val="56"/>
        </w:rPr>
        <w:t xml:space="preserve">(RSE) and </w:t>
      </w:r>
      <w:r w:rsidR="00943B92">
        <w:rPr>
          <w:rFonts w:ascii="Arial" w:eastAsia="MS Gothic" w:hAnsi="Arial" w:cs="Arial"/>
          <w:color w:val="00B0F0"/>
          <w:kern w:val="28"/>
          <w:sz w:val="42"/>
          <w:szCs w:val="56"/>
        </w:rPr>
        <w:t xml:space="preserve">Health Education </w:t>
      </w:r>
      <w:r w:rsidR="00D761BE" w:rsidRPr="00475EA3">
        <w:rPr>
          <w:rFonts w:ascii="Arial" w:eastAsia="MS Gothic" w:hAnsi="Arial" w:cs="Arial"/>
          <w:color w:val="00B0F0"/>
          <w:kern w:val="28"/>
          <w:sz w:val="42"/>
          <w:szCs w:val="56"/>
        </w:rPr>
        <w:t>policy</w:t>
      </w:r>
      <w:r w:rsidR="001A6D9A">
        <w:rPr>
          <w:rFonts w:ascii="Arial" w:eastAsia="MS Gothic" w:hAnsi="Arial" w:cs="Arial"/>
          <w:color w:val="00B0F0"/>
          <w:kern w:val="28"/>
          <w:sz w:val="42"/>
          <w:szCs w:val="56"/>
        </w:rPr>
        <w:t xml:space="preserve">                   </w:t>
      </w:r>
      <w:proofErr w:type="gramStart"/>
      <w:r w:rsidR="001A6D9A">
        <w:rPr>
          <w:rFonts w:ascii="Arial" w:eastAsia="MS Gothic" w:hAnsi="Arial" w:cs="Arial"/>
          <w:color w:val="00B0F0"/>
          <w:kern w:val="28"/>
          <w:sz w:val="42"/>
          <w:szCs w:val="56"/>
        </w:rPr>
        <w:t xml:space="preserve">   (</w:t>
      </w:r>
      <w:proofErr w:type="gramEnd"/>
      <w:r w:rsidR="001A6D9A">
        <w:rPr>
          <w:rFonts w:ascii="Arial" w:eastAsia="MS Gothic" w:hAnsi="Arial" w:cs="Arial"/>
          <w:color w:val="00B0F0"/>
          <w:kern w:val="28"/>
          <w:sz w:val="42"/>
          <w:szCs w:val="56"/>
        </w:rPr>
        <w:t xml:space="preserve">secondary) </w:t>
      </w:r>
    </w:p>
    <w:p w14:paraId="473A54D7" w14:textId="77777777" w:rsidR="005B4835" w:rsidRPr="005B4835" w:rsidRDefault="005B4835" w:rsidP="00D761BE">
      <w:pPr>
        <w:tabs>
          <w:tab w:val="left" w:pos="284"/>
        </w:tabs>
        <w:spacing w:before="200" w:line="480" w:lineRule="exact"/>
        <w:rPr>
          <w:rFonts w:ascii="Arial" w:eastAsia="MS Gothic" w:hAnsi="Arial" w:cs="Arial"/>
          <w:color w:val="00B0F0"/>
          <w:kern w:val="28"/>
          <w:sz w:val="42"/>
          <w:szCs w:val="56"/>
        </w:rPr>
      </w:pPr>
    </w:p>
    <w:p w14:paraId="27903D20" w14:textId="512DF493" w:rsidR="00D761BE" w:rsidRDefault="00D761BE" w:rsidP="00D761BE">
      <w:pPr>
        <w:pStyle w:val="Titlepgcustom1"/>
        <w:rPr>
          <w:rFonts w:eastAsia="Cambria"/>
          <w:color w:val="00B0F0"/>
        </w:rPr>
      </w:pPr>
      <w:r w:rsidRPr="00425835">
        <w:rPr>
          <w:rFonts w:eastAsia="Cambria"/>
          <w:color w:val="00B0F0"/>
        </w:rPr>
        <w:t xml:space="preserve">Policy version control </w:t>
      </w:r>
    </w:p>
    <w:p w14:paraId="6B0C8D2E" w14:textId="77777777" w:rsidR="00D761BE" w:rsidRPr="00D761BE" w:rsidRDefault="00D761BE" w:rsidP="00D761BE">
      <w:pPr>
        <w:pStyle w:val="Titlepgcustom1"/>
        <w:rPr>
          <w:rFonts w:eastAsia="Cambria"/>
          <w:color w:val="00B0F0"/>
          <w:sz w:val="20"/>
          <w:szCs w:val="20"/>
        </w:rPr>
      </w:pPr>
    </w:p>
    <w:tbl>
      <w:tblPr>
        <w:tblStyle w:val="TableGrid2"/>
        <w:tblpPr w:leftFromText="180" w:rightFromText="180" w:vertAnchor="text" w:tblpY="1"/>
        <w:tblOverlap w:val="never"/>
        <w:tblW w:w="0" w:type="auto"/>
        <w:tblLook w:val="04A0" w:firstRow="1" w:lastRow="0" w:firstColumn="1" w:lastColumn="0" w:noHBand="0" w:noVBand="1"/>
      </w:tblPr>
      <w:tblGrid>
        <w:gridCol w:w="2844"/>
        <w:gridCol w:w="6210"/>
      </w:tblGrid>
      <w:tr w:rsidR="00D761BE" w14:paraId="1B521513" w14:textId="77777777" w:rsidTr="00377293">
        <w:trPr>
          <w:trHeight w:val="305"/>
        </w:trPr>
        <w:tc>
          <w:tcPr>
            <w:tcW w:w="2857" w:type="dxa"/>
            <w:tcMar>
              <w:top w:w="113" w:type="dxa"/>
            </w:tcMar>
          </w:tcPr>
          <w:p w14:paraId="0C679982" w14:textId="77777777" w:rsidR="00D761BE" w:rsidRPr="00475EA3" w:rsidRDefault="00D761BE" w:rsidP="00377293">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7D78B8AF" w14:textId="4E19E1F6" w:rsidR="00D761BE" w:rsidRPr="00475EA3" w:rsidRDefault="00F14213" w:rsidP="00377293">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Statutory</w:t>
            </w:r>
            <w:r w:rsidR="003E396A">
              <w:rPr>
                <w:rFonts w:ascii="Arial" w:eastAsia="MS Mincho" w:hAnsi="Arial" w:cs="Arial"/>
                <w:sz w:val="20"/>
                <w:szCs w:val="20"/>
              </w:rPr>
              <w:t xml:space="preserve"> policy, OAT template strongly recommended</w:t>
            </w:r>
          </w:p>
        </w:tc>
      </w:tr>
      <w:tr w:rsidR="00D761BE" w14:paraId="5ECD37AD" w14:textId="77777777" w:rsidTr="00377293">
        <w:tc>
          <w:tcPr>
            <w:tcW w:w="2857" w:type="dxa"/>
            <w:tcMar>
              <w:top w:w="113" w:type="dxa"/>
            </w:tcMar>
          </w:tcPr>
          <w:p w14:paraId="7AFA802D" w14:textId="635B8516" w:rsidR="00D761BE" w:rsidRPr="00475EA3" w:rsidRDefault="00D761BE" w:rsidP="00377293">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tc>
        <w:tc>
          <w:tcPr>
            <w:tcW w:w="6246" w:type="dxa"/>
            <w:tcMar>
              <w:top w:w="113" w:type="dxa"/>
            </w:tcMar>
          </w:tcPr>
          <w:p w14:paraId="77143F4C" w14:textId="60C13631" w:rsidR="00D761BE" w:rsidRPr="00475EA3" w:rsidRDefault="00DF16F7" w:rsidP="00377293">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Bryden Joy</w:t>
            </w:r>
          </w:p>
        </w:tc>
      </w:tr>
      <w:tr w:rsidR="00D761BE" w14:paraId="01013E9A" w14:textId="77777777" w:rsidTr="00377293">
        <w:tc>
          <w:tcPr>
            <w:tcW w:w="2857" w:type="dxa"/>
            <w:tcMar>
              <w:top w:w="113" w:type="dxa"/>
            </w:tcMar>
          </w:tcPr>
          <w:p w14:paraId="01DDC570" w14:textId="77777777" w:rsidR="00D761BE" w:rsidRPr="00475EA3" w:rsidRDefault="00D761BE" w:rsidP="00377293">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46" w:type="dxa"/>
            <w:tcMar>
              <w:top w:w="113" w:type="dxa"/>
            </w:tcMar>
          </w:tcPr>
          <w:p w14:paraId="33EC0825" w14:textId="00589A25" w:rsidR="00D761BE" w:rsidRPr="00475EA3" w:rsidRDefault="00CA1E5D" w:rsidP="00377293">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Exec</w:t>
            </w:r>
            <w:r w:rsidR="00893911">
              <w:rPr>
                <w:rFonts w:ascii="Arial" w:eastAsia="MS Mincho" w:hAnsi="Arial" w:cs="Arial"/>
                <w:sz w:val="20"/>
                <w:szCs w:val="20"/>
              </w:rPr>
              <w:t>, July 2023</w:t>
            </w:r>
          </w:p>
        </w:tc>
      </w:tr>
      <w:tr w:rsidR="00D761BE" w14:paraId="29EF9E33" w14:textId="77777777" w:rsidTr="00377293">
        <w:tc>
          <w:tcPr>
            <w:tcW w:w="2857" w:type="dxa"/>
            <w:tcMar>
              <w:top w:w="113" w:type="dxa"/>
            </w:tcMar>
          </w:tcPr>
          <w:p w14:paraId="27CB452E" w14:textId="77777777" w:rsidR="00D761BE" w:rsidRPr="00475EA3" w:rsidRDefault="00D761BE" w:rsidP="00377293">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46" w:type="dxa"/>
            <w:tcMar>
              <w:top w:w="113" w:type="dxa"/>
            </w:tcMar>
          </w:tcPr>
          <w:p w14:paraId="3C29C822" w14:textId="558A7BCF" w:rsidR="00D761BE" w:rsidRPr="00475EA3" w:rsidRDefault="00516AF8" w:rsidP="00377293">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July 2023 (for implementation </w:t>
            </w:r>
            <w:r w:rsidR="006A7891">
              <w:rPr>
                <w:rFonts w:ascii="Arial" w:eastAsia="MS Mincho" w:hAnsi="Arial" w:cs="Arial"/>
                <w:sz w:val="20"/>
                <w:szCs w:val="20"/>
              </w:rPr>
              <w:t>September 202</w:t>
            </w:r>
            <w:r w:rsidR="00DF16F7">
              <w:rPr>
                <w:rFonts w:ascii="Arial" w:eastAsia="MS Mincho" w:hAnsi="Arial" w:cs="Arial"/>
                <w:sz w:val="20"/>
                <w:szCs w:val="20"/>
              </w:rPr>
              <w:t>3</w:t>
            </w:r>
            <w:r>
              <w:rPr>
                <w:rFonts w:ascii="Arial" w:eastAsia="MS Mincho" w:hAnsi="Arial" w:cs="Arial"/>
                <w:sz w:val="20"/>
                <w:szCs w:val="20"/>
              </w:rPr>
              <w:t>)</w:t>
            </w:r>
          </w:p>
        </w:tc>
      </w:tr>
      <w:tr w:rsidR="00D761BE" w14:paraId="624A7E59" w14:textId="77777777" w:rsidTr="00377293">
        <w:trPr>
          <w:trHeight w:val="243"/>
        </w:trPr>
        <w:tc>
          <w:tcPr>
            <w:tcW w:w="2857" w:type="dxa"/>
            <w:tcMar>
              <w:top w:w="113" w:type="dxa"/>
            </w:tcMar>
          </w:tcPr>
          <w:p w14:paraId="6894E497" w14:textId="2DE53CE5" w:rsidR="00D761BE" w:rsidRPr="00475EA3" w:rsidRDefault="006A7891" w:rsidP="00377293">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46" w:type="dxa"/>
            <w:tcMar>
              <w:top w:w="113" w:type="dxa"/>
            </w:tcMar>
          </w:tcPr>
          <w:p w14:paraId="33125B6F" w14:textId="4E16CA45" w:rsidR="00D761BE" w:rsidRPr="00475EA3" w:rsidRDefault="006A7891" w:rsidP="00377293">
            <w:pPr>
              <w:tabs>
                <w:tab w:val="left" w:pos="284"/>
              </w:tabs>
              <w:spacing w:after="120" w:line="250" w:lineRule="exact"/>
              <w:rPr>
                <w:rFonts w:ascii="Arial" w:eastAsia="MS Mincho" w:hAnsi="Arial" w:cs="Arial"/>
                <w:sz w:val="20"/>
                <w:szCs w:val="20"/>
              </w:rPr>
            </w:pPr>
            <w:r>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75FF30BF" w14:textId="77777777" w:rsidTr="00377293">
        <w:trPr>
          <w:trHeight w:val="243"/>
        </w:trPr>
        <w:tc>
          <w:tcPr>
            <w:tcW w:w="2857" w:type="dxa"/>
            <w:tcMar>
              <w:top w:w="113" w:type="dxa"/>
            </w:tcMar>
          </w:tcPr>
          <w:p w14:paraId="5EDE120B" w14:textId="77777777" w:rsidR="00D761BE" w:rsidRPr="00475EA3" w:rsidRDefault="00D761BE" w:rsidP="00377293">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46" w:type="dxa"/>
            <w:tcMar>
              <w:top w:w="113" w:type="dxa"/>
            </w:tcMar>
          </w:tcPr>
          <w:p w14:paraId="04280F30" w14:textId="6551A0BC" w:rsidR="00EC41A9" w:rsidRDefault="00EC41A9" w:rsidP="00DF16F7">
            <w:pPr>
              <w:pStyle w:val="OATliststyle"/>
              <w:numPr>
                <w:ilvl w:val="0"/>
                <w:numId w:val="11"/>
              </w:numPr>
              <w:rPr>
                <w:rFonts w:eastAsia="MS Mincho" w:cs="Arial"/>
              </w:rPr>
            </w:pPr>
            <w:r>
              <w:rPr>
                <w:rFonts w:eastAsia="MS Mincho" w:cs="Arial"/>
              </w:rPr>
              <w:t>Reformatted and re-numbered throughout</w:t>
            </w:r>
          </w:p>
          <w:p w14:paraId="69EE05C1" w14:textId="5CBA573A" w:rsidR="00DF16F7" w:rsidRPr="00DF16F7" w:rsidRDefault="00797D20" w:rsidP="00DF16F7">
            <w:pPr>
              <w:pStyle w:val="OATliststyle"/>
              <w:numPr>
                <w:ilvl w:val="0"/>
                <w:numId w:val="11"/>
              </w:numPr>
              <w:rPr>
                <w:rFonts w:eastAsia="MS Mincho" w:cs="Arial"/>
              </w:rPr>
            </w:pPr>
            <w:r w:rsidRPr="00DF16F7">
              <w:rPr>
                <w:rFonts w:eastAsia="MS Mincho" w:cs="Arial"/>
              </w:rPr>
              <w:t xml:space="preserve">1.1 </w:t>
            </w:r>
            <w:r w:rsidR="007B66DE">
              <w:rPr>
                <w:rFonts w:eastAsia="MS Mincho" w:cs="Arial"/>
              </w:rPr>
              <w:t xml:space="preserve">Update of </w:t>
            </w:r>
            <w:r w:rsidR="007C57E3">
              <w:rPr>
                <w:rFonts w:eastAsia="MS Mincho" w:cs="Arial"/>
              </w:rPr>
              <w:t>reference to</w:t>
            </w:r>
            <w:r w:rsidR="00DF16F7">
              <w:rPr>
                <w:rFonts w:eastAsia="MS Mincho" w:cs="Arial"/>
              </w:rPr>
              <w:t xml:space="preserve"> KCSIE 2023</w:t>
            </w:r>
          </w:p>
          <w:p w14:paraId="6D63DD80" w14:textId="77777777" w:rsidR="00CF3DFC" w:rsidRDefault="00DF16F7" w:rsidP="00EA6C3F">
            <w:pPr>
              <w:pStyle w:val="OATliststyle"/>
              <w:numPr>
                <w:ilvl w:val="0"/>
                <w:numId w:val="11"/>
              </w:numPr>
              <w:rPr>
                <w:rFonts w:eastAsia="MS Mincho" w:cs="Arial"/>
              </w:rPr>
            </w:pPr>
            <w:r>
              <w:rPr>
                <w:rFonts w:eastAsia="MS Mincho" w:cs="Arial"/>
              </w:rPr>
              <w:t>4.2 Clarification of the sharing of teachers’ views and beliefs</w:t>
            </w:r>
          </w:p>
          <w:p w14:paraId="282A0A07" w14:textId="361B6EE0" w:rsidR="00E2292E" w:rsidRDefault="00E2292E" w:rsidP="00EA6C3F">
            <w:pPr>
              <w:pStyle w:val="OATliststyle"/>
              <w:numPr>
                <w:ilvl w:val="0"/>
                <w:numId w:val="11"/>
              </w:numPr>
              <w:rPr>
                <w:rFonts w:eastAsia="MS Mincho" w:cs="Arial"/>
              </w:rPr>
            </w:pPr>
            <w:r>
              <w:rPr>
                <w:rFonts w:eastAsia="MS Mincho" w:cs="Arial"/>
              </w:rPr>
              <w:t xml:space="preserve">4.4 </w:t>
            </w:r>
            <w:r w:rsidR="00DE67F6">
              <w:rPr>
                <w:rFonts w:eastAsia="MS Mincho" w:cs="Arial"/>
              </w:rPr>
              <w:t>Removal of footnote; a</w:t>
            </w:r>
            <w:r w:rsidR="007B4B2D">
              <w:rPr>
                <w:rFonts w:eastAsia="MS Mincho" w:cs="Arial"/>
              </w:rPr>
              <w:t xml:space="preserve">ddition of subsections 4.4.1, 4.4.2 and 4.4.3 to clarify </w:t>
            </w:r>
            <w:r>
              <w:rPr>
                <w:rFonts w:eastAsia="MS Mincho" w:cs="Arial"/>
              </w:rPr>
              <w:t xml:space="preserve">the right to request </w:t>
            </w:r>
            <w:proofErr w:type="gramStart"/>
            <w:r>
              <w:rPr>
                <w:rFonts w:eastAsia="MS Mincho" w:cs="Arial"/>
              </w:rPr>
              <w:t>withdrawal</w:t>
            </w:r>
            <w:proofErr w:type="gramEnd"/>
          </w:p>
          <w:p w14:paraId="1754A34C" w14:textId="77777777" w:rsidR="00C958C8" w:rsidRDefault="00E2292E" w:rsidP="00C1601B">
            <w:pPr>
              <w:pStyle w:val="OATliststyle"/>
              <w:numPr>
                <w:ilvl w:val="0"/>
                <w:numId w:val="11"/>
              </w:numPr>
              <w:rPr>
                <w:rFonts w:eastAsia="MS Mincho" w:cs="Arial"/>
              </w:rPr>
            </w:pPr>
            <w:r>
              <w:rPr>
                <w:rFonts w:eastAsia="MS Mincho" w:cs="Arial"/>
              </w:rPr>
              <w:t xml:space="preserve">4.9 Clarification on statutory curriculum content to which withdrawal does not </w:t>
            </w:r>
            <w:proofErr w:type="gramStart"/>
            <w:r>
              <w:rPr>
                <w:rFonts w:eastAsia="MS Mincho" w:cs="Arial"/>
              </w:rPr>
              <w:t>apply</w:t>
            </w:r>
            <w:proofErr w:type="gramEnd"/>
          </w:p>
          <w:p w14:paraId="05F203D1" w14:textId="62C1DCF9" w:rsidR="00842ADA" w:rsidRDefault="00842ADA" w:rsidP="00C1601B">
            <w:pPr>
              <w:pStyle w:val="OATliststyle"/>
              <w:numPr>
                <w:ilvl w:val="0"/>
                <w:numId w:val="11"/>
              </w:numPr>
              <w:rPr>
                <w:rFonts w:eastAsia="MS Mincho" w:cs="Arial"/>
              </w:rPr>
            </w:pPr>
            <w:r>
              <w:rPr>
                <w:rFonts w:eastAsia="MS Mincho" w:cs="Arial"/>
              </w:rPr>
              <w:t xml:space="preserve">Appendix </w:t>
            </w:r>
            <w:r w:rsidR="009F514D">
              <w:rPr>
                <w:rFonts w:eastAsia="MS Mincho" w:cs="Arial"/>
              </w:rPr>
              <w:t xml:space="preserve">1 </w:t>
            </w:r>
            <w:r w:rsidR="007B66DE">
              <w:rPr>
                <w:rFonts w:eastAsia="MS Mincho" w:cs="Arial"/>
              </w:rPr>
              <w:t xml:space="preserve">example </w:t>
            </w:r>
            <w:r w:rsidR="009F514D">
              <w:rPr>
                <w:rFonts w:eastAsia="MS Mincho" w:cs="Arial"/>
              </w:rPr>
              <w:t>letter to parents</w:t>
            </w:r>
            <w:r w:rsidR="007B66DE">
              <w:rPr>
                <w:rFonts w:eastAsia="MS Mincho" w:cs="Arial"/>
              </w:rPr>
              <w:t>/carers</w:t>
            </w:r>
            <w:r w:rsidR="009F514D">
              <w:rPr>
                <w:rFonts w:eastAsia="MS Mincho" w:cs="Arial"/>
              </w:rPr>
              <w:t xml:space="preserve"> </w:t>
            </w:r>
            <w:proofErr w:type="gramStart"/>
            <w:r w:rsidR="009F514D">
              <w:rPr>
                <w:rFonts w:eastAsia="MS Mincho" w:cs="Arial"/>
              </w:rPr>
              <w:t>removed</w:t>
            </w:r>
            <w:proofErr w:type="gramEnd"/>
          </w:p>
          <w:p w14:paraId="0867178D" w14:textId="41A0A6DA" w:rsidR="009F514D" w:rsidRPr="00C1601B" w:rsidRDefault="009F514D" w:rsidP="00C1601B">
            <w:pPr>
              <w:pStyle w:val="OATliststyle"/>
              <w:numPr>
                <w:ilvl w:val="0"/>
                <w:numId w:val="11"/>
              </w:numPr>
              <w:rPr>
                <w:rFonts w:eastAsia="MS Mincho" w:cs="Arial"/>
              </w:rPr>
            </w:pPr>
            <w:r>
              <w:rPr>
                <w:rFonts w:eastAsia="MS Mincho" w:cs="Arial"/>
              </w:rPr>
              <w:lastRenderedPageBreak/>
              <w:t xml:space="preserve">Appendix 2 Science, Citizenship, PE, </w:t>
            </w:r>
            <w:proofErr w:type="gramStart"/>
            <w:r>
              <w:rPr>
                <w:rFonts w:eastAsia="MS Mincho" w:cs="Arial"/>
              </w:rPr>
              <w:t>Computing</w:t>
            </w:r>
            <w:proofErr w:type="gramEnd"/>
            <w:r>
              <w:rPr>
                <w:rFonts w:eastAsia="MS Mincho" w:cs="Arial"/>
              </w:rPr>
              <w:t xml:space="preserve"> national curriculum </w:t>
            </w:r>
            <w:r w:rsidR="00332B1D">
              <w:rPr>
                <w:rFonts w:eastAsia="MS Mincho" w:cs="Arial"/>
              </w:rPr>
              <w:t>moved to Appendix 1</w:t>
            </w:r>
          </w:p>
        </w:tc>
      </w:tr>
    </w:tbl>
    <w:p w14:paraId="2587C88C" w14:textId="77777777" w:rsidR="00DF16F7" w:rsidRDefault="00DF16F7">
      <w:pPr>
        <w:rPr>
          <w:rFonts w:ascii="Arial" w:hAnsi="Arial"/>
          <w:color w:val="00B0F0"/>
          <w:sz w:val="42"/>
          <w:szCs w:val="42"/>
          <w:lang w:val="en-US"/>
        </w:rPr>
      </w:pPr>
      <w:r>
        <w:rPr>
          <w:color w:val="00B0F0"/>
          <w:sz w:val="42"/>
          <w:szCs w:val="42"/>
        </w:rPr>
        <w:lastRenderedPageBreak/>
        <w:br w:type="page"/>
      </w:r>
    </w:p>
    <w:p w14:paraId="48C4809F" w14:textId="1343A7C4" w:rsidR="0094253D" w:rsidRPr="00DF16F7" w:rsidRDefault="002E24BB" w:rsidP="002E24BB">
      <w:pPr>
        <w:pStyle w:val="OATbodystyle"/>
        <w:spacing w:line="276" w:lineRule="auto"/>
        <w:rPr>
          <w:color w:val="00B0F0"/>
          <w:sz w:val="40"/>
          <w:szCs w:val="40"/>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686595A3" w14:textId="5C7D7DFA" w:rsidR="00D41C9C" w:rsidRDefault="00F84289">
          <w:pPr>
            <w:pStyle w:val="TOC1"/>
            <w:tabs>
              <w:tab w:val="left" w:pos="440"/>
              <w:tab w:val="right" w:leader="dot" w:pos="9054"/>
            </w:tabs>
            <w:rPr>
              <w:rFonts w:asciiTheme="minorHAnsi" w:hAnsiTheme="minorHAnsi"/>
              <w:noProof/>
              <w:kern w:val="2"/>
              <w:sz w:val="22"/>
              <w:szCs w:val="22"/>
              <w:lang w:eastAsia="en-GB"/>
              <w14:ligatures w14:val="standardContextual"/>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39465147" w:history="1">
            <w:r w:rsidR="00D41C9C" w:rsidRPr="006039B7">
              <w:rPr>
                <w:rStyle w:val="Hyperlink"/>
                <w:rFonts w:eastAsia="Gill Sans MT"/>
                <w:noProof/>
                <w:lang w:eastAsia="en-GB"/>
              </w:rPr>
              <w:t>1.</w:t>
            </w:r>
            <w:r w:rsidR="00D41C9C">
              <w:rPr>
                <w:rFonts w:asciiTheme="minorHAnsi" w:hAnsiTheme="minorHAnsi"/>
                <w:noProof/>
                <w:kern w:val="2"/>
                <w:sz w:val="22"/>
                <w:szCs w:val="22"/>
                <w:lang w:eastAsia="en-GB"/>
                <w14:ligatures w14:val="standardContextual"/>
              </w:rPr>
              <w:tab/>
            </w:r>
            <w:r w:rsidR="00D41C9C" w:rsidRPr="006039B7">
              <w:rPr>
                <w:rStyle w:val="Hyperlink"/>
                <w:rFonts w:eastAsia="Gill Sans MT"/>
                <w:noProof/>
                <w:lang w:eastAsia="en-GB"/>
              </w:rPr>
              <w:t>Policy statement and principles</w:t>
            </w:r>
            <w:r w:rsidR="00D41C9C">
              <w:rPr>
                <w:noProof/>
                <w:webHidden/>
              </w:rPr>
              <w:tab/>
            </w:r>
            <w:r w:rsidR="00D41C9C">
              <w:rPr>
                <w:noProof/>
                <w:webHidden/>
              </w:rPr>
              <w:fldChar w:fldCharType="begin"/>
            </w:r>
            <w:r w:rsidR="00D41C9C">
              <w:rPr>
                <w:noProof/>
                <w:webHidden/>
              </w:rPr>
              <w:instrText xml:space="preserve"> PAGEREF _Toc139465147 \h </w:instrText>
            </w:r>
            <w:r w:rsidR="00D41C9C">
              <w:rPr>
                <w:noProof/>
                <w:webHidden/>
              </w:rPr>
            </w:r>
            <w:r w:rsidR="00D41C9C">
              <w:rPr>
                <w:noProof/>
                <w:webHidden/>
              </w:rPr>
              <w:fldChar w:fldCharType="separate"/>
            </w:r>
            <w:r w:rsidR="00D41C9C">
              <w:rPr>
                <w:noProof/>
                <w:webHidden/>
              </w:rPr>
              <w:t>2</w:t>
            </w:r>
            <w:r w:rsidR="00D41C9C">
              <w:rPr>
                <w:noProof/>
                <w:webHidden/>
              </w:rPr>
              <w:fldChar w:fldCharType="end"/>
            </w:r>
          </w:hyperlink>
        </w:p>
        <w:p w14:paraId="1C2A8E6B" w14:textId="26546909" w:rsidR="00D41C9C" w:rsidRDefault="00362D2E">
          <w:pPr>
            <w:pStyle w:val="TOC2"/>
            <w:tabs>
              <w:tab w:val="right" w:leader="dot" w:pos="9054"/>
            </w:tabs>
            <w:rPr>
              <w:rFonts w:asciiTheme="minorHAnsi" w:hAnsiTheme="minorHAnsi"/>
              <w:noProof/>
              <w:kern w:val="2"/>
              <w:sz w:val="22"/>
              <w:szCs w:val="22"/>
              <w:lang w:eastAsia="en-GB"/>
              <w14:ligatures w14:val="standardContextual"/>
            </w:rPr>
          </w:pPr>
          <w:hyperlink w:anchor="_Toc139465148" w:history="1">
            <w:r w:rsidR="00D41C9C" w:rsidRPr="006039B7">
              <w:rPr>
                <w:rStyle w:val="Hyperlink"/>
                <w:noProof/>
              </w:rPr>
              <w:t>Legislation</w:t>
            </w:r>
            <w:r w:rsidR="00D41C9C">
              <w:rPr>
                <w:noProof/>
                <w:webHidden/>
              </w:rPr>
              <w:tab/>
            </w:r>
            <w:r w:rsidR="00D41C9C">
              <w:rPr>
                <w:noProof/>
                <w:webHidden/>
              </w:rPr>
              <w:fldChar w:fldCharType="begin"/>
            </w:r>
            <w:r w:rsidR="00D41C9C">
              <w:rPr>
                <w:noProof/>
                <w:webHidden/>
              </w:rPr>
              <w:instrText xml:space="preserve"> PAGEREF _Toc139465148 \h </w:instrText>
            </w:r>
            <w:r w:rsidR="00D41C9C">
              <w:rPr>
                <w:noProof/>
                <w:webHidden/>
              </w:rPr>
            </w:r>
            <w:r w:rsidR="00D41C9C">
              <w:rPr>
                <w:noProof/>
                <w:webHidden/>
              </w:rPr>
              <w:fldChar w:fldCharType="separate"/>
            </w:r>
            <w:r w:rsidR="00D41C9C">
              <w:rPr>
                <w:noProof/>
                <w:webHidden/>
              </w:rPr>
              <w:t>2</w:t>
            </w:r>
            <w:r w:rsidR="00D41C9C">
              <w:rPr>
                <w:noProof/>
                <w:webHidden/>
              </w:rPr>
              <w:fldChar w:fldCharType="end"/>
            </w:r>
          </w:hyperlink>
        </w:p>
        <w:p w14:paraId="27A6708B" w14:textId="73294B07" w:rsidR="00D41C9C" w:rsidRDefault="00362D2E">
          <w:pPr>
            <w:pStyle w:val="TOC2"/>
            <w:tabs>
              <w:tab w:val="right" w:leader="dot" w:pos="9054"/>
            </w:tabs>
            <w:rPr>
              <w:rFonts w:asciiTheme="minorHAnsi" w:hAnsiTheme="minorHAnsi"/>
              <w:noProof/>
              <w:kern w:val="2"/>
              <w:sz w:val="22"/>
              <w:szCs w:val="22"/>
              <w:lang w:eastAsia="en-GB"/>
              <w14:ligatures w14:val="standardContextual"/>
            </w:rPr>
          </w:pPr>
          <w:hyperlink w:anchor="_Toc139465149" w:history="1">
            <w:r w:rsidR="00D41C9C" w:rsidRPr="006039B7">
              <w:rPr>
                <w:rStyle w:val="Hyperlink"/>
                <w:noProof/>
              </w:rPr>
              <w:t>Policy aims and principles</w:t>
            </w:r>
            <w:r w:rsidR="00D41C9C">
              <w:rPr>
                <w:noProof/>
                <w:webHidden/>
              </w:rPr>
              <w:tab/>
            </w:r>
            <w:r w:rsidR="00D41C9C">
              <w:rPr>
                <w:noProof/>
                <w:webHidden/>
              </w:rPr>
              <w:fldChar w:fldCharType="begin"/>
            </w:r>
            <w:r w:rsidR="00D41C9C">
              <w:rPr>
                <w:noProof/>
                <w:webHidden/>
              </w:rPr>
              <w:instrText xml:space="preserve"> PAGEREF _Toc139465149 \h </w:instrText>
            </w:r>
            <w:r w:rsidR="00D41C9C">
              <w:rPr>
                <w:noProof/>
                <w:webHidden/>
              </w:rPr>
            </w:r>
            <w:r w:rsidR="00D41C9C">
              <w:rPr>
                <w:noProof/>
                <w:webHidden/>
              </w:rPr>
              <w:fldChar w:fldCharType="separate"/>
            </w:r>
            <w:r w:rsidR="00D41C9C">
              <w:rPr>
                <w:noProof/>
                <w:webHidden/>
              </w:rPr>
              <w:t>3</w:t>
            </w:r>
            <w:r w:rsidR="00D41C9C">
              <w:rPr>
                <w:noProof/>
                <w:webHidden/>
              </w:rPr>
              <w:fldChar w:fldCharType="end"/>
            </w:r>
          </w:hyperlink>
        </w:p>
        <w:p w14:paraId="37385DE3" w14:textId="4F3E80B9" w:rsidR="00D41C9C" w:rsidRDefault="00362D2E">
          <w:pPr>
            <w:pStyle w:val="TOC2"/>
            <w:tabs>
              <w:tab w:val="right" w:leader="dot" w:pos="9054"/>
            </w:tabs>
            <w:rPr>
              <w:rFonts w:asciiTheme="minorHAnsi" w:hAnsiTheme="minorHAnsi"/>
              <w:noProof/>
              <w:kern w:val="2"/>
              <w:sz w:val="22"/>
              <w:szCs w:val="22"/>
              <w:lang w:eastAsia="en-GB"/>
              <w14:ligatures w14:val="standardContextual"/>
            </w:rPr>
          </w:pPr>
          <w:hyperlink w:anchor="_Toc139465150" w:history="1">
            <w:r w:rsidR="00D41C9C" w:rsidRPr="006039B7">
              <w:rPr>
                <w:rStyle w:val="Hyperlink"/>
                <w:noProof/>
              </w:rPr>
              <w:t>Complaints</w:t>
            </w:r>
            <w:r w:rsidR="00D41C9C">
              <w:rPr>
                <w:noProof/>
                <w:webHidden/>
              </w:rPr>
              <w:tab/>
            </w:r>
            <w:r w:rsidR="00D41C9C">
              <w:rPr>
                <w:noProof/>
                <w:webHidden/>
              </w:rPr>
              <w:fldChar w:fldCharType="begin"/>
            </w:r>
            <w:r w:rsidR="00D41C9C">
              <w:rPr>
                <w:noProof/>
                <w:webHidden/>
              </w:rPr>
              <w:instrText xml:space="preserve"> PAGEREF _Toc139465150 \h </w:instrText>
            </w:r>
            <w:r w:rsidR="00D41C9C">
              <w:rPr>
                <w:noProof/>
                <w:webHidden/>
              </w:rPr>
            </w:r>
            <w:r w:rsidR="00D41C9C">
              <w:rPr>
                <w:noProof/>
                <w:webHidden/>
              </w:rPr>
              <w:fldChar w:fldCharType="separate"/>
            </w:r>
            <w:r w:rsidR="00D41C9C">
              <w:rPr>
                <w:noProof/>
                <w:webHidden/>
              </w:rPr>
              <w:t>4</w:t>
            </w:r>
            <w:r w:rsidR="00D41C9C">
              <w:rPr>
                <w:noProof/>
                <w:webHidden/>
              </w:rPr>
              <w:fldChar w:fldCharType="end"/>
            </w:r>
          </w:hyperlink>
        </w:p>
        <w:p w14:paraId="08769BB2" w14:textId="3BC927B6" w:rsidR="00D41C9C" w:rsidRDefault="00362D2E">
          <w:pPr>
            <w:pStyle w:val="TOC2"/>
            <w:tabs>
              <w:tab w:val="right" w:leader="dot" w:pos="9054"/>
            </w:tabs>
            <w:rPr>
              <w:rFonts w:asciiTheme="minorHAnsi" w:hAnsiTheme="minorHAnsi"/>
              <w:noProof/>
              <w:kern w:val="2"/>
              <w:sz w:val="22"/>
              <w:szCs w:val="22"/>
              <w:lang w:eastAsia="en-GB"/>
              <w14:ligatures w14:val="standardContextual"/>
            </w:rPr>
          </w:pPr>
          <w:hyperlink w:anchor="_Toc139465151" w:history="1">
            <w:r w:rsidR="00D41C9C" w:rsidRPr="006039B7">
              <w:rPr>
                <w:rStyle w:val="Hyperlink"/>
                <w:noProof/>
              </w:rPr>
              <w:t>Monitoring and review</w:t>
            </w:r>
            <w:r w:rsidR="00D41C9C">
              <w:rPr>
                <w:noProof/>
                <w:webHidden/>
              </w:rPr>
              <w:tab/>
            </w:r>
            <w:r w:rsidR="00D41C9C">
              <w:rPr>
                <w:noProof/>
                <w:webHidden/>
              </w:rPr>
              <w:fldChar w:fldCharType="begin"/>
            </w:r>
            <w:r w:rsidR="00D41C9C">
              <w:rPr>
                <w:noProof/>
                <w:webHidden/>
              </w:rPr>
              <w:instrText xml:space="preserve"> PAGEREF _Toc139465151 \h </w:instrText>
            </w:r>
            <w:r w:rsidR="00D41C9C">
              <w:rPr>
                <w:noProof/>
                <w:webHidden/>
              </w:rPr>
            </w:r>
            <w:r w:rsidR="00D41C9C">
              <w:rPr>
                <w:noProof/>
                <w:webHidden/>
              </w:rPr>
              <w:fldChar w:fldCharType="separate"/>
            </w:r>
            <w:r w:rsidR="00D41C9C">
              <w:rPr>
                <w:noProof/>
                <w:webHidden/>
              </w:rPr>
              <w:t>4</w:t>
            </w:r>
            <w:r w:rsidR="00D41C9C">
              <w:rPr>
                <w:noProof/>
                <w:webHidden/>
              </w:rPr>
              <w:fldChar w:fldCharType="end"/>
            </w:r>
          </w:hyperlink>
        </w:p>
        <w:p w14:paraId="493FA10E" w14:textId="7EA48F38" w:rsidR="00D41C9C" w:rsidRDefault="00362D2E">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9465152" w:history="1">
            <w:r w:rsidR="00D41C9C" w:rsidRPr="006039B7">
              <w:rPr>
                <w:rStyle w:val="Hyperlink"/>
                <w:rFonts w:eastAsia="Gill Sans MT"/>
                <w:noProof/>
                <w:lang w:eastAsia="en-GB"/>
              </w:rPr>
              <w:t>2.</w:t>
            </w:r>
            <w:r w:rsidR="00D41C9C">
              <w:rPr>
                <w:rFonts w:asciiTheme="minorHAnsi" w:hAnsiTheme="minorHAnsi"/>
                <w:noProof/>
                <w:kern w:val="2"/>
                <w:sz w:val="22"/>
                <w:szCs w:val="22"/>
                <w:lang w:eastAsia="en-GB"/>
                <w14:ligatures w14:val="standardContextual"/>
              </w:rPr>
              <w:tab/>
            </w:r>
            <w:r w:rsidR="00D41C9C" w:rsidRPr="006039B7">
              <w:rPr>
                <w:rStyle w:val="Hyperlink"/>
                <w:rFonts w:eastAsia="Gill Sans MT"/>
                <w:noProof/>
                <w:lang w:eastAsia="en-GB"/>
              </w:rPr>
              <w:t>Organisation of the Programme</w:t>
            </w:r>
            <w:r w:rsidR="00D41C9C">
              <w:rPr>
                <w:noProof/>
                <w:webHidden/>
              </w:rPr>
              <w:tab/>
            </w:r>
            <w:r w:rsidR="00D41C9C">
              <w:rPr>
                <w:noProof/>
                <w:webHidden/>
              </w:rPr>
              <w:fldChar w:fldCharType="begin"/>
            </w:r>
            <w:r w:rsidR="00D41C9C">
              <w:rPr>
                <w:noProof/>
                <w:webHidden/>
              </w:rPr>
              <w:instrText xml:space="preserve"> PAGEREF _Toc139465152 \h </w:instrText>
            </w:r>
            <w:r w:rsidR="00D41C9C">
              <w:rPr>
                <w:noProof/>
                <w:webHidden/>
              </w:rPr>
            </w:r>
            <w:r w:rsidR="00D41C9C">
              <w:rPr>
                <w:noProof/>
                <w:webHidden/>
              </w:rPr>
              <w:fldChar w:fldCharType="separate"/>
            </w:r>
            <w:r w:rsidR="00D41C9C">
              <w:rPr>
                <w:noProof/>
                <w:webHidden/>
              </w:rPr>
              <w:t>5</w:t>
            </w:r>
            <w:r w:rsidR="00D41C9C">
              <w:rPr>
                <w:noProof/>
                <w:webHidden/>
              </w:rPr>
              <w:fldChar w:fldCharType="end"/>
            </w:r>
          </w:hyperlink>
        </w:p>
        <w:p w14:paraId="29126211" w14:textId="643ECB88" w:rsidR="00D41C9C" w:rsidRDefault="00362D2E">
          <w:pPr>
            <w:pStyle w:val="TOC2"/>
            <w:tabs>
              <w:tab w:val="right" w:leader="dot" w:pos="9054"/>
            </w:tabs>
            <w:rPr>
              <w:rFonts w:asciiTheme="minorHAnsi" w:hAnsiTheme="minorHAnsi"/>
              <w:noProof/>
              <w:kern w:val="2"/>
              <w:sz w:val="22"/>
              <w:szCs w:val="22"/>
              <w:lang w:eastAsia="en-GB"/>
              <w14:ligatures w14:val="standardContextual"/>
            </w:rPr>
          </w:pPr>
          <w:hyperlink w:anchor="_Toc139465153" w:history="1">
            <w:r w:rsidR="00D41C9C" w:rsidRPr="006039B7">
              <w:rPr>
                <w:rStyle w:val="Hyperlink"/>
                <w:noProof/>
              </w:rPr>
              <w:t>Families</w:t>
            </w:r>
            <w:r w:rsidR="00D41C9C">
              <w:rPr>
                <w:noProof/>
                <w:webHidden/>
              </w:rPr>
              <w:tab/>
            </w:r>
            <w:r w:rsidR="00D41C9C">
              <w:rPr>
                <w:noProof/>
                <w:webHidden/>
              </w:rPr>
              <w:fldChar w:fldCharType="begin"/>
            </w:r>
            <w:r w:rsidR="00D41C9C">
              <w:rPr>
                <w:noProof/>
                <w:webHidden/>
              </w:rPr>
              <w:instrText xml:space="preserve"> PAGEREF _Toc139465153 \h </w:instrText>
            </w:r>
            <w:r w:rsidR="00D41C9C">
              <w:rPr>
                <w:noProof/>
                <w:webHidden/>
              </w:rPr>
            </w:r>
            <w:r w:rsidR="00D41C9C">
              <w:rPr>
                <w:noProof/>
                <w:webHidden/>
              </w:rPr>
              <w:fldChar w:fldCharType="separate"/>
            </w:r>
            <w:r w:rsidR="00D41C9C">
              <w:rPr>
                <w:noProof/>
                <w:webHidden/>
              </w:rPr>
              <w:t>5</w:t>
            </w:r>
            <w:r w:rsidR="00D41C9C">
              <w:rPr>
                <w:noProof/>
                <w:webHidden/>
              </w:rPr>
              <w:fldChar w:fldCharType="end"/>
            </w:r>
          </w:hyperlink>
        </w:p>
        <w:p w14:paraId="4148E0B2" w14:textId="5D2763B2" w:rsidR="00D41C9C" w:rsidRDefault="00362D2E">
          <w:pPr>
            <w:pStyle w:val="TOC2"/>
            <w:tabs>
              <w:tab w:val="right" w:leader="dot" w:pos="9054"/>
            </w:tabs>
            <w:rPr>
              <w:rFonts w:asciiTheme="minorHAnsi" w:hAnsiTheme="minorHAnsi"/>
              <w:noProof/>
              <w:kern w:val="2"/>
              <w:sz w:val="22"/>
              <w:szCs w:val="22"/>
              <w:lang w:eastAsia="en-GB"/>
              <w14:ligatures w14:val="standardContextual"/>
            </w:rPr>
          </w:pPr>
          <w:hyperlink w:anchor="_Toc139465154" w:history="1">
            <w:r w:rsidR="00D41C9C" w:rsidRPr="006039B7">
              <w:rPr>
                <w:rStyle w:val="Hyperlink"/>
                <w:noProof/>
              </w:rPr>
              <w:t>Respectful relationships, including friendships</w:t>
            </w:r>
            <w:r w:rsidR="00D41C9C">
              <w:rPr>
                <w:noProof/>
                <w:webHidden/>
              </w:rPr>
              <w:tab/>
            </w:r>
            <w:r w:rsidR="00D41C9C">
              <w:rPr>
                <w:noProof/>
                <w:webHidden/>
              </w:rPr>
              <w:fldChar w:fldCharType="begin"/>
            </w:r>
            <w:r w:rsidR="00D41C9C">
              <w:rPr>
                <w:noProof/>
                <w:webHidden/>
              </w:rPr>
              <w:instrText xml:space="preserve"> PAGEREF _Toc139465154 \h </w:instrText>
            </w:r>
            <w:r w:rsidR="00D41C9C">
              <w:rPr>
                <w:noProof/>
                <w:webHidden/>
              </w:rPr>
            </w:r>
            <w:r w:rsidR="00D41C9C">
              <w:rPr>
                <w:noProof/>
                <w:webHidden/>
              </w:rPr>
              <w:fldChar w:fldCharType="separate"/>
            </w:r>
            <w:r w:rsidR="00D41C9C">
              <w:rPr>
                <w:noProof/>
                <w:webHidden/>
              </w:rPr>
              <w:t>5</w:t>
            </w:r>
            <w:r w:rsidR="00D41C9C">
              <w:rPr>
                <w:noProof/>
                <w:webHidden/>
              </w:rPr>
              <w:fldChar w:fldCharType="end"/>
            </w:r>
          </w:hyperlink>
        </w:p>
        <w:p w14:paraId="23E0E12F" w14:textId="0D0582B9" w:rsidR="00D41C9C" w:rsidRDefault="00362D2E">
          <w:pPr>
            <w:pStyle w:val="TOC2"/>
            <w:tabs>
              <w:tab w:val="right" w:leader="dot" w:pos="9054"/>
            </w:tabs>
            <w:rPr>
              <w:rFonts w:asciiTheme="minorHAnsi" w:hAnsiTheme="minorHAnsi"/>
              <w:noProof/>
              <w:kern w:val="2"/>
              <w:sz w:val="22"/>
              <w:szCs w:val="22"/>
              <w:lang w:eastAsia="en-GB"/>
              <w14:ligatures w14:val="standardContextual"/>
            </w:rPr>
          </w:pPr>
          <w:hyperlink w:anchor="_Toc139465155" w:history="1">
            <w:r w:rsidR="00D41C9C" w:rsidRPr="006039B7">
              <w:rPr>
                <w:rStyle w:val="Hyperlink"/>
                <w:noProof/>
              </w:rPr>
              <w:t>Online and media</w:t>
            </w:r>
            <w:r w:rsidR="00D41C9C">
              <w:rPr>
                <w:noProof/>
                <w:webHidden/>
              </w:rPr>
              <w:tab/>
            </w:r>
            <w:r w:rsidR="00D41C9C">
              <w:rPr>
                <w:noProof/>
                <w:webHidden/>
              </w:rPr>
              <w:fldChar w:fldCharType="begin"/>
            </w:r>
            <w:r w:rsidR="00D41C9C">
              <w:rPr>
                <w:noProof/>
                <w:webHidden/>
              </w:rPr>
              <w:instrText xml:space="preserve"> PAGEREF _Toc139465155 \h </w:instrText>
            </w:r>
            <w:r w:rsidR="00D41C9C">
              <w:rPr>
                <w:noProof/>
                <w:webHidden/>
              </w:rPr>
            </w:r>
            <w:r w:rsidR="00D41C9C">
              <w:rPr>
                <w:noProof/>
                <w:webHidden/>
              </w:rPr>
              <w:fldChar w:fldCharType="separate"/>
            </w:r>
            <w:r w:rsidR="00D41C9C">
              <w:rPr>
                <w:noProof/>
                <w:webHidden/>
              </w:rPr>
              <w:t>6</w:t>
            </w:r>
            <w:r w:rsidR="00D41C9C">
              <w:rPr>
                <w:noProof/>
                <w:webHidden/>
              </w:rPr>
              <w:fldChar w:fldCharType="end"/>
            </w:r>
          </w:hyperlink>
        </w:p>
        <w:p w14:paraId="052B9DB9" w14:textId="44B9330B" w:rsidR="00D41C9C" w:rsidRDefault="00362D2E">
          <w:pPr>
            <w:pStyle w:val="TOC2"/>
            <w:tabs>
              <w:tab w:val="right" w:leader="dot" w:pos="9054"/>
            </w:tabs>
            <w:rPr>
              <w:rFonts w:asciiTheme="minorHAnsi" w:hAnsiTheme="minorHAnsi"/>
              <w:noProof/>
              <w:kern w:val="2"/>
              <w:sz w:val="22"/>
              <w:szCs w:val="22"/>
              <w:lang w:eastAsia="en-GB"/>
              <w14:ligatures w14:val="standardContextual"/>
            </w:rPr>
          </w:pPr>
          <w:hyperlink w:anchor="_Toc139465156" w:history="1">
            <w:r w:rsidR="00D41C9C" w:rsidRPr="006039B7">
              <w:rPr>
                <w:rStyle w:val="Hyperlink"/>
                <w:noProof/>
              </w:rPr>
              <w:t>Being safe</w:t>
            </w:r>
            <w:r w:rsidR="00D41C9C">
              <w:rPr>
                <w:noProof/>
                <w:webHidden/>
              </w:rPr>
              <w:tab/>
            </w:r>
            <w:r w:rsidR="00D41C9C">
              <w:rPr>
                <w:noProof/>
                <w:webHidden/>
              </w:rPr>
              <w:fldChar w:fldCharType="begin"/>
            </w:r>
            <w:r w:rsidR="00D41C9C">
              <w:rPr>
                <w:noProof/>
                <w:webHidden/>
              </w:rPr>
              <w:instrText xml:space="preserve"> PAGEREF _Toc139465156 \h </w:instrText>
            </w:r>
            <w:r w:rsidR="00D41C9C">
              <w:rPr>
                <w:noProof/>
                <w:webHidden/>
              </w:rPr>
            </w:r>
            <w:r w:rsidR="00D41C9C">
              <w:rPr>
                <w:noProof/>
                <w:webHidden/>
              </w:rPr>
              <w:fldChar w:fldCharType="separate"/>
            </w:r>
            <w:r w:rsidR="00D41C9C">
              <w:rPr>
                <w:noProof/>
                <w:webHidden/>
              </w:rPr>
              <w:t>7</w:t>
            </w:r>
            <w:r w:rsidR="00D41C9C">
              <w:rPr>
                <w:noProof/>
                <w:webHidden/>
              </w:rPr>
              <w:fldChar w:fldCharType="end"/>
            </w:r>
          </w:hyperlink>
        </w:p>
        <w:p w14:paraId="754E66EB" w14:textId="6779AEAE" w:rsidR="00D41C9C" w:rsidRDefault="00362D2E">
          <w:pPr>
            <w:pStyle w:val="TOC2"/>
            <w:tabs>
              <w:tab w:val="right" w:leader="dot" w:pos="9054"/>
            </w:tabs>
            <w:rPr>
              <w:rFonts w:asciiTheme="minorHAnsi" w:hAnsiTheme="minorHAnsi"/>
              <w:noProof/>
              <w:kern w:val="2"/>
              <w:sz w:val="22"/>
              <w:szCs w:val="22"/>
              <w:lang w:eastAsia="en-GB"/>
              <w14:ligatures w14:val="standardContextual"/>
            </w:rPr>
          </w:pPr>
          <w:hyperlink w:anchor="_Toc139465157" w:history="1">
            <w:r w:rsidR="00D41C9C" w:rsidRPr="006039B7">
              <w:rPr>
                <w:rStyle w:val="Hyperlink"/>
                <w:noProof/>
              </w:rPr>
              <w:t>Intimate sexual relationships, including sexual health:</w:t>
            </w:r>
            <w:r w:rsidR="00D41C9C">
              <w:rPr>
                <w:noProof/>
                <w:webHidden/>
              </w:rPr>
              <w:tab/>
            </w:r>
            <w:r w:rsidR="00D41C9C">
              <w:rPr>
                <w:noProof/>
                <w:webHidden/>
              </w:rPr>
              <w:fldChar w:fldCharType="begin"/>
            </w:r>
            <w:r w:rsidR="00D41C9C">
              <w:rPr>
                <w:noProof/>
                <w:webHidden/>
              </w:rPr>
              <w:instrText xml:space="preserve"> PAGEREF _Toc139465157 \h </w:instrText>
            </w:r>
            <w:r w:rsidR="00D41C9C">
              <w:rPr>
                <w:noProof/>
                <w:webHidden/>
              </w:rPr>
            </w:r>
            <w:r w:rsidR="00D41C9C">
              <w:rPr>
                <w:noProof/>
                <w:webHidden/>
              </w:rPr>
              <w:fldChar w:fldCharType="separate"/>
            </w:r>
            <w:r w:rsidR="00D41C9C">
              <w:rPr>
                <w:noProof/>
                <w:webHidden/>
              </w:rPr>
              <w:t>7</w:t>
            </w:r>
            <w:r w:rsidR="00D41C9C">
              <w:rPr>
                <w:noProof/>
                <w:webHidden/>
              </w:rPr>
              <w:fldChar w:fldCharType="end"/>
            </w:r>
          </w:hyperlink>
        </w:p>
        <w:p w14:paraId="5BCF45B9" w14:textId="3B916AF6" w:rsidR="00D41C9C" w:rsidRDefault="00362D2E">
          <w:pPr>
            <w:pStyle w:val="TOC2"/>
            <w:tabs>
              <w:tab w:val="right" w:leader="dot" w:pos="9054"/>
            </w:tabs>
            <w:rPr>
              <w:rFonts w:asciiTheme="minorHAnsi" w:hAnsiTheme="minorHAnsi"/>
              <w:noProof/>
              <w:kern w:val="2"/>
              <w:sz w:val="22"/>
              <w:szCs w:val="22"/>
              <w:lang w:eastAsia="en-GB"/>
              <w14:ligatures w14:val="standardContextual"/>
            </w:rPr>
          </w:pPr>
          <w:hyperlink w:anchor="_Toc139465158" w:history="1">
            <w:r w:rsidR="00D41C9C" w:rsidRPr="006039B7">
              <w:rPr>
                <w:rStyle w:val="Hyperlink"/>
                <w:noProof/>
              </w:rPr>
              <w:t>Mental wellbeing</w:t>
            </w:r>
            <w:r w:rsidR="00D41C9C">
              <w:rPr>
                <w:noProof/>
                <w:webHidden/>
              </w:rPr>
              <w:tab/>
            </w:r>
            <w:r w:rsidR="00D41C9C">
              <w:rPr>
                <w:noProof/>
                <w:webHidden/>
              </w:rPr>
              <w:fldChar w:fldCharType="begin"/>
            </w:r>
            <w:r w:rsidR="00D41C9C">
              <w:rPr>
                <w:noProof/>
                <w:webHidden/>
              </w:rPr>
              <w:instrText xml:space="preserve"> PAGEREF _Toc139465158 \h </w:instrText>
            </w:r>
            <w:r w:rsidR="00D41C9C">
              <w:rPr>
                <w:noProof/>
                <w:webHidden/>
              </w:rPr>
            </w:r>
            <w:r w:rsidR="00D41C9C">
              <w:rPr>
                <w:noProof/>
                <w:webHidden/>
              </w:rPr>
              <w:fldChar w:fldCharType="separate"/>
            </w:r>
            <w:r w:rsidR="00D41C9C">
              <w:rPr>
                <w:noProof/>
                <w:webHidden/>
              </w:rPr>
              <w:t>8</w:t>
            </w:r>
            <w:r w:rsidR="00D41C9C">
              <w:rPr>
                <w:noProof/>
                <w:webHidden/>
              </w:rPr>
              <w:fldChar w:fldCharType="end"/>
            </w:r>
          </w:hyperlink>
        </w:p>
        <w:p w14:paraId="39B2A9E4" w14:textId="5E4E52BA" w:rsidR="00D41C9C" w:rsidRDefault="00362D2E">
          <w:pPr>
            <w:pStyle w:val="TOC2"/>
            <w:tabs>
              <w:tab w:val="right" w:leader="dot" w:pos="9054"/>
            </w:tabs>
            <w:rPr>
              <w:rFonts w:asciiTheme="minorHAnsi" w:hAnsiTheme="minorHAnsi"/>
              <w:noProof/>
              <w:kern w:val="2"/>
              <w:sz w:val="22"/>
              <w:szCs w:val="22"/>
              <w:lang w:eastAsia="en-GB"/>
              <w14:ligatures w14:val="standardContextual"/>
            </w:rPr>
          </w:pPr>
          <w:hyperlink w:anchor="_Toc139465159" w:history="1">
            <w:r w:rsidR="00D41C9C" w:rsidRPr="006039B7">
              <w:rPr>
                <w:rStyle w:val="Hyperlink"/>
                <w:noProof/>
              </w:rPr>
              <w:t>Internet safety and harms</w:t>
            </w:r>
            <w:r w:rsidR="00D41C9C">
              <w:rPr>
                <w:noProof/>
                <w:webHidden/>
              </w:rPr>
              <w:tab/>
            </w:r>
            <w:r w:rsidR="00D41C9C">
              <w:rPr>
                <w:noProof/>
                <w:webHidden/>
              </w:rPr>
              <w:fldChar w:fldCharType="begin"/>
            </w:r>
            <w:r w:rsidR="00D41C9C">
              <w:rPr>
                <w:noProof/>
                <w:webHidden/>
              </w:rPr>
              <w:instrText xml:space="preserve"> PAGEREF _Toc139465159 \h </w:instrText>
            </w:r>
            <w:r w:rsidR="00D41C9C">
              <w:rPr>
                <w:noProof/>
                <w:webHidden/>
              </w:rPr>
            </w:r>
            <w:r w:rsidR="00D41C9C">
              <w:rPr>
                <w:noProof/>
                <w:webHidden/>
              </w:rPr>
              <w:fldChar w:fldCharType="separate"/>
            </w:r>
            <w:r w:rsidR="00D41C9C">
              <w:rPr>
                <w:noProof/>
                <w:webHidden/>
              </w:rPr>
              <w:t>8</w:t>
            </w:r>
            <w:r w:rsidR="00D41C9C">
              <w:rPr>
                <w:noProof/>
                <w:webHidden/>
              </w:rPr>
              <w:fldChar w:fldCharType="end"/>
            </w:r>
          </w:hyperlink>
        </w:p>
        <w:p w14:paraId="162C67F2" w14:textId="31681D9A" w:rsidR="00D41C9C" w:rsidRDefault="00362D2E">
          <w:pPr>
            <w:pStyle w:val="TOC2"/>
            <w:tabs>
              <w:tab w:val="right" w:leader="dot" w:pos="9054"/>
            </w:tabs>
            <w:rPr>
              <w:rFonts w:asciiTheme="minorHAnsi" w:hAnsiTheme="minorHAnsi"/>
              <w:noProof/>
              <w:kern w:val="2"/>
              <w:sz w:val="22"/>
              <w:szCs w:val="22"/>
              <w:lang w:eastAsia="en-GB"/>
              <w14:ligatures w14:val="standardContextual"/>
            </w:rPr>
          </w:pPr>
          <w:hyperlink w:anchor="_Toc139465160" w:history="1">
            <w:r w:rsidR="00D41C9C" w:rsidRPr="006039B7">
              <w:rPr>
                <w:rStyle w:val="Hyperlink"/>
                <w:noProof/>
              </w:rPr>
              <w:t>Physical health and fitness</w:t>
            </w:r>
            <w:r w:rsidR="00D41C9C">
              <w:rPr>
                <w:noProof/>
                <w:webHidden/>
              </w:rPr>
              <w:tab/>
            </w:r>
            <w:r w:rsidR="00D41C9C">
              <w:rPr>
                <w:noProof/>
                <w:webHidden/>
              </w:rPr>
              <w:fldChar w:fldCharType="begin"/>
            </w:r>
            <w:r w:rsidR="00D41C9C">
              <w:rPr>
                <w:noProof/>
                <w:webHidden/>
              </w:rPr>
              <w:instrText xml:space="preserve"> PAGEREF _Toc139465160 \h </w:instrText>
            </w:r>
            <w:r w:rsidR="00D41C9C">
              <w:rPr>
                <w:noProof/>
                <w:webHidden/>
              </w:rPr>
            </w:r>
            <w:r w:rsidR="00D41C9C">
              <w:rPr>
                <w:noProof/>
                <w:webHidden/>
              </w:rPr>
              <w:fldChar w:fldCharType="separate"/>
            </w:r>
            <w:r w:rsidR="00D41C9C">
              <w:rPr>
                <w:noProof/>
                <w:webHidden/>
              </w:rPr>
              <w:t>8</w:t>
            </w:r>
            <w:r w:rsidR="00D41C9C">
              <w:rPr>
                <w:noProof/>
                <w:webHidden/>
              </w:rPr>
              <w:fldChar w:fldCharType="end"/>
            </w:r>
          </w:hyperlink>
        </w:p>
        <w:p w14:paraId="409C79C5" w14:textId="3E76577C" w:rsidR="00D41C9C" w:rsidRDefault="00362D2E">
          <w:pPr>
            <w:pStyle w:val="TOC2"/>
            <w:tabs>
              <w:tab w:val="right" w:leader="dot" w:pos="9054"/>
            </w:tabs>
            <w:rPr>
              <w:rFonts w:asciiTheme="minorHAnsi" w:hAnsiTheme="minorHAnsi"/>
              <w:noProof/>
              <w:kern w:val="2"/>
              <w:sz w:val="22"/>
              <w:szCs w:val="22"/>
              <w:lang w:eastAsia="en-GB"/>
              <w14:ligatures w14:val="standardContextual"/>
            </w:rPr>
          </w:pPr>
          <w:hyperlink w:anchor="_Toc139465161" w:history="1">
            <w:r w:rsidR="00D41C9C" w:rsidRPr="006039B7">
              <w:rPr>
                <w:rStyle w:val="Hyperlink"/>
                <w:noProof/>
              </w:rPr>
              <w:t>Healthy eating</w:t>
            </w:r>
            <w:r w:rsidR="00D41C9C">
              <w:rPr>
                <w:noProof/>
                <w:webHidden/>
              </w:rPr>
              <w:tab/>
            </w:r>
            <w:r w:rsidR="00D41C9C">
              <w:rPr>
                <w:noProof/>
                <w:webHidden/>
              </w:rPr>
              <w:fldChar w:fldCharType="begin"/>
            </w:r>
            <w:r w:rsidR="00D41C9C">
              <w:rPr>
                <w:noProof/>
                <w:webHidden/>
              </w:rPr>
              <w:instrText xml:space="preserve"> PAGEREF _Toc139465161 \h </w:instrText>
            </w:r>
            <w:r w:rsidR="00D41C9C">
              <w:rPr>
                <w:noProof/>
                <w:webHidden/>
              </w:rPr>
            </w:r>
            <w:r w:rsidR="00D41C9C">
              <w:rPr>
                <w:noProof/>
                <w:webHidden/>
              </w:rPr>
              <w:fldChar w:fldCharType="separate"/>
            </w:r>
            <w:r w:rsidR="00D41C9C">
              <w:rPr>
                <w:noProof/>
                <w:webHidden/>
              </w:rPr>
              <w:t>9</w:t>
            </w:r>
            <w:r w:rsidR="00D41C9C">
              <w:rPr>
                <w:noProof/>
                <w:webHidden/>
              </w:rPr>
              <w:fldChar w:fldCharType="end"/>
            </w:r>
          </w:hyperlink>
        </w:p>
        <w:p w14:paraId="4DF83FA6" w14:textId="11BB3775" w:rsidR="00D41C9C" w:rsidRDefault="00362D2E">
          <w:pPr>
            <w:pStyle w:val="TOC2"/>
            <w:tabs>
              <w:tab w:val="right" w:leader="dot" w:pos="9054"/>
            </w:tabs>
            <w:rPr>
              <w:rFonts w:asciiTheme="minorHAnsi" w:hAnsiTheme="minorHAnsi"/>
              <w:noProof/>
              <w:kern w:val="2"/>
              <w:sz w:val="22"/>
              <w:szCs w:val="22"/>
              <w:lang w:eastAsia="en-GB"/>
              <w14:ligatures w14:val="standardContextual"/>
            </w:rPr>
          </w:pPr>
          <w:hyperlink w:anchor="_Toc139465162" w:history="1">
            <w:r w:rsidR="00D41C9C" w:rsidRPr="006039B7">
              <w:rPr>
                <w:rStyle w:val="Hyperlink"/>
                <w:noProof/>
              </w:rPr>
              <w:t>Drugs, alcohol and tobacco</w:t>
            </w:r>
            <w:r w:rsidR="00D41C9C">
              <w:rPr>
                <w:noProof/>
                <w:webHidden/>
              </w:rPr>
              <w:tab/>
            </w:r>
            <w:r w:rsidR="00D41C9C">
              <w:rPr>
                <w:noProof/>
                <w:webHidden/>
              </w:rPr>
              <w:fldChar w:fldCharType="begin"/>
            </w:r>
            <w:r w:rsidR="00D41C9C">
              <w:rPr>
                <w:noProof/>
                <w:webHidden/>
              </w:rPr>
              <w:instrText xml:space="preserve"> PAGEREF _Toc139465162 \h </w:instrText>
            </w:r>
            <w:r w:rsidR="00D41C9C">
              <w:rPr>
                <w:noProof/>
                <w:webHidden/>
              </w:rPr>
            </w:r>
            <w:r w:rsidR="00D41C9C">
              <w:rPr>
                <w:noProof/>
                <w:webHidden/>
              </w:rPr>
              <w:fldChar w:fldCharType="separate"/>
            </w:r>
            <w:r w:rsidR="00D41C9C">
              <w:rPr>
                <w:noProof/>
                <w:webHidden/>
              </w:rPr>
              <w:t>9</w:t>
            </w:r>
            <w:r w:rsidR="00D41C9C">
              <w:rPr>
                <w:noProof/>
                <w:webHidden/>
              </w:rPr>
              <w:fldChar w:fldCharType="end"/>
            </w:r>
          </w:hyperlink>
        </w:p>
        <w:p w14:paraId="47AEAF47" w14:textId="5B27D3B4" w:rsidR="00D41C9C" w:rsidRDefault="00362D2E">
          <w:pPr>
            <w:pStyle w:val="TOC2"/>
            <w:tabs>
              <w:tab w:val="right" w:leader="dot" w:pos="9054"/>
            </w:tabs>
            <w:rPr>
              <w:rFonts w:asciiTheme="minorHAnsi" w:hAnsiTheme="minorHAnsi"/>
              <w:noProof/>
              <w:kern w:val="2"/>
              <w:sz w:val="22"/>
              <w:szCs w:val="22"/>
              <w:lang w:eastAsia="en-GB"/>
              <w14:ligatures w14:val="standardContextual"/>
            </w:rPr>
          </w:pPr>
          <w:hyperlink w:anchor="_Toc139465163" w:history="1">
            <w:r w:rsidR="00D41C9C" w:rsidRPr="006039B7">
              <w:rPr>
                <w:rStyle w:val="Hyperlink"/>
                <w:noProof/>
              </w:rPr>
              <w:t>Health and prevention</w:t>
            </w:r>
            <w:r w:rsidR="00D41C9C">
              <w:rPr>
                <w:noProof/>
                <w:webHidden/>
              </w:rPr>
              <w:tab/>
            </w:r>
            <w:r w:rsidR="00D41C9C">
              <w:rPr>
                <w:noProof/>
                <w:webHidden/>
              </w:rPr>
              <w:fldChar w:fldCharType="begin"/>
            </w:r>
            <w:r w:rsidR="00D41C9C">
              <w:rPr>
                <w:noProof/>
                <w:webHidden/>
              </w:rPr>
              <w:instrText xml:space="preserve"> PAGEREF _Toc139465163 \h </w:instrText>
            </w:r>
            <w:r w:rsidR="00D41C9C">
              <w:rPr>
                <w:noProof/>
                <w:webHidden/>
              </w:rPr>
            </w:r>
            <w:r w:rsidR="00D41C9C">
              <w:rPr>
                <w:noProof/>
                <w:webHidden/>
              </w:rPr>
              <w:fldChar w:fldCharType="separate"/>
            </w:r>
            <w:r w:rsidR="00D41C9C">
              <w:rPr>
                <w:noProof/>
                <w:webHidden/>
              </w:rPr>
              <w:t>9</w:t>
            </w:r>
            <w:r w:rsidR="00D41C9C">
              <w:rPr>
                <w:noProof/>
                <w:webHidden/>
              </w:rPr>
              <w:fldChar w:fldCharType="end"/>
            </w:r>
          </w:hyperlink>
        </w:p>
        <w:p w14:paraId="138706D2" w14:textId="5D462EE8" w:rsidR="00D41C9C" w:rsidRDefault="00362D2E">
          <w:pPr>
            <w:pStyle w:val="TOC2"/>
            <w:tabs>
              <w:tab w:val="right" w:leader="dot" w:pos="9054"/>
            </w:tabs>
            <w:rPr>
              <w:rFonts w:asciiTheme="minorHAnsi" w:hAnsiTheme="minorHAnsi"/>
              <w:noProof/>
              <w:kern w:val="2"/>
              <w:sz w:val="22"/>
              <w:szCs w:val="22"/>
              <w:lang w:eastAsia="en-GB"/>
              <w14:ligatures w14:val="standardContextual"/>
            </w:rPr>
          </w:pPr>
          <w:hyperlink w:anchor="_Toc139465164" w:history="1">
            <w:r w:rsidR="00D41C9C" w:rsidRPr="006039B7">
              <w:rPr>
                <w:rStyle w:val="Hyperlink"/>
                <w:noProof/>
              </w:rPr>
              <w:t>Basic first aid</w:t>
            </w:r>
            <w:r w:rsidR="00D41C9C">
              <w:rPr>
                <w:noProof/>
                <w:webHidden/>
              </w:rPr>
              <w:tab/>
            </w:r>
            <w:r w:rsidR="00D41C9C">
              <w:rPr>
                <w:noProof/>
                <w:webHidden/>
              </w:rPr>
              <w:fldChar w:fldCharType="begin"/>
            </w:r>
            <w:r w:rsidR="00D41C9C">
              <w:rPr>
                <w:noProof/>
                <w:webHidden/>
              </w:rPr>
              <w:instrText xml:space="preserve"> PAGEREF _Toc139465164 \h </w:instrText>
            </w:r>
            <w:r w:rsidR="00D41C9C">
              <w:rPr>
                <w:noProof/>
                <w:webHidden/>
              </w:rPr>
            </w:r>
            <w:r w:rsidR="00D41C9C">
              <w:rPr>
                <w:noProof/>
                <w:webHidden/>
              </w:rPr>
              <w:fldChar w:fldCharType="separate"/>
            </w:r>
            <w:r w:rsidR="00D41C9C">
              <w:rPr>
                <w:noProof/>
                <w:webHidden/>
              </w:rPr>
              <w:t>10</w:t>
            </w:r>
            <w:r w:rsidR="00D41C9C">
              <w:rPr>
                <w:noProof/>
                <w:webHidden/>
              </w:rPr>
              <w:fldChar w:fldCharType="end"/>
            </w:r>
          </w:hyperlink>
        </w:p>
        <w:p w14:paraId="3E1D5977" w14:textId="6BDD1CB2" w:rsidR="00D41C9C" w:rsidRDefault="00362D2E">
          <w:pPr>
            <w:pStyle w:val="TOC2"/>
            <w:tabs>
              <w:tab w:val="right" w:leader="dot" w:pos="9054"/>
            </w:tabs>
            <w:rPr>
              <w:rFonts w:asciiTheme="minorHAnsi" w:hAnsiTheme="minorHAnsi"/>
              <w:noProof/>
              <w:kern w:val="2"/>
              <w:sz w:val="22"/>
              <w:szCs w:val="22"/>
              <w:lang w:eastAsia="en-GB"/>
              <w14:ligatures w14:val="standardContextual"/>
            </w:rPr>
          </w:pPr>
          <w:hyperlink w:anchor="_Toc139465165" w:history="1">
            <w:r w:rsidR="00D41C9C" w:rsidRPr="006039B7">
              <w:rPr>
                <w:rStyle w:val="Hyperlink"/>
                <w:noProof/>
              </w:rPr>
              <w:t>Changing adolescent body</w:t>
            </w:r>
            <w:r w:rsidR="00D41C9C">
              <w:rPr>
                <w:noProof/>
                <w:webHidden/>
              </w:rPr>
              <w:tab/>
            </w:r>
            <w:r w:rsidR="00D41C9C">
              <w:rPr>
                <w:noProof/>
                <w:webHidden/>
              </w:rPr>
              <w:fldChar w:fldCharType="begin"/>
            </w:r>
            <w:r w:rsidR="00D41C9C">
              <w:rPr>
                <w:noProof/>
                <w:webHidden/>
              </w:rPr>
              <w:instrText xml:space="preserve"> PAGEREF _Toc139465165 \h </w:instrText>
            </w:r>
            <w:r w:rsidR="00D41C9C">
              <w:rPr>
                <w:noProof/>
                <w:webHidden/>
              </w:rPr>
            </w:r>
            <w:r w:rsidR="00D41C9C">
              <w:rPr>
                <w:noProof/>
                <w:webHidden/>
              </w:rPr>
              <w:fldChar w:fldCharType="separate"/>
            </w:r>
            <w:r w:rsidR="00D41C9C">
              <w:rPr>
                <w:noProof/>
                <w:webHidden/>
              </w:rPr>
              <w:t>10</w:t>
            </w:r>
            <w:r w:rsidR="00D41C9C">
              <w:rPr>
                <w:noProof/>
                <w:webHidden/>
              </w:rPr>
              <w:fldChar w:fldCharType="end"/>
            </w:r>
          </w:hyperlink>
        </w:p>
        <w:p w14:paraId="06FE0665" w14:textId="5D21E83A" w:rsidR="00D41C9C" w:rsidRDefault="00362D2E">
          <w:pPr>
            <w:pStyle w:val="TOC2"/>
            <w:tabs>
              <w:tab w:val="right" w:leader="dot" w:pos="9054"/>
            </w:tabs>
            <w:rPr>
              <w:rFonts w:asciiTheme="minorHAnsi" w:hAnsiTheme="minorHAnsi"/>
              <w:noProof/>
              <w:kern w:val="2"/>
              <w:sz w:val="22"/>
              <w:szCs w:val="22"/>
              <w:lang w:eastAsia="en-GB"/>
              <w14:ligatures w14:val="standardContextual"/>
            </w:rPr>
          </w:pPr>
          <w:hyperlink w:anchor="_Toc139465166" w:history="1">
            <w:r w:rsidR="00D41C9C" w:rsidRPr="006039B7">
              <w:rPr>
                <w:rStyle w:val="Hyperlink"/>
                <w:noProof/>
              </w:rPr>
              <w:t>Training of staff</w:t>
            </w:r>
            <w:r w:rsidR="00D41C9C">
              <w:rPr>
                <w:noProof/>
                <w:webHidden/>
              </w:rPr>
              <w:tab/>
            </w:r>
            <w:r w:rsidR="00D41C9C">
              <w:rPr>
                <w:noProof/>
                <w:webHidden/>
              </w:rPr>
              <w:fldChar w:fldCharType="begin"/>
            </w:r>
            <w:r w:rsidR="00D41C9C">
              <w:rPr>
                <w:noProof/>
                <w:webHidden/>
              </w:rPr>
              <w:instrText xml:space="preserve"> PAGEREF _Toc139465166 \h </w:instrText>
            </w:r>
            <w:r w:rsidR="00D41C9C">
              <w:rPr>
                <w:noProof/>
                <w:webHidden/>
              </w:rPr>
            </w:r>
            <w:r w:rsidR="00D41C9C">
              <w:rPr>
                <w:noProof/>
                <w:webHidden/>
              </w:rPr>
              <w:fldChar w:fldCharType="separate"/>
            </w:r>
            <w:r w:rsidR="00D41C9C">
              <w:rPr>
                <w:noProof/>
                <w:webHidden/>
              </w:rPr>
              <w:t>10</w:t>
            </w:r>
            <w:r w:rsidR="00D41C9C">
              <w:rPr>
                <w:noProof/>
                <w:webHidden/>
              </w:rPr>
              <w:fldChar w:fldCharType="end"/>
            </w:r>
          </w:hyperlink>
        </w:p>
        <w:p w14:paraId="5A481433" w14:textId="4E3731BB" w:rsidR="00D41C9C" w:rsidRDefault="00362D2E">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9465167" w:history="1">
            <w:r w:rsidR="00D41C9C" w:rsidRPr="006039B7">
              <w:rPr>
                <w:rStyle w:val="Hyperlink"/>
                <w:rFonts w:eastAsia="Gill Sans MT" w:cs="Gill Sans MT"/>
                <w:noProof/>
                <w:lang w:eastAsia="en-GB"/>
              </w:rPr>
              <w:t>3.</w:t>
            </w:r>
            <w:r w:rsidR="00D41C9C">
              <w:rPr>
                <w:rFonts w:asciiTheme="minorHAnsi" w:hAnsiTheme="minorHAnsi"/>
                <w:noProof/>
                <w:kern w:val="2"/>
                <w:sz w:val="22"/>
                <w:szCs w:val="22"/>
                <w:lang w:eastAsia="en-GB"/>
                <w14:ligatures w14:val="standardContextual"/>
              </w:rPr>
              <w:tab/>
            </w:r>
            <w:r w:rsidR="00D41C9C" w:rsidRPr="006039B7">
              <w:rPr>
                <w:rStyle w:val="Hyperlink"/>
                <w:rFonts w:eastAsia="Gill Sans MT"/>
                <w:noProof/>
                <w:lang w:eastAsia="en-GB"/>
              </w:rPr>
              <w:t>The Preventative PSHE Curriculum</w:t>
            </w:r>
            <w:r w:rsidR="00D41C9C">
              <w:rPr>
                <w:noProof/>
                <w:webHidden/>
              </w:rPr>
              <w:tab/>
            </w:r>
            <w:r w:rsidR="00D41C9C">
              <w:rPr>
                <w:noProof/>
                <w:webHidden/>
              </w:rPr>
              <w:fldChar w:fldCharType="begin"/>
            </w:r>
            <w:r w:rsidR="00D41C9C">
              <w:rPr>
                <w:noProof/>
                <w:webHidden/>
              </w:rPr>
              <w:instrText xml:space="preserve"> PAGEREF _Toc139465167 \h </w:instrText>
            </w:r>
            <w:r w:rsidR="00D41C9C">
              <w:rPr>
                <w:noProof/>
                <w:webHidden/>
              </w:rPr>
            </w:r>
            <w:r w:rsidR="00D41C9C">
              <w:rPr>
                <w:noProof/>
                <w:webHidden/>
              </w:rPr>
              <w:fldChar w:fldCharType="separate"/>
            </w:r>
            <w:r w:rsidR="00D41C9C">
              <w:rPr>
                <w:noProof/>
                <w:webHidden/>
              </w:rPr>
              <w:t>11</w:t>
            </w:r>
            <w:r w:rsidR="00D41C9C">
              <w:rPr>
                <w:noProof/>
                <w:webHidden/>
              </w:rPr>
              <w:fldChar w:fldCharType="end"/>
            </w:r>
          </w:hyperlink>
        </w:p>
        <w:p w14:paraId="1A3BDB9F" w14:textId="3CBFD7D3" w:rsidR="00D41C9C" w:rsidRDefault="00362D2E">
          <w:pPr>
            <w:pStyle w:val="TOC2"/>
            <w:tabs>
              <w:tab w:val="right" w:leader="dot" w:pos="9054"/>
            </w:tabs>
            <w:rPr>
              <w:rFonts w:asciiTheme="minorHAnsi" w:hAnsiTheme="minorHAnsi"/>
              <w:noProof/>
              <w:kern w:val="2"/>
              <w:sz w:val="22"/>
              <w:szCs w:val="22"/>
              <w:lang w:eastAsia="en-GB"/>
              <w14:ligatures w14:val="standardContextual"/>
            </w:rPr>
          </w:pPr>
          <w:hyperlink w:anchor="_Toc139465168" w:history="1">
            <w:r w:rsidR="00D41C9C" w:rsidRPr="006039B7">
              <w:rPr>
                <w:rStyle w:val="Hyperlink"/>
                <w:noProof/>
                <w:lang w:eastAsia="en-GB"/>
              </w:rPr>
              <w:t>Safeguarding, reports of abuse and confidentiality</w:t>
            </w:r>
            <w:r w:rsidR="00D41C9C">
              <w:rPr>
                <w:noProof/>
                <w:webHidden/>
              </w:rPr>
              <w:tab/>
            </w:r>
            <w:r w:rsidR="00D41C9C">
              <w:rPr>
                <w:noProof/>
                <w:webHidden/>
              </w:rPr>
              <w:fldChar w:fldCharType="begin"/>
            </w:r>
            <w:r w:rsidR="00D41C9C">
              <w:rPr>
                <w:noProof/>
                <w:webHidden/>
              </w:rPr>
              <w:instrText xml:space="preserve"> PAGEREF _Toc139465168 \h </w:instrText>
            </w:r>
            <w:r w:rsidR="00D41C9C">
              <w:rPr>
                <w:noProof/>
                <w:webHidden/>
              </w:rPr>
            </w:r>
            <w:r w:rsidR="00D41C9C">
              <w:rPr>
                <w:noProof/>
                <w:webHidden/>
              </w:rPr>
              <w:fldChar w:fldCharType="separate"/>
            </w:r>
            <w:r w:rsidR="00D41C9C">
              <w:rPr>
                <w:noProof/>
                <w:webHidden/>
              </w:rPr>
              <w:t>11</w:t>
            </w:r>
            <w:r w:rsidR="00D41C9C">
              <w:rPr>
                <w:noProof/>
                <w:webHidden/>
              </w:rPr>
              <w:fldChar w:fldCharType="end"/>
            </w:r>
          </w:hyperlink>
        </w:p>
        <w:p w14:paraId="0565163E" w14:textId="09A1C72F" w:rsidR="00D41C9C" w:rsidRDefault="00362D2E">
          <w:pPr>
            <w:pStyle w:val="TOC2"/>
            <w:tabs>
              <w:tab w:val="right" w:leader="dot" w:pos="9054"/>
            </w:tabs>
            <w:rPr>
              <w:rFonts w:asciiTheme="minorHAnsi" w:hAnsiTheme="minorHAnsi"/>
              <w:noProof/>
              <w:kern w:val="2"/>
              <w:sz w:val="22"/>
              <w:szCs w:val="22"/>
              <w:lang w:eastAsia="en-GB"/>
              <w14:ligatures w14:val="standardContextual"/>
            </w:rPr>
          </w:pPr>
          <w:hyperlink w:anchor="_Toc139465169" w:history="1">
            <w:r w:rsidR="00D41C9C" w:rsidRPr="006039B7">
              <w:rPr>
                <w:rStyle w:val="Hyperlink"/>
                <w:noProof/>
              </w:rPr>
              <w:t>Addressing Sexual Violence and Sexual Harassment in the PSHE curriculum</w:t>
            </w:r>
            <w:r w:rsidR="00D41C9C">
              <w:rPr>
                <w:noProof/>
                <w:webHidden/>
              </w:rPr>
              <w:tab/>
            </w:r>
            <w:r w:rsidR="00D41C9C">
              <w:rPr>
                <w:noProof/>
                <w:webHidden/>
              </w:rPr>
              <w:fldChar w:fldCharType="begin"/>
            </w:r>
            <w:r w:rsidR="00D41C9C">
              <w:rPr>
                <w:noProof/>
                <w:webHidden/>
              </w:rPr>
              <w:instrText xml:space="preserve"> PAGEREF _Toc139465169 \h </w:instrText>
            </w:r>
            <w:r w:rsidR="00D41C9C">
              <w:rPr>
                <w:noProof/>
                <w:webHidden/>
              </w:rPr>
            </w:r>
            <w:r w:rsidR="00D41C9C">
              <w:rPr>
                <w:noProof/>
                <w:webHidden/>
              </w:rPr>
              <w:fldChar w:fldCharType="separate"/>
            </w:r>
            <w:r w:rsidR="00D41C9C">
              <w:rPr>
                <w:noProof/>
                <w:webHidden/>
              </w:rPr>
              <w:t>11</w:t>
            </w:r>
            <w:r w:rsidR="00D41C9C">
              <w:rPr>
                <w:noProof/>
                <w:webHidden/>
              </w:rPr>
              <w:fldChar w:fldCharType="end"/>
            </w:r>
          </w:hyperlink>
        </w:p>
        <w:p w14:paraId="1212F3D6" w14:textId="753B086B" w:rsidR="00D41C9C" w:rsidRDefault="00362D2E">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9465170" w:history="1">
            <w:r w:rsidR="00D41C9C" w:rsidRPr="006039B7">
              <w:rPr>
                <w:rStyle w:val="Hyperlink"/>
                <w:rFonts w:eastAsia="Gill Sans MT"/>
                <w:noProof/>
                <w:lang w:eastAsia="en-GB"/>
              </w:rPr>
              <w:t>4.</w:t>
            </w:r>
            <w:r w:rsidR="00D41C9C">
              <w:rPr>
                <w:rFonts w:asciiTheme="minorHAnsi" w:hAnsiTheme="minorHAnsi"/>
                <w:noProof/>
                <w:kern w:val="2"/>
                <w:sz w:val="22"/>
                <w:szCs w:val="22"/>
                <w:lang w:eastAsia="en-GB"/>
                <w14:ligatures w14:val="standardContextual"/>
              </w:rPr>
              <w:tab/>
            </w:r>
            <w:r w:rsidR="00D41C9C" w:rsidRPr="006039B7">
              <w:rPr>
                <w:rStyle w:val="Hyperlink"/>
                <w:rFonts w:eastAsia="Gill Sans MT"/>
                <w:noProof/>
                <w:lang w:eastAsia="en-GB"/>
              </w:rPr>
              <w:t>Parental Involvement</w:t>
            </w:r>
            <w:r w:rsidR="00D41C9C">
              <w:rPr>
                <w:noProof/>
                <w:webHidden/>
              </w:rPr>
              <w:tab/>
            </w:r>
            <w:r w:rsidR="00D41C9C">
              <w:rPr>
                <w:noProof/>
                <w:webHidden/>
              </w:rPr>
              <w:fldChar w:fldCharType="begin"/>
            </w:r>
            <w:r w:rsidR="00D41C9C">
              <w:rPr>
                <w:noProof/>
                <w:webHidden/>
              </w:rPr>
              <w:instrText xml:space="preserve"> PAGEREF _Toc139465170 \h </w:instrText>
            </w:r>
            <w:r w:rsidR="00D41C9C">
              <w:rPr>
                <w:noProof/>
                <w:webHidden/>
              </w:rPr>
            </w:r>
            <w:r w:rsidR="00D41C9C">
              <w:rPr>
                <w:noProof/>
                <w:webHidden/>
              </w:rPr>
              <w:fldChar w:fldCharType="separate"/>
            </w:r>
            <w:r w:rsidR="00D41C9C">
              <w:rPr>
                <w:noProof/>
                <w:webHidden/>
              </w:rPr>
              <w:t>12</w:t>
            </w:r>
            <w:r w:rsidR="00D41C9C">
              <w:rPr>
                <w:noProof/>
                <w:webHidden/>
              </w:rPr>
              <w:fldChar w:fldCharType="end"/>
            </w:r>
          </w:hyperlink>
        </w:p>
        <w:p w14:paraId="7C210BC4" w14:textId="1EC0B4D3" w:rsidR="00D41C9C" w:rsidRDefault="00362D2E">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9465171" w:history="1">
            <w:r w:rsidR="00D41C9C" w:rsidRPr="006039B7">
              <w:rPr>
                <w:rStyle w:val="Hyperlink"/>
                <w:rFonts w:eastAsia="Gill Sans MT"/>
                <w:noProof/>
                <w:lang w:eastAsia="en-GB"/>
              </w:rPr>
              <w:t>5.</w:t>
            </w:r>
            <w:r w:rsidR="00D41C9C">
              <w:rPr>
                <w:rFonts w:asciiTheme="minorHAnsi" w:hAnsiTheme="minorHAnsi"/>
                <w:noProof/>
                <w:kern w:val="2"/>
                <w:sz w:val="22"/>
                <w:szCs w:val="22"/>
                <w:lang w:eastAsia="en-GB"/>
                <w14:ligatures w14:val="standardContextual"/>
              </w:rPr>
              <w:tab/>
            </w:r>
            <w:r w:rsidR="00D41C9C" w:rsidRPr="006039B7">
              <w:rPr>
                <w:rStyle w:val="Hyperlink"/>
                <w:rFonts w:eastAsia="Gill Sans MT"/>
                <w:noProof/>
                <w:lang w:eastAsia="en-GB"/>
              </w:rPr>
              <w:t>Equal opportunities</w:t>
            </w:r>
            <w:r w:rsidR="00D41C9C">
              <w:rPr>
                <w:noProof/>
                <w:webHidden/>
              </w:rPr>
              <w:tab/>
            </w:r>
            <w:r w:rsidR="00D41C9C">
              <w:rPr>
                <w:noProof/>
                <w:webHidden/>
              </w:rPr>
              <w:fldChar w:fldCharType="begin"/>
            </w:r>
            <w:r w:rsidR="00D41C9C">
              <w:rPr>
                <w:noProof/>
                <w:webHidden/>
              </w:rPr>
              <w:instrText xml:space="preserve"> PAGEREF _Toc139465171 \h </w:instrText>
            </w:r>
            <w:r w:rsidR="00D41C9C">
              <w:rPr>
                <w:noProof/>
                <w:webHidden/>
              </w:rPr>
            </w:r>
            <w:r w:rsidR="00D41C9C">
              <w:rPr>
                <w:noProof/>
                <w:webHidden/>
              </w:rPr>
              <w:fldChar w:fldCharType="separate"/>
            </w:r>
            <w:r w:rsidR="00D41C9C">
              <w:rPr>
                <w:noProof/>
                <w:webHidden/>
              </w:rPr>
              <w:t>14</w:t>
            </w:r>
            <w:r w:rsidR="00D41C9C">
              <w:rPr>
                <w:noProof/>
                <w:webHidden/>
              </w:rPr>
              <w:fldChar w:fldCharType="end"/>
            </w:r>
          </w:hyperlink>
        </w:p>
        <w:p w14:paraId="1ACD52CB" w14:textId="28C0BA0E" w:rsidR="00D41C9C" w:rsidRDefault="00362D2E">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9465172" w:history="1">
            <w:r w:rsidR="00D41C9C" w:rsidRPr="006039B7">
              <w:rPr>
                <w:rStyle w:val="Hyperlink"/>
                <w:rFonts w:eastAsia="Gill Sans MT"/>
                <w:noProof/>
                <w:lang w:eastAsia="en-GB"/>
              </w:rPr>
              <w:t>6.</w:t>
            </w:r>
            <w:r w:rsidR="00D41C9C">
              <w:rPr>
                <w:rFonts w:asciiTheme="minorHAnsi" w:hAnsiTheme="minorHAnsi"/>
                <w:noProof/>
                <w:kern w:val="2"/>
                <w:sz w:val="22"/>
                <w:szCs w:val="22"/>
                <w:lang w:eastAsia="en-GB"/>
                <w14:ligatures w14:val="standardContextual"/>
              </w:rPr>
              <w:tab/>
            </w:r>
            <w:r w:rsidR="00D41C9C" w:rsidRPr="006039B7">
              <w:rPr>
                <w:rStyle w:val="Hyperlink"/>
                <w:rFonts w:eastAsia="Gill Sans MT"/>
                <w:noProof/>
                <w:lang w:eastAsia="en-GB"/>
              </w:rPr>
              <w:t>Assessment</w:t>
            </w:r>
            <w:r w:rsidR="00D41C9C">
              <w:rPr>
                <w:noProof/>
                <w:webHidden/>
              </w:rPr>
              <w:tab/>
            </w:r>
            <w:r w:rsidR="00D41C9C">
              <w:rPr>
                <w:noProof/>
                <w:webHidden/>
              </w:rPr>
              <w:fldChar w:fldCharType="begin"/>
            </w:r>
            <w:r w:rsidR="00D41C9C">
              <w:rPr>
                <w:noProof/>
                <w:webHidden/>
              </w:rPr>
              <w:instrText xml:space="preserve"> PAGEREF _Toc139465172 \h </w:instrText>
            </w:r>
            <w:r w:rsidR="00D41C9C">
              <w:rPr>
                <w:noProof/>
                <w:webHidden/>
              </w:rPr>
            </w:r>
            <w:r w:rsidR="00D41C9C">
              <w:rPr>
                <w:noProof/>
                <w:webHidden/>
              </w:rPr>
              <w:fldChar w:fldCharType="separate"/>
            </w:r>
            <w:r w:rsidR="00D41C9C">
              <w:rPr>
                <w:noProof/>
                <w:webHidden/>
              </w:rPr>
              <w:t>14</w:t>
            </w:r>
            <w:r w:rsidR="00D41C9C">
              <w:rPr>
                <w:noProof/>
                <w:webHidden/>
              </w:rPr>
              <w:fldChar w:fldCharType="end"/>
            </w:r>
          </w:hyperlink>
        </w:p>
        <w:p w14:paraId="51EE017F" w14:textId="07C1103B" w:rsidR="00D41C9C" w:rsidRDefault="00362D2E">
          <w:pPr>
            <w:pStyle w:val="TOC1"/>
            <w:tabs>
              <w:tab w:val="right" w:leader="dot" w:pos="9054"/>
            </w:tabs>
            <w:rPr>
              <w:rFonts w:asciiTheme="minorHAnsi" w:hAnsiTheme="minorHAnsi"/>
              <w:noProof/>
              <w:kern w:val="2"/>
              <w:sz w:val="22"/>
              <w:szCs w:val="22"/>
              <w:lang w:eastAsia="en-GB"/>
              <w14:ligatures w14:val="standardContextual"/>
            </w:rPr>
          </w:pPr>
          <w:hyperlink w:anchor="_Toc139465173" w:history="1">
            <w:r w:rsidR="00D41C9C" w:rsidRPr="006039B7">
              <w:rPr>
                <w:rStyle w:val="Hyperlink"/>
                <w:noProof/>
              </w:rPr>
              <w:t>Appendix 1</w:t>
            </w:r>
            <w:r w:rsidR="00D41C9C">
              <w:rPr>
                <w:noProof/>
                <w:webHidden/>
              </w:rPr>
              <w:tab/>
            </w:r>
            <w:r w:rsidR="00D41C9C">
              <w:rPr>
                <w:noProof/>
                <w:webHidden/>
              </w:rPr>
              <w:fldChar w:fldCharType="begin"/>
            </w:r>
            <w:r w:rsidR="00D41C9C">
              <w:rPr>
                <w:noProof/>
                <w:webHidden/>
              </w:rPr>
              <w:instrText xml:space="preserve"> PAGEREF _Toc139465173 \h </w:instrText>
            </w:r>
            <w:r w:rsidR="00D41C9C">
              <w:rPr>
                <w:noProof/>
                <w:webHidden/>
              </w:rPr>
            </w:r>
            <w:r w:rsidR="00D41C9C">
              <w:rPr>
                <w:noProof/>
                <w:webHidden/>
              </w:rPr>
              <w:fldChar w:fldCharType="separate"/>
            </w:r>
            <w:r w:rsidR="00D41C9C">
              <w:rPr>
                <w:noProof/>
                <w:webHidden/>
              </w:rPr>
              <w:t>16</w:t>
            </w:r>
            <w:r w:rsidR="00D41C9C">
              <w:rPr>
                <w:noProof/>
                <w:webHidden/>
              </w:rPr>
              <w:fldChar w:fldCharType="end"/>
            </w:r>
          </w:hyperlink>
        </w:p>
        <w:p w14:paraId="32BC577A" w14:textId="19F30B30" w:rsidR="00D41C9C" w:rsidRDefault="00362D2E">
          <w:pPr>
            <w:pStyle w:val="TOC2"/>
            <w:tabs>
              <w:tab w:val="right" w:leader="dot" w:pos="9054"/>
            </w:tabs>
            <w:rPr>
              <w:rFonts w:asciiTheme="minorHAnsi" w:hAnsiTheme="minorHAnsi"/>
              <w:noProof/>
              <w:kern w:val="2"/>
              <w:sz w:val="22"/>
              <w:szCs w:val="22"/>
              <w:lang w:eastAsia="en-GB"/>
              <w14:ligatures w14:val="standardContextual"/>
            </w:rPr>
          </w:pPr>
          <w:hyperlink w:anchor="_Toc139465174" w:history="1">
            <w:r w:rsidR="00D41C9C" w:rsidRPr="006039B7">
              <w:rPr>
                <w:rStyle w:val="Hyperlink"/>
                <w:noProof/>
                <w:lang w:eastAsia="en-GB"/>
              </w:rPr>
              <w:t>Science, Citizenship, PE, Computing national curriculum</w:t>
            </w:r>
            <w:r w:rsidR="00D41C9C">
              <w:rPr>
                <w:noProof/>
                <w:webHidden/>
              </w:rPr>
              <w:tab/>
            </w:r>
            <w:r w:rsidR="00D41C9C">
              <w:rPr>
                <w:noProof/>
                <w:webHidden/>
              </w:rPr>
              <w:fldChar w:fldCharType="begin"/>
            </w:r>
            <w:r w:rsidR="00D41C9C">
              <w:rPr>
                <w:noProof/>
                <w:webHidden/>
              </w:rPr>
              <w:instrText xml:space="preserve"> PAGEREF _Toc139465174 \h </w:instrText>
            </w:r>
            <w:r w:rsidR="00D41C9C">
              <w:rPr>
                <w:noProof/>
                <w:webHidden/>
              </w:rPr>
            </w:r>
            <w:r w:rsidR="00D41C9C">
              <w:rPr>
                <w:noProof/>
                <w:webHidden/>
              </w:rPr>
              <w:fldChar w:fldCharType="separate"/>
            </w:r>
            <w:r w:rsidR="00D41C9C">
              <w:rPr>
                <w:noProof/>
                <w:webHidden/>
              </w:rPr>
              <w:t>16</w:t>
            </w:r>
            <w:r w:rsidR="00D41C9C">
              <w:rPr>
                <w:noProof/>
                <w:webHidden/>
              </w:rPr>
              <w:fldChar w:fldCharType="end"/>
            </w:r>
          </w:hyperlink>
        </w:p>
        <w:p w14:paraId="4C634083" w14:textId="7E74C433" w:rsidR="00D761BE" w:rsidRDefault="00F84289" w:rsidP="00F84289">
          <w:pPr>
            <w:pStyle w:val="TOC1"/>
            <w:tabs>
              <w:tab w:val="left" w:pos="440"/>
              <w:tab w:val="right" w:leader="dot" w:pos="9054"/>
            </w:tabs>
          </w:pPr>
          <w:r>
            <w:rPr>
              <w:rFonts w:ascii="Gill Sans MT" w:hAnsi="Gill Sans MT"/>
              <w:b/>
              <w:bCs/>
              <w:noProof/>
            </w:rPr>
            <w:fldChar w:fldCharType="end"/>
          </w:r>
        </w:p>
      </w:sdtContent>
    </w:sdt>
    <w:p w14:paraId="3B11DDAF" w14:textId="77777777" w:rsidR="00D41C9C" w:rsidRDefault="00D41C9C">
      <w:pPr>
        <w:rPr>
          <w:rFonts w:ascii="Arial" w:eastAsia="Gill Sans MT" w:hAnsi="Arial" w:cs="Arial"/>
          <w:bCs/>
          <w:color w:val="00AFF0"/>
          <w:kern w:val="32"/>
          <w:sz w:val="42"/>
          <w:szCs w:val="40"/>
          <w:lang w:val="en-US" w:eastAsia="en-GB"/>
        </w:rPr>
      </w:pPr>
      <w:bookmarkStart w:id="0" w:name="_Toc139465147"/>
      <w:r>
        <w:rPr>
          <w:rFonts w:eastAsia="Gill Sans MT"/>
          <w:lang w:eastAsia="en-GB"/>
        </w:rPr>
        <w:br w:type="page"/>
      </w:r>
    </w:p>
    <w:p w14:paraId="24DE7732" w14:textId="41C84528" w:rsidR="00364A91" w:rsidRDefault="003B32E6" w:rsidP="00672BE4">
      <w:pPr>
        <w:pStyle w:val="OATheader"/>
        <w:numPr>
          <w:ilvl w:val="0"/>
          <w:numId w:val="3"/>
        </w:numPr>
        <w:ind w:left="426" w:hanging="426"/>
        <w:rPr>
          <w:rFonts w:eastAsia="Gill Sans MT"/>
          <w:lang w:eastAsia="en-GB"/>
        </w:rPr>
      </w:pPr>
      <w:r w:rsidRPr="003B32E6">
        <w:rPr>
          <w:rFonts w:eastAsia="Gill Sans MT"/>
          <w:lang w:eastAsia="en-GB"/>
        </w:rPr>
        <w:lastRenderedPageBreak/>
        <w:t>Policy statement and principles</w:t>
      </w:r>
      <w:bookmarkEnd w:id="0"/>
      <w:r w:rsidRPr="003B32E6">
        <w:rPr>
          <w:rFonts w:eastAsia="Gill Sans MT"/>
          <w:lang w:eastAsia="en-GB"/>
        </w:rPr>
        <w:t xml:space="preserve"> </w:t>
      </w:r>
    </w:p>
    <w:p w14:paraId="11373BE0" w14:textId="696D6592" w:rsidR="003B32E6" w:rsidRPr="003B32E6" w:rsidRDefault="003B32E6" w:rsidP="00CE7F0A">
      <w:pPr>
        <w:pStyle w:val="OATsubheader1"/>
      </w:pPr>
      <w:bookmarkStart w:id="1" w:name="_Toc139465148"/>
      <w:r w:rsidRPr="003B32E6">
        <w:t>Legislation</w:t>
      </w:r>
      <w:bookmarkEnd w:id="1"/>
      <w:r w:rsidRPr="003B32E6">
        <w:t xml:space="preserve"> </w:t>
      </w:r>
    </w:p>
    <w:p w14:paraId="0F00AF0F" w14:textId="0B071478" w:rsidR="003B32E6" w:rsidRPr="003B32E6" w:rsidRDefault="003B32E6" w:rsidP="0082272A">
      <w:pPr>
        <w:pStyle w:val="OATbodystyle"/>
        <w:numPr>
          <w:ilvl w:val="1"/>
          <w:numId w:val="3"/>
        </w:numPr>
        <w:tabs>
          <w:tab w:val="clear" w:pos="284"/>
          <w:tab w:val="left" w:pos="426"/>
        </w:tabs>
        <w:spacing w:before="240"/>
        <w:ind w:hanging="792"/>
      </w:pPr>
      <w:r w:rsidRPr="003B32E6">
        <w:t xml:space="preserve">This policy will be compliant with the following guidance: </w:t>
      </w:r>
    </w:p>
    <w:p w14:paraId="28488C25" w14:textId="77777777" w:rsidR="003B32E6" w:rsidRPr="003B32E6" w:rsidRDefault="003B32E6" w:rsidP="00621EC3">
      <w:pPr>
        <w:pStyle w:val="OATliststyle"/>
        <w:rPr>
          <w:lang w:eastAsia="en-GB"/>
        </w:rPr>
      </w:pPr>
      <w:r w:rsidRPr="003B32E6">
        <w:rPr>
          <w:lang w:eastAsia="en-GB"/>
        </w:rPr>
        <w:t>DfE ‘Relationship Education, Relationships and Sex Education (RSE) and Health Education’ Statutory guidance</w:t>
      </w:r>
    </w:p>
    <w:p w14:paraId="02353C0A" w14:textId="77777777" w:rsidR="003B32E6" w:rsidRPr="003B32E6" w:rsidRDefault="003B32E6" w:rsidP="00621EC3">
      <w:pPr>
        <w:pStyle w:val="OATliststyle"/>
        <w:rPr>
          <w:lang w:eastAsia="en-GB"/>
        </w:rPr>
      </w:pPr>
      <w:r w:rsidRPr="003B32E6">
        <w:rPr>
          <w:lang w:eastAsia="en-GB"/>
        </w:rPr>
        <w:t xml:space="preserve">DfE ‘Science, PE, Computing, Citizenship </w:t>
      </w:r>
      <w:proofErr w:type="spellStart"/>
      <w:r w:rsidRPr="003B32E6">
        <w:rPr>
          <w:lang w:eastAsia="en-GB"/>
        </w:rPr>
        <w:t>programmes</w:t>
      </w:r>
      <w:proofErr w:type="spellEnd"/>
      <w:r w:rsidRPr="003B32E6">
        <w:rPr>
          <w:lang w:eastAsia="en-GB"/>
        </w:rPr>
        <w:t xml:space="preserve"> of study: key stage 3’  </w:t>
      </w:r>
    </w:p>
    <w:p w14:paraId="4F4D01E1" w14:textId="2247B416" w:rsidR="003B32E6" w:rsidRDefault="003B32E6" w:rsidP="00621EC3">
      <w:pPr>
        <w:pStyle w:val="OATliststyle"/>
        <w:rPr>
          <w:lang w:eastAsia="en-GB"/>
        </w:rPr>
      </w:pPr>
      <w:r w:rsidRPr="003B32E6">
        <w:rPr>
          <w:lang w:eastAsia="en-GB"/>
        </w:rPr>
        <w:t xml:space="preserve">DfE ‘Science, PE, Computing, Citizenship </w:t>
      </w:r>
      <w:proofErr w:type="spellStart"/>
      <w:r w:rsidRPr="003B32E6">
        <w:rPr>
          <w:lang w:eastAsia="en-GB"/>
        </w:rPr>
        <w:t>programmes</w:t>
      </w:r>
      <w:proofErr w:type="spellEnd"/>
      <w:r w:rsidRPr="003B32E6">
        <w:rPr>
          <w:lang w:eastAsia="en-GB"/>
        </w:rPr>
        <w:t xml:space="preserve"> of study: key stage 4’ </w:t>
      </w:r>
    </w:p>
    <w:p w14:paraId="584E020F" w14:textId="19E31C3E" w:rsidR="003B32E6" w:rsidRPr="00874C1F" w:rsidRDefault="00E427EB" w:rsidP="00874C1F">
      <w:pPr>
        <w:pStyle w:val="OATliststyle"/>
        <w:rPr>
          <w:lang w:eastAsia="en-GB"/>
        </w:rPr>
      </w:pPr>
      <w:r>
        <w:rPr>
          <w:lang w:eastAsia="en-GB"/>
        </w:rPr>
        <w:t>Keeping Children Safe in Education 202</w:t>
      </w:r>
      <w:r w:rsidR="00DF16F7">
        <w:rPr>
          <w:lang w:eastAsia="en-GB"/>
        </w:rPr>
        <w:t>3</w:t>
      </w:r>
    </w:p>
    <w:p w14:paraId="14383A75" w14:textId="77777777" w:rsidR="006835BA" w:rsidRDefault="003B32E6" w:rsidP="00CE7F0A">
      <w:pPr>
        <w:pStyle w:val="OATsubheader1"/>
      </w:pPr>
      <w:bookmarkStart w:id="2" w:name="_Toc139465149"/>
      <w:r w:rsidRPr="003B32E6">
        <w:t xml:space="preserve">Policy aims and </w:t>
      </w:r>
      <w:proofErr w:type="gramStart"/>
      <w:r w:rsidRPr="003B32E6">
        <w:t>principles</w:t>
      </w:r>
      <w:bookmarkEnd w:id="2"/>
      <w:proofErr w:type="gramEnd"/>
      <w:r w:rsidRPr="003B32E6">
        <w:t xml:space="preserve">  </w:t>
      </w:r>
    </w:p>
    <w:p w14:paraId="1F560D18" w14:textId="6AF10DF5" w:rsidR="00945603" w:rsidRDefault="003B32E6" w:rsidP="00F320D4">
      <w:pPr>
        <w:pStyle w:val="OATbodystyle"/>
        <w:numPr>
          <w:ilvl w:val="1"/>
          <w:numId w:val="3"/>
        </w:numPr>
        <w:tabs>
          <w:tab w:val="clear" w:pos="284"/>
          <w:tab w:val="left" w:pos="426"/>
        </w:tabs>
        <w:spacing w:before="240"/>
        <w:ind w:hanging="792"/>
      </w:pPr>
      <w:r w:rsidRPr="003B32E6">
        <w:t xml:space="preserve">Definition:  </w:t>
      </w:r>
      <w:r w:rsidR="00CF5C66">
        <w:rPr>
          <w:lang w:eastAsia="en-GB"/>
        </w:rPr>
        <w:t>r</w:t>
      </w:r>
      <w:r w:rsidRPr="003B32E6">
        <w:rPr>
          <w:lang w:eastAsia="en-GB"/>
        </w:rPr>
        <w:t xml:space="preserve">elationship and </w:t>
      </w:r>
      <w:r w:rsidR="00CF5C66">
        <w:rPr>
          <w:lang w:eastAsia="en-GB"/>
        </w:rPr>
        <w:t>s</w:t>
      </w:r>
      <w:r w:rsidRPr="003B32E6">
        <w:rPr>
          <w:lang w:eastAsia="en-GB"/>
        </w:rPr>
        <w:t xml:space="preserve">ex </w:t>
      </w:r>
      <w:r w:rsidR="00CF5C66">
        <w:rPr>
          <w:lang w:eastAsia="en-GB"/>
        </w:rPr>
        <w:t>e</w:t>
      </w:r>
      <w:r w:rsidRPr="003B32E6">
        <w:rPr>
          <w:lang w:eastAsia="en-GB"/>
        </w:rPr>
        <w:t xml:space="preserve">ducation (RSE) </w:t>
      </w:r>
      <w:proofErr w:type="gramStart"/>
      <w:r w:rsidRPr="003B32E6">
        <w:rPr>
          <w:lang w:eastAsia="en-GB"/>
        </w:rPr>
        <w:t>is</w:t>
      </w:r>
      <w:proofErr w:type="gramEnd"/>
      <w:r w:rsidRPr="003B32E6">
        <w:rPr>
          <w:lang w:eastAsia="en-GB"/>
        </w:rPr>
        <w:t xml:space="preserve"> defined as: </w:t>
      </w:r>
    </w:p>
    <w:p w14:paraId="3F508BB7" w14:textId="041E680E" w:rsidR="003B32E6" w:rsidRPr="00F320D4" w:rsidRDefault="003B32E6" w:rsidP="00407401">
      <w:pPr>
        <w:pStyle w:val="OATliststyle"/>
        <w:tabs>
          <w:tab w:val="clear" w:pos="284"/>
          <w:tab w:val="left" w:pos="426"/>
        </w:tabs>
        <w:rPr>
          <w:i/>
          <w:iCs/>
          <w:lang w:eastAsia="en-GB"/>
        </w:rPr>
      </w:pPr>
      <w:r w:rsidRPr="00F320D4">
        <w:rPr>
          <w:i/>
          <w:iCs/>
          <w:lang w:eastAsia="en-GB"/>
        </w:rPr>
        <w:t xml:space="preserve">A </w:t>
      </w:r>
      <w:proofErr w:type="spellStart"/>
      <w:r w:rsidRPr="00F320D4">
        <w:rPr>
          <w:i/>
          <w:iCs/>
          <w:lang w:eastAsia="en-GB"/>
        </w:rPr>
        <w:t>programme</w:t>
      </w:r>
      <w:proofErr w:type="spellEnd"/>
      <w:r w:rsidRPr="00F320D4">
        <w:rPr>
          <w:i/>
          <w:iCs/>
          <w:lang w:eastAsia="en-GB"/>
        </w:rPr>
        <w:t xml:space="preserve"> designed to give young people the information they need to help them develop healthy, nurturing relationships of all kinds, not just intimate relationships. It should enable them to know what a healthy relationship looks like and what makes a good friend, a good colleague and a successful marriage or other type of committed relationship. It should also cover contraception, developing intimate relationships and resisting pressure to have sex (and not applying pressure). It should teach what is acceptable and unacceptable </w:t>
      </w:r>
      <w:proofErr w:type="spellStart"/>
      <w:r w:rsidRPr="00F320D4">
        <w:rPr>
          <w:i/>
          <w:iCs/>
          <w:lang w:eastAsia="en-GB"/>
        </w:rPr>
        <w:t>behaviour</w:t>
      </w:r>
      <w:proofErr w:type="spellEnd"/>
      <w:r w:rsidRPr="00F320D4">
        <w:rPr>
          <w:i/>
          <w:iCs/>
          <w:lang w:eastAsia="en-GB"/>
        </w:rPr>
        <w:t xml:space="preserve"> in relationships. This will help pupils understand the positive effects that good relationships have on their mental wellbeing, identify when relationships are not right and understand how such situations can be managed.</w:t>
      </w:r>
    </w:p>
    <w:p w14:paraId="5055D7E2" w14:textId="77777777" w:rsidR="00A76C9E" w:rsidRPr="00702F3E" w:rsidRDefault="003B32E6" w:rsidP="002E3DCB">
      <w:pPr>
        <w:pStyle w:val="OATbodystyle"/>
        <w:numPr>
          <w:ilvl w:val="1"/>
          <w:numId w:val="3"/>
        </w:numPr>
        <w:tabs>
          <w:tab w:val="clear" w:pos="284"/>
          <w:tab w:val="left" w:pos="426"/>
        </w:tabs>
        <w:spacing w:before="240"/>
        <w:ind w:hanging="792"/>
      </w:pPr>
      <w:r w:rsidRPr="00702F3E">
        <w:t xml:space="preserve">Our vision:  </w:t>
      </w:r>
    </w:p>
    <w:p w14:paraId="56A8EB90" w14:textId="4B5D1FD4" w:rsidR="00C02D1E" w:rsidRPr="00CB220F" w:rsidRDefault="003B32E6" w:rsidP="00407401">
      <w:pPr>
        <w:pStyle w:val="OATliststyle"/>
        <w:tabs>
          <w:tab w:val="clear" w:pos="284"/>
          <w:tab w:val="left" w:pos="426"/>
        </w:tabs>
        <w:rPr>
          <w:i/>
          <w:iCs/>
          <w:lang w:eastAsia="en-GB"/>
        </w:rPr>
      </w:pPr>
      <w:r w:rsidRPr="00CB220F">
        <w:rPr>
          <w:i/>
          <w:iCs/>
          <w:lang w:eastAsia="en-GB"/>
        </w:rPr>
        <w:t xml:space="preserve">By the time they leave </w:t>
      </w:r>
      <w:r w:rsidRPr="001D071D">
        <w:rPr>
          <w:i/>
          <w:iCs/>
          <w:lang w:eastAsia="en-GB"/>
        </w:rPr>
        <w:t>year 11</w:t>
      </w:r>
      <w:r w:rsidR="00DF16F7">
        <w:rPr>
          <w:i/>
          <w:iCs/>
          <w:lang w:eastAsia="en-GB"/>
        </w:rPr>
        <w:t>,</w:t>
      </w:r>
      <w:r w:rsidRPr="00CB220F">
        <w:rPr>
          <w:i/>
          <w:iCs/>
          <w:lang w:eastAsia="en-GB"/>
        </w:rPr>
        <w:t xml:space="preserve"> our pupils will be able to make informed decisions </w:t>
      </w:r>
      <w:proofErr w:type="gramStart"/>
      <w:r w:rsidRPr="00CB220F">
        <w:rPr>
          <w:i/>
          <w:iCs/>
          <w:lang w:eastAsia="en-GB"/>
        </w:rPr>
        <w:t>with regard to</w:t>
      </w:r>
      <w:proofErr w:type="gramEnd"/>
      <w:r w:rsidRPr="00CB220F">
        <w:rPr>
          <w:i/>
          <w:iCs/>
          <w:lang w:eastAsia="en-GB"/>
        </w:rPr>
        <w:t xml:space="preserve"> their own health (including sexual health) and personal well-being whilst having regard for the well-being and rights of others.</w:t>
      </w:r>
    </w:p>
    <w:p w14:paraId="43BF73E3" w14:textId="77777777" w:rsidR="00064EA8" w:rsidRDefault="003B32E6" w:rsidP="00064EA8">
      <w:pPr>
        <w:pStyle w:val="OATbodystyle"/>
        <w:numPr>
          <w:ilvl w:val="1"/>
          <w:numId w:val="3"/>
        </w:numPr>
        <w:tabs>
          <w:tab w:val="clear" w:pos="284"/>
          <w:tab w:val="left" w:pos="426"/>
        </w:tabs>
        <w:spacing w:before="240"/>
        <w:ind w:hanging="792"/>
      </w:pPr>
      <w:r w:rsidRPr="003B32E6">
        <w:t xml:space="preserve">Our aims:  </w:t>
      </w:r>
      <w:r w:rsidR="00874C1F">
        <w:rPr>
          <w:lang w:eastAsia="en-GB"/>
        </w:rPr>
        <w:t>o</w:t>
      </w:r>
      <w:r w:rsidRPr="00EF1BDA">
        <w:rPr>
          <w:lang w:eastAsia="en-GB"/>
        </w:rPr>
        <w:t xml:space="preserve">ur academy is committed to </w:t>
      </w:r>
      <w:r w:rsidR="00CF5C66">
        <w:rPr>
          <w:lang w:eastAsia="en-GB"/>
        </w:rPr>
        <w:t>r</w:t>
      </w:r>
      <w:r w:rsidRPr="00EF1BDA">
        <w:rPr>
          <w:lang w:eastAsia="en-GB"/>
        </w:rPr>
        <w:t xml:space="preserve">elationships and </w:t>
      </w:r>
      <w:r w:rsidR="00CF5C66">
        <w:rPr>
          <w:lang w:eastAsia="en-GB"/>
        </w:rPr>
        <w:t>s</w:t>
      </w:r>
      <w:r w:rsidRPr="00EF1BDA">
        <w:rPr>
          <w:lang w:eastAsia="en-GB"/>
        </w:rPr>
        <w:t xml:space="preserve">ex </w:t>
      </w:r>
      <w:r w:rsidR="00CF5C66">
        <w:rPr>
          <w:lang w:eastAsia="en-GB"/>
        </w:rPr>
        <w:t>e</w:t>
      </w:r>
      <w:r w:rsidRPr="00EF1BDA">
        <w:rPr>
          <w:lang w:eastAsia="en-GB"/>
        </w:rPr>
        <w:t>ducation which</w:t>
      </w:r>
      <w:r w:rsidR="00C351AE" w:rsidRPr="00EF1BDA">
        <w:rPr>
          <w:lang w:eastAsia="en-GB"/>
        </w:rPr>
        <w:t>:</w:t>
      </w:r>
    </w:p>
    <w:p w14:paraId="3CE63C9C" w14:textId="77777777" w:rsidR="00064EA8" w:rsidRDefault="003B32E6" w:rsidP="00064EA8">
      <w:pPr>
        <w:pStyle w:val="OATbodystyle"/>
        <w:numPr>
          <w:ilvl w:val="2"/>
          <w:numId w:val="3"/>
        </w:numPr>
        <w:tabs>
          <w:tab w:val="clear" w:pos="284"/>
          <w:tab w:val="left" w:pos="426"/>
        </w:tabs>
        <w:spacing w:before="240"/>
      </w:pPr>
      <w:r w:rsidRPr="003B32E6">
        <w:rPr>
          <w:lang w:eastAsia="en-GB"/>
        </w:rPr>
        <w:t xml:space="preserve">Is an identifiable part of our </w:t>
      </w:r>
      <w:r w:rsidR="00DF16F7">
        <w:rPr>
          <w:lang w:eastAsia="en-GB"/>
        </w:rPr>
        <w:t>P</w:t>
      </w:r>
      <w:r w:rsidRPr="003B32E6">
        <w:rPr>
          <w:lang w:eastAsia="en-GB"/>
        </w:rPr>
        <w:t xml:space="preserve">ersonal, </w:t>
      </w:r>
      <w:r w:rsidR="00DF16F7">
        <w:rPr>
          <w:lang w:eastAsia="en-GB"/>
        </w:rPr>
        <w:t>S</w:t>
      </w:r>
      <w:r w:rsidRPr="003B32E6">
        <w:rPr>
          <w:lang w:eastAsia="en-GB"/>
        </w:rPr>
        <w:t xml:space="preserve">ocial, </w:t>
      </w:r>
      <w:r w:rsidR="00DF16F7">
        <w:rPr>
          <w:lang w:eastAsia="en-GB"/>
        </w:rPr>
        <w:t>H</w:t>
      </w:r>
      <w:r w:rsidRPr="003B32E6">
        <w:rPr>
          <w:lang w:eastAsia="en-GB"/>
        </w:rPr>
        <w:t xml:space="preserve">ealth and </w:t>
      </w:r>
      <w:r w:rsidR="00DF16F7">
        <w:rPr>
          <w:lang w:eastAsia="en-GB"/>
        </w:rPr>
        <w:t>E</w:t>
      </w:r>
      <w:r w:rsidRPr="003B32E6">
        <w:rPr>
          <w:lang w:eastAsia="en-GB"/>
        </w:rPr>
        <w:t xml:space="preserve">conomic (PSHE) education curriculum, which has planned, timetabled lessons across all the Key </w:t>
      </w:r>
      <w:proofErr w:type="gramStart"/>
      <w:r w:rsidRPr="003B32E6">
        <w:rPr>
          <w:lang w:eastAsia="en-GB"/>
        </w:rPr>
        <w:t>Stages</w:t>
      </w:r>
      <w:proofErr w:type="gramEnd"/>
    </w:p>
    <w:p w14:paraId="57D2F2A1" w14:textId="5962C32B" w:rsidR="003B32E6" w:rsidRPr="003B32E6" w:rsidRDefault="003B32E6" w:rsidP="00064EA8">
      <w:pPr>
        <w:pStyle w:val="OATbodystyle"/>
        <w:numPr>
          <w:ilvl w:val="2"/>
          <w:numId w:val="3"/>
        </w:numPr>
        <w:tabs>
          <w:tab w:val="clear" w:pos="284"/>
          <w:tab w:val="left" w:pos="426"/>
        </w:tabs>
        <w:spacing w:before="240"/>
      </w:pPr>
      <w:r w:rsidRPr="003B32E6">
        <w:rPr>
          <w:lang w:eastAsia="en-GB"/>
        </w:rPr>
        <w:t xml:space="preserve">Is taught by staff regularly trained in RSE and PSHE (with expert visitors invited in to enhance and supplement the </w:t>
      </w:r>
      <w:proofErr w:type="spellStart"/>
      <w:r w:rsidRPr="003B32E6">
        <w:rPr>
          <w:lang w:eastAsia="en-GB"/>
        </w:rPr>
        <w:t>programme</w:t>
      </w:r>
      <w:proofErr w:type="spellEnd"/>
      <w:r w:rsidRPr="003B32E6">
        <w:rPr>
          <w:lang w:eastAsia="en-GB"/>
        </w:rPr>
        <w:t xml:space="preserve"> where appropriate)</w:t>
      </w:r>
    </w:p>
    <w:p w14:paraId="52B2FCD4" w14:textId="77777777" w:rsidR="003B32E6" w:rsidRPr="003B32E6" w:rsidRDefault="003B32E6" w:rsidP="00064EA8">
      <w:pPr>
        <w:pStyle w:val="OATbodystyle"/>
        <w:numPr>
          <w:ilvl w:val="2"/>
          <w:numId w:val="3"/>
        </w:numPr>
        <w:tabs>
          <w:tab w:val="clear" w:pos="284"/>
          <w:tab w:val="left" w:pos="426"/>
        </w:tabs>
        <w:spacing w:before="240"/>
        <w:rPr>
          <w:lang w:eastAsia="en-GB"/>
        </w:rPr>
      </w:pPr>
      <w:r w:rsidRPr="003B32E6">
        <w:rPr>
          <w:lang w:eastAsia="en-GB"/>
        </w:rPr>
        <w:t xml:space="preserve">Works in partnership with parents and carers, informing them about what their children will be learning and about how they can contribute at </w:t>
      </w:r>
      <w:proofErr w:type="gramStart"/>
      <w:r w:rsidRPr="003B32E6">
        <w:rPr>
          <w:lang w:eastAsia="en-GB"/>
        </w:rPr>
        <w:t>home</w:t>
      </w:r>
      <w:proofErr w:type="gramEnd"/>
    </w:p>
    <w:p w14:paraId="379A31E6" w14:textId="77777777" w:rsidR="003B32E6" w:rsidRPr="003B32E6" w:rsidRDefault="003B32E6" w:rsidP="00064EA8">
      <w:pPr>
        <w:pStyle w:val="OATbodystyle"/>
        <w:numPr>
          <w:ilvl w:val="2"/>
          <w:numId w:val="3"/>
        </w:numPr>
        <w:tabs>
          <w:tab w:val="clear" w:pos="284"/>
          <w:tab w:val="left" w:pos="426"/>
        </w:tabs>
        <w:spacing w:before="240"/>
        <w:rPr>
          <w:lang w:eastAsia="en-GB"/>
        </w:rPr>
      </w:pPr>
      <w:r w:rsidRPr="003B32E6">
        <w:rPr>
          <w:lang w:eastAsia="en-GB"/>
        </w:rPr>
        <w:t xml:space="preserve">Delivers lessons where pupils feel safe and encourages participation by using a variety of teaching approaches with opportunities to develop critical thinking and relationship </w:t>
      </w:r>
      <w:proofErr w:type="gramStart"/>
      <w:r w:rsidRPr="003B32E6">
        <w:rPr>
          <w:lang w:eastAsia="en-GB"/>
        </w:rPr>
        <w:t>skills</w:t>
      </w:r>
      <w:proofErr w:type="gramEnd"/>
    </w:p>
    <w:p w14:paraId="31791913" w14:textId="77777777" w:rsidR="003B32E6" w:rsidRPr="003B32E6" w:rsidRDefault="003B32E6" w:rsidP="00064EA8">
      <w:pPr>
        <w:pStyle w:val="OATbodystyle"/>
        <w:numPr>
          <w:ilvl w:val="2"/>
          <w:numId w:val="3"/>
        </w:numPr>
        <w:tabs>
          <w:tab w:val="clear" w:pos="284"/>
          <w:tab w:val="left" w:pos="426"/>
        </w:tabs>
        <w:spacing w:before="240"/>
        <w:rPr>
          <w:lang w:eastAsia="en-GB"/>
        </w:rPr>
      </w:pPr>
      <w:r w:rsidRPr="003B32E6">
        <w:rPr>
          <w:lang w:eastAsia="en-GB"/>
        </w:rPr>
        <w:lastRenderedPageBreak/>
        <w:t xml:space="preserve">Is based on reliable sources of information, including about the law and legal rights, and distinguishes between fact and </w:t>
      </w:r>
      <w:proofErr w:type="gramStart"/>
      <w:r w:rsidRPr="003B32E6">
        <w:rPr>
          <w:lang w:eastAsia="en-GB"/>
        </w:rPr>
        <w:t>opinion</w:t>
      </w:r>
      <w:proofErr w:type="gramEnd"/>
    </w:p>
    <w:p w14:paraId="0DC3C38C" w14:textId="77777777" w:rsidR="003B32E6" w:rsidRPr="003B32E6" w:rsidRDefault="003B32E6" w:rsidP="00064EA8">
      <w:pPr>
        <w:pStyle w:val="OATbodystyle"/>
        <w:numPr>
          <w:ilvl w:val="2"/>
          <w:numId w:val="3"/>
        </w:numPr>
        <w:tabs>
          <w:tab w:val="clear" w:pos="284"/>
          <w:tab w:val="left" w:pos="426"/>
        </w:tabs>
        <w:spacing w:before="240"/>
        <w:rPr>
          <w:lang w:eastAsia="en-GB"/>
        </w:rPr>
      </w:pPr>
      <w:r w:rsidRPr="003B32E6">
        <w:rPr>
          <w:lang w:eastAsia="en-GB"/>
        </w:rPr>
        <w:t xml:space="preserve">Promotes safe, equal, caring and enjoyable relationships and discusses real-life issues appropriate to the age and stage of pupils, including friendships, families, consent, relationship abuse, sexual exploitation and safe relationships </w:t>
      </w:r>
      <w:proofErr w:type="gramStart"/>
      <w:r w:rsidRPr="003B32E6">
        <w:rPr>
          <w:lang w:eastAsia="en-GB"/>
        </w:rPr>
        <w:t>online</w:t>
      </w:r>
      <w:proofErr w:type="gramEnd"/>
    </w:p>
    <w:p w14:paraId="2A319CF0" w14:textId="77777777" w:rsidR="003B32E6" w:rsidRPr="003B32E6" w:rsidRDefault="003B32E6" w:rsidP="00064EA8">
      <w:pPr>
        <w:pStyle w:val="OATbodystyle"/>
        <w:numPr>
          <w:ilvl w:val="2"/>
          <w:numId w:val="3"/>
        </w:numPr>
        <w:tabs>
          <w:tab w:val="clear" w:pos="284"/>
          <w:tab w:val="left" w:pos="426"/>
        </w:tabs>
        <w:spacing w:before="240"/>
        <w:rPr>
          <w:lang w:eastAsia="en-GB"/>
        </w:rPr>
      </w:pPr>
      <w:r w:rsidRPr="003B32E6">
        <w:rPr>
          <w:lang w:eastAsia="en-GB"/>
        </w:rPr>
        <w:t xml:space="preserve">Gives a positive view of human sexuality, with honest and medically accurate information, so that pupils can learn about their bodies and sexual and reproductive health in ways that are appropriate to their age and </w:t>
      </w:r>
      <w:proofErr w:type="gramStart"/>
      <w:r w:rsidRPr="003B32E6">
        <w:rPr>
          <w:lang w:eastAsia="en-GB"/>
        </w:rPr>
        <w:t>maturity</w:t>
      </w:r>
      <w:proofErr w:type="gramEnd"/>
    </w:p>
    <w:p w14:paraId="4C5E7D2D" w14:textId="77777777" w:rsidR="003B32E6" w:rsidRPr="003B32E6" w:rsidRDefault="003B32E6" w:rsidP="00064EA8">
      <w:pPr>
        <w:pStyle w:val="OATbodystyle"/>
        <w:numPr>
          <w:ilvl w:val="2"/>
          <w:numId w:val="3"/>
        </w:numPr>
        <w:tabs>
          <w:tab w:val="clear" w:pos="284"/>
          <w:tab w:val="left" w:pos="426"/>
        </w:tabs>
        <w:spacing w:before="240"/>
        <w:rPr>
          <w:lang w:eastAsia="en-GB"/>
        </w:rPr>
      </w:pPr>
      <w:r w:rsidRPr="003B32E6">
        <w:rPr>
          <w:lang w:eastAsia="en-GB"/>
        </w:rPr>
        <w:t xml:space="preserve">Gives pupils opportunities to reflect on values and influences (such as from peers, media, faith and culture) that may shape their attitudes to relationships and sex, and nurtures respect for different </w:t>
      </w:r>
      <w:proofErr w:type="gramStart"/>
      <w:r w:rsidRPr="003B32E6">
        <w:rPr>
          <w:lang w:eastAsia="en-GB"/>
        </w:rPr>
        <w:t>views</w:t>
      </w:r>
      <w:proofErr w:type="gramEnd"/>
    </w:p>
    <w:p w14:paraId="5FF506F4" w14:textId="77777777" w:rsidR="003B32E6" w:rsidRPr="003B32E6" w:rsidRDefault="003B32E6" w:rsidP="00064EA8">
      <w:pPr>
        <w:pStyle w:val="OATbodystyle"/>
        <w:numPr>
          <w:ilvl w:val="2"/>
          <w:numId w:val="3"/>
        </w:numPr>
        <w:tabs>
          <w:tab w:val="clear" w:pos="284"/>
          <w:tab w:val="left" w:pos="426"/>
        </w:tabs>
        <w:spacing w:before="240"/>
        <w:rPr>
          <w:lang w:eastAsia="en-GB"/>
        </w:rPr>
      </w:pPr>
      <w:r w:rsidRPr="003B32E6">
        <w:rPr>
          <w:lang w:eastAsia="en-GB"/>
        </w:rPr>
        <w:t xml:space="preserve">Includes learning about how to get help and treatment from sources such as the school nurse and other health and advice services, including reliable information </w:t>
      </w:r>
      <w:proofErr w:type="gramStart"/>
      <w:r w:rsidRPr="003B32E6">
        <w:rPr>
          <w:lang w:eastAsia="en-GB"/>
        </w:rPr>
        <w:t>online</w:t>
      </w:r>
      <w:proofErr w:type="gramEnd"/>
    </w:p>
    <w:p w14:paraId="5618B626" w14:textId="77777777" w:rsidR="003B32E6" w:rsidRPr="003B32E6" w:rsidRDefault="003B32E6" w:rsidP="0073698E">
      <w:pPr>
        <w:pStyle w:val="OATbodystyle"/>
        <w:numPr>
          <w:ilvl w:val="2"/>
          <w:numId w:val="3"/>
        </w:numPr>
        <w:tabs>
          <w:tab w:val="clear" w:pos="284"/>
          <w:tab w:val="left" w:pos="426"/>
        </w:tabs>
        <w:spacing w:before="240"/>
        <w:ind w:left="1418" w:hanging="698"/>
        <w:rPr>
          <w:lang w:eastAsia="en-GB"/>
        </w:rPr>
      </w:pPr>
      <w:r w:rsidRPr="003B32E6">
        <w:rPr>
          <w:lang w:eastAsia="en-GB"/>
        </w:rPr>
        <w:t xml:space="preserve">Fosters gender equality and LGBTQ+ (lesbian, gay, bisexual, trans, questioning) equality and challenges all forms of discrimination in RSE lessons and in every-day school </w:t>
      </w:r>
      <w:proofErr w:type="gramStart"/>
      <w:r w:rsidRPr="003B32E6">
        <w:rPr>
          <w:lang w:eastAsia="en-GB"/>
        </w:rPr>
        <w:t>life</w:t>
      </w:r>
      <w:proofErr w:type="gramEnd"/>
    </w:p>
    <w:p w14:paraId="0D10C525" w14:textId="77777777" w:rsidR="003B32E6" w:rsidRPr="003B32E6" w:rsidRDefault="003B32E6" w:rsidP="0073698E">
      <w:pPr>
        <w:pStyle w:val="OATbodystyle"/>
        <w:numPr>
          <w:ilvl w:val="2"/>
          <w:numId w:val="3"/>
        </w:numPr>
        <w:tabs>
          <w:tab w:val="clear" w:pos="284"/>
          <w:tab w:val="left" w:pos="426"/>
        </w:tabs>
        <w:spacing w:before="240"/>
        <w:ind w:left="1418" w:hanging="698"/>
        <w:rPr>
          <w:lang w:eastAsia="en-GB"/>
        </w:rPr>
      </w:pPr>
      <w:r w:rsidRPr="003B32E6">
        <w:rPr>
          <w:lang w:eastAsia="en-GB"/>
        </w:rPr>
        <w:t xml:space="preserve">Meets the needs of all pupils with their diverse experiences - including those with special educational needs and </w:t>
      </w:r>
      <w:proofErr w:type="gramStart"/>
      <w:r w:rsidRPr="003B32E6">
        <w:rPr>
          <w:lang w:eastAsia="en-GB"/>
        </w:rPr>
        <w:t>disabilities</w:t>
      </w:r>
      <w:proofErr w:type="gramEnd"/>
      <w:r w:rsidRPr="003B32E6">
        <w:rPr>
          <w:lang w:eastAsia="en-GB"/>
        </w:rPr>
        <w:t xml:space="preserve"> </w:t>
      </w:r>
    </w:p>
    <w:p w14:paraId="5767E126" w14:textId="77777777" w:rsidR="003B32E6" w:rsidRPr="003B32E6" w:rsidRDefault="003B32E6" w:rsidP="0073698E">
      <w:pPr>
        <w:pStyle w:val="OATbodystyle"/>
        <w:numPr>
          <w:ilvl w:val="2"/>
          <w:numId w:val="3"/>
        </w:numPr>
        <w:tabs>
          <w:tab w:val="clear" w:pos="284"/>
          <w:tab w:val="left" w:pos="426"/>
        </w:tabs>
        <w:spacing w:before="240"/>
        <w:ind w:left="1418" w:hanging="698"/>
        <w:rPr>
          <w:lang w:eastAsia="en-GB"/>
        </w:rPr>
      </w:pPr>
      <w:r w:rsidRPr="003B32E6">
        <w:rPr>
          <w:lang w:eastAsia="en-GB"/>
        </w:rPr>
        <w:t xml:space="preserve">Seeks pupils’ views about RSE so that teaching can be made relevant to their real lives and assessed and adapted as their needs </w:t>
      </w:r>
      <w:proofErr w:type="gramStart"/>
      <w:r w:rsidRPr="003B32E6">
        <w:rPr>
          <w:lang w:eastAsia="en-GB"/>
        </w:rPr>
        <w:t>change</w:t>
      </w:r>
      <w:proofErr w:type="gramEnd"/>
    </w:p>
    <w:p w14:paraId="47355E4C" w14:textId="77777777" w:rsidR="003B32E6" w:rsidRPr="00064EA8" w:rsidRDefault="003B32E6" w:rsidP="0073698E">
      <w:pPr>
        <w:pStyle w:val="OATbodystyle"/>
        <w:numPr>
          <w:ilvl w:val="2"/>
          <w:numId w:val="3"/>
        </w:numPr>
        <w:tabs>
          <w:tab w:val="clear" w:pos="284"/>
          <w:tab w:val="left" w:pos="426"/>
        </w:tabs>
        <w:spacing w:before="240"/>
        <w:ind w:left="1418" w:hanging="698"/>
        <w:rPr>
          <w:lang w:eastAsia="en-GB"/>
        </w:rPr>
      </w:pPr>
      <w:r w:rsidRPr="00064EA8">
        <w:rPr>
          <w:lang w:eastAsia="en-GB"/>
        </w:rPr>
        <w:t xml:space="preserve">This policy is consistent with all other policies adopted by OAT / the academy and is written in line with current legislation and guidance.  </w:t>
      </w:r>
    </w:p>
    <w:p w14:paraId="656F6E3C" w14:textId="77777777" w:rsidR="003B32E6" w:rsidRPr="003B32E6" w:rsidRDefault="003B32E6" w:rsidP="00D004E4">
      <w:pPr>
        <w:pStyle w:val="OATsubheader1"/>
      </w:pPr>
      <w:bookmarkStart w:id="3" w:name="_Toc139465150"/>
      <w:r w:rsidRPr="003B32E6">
        <w:t>Complaints</w:t>
      </w:r>
      <w:bookmarkEnd w:id="3"/>
      <w:r w:rsidRPr="003B32E6">
        <w:t xml:space="preserve"> </w:t>
      </w:r>
    </w:p>
    <w:p w14:paraId="7EE4F1D3" w14:textId="77777777" w:rsidR="003B32E6" w:rsidRPr="003B32E6" w:rsidRDefault="003B32E6" w:rsidP="00D179A8">
      <w:pPr>
        <w:pStyle w:val="OATbodystyle"/>
        <w:numPr>
          <w:ilvl w:val="1"/>
          <w:numId w:val="3"/>
        </w:numPr>
        <w:tabs>
          <w:tab w:val="clear" w:pos="284"/>
          <w:tab w:val="left" w:pos="426"/>
        </w:tabs>
        <w:spacing w:before="240"/>
        <w:ind w:hanging="792"/>
      </w:pPr>
      <w:r w:rsidRPr="003B32E6">
        <w:t xml:space="preserve">All complaints are dealt with under the OAT Complaints Policy.  </w:t>
      </w:r>
    </w:p>
    <w:p w14:paraId="301E196C" w14:textId="77777777" w:rsidR="003B32E6" w:rsidRPr="003B32E6" w:rsidRDefault="003B32E6" w:rsidP="00D179A8">
      <w:pPr>
        <w:pStyle w:val="OATbodystyle"/>
        <w:numPr>
          <w:ilvl w:val="1"/>
          <w:numId w:val="3"/>
        </w:numPr>
        <w:tabs>
          <w:tab w:val="clear" w:pos="284"/>
          <w:tab w:val="left" w:pos="426"/>
        </w:tabs>
        <w:spacing w:before="240"/>
        <w:ind w:left="426" w:hanging="426"/>
      </w:pPr>
      <w:r w:rsidRPr="003B32E6">
        <w:t xml:space="preserve">Complaints should be made in writing and will follow the OAT complaint procedures and set timescales. The handling of complaints may be delegated to an appropriate person. </w:t>
      </w:r>
    </w:p>
    <w:p w14:paraId="0DC2221F" w14:textId="77777777" w:rsidR="003B32E6" w:rsidRPr="003B32E6" w:rsidRDefault="003B32E6" w:rsidP="00733E85">
      <w:pPr>
        <w:pStyle w:val="OATsubheader1"/>
      </w:pPr>
      <w:bookmarkStart w:id="4" w:name="_Toc139465151"/>
      <w:r w:rsidRPr="003B32E6">
        <w:t>Monitoring and review</w:t>
      </w:r>
      <w:bookmarkEnd w:id="4"/>
      <w:r w:rsidRPr="003B32E6">
        <w:t xml:space="preserve">  </w:t>
      </w:r>
    </w:p>
    <w:p w14:paraId="6BA3C997" w14:textId="77777777" w:rsidR="003B32E6" w:rsidRPr="003B32E6" w:rsidRDefault="003B32E6" w:rsidP="00D179A8">
      <w:pPr>
        <w:pStyle w:val="OATbodystyle"/>
        <w:numPr>
          <w:ilvl w:val="1"/>
          <w:numId w:val="3"/>
        </w:numPr>
        <w:tabs>
          <w:tab w:val="clear" w:pos="284"/>
          <w:tab w:val="left" w:pos="426"/>
        </w:tabs>
        <w:spacing w:before="240"/>
        <w:ind w:hanging="792"/>
      </w:pPr>
      <w:r w:rsidRPr="003B32E6">
        <w:t xml:space="preserve">This policy will be reviewed annually or in the following circumstances:  </w:t>
      </w:r>
    </w:p>
    <w:p w14:paraId="057986E4" w14:textId="77777777" w:rsidR="003B32E6" w:rsidRPr="003B32E6" w:rsidRDefault="003B32E6" w:rsidP="00301408">
      <w:pPr>
        <w:pStyle w:val="OATliststyle"/>
        <w:jc w:val="both"/>
        <w:rPr>
          <w:lang w:eastAsia="en-GB"/>
        </w:rPr>
      </w:pPr>
      <w:r w:rsidRPr="003B32E6">
        <w:rPr>
          <w:lang w:eastAsia="en-GB"/>
        </w:rPr>
        <w:t xml:space="preserve">changes in legislation and / or government guidance </w:t>
      </w:r>
    </w:p>
    <w:p w14:paraId="223894FF" w14:textId="77777777" w:rsidR="003B32E6" w:rsidRPr="003B32E6" w:rsidRDefault="003B32E6" w:rsidP="00301408">
      <w:pPr>
        <w:pStyle w:val="OATliststyle"/>
        <w:jc w:val="both"/>
        <w:rPr>
          <w:lang w:eastAsia="en-GB"/>
        </w:rPr>
      </w:pPr>
      <w:proofErr w:type="gramStart"/>
      <w:r w:rsidRPr="003B32E6">
        <w:rPr>
          <w:lang w:eastAsia="en-GB"/>
        </w:rPr>
        <w:t>as a result of</w:t>
      </w:r>
      <w:proofErr w:type="gramEnd"/>
      <w:r w:rsidRPr="003B32E6">
        <w:rPr>
          <w:lang w:eastAsia="en-GB"/>
        </w:rPr>
        <w:t xml:space="preserve"> any other significant change or event </w:t>
      </w:r>
    </w:p>
    <w:p w14:paraId="6FB8CF01" w14:textId="77777777" w:rsidR="003B32E6" w:rsidRPr="003B32E6" w:rsidRDefault="003B32E6" w:rsidP="00301408">
      <w:pPr>
        <w:pStyle w:val="OATliststyle"/>
        <w:jc w:val="both"/>
        <w:rPr>
          <w:lang w:eastAsia="en-GB"/>
        </w:rPr>
      </w:pPr>
      <w:proofErr w:type="gramStart"/>
      <w:r w:rsidRPr="003B32E6">
        <w:rPr>
          <w:lang w:eastAsia="en-GB"/>
        </w:rPr>
        <w:t>in the event that</w:t>
      </w:r>
      <w:proofErr w:type="gramEnd"/>
      <w:r w:rsidRPr="003B32E6">
        <w:rPr>
          <w:lang w:eastAsia="en-GB"/>
        </w:rPr>
        <w:t xml:space="preserve"> the policy is determined not to be effective </w:t>
      </w:r>
    </w:p>
    <w:p w14:paraId="1FEA476F" w14:textId="77777777" w:rsidR="003B32E6" w:rsidRPr="003B32E6" w:rsidRDefault="003B32E6" w:rsidP="00A94C36">
      <w:pPr>
        <w:pStyle w:val="OATbodystyle"/>
        <w:numPr>
          <w:ilvl w:val="1"/>
          <w:numId w:val="3"/>
        </w:numPr>
        <w:tabs>
          <w:tab w:val="clear" w:pos="284"/>
          <w:tab w:val="left" w:pos="426"/>
        </w:tabs>
        <w:spacing w:before="240"/>
        <w:ind w:left="426" w:hanging="426"/>
      </w:pPr>
      <w:r w:rsidRPr="003B32E6">
        <w:t xml:space="preserve">This policy will be reviewed by the principal in conjunction with the PSHE coordinator on an annual basis. Any changes needed to the policy, including changes to the </w:t>
      </w:r>
      <w:proofErr w:type="spellStart"/>
      <w:r w:rsidRPr="003B32E6">
        <w:t>programme</w:t>
      </w:r>
      <w:proofErr w:type="spellEnd"/>
      <w:r w:rsidRPr="003B32E6">
        <w:t xml:space="preserve">, will be implemented by the principal. </w:t>
      </w:r>
    </w:p>
    <w:p w14:paraId="7B59C901" w14:textId="64895C14" w:rsidR="00B53898" w:rsidRPr="00B53898" w:rsidRDefault="003B32E6" w:rsidP="00A94C36">
      <w:pPr>
        <w:pStyle w:val="OATbodystyle"/>
        <w:numPr>
          <w:ilvl w:val="1"/>
          <w:numId w:val="3"/>
        </w:numPr>
        <w:tabs>
          <w:tab w:val="clear" w:pos="284"/>
          <w:tab w:val="left" w:pos="426"/>
        </w:tabs>
        <w:spacing w:before="240"/>
        <w:ind w:left="426" w:hanging="426"/>
      </w:pPr>
      <w:r w:rsidRPr="003B32E6">
        <w:lastRenderedPageBreak/>
        <w:t xml:space="preserve">Any changes to the policy will be clearly communicated to all members of staff involved in the Relationships and Sex Education (RSE) and Health Education </w:t>
      </w:r>
      <w:proofErr w:type="spellStart"/>
      <w:r w:rsidRPr="003B32E6">
        <w:t>programme</w:t>
      </w:r>
      <w:proofErr w:type="spellEnd"/>
      <w:r w:rsidRPr="003B32E6">
        <w:t xml:space="preserve">.   </w:t>
      </w:r>
    </w:p>
    <w:p w14:paraId="5296B30D" w14:textId="02F51928" w:rsidR="003B32E6" w:rsidRPr="003B32E6" w:rsidRDefault="00511292" w:rsidP="00915AB1">
      <w:pPr>
        <w:pStyle w:val="OATheader"/>
        <w:numPr>
          <w:ilvl w:val="0"/>
          <w:numId w:val="3"/>
        </w:numPr>
        <w:ind w:left="426" w:hanging="426"/>
        <w:rPr>
          <w:rFonts w:eastAsia="Gill Sans MT"/>
          <w:lang w:eastAsia="en-GB"/>
        </w:rPr>
      </w:pPr>
      <w:r>
        <w:rPr>
          <w:rFonts w:eastAsia="Gill Sans MT"/>
          <w:lang w:eastAsia="en-GB"/>
        </w:rPr>
        <w:t xml:space="preserve"> </w:t>
      </w:r>
      <w:bookmarkStart w:id="5" w:name="_Toc139465152"/>
      <w:proofErr w:type="spellStart"/>
      <w:r w:rsidR="003B32E6" w:rsidRPr="003B32E6">
        <w:rPr>
          <w:rFonts w:eastAsia="Gill Sans MT"/>
          <w:lang w:eastAsia="en-GB"/>
        </w:rPr>
        <w:t>Organisation</w:t>
      </w:r>
      <w:proofErr w:type="spellEnd"/>
      <w:r w:rsidR="003B32E6" w:rsidRPr="003B32E6">
        <w:rPr>
          <w:rFonts w:eastAsia="Gill Sans MT"/>
          <w:lang w:eastAsia="en-GB"/>
        </w:rPr>
        <w:t xml:space="preserve"> of the </w:t>
      </w:r>
      <w:proofErr w:type="spellStart"/>
      <w:r w:rsidR="003B32E6" w:rsidRPr="003B32E6">
        <w:rPr>
          <w:rFonts w:eastAsia="Gill Sans MT"/>
          <w:lang w:eastAsia="en-GB"/>
        </w:rPr>
        <w:t>Programme</w:t>
      </w:r>
      <w:bookmarkEnd w:id="5"/>
      <w:proofErr w:type="spellEnd"/>
      <w:r w:rsidR="003B32E6" w:rsidRPr="003B32E6">
        <w:rPr>
          <w:rFonts w:eastAsia="Gill Sans MT"/>
          <w:lang w:eastAsia="en-GB"/>
        </w:rPr>
        <w:t xml:space="preserve"> </w:t>
      </w:r>
      <w:r w:rsidR="003B32E6" w:rsidRPr="003B32E6">
        <w:rPr>
          <w:rFonts w:eastAsia="Gill Sans MT"/>
          <w:i/>
          <w:lang w:eastAsia="en-GB"/>
        </w:rPr>
        <w:t xml:space="preserve"> </w:t>
      </w:r>
    </w:p>
    <w:p w14:paraId="4A9AF467" w14:textId="3E534FD8" w:rsidR="003B32E6" w:rsidRPr="003B32E6" w:rsidRDefault="003B32E6" w:rsidP="00C2680D">
      <w:pPr>
        <w:pStyle w:val="OATbodystyle"/>
        <w:numPr>
          <w:ilvl w:val="1"/>
          <w:numId w:val="3"/>
        </w:numPr>
        <w:tabs>
          <w:tab w:val="clear" w:pos="284"/>
          <w:tab w:val="left" w:pos="426"/>
        </w:tabs>
        <w:spacing w:before="240"/>
        <w:ind w:left="426" w:hanging="426"/>
      </w:pPr>
      <w:r w:rsidRPr="003B32E6">
        <w:t xml:space="preserve">RSE and Health </w:t>
      </w:r>
      <w:r w:rsidR="00DF16F7">
        <w:t>E</w:t>
      </w:r>
      <w:r w:rsidRPr="003B32E6">
        <w:t xml:space="preserve">ducation are coordinated </w:t>
      </w:r>
      <w:r w:rsidRPr="001D071D">
        <w:t xml:space="preserve">by </w:t>
      </w:r>
      <w:r w:rsidR="001D071D" w:rsidRPr="001D071D">
        <w:t xml:space="preserve">the </w:t>
      </w:r>
      <w:r w:rsidR="006004E1" w:rsidRPr="007161FC">
        <w:rPr>
          <w:highlight w:val="yellow"/>
        </w:rPr>
        <w:t>[insert job title]</w:t>
      </w:r>
      <w:r w:rsidRPr="007161FC">
        <w:rPr>
          <w:highlight w:val="yellow"/>
        </w:rPr>
        <w:t>,</w:t>
      </w:r>
      <w:r w:rsidRPr="003B32E6">
        <w:t xml:space="preserve"> who is responsible for the overall planning, </w:t>
      </w:r>
      <w:proofErr w:type="gramStart"/>
      <w:r w:rsidRPr="003B32E6">
        <w:t>implementation</w:t>
      </w:r>
      <w:proofErr w:type="gramEnd"/>
      <w:r w:rsidRPr="003B32E6">
        <w:t xml:space="preserve"> and review of the </w:t>
      </w:r>
      <w:proofErr w:type="spellStart"/>
      <w:r w:rsidRPr="003B32E6">
        <w:t>programme</w:t>
      </w:r>
      <w:proofErr w:type="spellEnd"/>
      <w:r w:rsidRPr="003B32E6">
        <w:t xml:space="preserve">.  </w:t>
      </w:r>
    </w:p>
    <w:p w14:paraId="359EF4AD" w14:textId="2D90D8C9" w:rsidR="003B32E6" w:rsidRPr="003B32E6" w:rsidRDefault="003B32E6" w:rsidP="00C2680D">
      <w:pPr>
        <w:pStyle w:val="OATbodystyle"/>
        <w:numPr>
          <w:ilvl w:val="1"/>
          <w:numId w:val="3"/>
        </w:numPr>
        <w:tabs>
          <w:tab w:val="clear" w:pos="284"/>
          <w:tab w:val="left" w:pos="426"/>
        </w:tabs>
        <w:spacing w:before="240"/>
        <w:ind w:left="426" w:hanging="426"/>
      </w:pPr>
      <w:r w:rsidRPr="003B32E6">
        <w:t xml:space="preserve">RSE and Health education will be conducted in accordance with legislation and DfE statutory guidance and will be monitored and reviewed on an annual basis. </w:t>
      </w:r>
    </w:p>
    <w:p w14:paraId="7969C132" w14:textId="7EC1C07A" w:rsidR="00784FBF" w:rsidRDefault="003B32E6" w:rsidP="00C2680D">
      <w:pPr>
        <w:pStyle w:val="OATbodystyle"/>
        <w:numPr>
          <w:ilvl w:val="1"/>
          <w:numId w:val="3"/>
        </w:numPr>
        <w:tabs>
          <w:tab w:val="clear" w:pos="284"/>
          <w:tab w:val="left" w:pos="426"/>
        </w:tabs>
        <w:spacing w:before="240"/>
        <w:ind w:left="426" w:hanging="426"/>
      </w:pPr>
      <w:proofErr w:type="gramStart"/>
      <w:r w:rsidRPr="003B32E6">
        <w:t>The majority of</w:t>
      </w:r>
      <w:proofErr w:type="gramEnd"/>
      <w:r w:rsidRPr="003B32E6">
        <w:t xml:space="preserve"> the </w:t>
      </w:r>
      <w:proofErr w:type="spellStart"/>
      <w:r w:rsidRPr="003B32E6">
        <w:t>programme</w:t>
      </w:r>
      <w:proofErr w:type="spellEnd"/>
      <w:r w:rsidRPr="003B32E6">
        <w:t xml:space="preserve"> will be</w:t>
      </w:r>
      <w:r w:rsidR="008625B6">
        <w:t xml:space="preserve"> </w:t>
      </w:r>
      <w:r w:rsidR="00F37547" w:rsidRPr="007161FC">
        <w:rPr>
          <w:highlight w:val="yellow"/>
        </w:rPr>
        <w:t>[</w:t>
      </w:r>
      <w:r w:rsidR="008625B6" w:rsidRPr="007161FC">
        <w:rPr>
          <w:highlight w:val="yellow"/>
        </w:rPr>
        <w:t>insert method of delivery</w:t>
      </w:r>
      <w:r w:rsidR="00F37547" w:rsidRPr="007161FC">
        <w:rPr>
          <w:highlight w:val="yellow"/>
        </w:rPr>
        <w:t>]</w:t>
      </w:r>
      <w:r w:rsidRPr="003B32E6">
        <w:t xml:space="preserve"> and be supported by the delivery of the national curriculum in </w:t>
      </w:r>
      <w:r w:rsidR="00DF16F7">
        <w:t>C</w:t>
      </w:r>
      <w:r w:rsidRPr="003B32E6">
        <w:t xml:space="preserve">itizenship, </w:t>
      </w:r>
      <w:r w:rsidR="00DF16F7">
        <w:t>S</w:t>
      </w:r>
      <w:r w:rsidRPr="003B32E6">
        <w:t xml:space="preserve">cience, </w:t>
      </w:r>
      <w:r w:rsidR="00DF16F7">
        <w:t>P</w:t>
      </w:r>
      <w:r w:rsidRPr="003B32E6">
        <w:t xml:space="preserve">hysical </w:t>
      </w:r>
      <w:r w:rsidR="00DF16F7">
        <w:t>E</w:t>
      </w:r>
      <w:r w:rsidRPr="003B32E6">
        <w:t xml:space="preserve">ducation and </w:t>
      </w:r>
      <w:r w:rsidR="00DF16F7">
        <w:t>C</w:t>
      </w:r>
      <w:r w:rsidRPr="003B32E6">
        <w:t xml:space="preserve">omputing. Pupils can be taught in mixed ability, mixed </w:t>
      </w:r>
      <w:proofErr w:type="gramStart"/>
      <w:r w:rsidRPr="003B32E6">
        <w:t>gender</w:t>
      </w:r>
      <w:proofErr w:type="gramEnd"/>
      <w:r w:rsidRPr="003B32E6">
        <w:t xml:space="preserve"> or single sex groupings.  There will be additional expert input from external agencies. </w:t>
      </w:r>
    </w:p>
    <w:p w14:paraId="518E2827" w14:textId="0E989C16" w:rsidR="00362D2E" w:rsidRPr="003B32E6" w:rsidRDefault="00362D2E" w:rsidP="00362D2E">
      <w:pPr>
        <w:pStyle w:val="OATbodystyle"/>
        <w:numPr>
          <w:ilvl w:val="1"/>
          <w:numId w:val="3"/>
        </w:numPr>
        <w:tabs>
          <w:tab w:val="clear" w:pos="284"/>
          <w:tab w:val="left" w:pos="426"/>
        </w:tabs>
        <w:spacing w:before="240"/>
        <w:ind w:left="426" w:hanging="426"/>
      </w:pPr>
      <w:r w:rsidRPr="003B32E6">
        <w:t xml:space="preserve">External experts may be invited to assist from time to time with the delivery of the sex and relationship education </w:t>
      </w:r>
      <w:proofErr w:type="spellStart"/>
      <w:r w:rsidRPr="003B32E6">
        <w:t>programme</w:t>
      </w:r>
      <w:proofErr w:type="spellEnd"/>
      <w:r w:rsidRPr="003B32E6">
        <w:t xml:space="preserve"> but</w:t>
      </w:r>
      <w:r w:rsidRPr="003B32E6">
        <w:t xml:space="preserve"> will be expected to comply with the provisions of this policy. </w:t>
      </w:r>
    </w:p>
    <w:p w14:paraId="55A7483E" w14:textId="77777777" w:rsidR="00362D2E" w:rsidRPr="003B32E6" w:rsidRDefault="00362D2E" w:rsidP="00362D2E">
      <w:pPr>
        <w:pStyle w:val="OATbodystyle"/>
        <w:numPr>
          <w:ilvl w:val="1"/>
          <w:numId w:val="3"/>
        </w:numPr>
        <w:tabs>
          <w:tab w:val="clear" w:pos="284"/>
          <w:tab w:val="left" w:pos="426"/>
        </w:tabs>
        <w:spacing w:before="240"/>
        <w:ind w:left="426" w:hanging="426"/>
      </w:pPr>
      <w:r w:rsidRPr="003B32E6">
        <w:t xml:space="preserve">Relationships and sex education and health education form part of the curriculum in every year group. Our </w:t>
      </w:r>
      <w:proofErr w:type="spellStart"/>
      <w:r w:rsidRPr="003B32E6">
        <w:t>programmes</w:t>
      </w:r>
      <w:proofErr w:type="spellEnd"/>
      <w:r w:rsidRPr="003B32E6">
        <w:t xml:space="preserve"> of study by year group / key stage are available to view on the academy website.</w:t>
      </w:r>
    </w:p>
    <w:p w14:paraId="60506BEF" w14:textId="7CE6BDD8" w:rsidR="00DB530E" w:rsidRPr="00872DF7" w:rsidRDefault="003B32E6" w:rsidP="00362D2E">
      <w:pPr>
        <w:pStyle w:val="OATbodystyle"/>
        <w:numPr>
          <w:ilvl w:val="1"/>
          <w:numId w:val="3"/>
        </w:numPr>
        <w:tabs>
          <w:tab w:val="clear" w:pos="284"/>
          <w:tab w:val="left" w:pos="426"/>
        </w:tabs>
        <w:spacing w:before="240"/>
        <w:ind w:left="426" w:hanging="426"/>
      </w:pPr>
      <w:r w:rsidRPr="002D23DA">
        <w:t xml:space="preserve">In Relationships and Sex Education (RSE) we teach pupils about:  </w:t>
      </w:r>
    </w:p>
    <w:p w14:paraId="58C85603" w14:textId="77777777" w:rsidR="00CD2169" w:rsidRPr="00D97467" w:rsidRDefault="00CD2169" w:rsidP="00D97467">
      <w:pPr>
        <w:pStyle w:val="OATsubheader1"/>
      </w:pPr>
      <w:bookmarkStart w:id="6" w:name="_Toc139465153"/>
      <w:r w:rsidRPr="00D97467">
        <w:t>Families</w:t>
      </w:r>
      <w:bookmarkEnd w:id="6"/>
      <w:r w:rsidRPr="00D97467">
        <w:t xml:space="preserve"> </w:t>
      </w:r>
    </w:p>
    <w:p w14:paraId="189889CF" w14:textId="233EE3A6" w:rsidR="00CD2169" w:rsidRDefault="00CD2169" w:rsidP="000F42BA">
      <w:pPr>
        <w:pStyle w:val="OATbodystyle"/>
        <w:numPr>
          <w:ilvl w:val="1"/>
          <w:numId w:val="3"/>
        </w:numPr>
        <w:tabs>
          <w:tab w:val="clear" w:pos="284"/>
          <w:tab w:val="left" w:pos="426"/>
        </w:tabs>
        <w:spacing w:before="240"/>
        <w:ind w:left="426" w:hanging="426"/>
      </w:pPr>
      <w:r w:rsidRPr="003B32E6">
        <w:t>Pupils should know</w:t>
      </w:r>
      <w:r>
        <w:t>:</w:t>
      </w:r>
    </w:p>
    <w:p w14:paraId="2EEB8013" w14:textId="4DB70247" w:rsidR="00CD2169" w:rsidRPr="00F41E87" w:rsidRDefault="00CD2169" w:rsidP="000F42BA">
      <w:pPr>
        <w:pStyle w:val="OATbodystyle"/>
        <w:numPr>
          <w:ilvl w:val="2"/>
          <w:numId w:val="3"/>
        </w:numPr>
        <w:tabs>
          <w:tab w:val="clear" w:pos="284"/>
          <w:tab w:val="left" w:pos="426"/>
        </w:tabs>
        <w:spacing w:before="240"/>
      </w:pPr>
      <w:r w:rsidRPr="00F41E87">
        <w:t xml:space="preserve">that there are different types of committed, stable relationships. </w:t>
      </w:r>
    </w:p>
    <w:p w14:paraId="1B9D2362" w14:textId="77777777" w:rsidR="00CD2169" w:rsidRPr="00F41E87" w:rsidRDefault="00CD2169" w:rsidP="000F42BA">
      <w:pPr>
        <w:pStyle w:val="OATbodystyle"/>
        <w:numPr>
          <w:ilvl w:val="2"/>
          <w:numId w:val="3"/>
        </w:numPr>
        <w:tabs>
          <w:tab w:val="clear" w:pos="284"/>
          <w:tab w:val="left" w:pos="426"/>
        </w:tabs>
        <w:spacing w:before="240"/>
      </w:pPr>
      <w:r w:rsidRPr="00F41E87">
        <w:t xml:space="preserve">how these relationships might contribute to human happiness and their importance for bringing up children. </w:t>
      </w:r>
    </w:p>
    <w:p w14:paraId="76632F34" w14:textId="77777777" w:rsidR="00CD2169" w:rsidRPr="00F41E87" w:rsidRDefault="00CD2169" w:rsidP="000F42BA">
      <w:pPr>
        <w:pStyle w:val="OATbodystyle"/>
        <w:numPr>
          <w:ilvl w:val="2"/>
          <w:numId w:val="3"/>
        </w:numPr>
        <w:tabs>
          <w:tab w:val="clear" w:pos="284"/>
          <w:tab w:val="left" w:pos="426"/>
        </w:tabs>
        <w:spacing w:before="240"/>
      </w:pPr>
      <w:r w:rsidRPr="00F41E87">
        <w:t xml:space="preserve">what marriage is, including their legal status </w:t>
      </w:r>
      <w:proofErr w:type="gramStart"/>
      <w:r w:rsidRPr="00F41E87">
        <w:t>e.g.</w:t>
      </w:r>
      <w:proofErr w:type="gramEnd"/>
      <w:r w:rsidRPr="00F41E87">
        <w:t xml:space="preserve"> that marriage carries legal rights and protections not available to couples who are cohabiting or who have married, for example, in an unregistered religious ceremony. </w:t>
      </w:r>
    </w:p>
    <w:p w14:paraId="5616DE77" w14:textId="77777777" w:rsidR="00CD2169" w:rsidRPr="00F41E87" w:rsidRDefault="00CD2169" w:rsidP="000F42BA">
      <w:pPr>
        <w:pStyle w:val="OATbodystyle"/>
        <w:numPr>
          <w:ilvl w:val="2"/>
          <w:numId w:val="3"/>
        </w:numPr>
        <w:tabs>
          <w:tab w:val="clear" w:pos="284"/>
          <w:tab w:val="left" w:pos="426"/>
        </w:tabs>
        <w:spacing w:before="240"/>
      </w:pPr>
      <w:r w:rsidRPr="00F41E87">
        <w:t xml:space="preserve">why marriage is an important relationship choice for many couples and why it must be freely </w:t>
      </w:r>
      <w:proofErr w:type="gramStart"/>
      <w:r w:rsidRPr="00F41E87">
        <w:t>entered into</w:t>
      </w:r>
      <w:proofErr w:type="gramEnd"/>
      <w:r w:rsidRPr="00F41E87">
        <w:t xml:space="preserve">. </w:t>
      </w:r>
    </w:p>
    <w:p w14:paraId="46616FBE" w14:textId="77777777" w:rsidR="00CD2169" w:rsidRPr="00F41E87" w:rsidRDefault="00CD2169" w:rsidP="000F42BA">
      <w:pPr>
        <w:pStyle w:val="OATbodystyle"/>
        <w:numPr>
          <w:ilvl w:val="2"/>
          <w:numId w:val="3"/>
        </w:numPr>
        <w:tabs>
          <w:tab w:val="clear" w:pos="284"/>
          <w:tab w:val="left" w:pos="426"/>
        </w:tabs>
        <w:spacing w:before="240"/>
      </w:pPr>
      <w:r w:rsidRPr="00F41E87">
        <w:t xml:space="preserve">the characteristics and legal status of other types of long-term relationships. </w:t>
      </w:r>
    </w:p>
    <w:p w14:paraId="2308B72C" w14:textId="77777777" w:rsidR="00CD2169" w:rsidRPr="00F41E87" w:rsidRDefault="00CD2169" w:rsidP="000F42BA">
      <w:pPr>
        <w:pStyle w:val="OATbodystyle"/>
        <w:numPr>
          <w:ilvl w:val="2"/>
          <w:numId w:val="3"/>
        </w:numPr>
        <w:tabs>
          <w:tab w:val="clear" w:pos="284"/>
          <w:tab w:val="left" w:pos="426"/>
        </w:tabs>
        <w:spacing w:before="240"/>
      </w:pPr>
      <w:r w:rsidRPr="00F41E87">
        <w:t xml:space="preserve">the roles and responsibilities of parents with respect to raising of children, including the characteristics of successful parenting. </w:t>
      </w:r>
    </w:p>
    <w:p w14:paraId="52C8AE19" w14:textId="44EDD136" w:rsidR="00CD2169" w:rsidRDefault="00CD2169" w:rsidP="000F42BA">
      <w:pPr>
        <w:pStyle w:val="OATbodystyle"/>
        <w:numPr>
          <w:ilvl w:val="2"/>
          <w:numId w:val="3"/>
        </w:numPr>
        <w:tabs>
          <w:tab w:val="clear" w:pos="284"/>
          <w:tab w:val="left" w:pos="426"/>
        </w:tabs>
        <w:spacing w:before="240"/>
      </w:pPr>
      <w:r w:rsidRPr="00F41E87">
        <w:lastRenderedPageBreak/>
        <w:t xml:space="preserve">how to: determine whether other children, adults or sources of information are trustworthy: judge when a family, friend, intimate or other relationship is unsafe (and to </w:t>
      </w:r>
      <w:proofErr w:type="spellStart"/>
      <w:r w:rsidRPr="00F41E87">
        <w:t>recognise</w:t>
      </w:r>
      <w:proofErr w:type="spellEnd"/>
      <w:r w:rsidRPr="00F41E87">
        <w:t xml:space="preserve"> this in others’ relationships); and, how to seek help or advice, including reporting concerns about others, if needed. </w:t>
      </w:r>
    </w:p>
    <w:p w14:paraId="727FD5C3" w14:textId="463302C0" w:rsidR="00D60B33" w:rsidRPr="00D97467" w:rsidRDefault="00D60B33" w:rsidP="00D97467">
      <w:pPr>
        <w:pStyle w:val="OATsubheader1"/>
      </w:pPr>
      <w:bookmarkStart w:id="7" w:name="_Toc139465154"/>
      <w:r w:rsidRPr="00D97467">
        <w:t xml:space="preserve">Respectful relationships, including </w:t>
      </w:r>
      <w:proofErr w:type="gramStart"/>
      <w:r w:rsidRPr="00D97467">
        <w:t>friendships</w:t>
      </w:r>
      <w:bookmarkEnd w:id="7"/>
      <w:proofErr w:type="gramEnd"/>
    </w:p>
    <w:p w14:paraId="26C8D4C3" w14:textId="55DAFCA5" w:rsidR="007057E3" w:rsidRDefault="00E76518" w:rsidP="00754AFA">
      <w:pPr>
        <w:pStyle w:val="OATbodystyle"/>
        <w:numPr>
          <w:ilvl w:val="1"/>
          <w:numId w:val="3"/>
        </w:numPr>
        <w:tabs>
          <w:tab w:val="clear" w:pos="284"/>
          <w:tab w:val="left" w:pos="426"/>
        </w:tabs>
        <w:spacing w:before="240"/>
        <w:ind w:left="426" w:hanging="426"/>
      </w:pPr>
      <w:r>
        <w:t>Pupils should know:</w:t>
      </w:r>
    </w:p>
    <w:p w14:paraId="68F73E4E" w14:textId="77777777" w:rsidR="00E76518" w:rsidRPr="007057E3" w:rsidRDefault="00E76518" w:rsidP="00754AFA">
      <w:pPr>
        <w:pStyle w:val="OATbodystyle"/>
        <w:numPr>
          <w:ilvl w:val="2"/>
          <w:numId w:val="3"/>
        </w:numPr>
        <w:tabs>
          <w:tab w:val="clear" w:pos="284"/>
          <w:tab w:val="left" w:pos="426"/>
        </w:tabs>
        <w:spacing w:before="240"/>
      </w:pPr>
      <w:r w:rsidRPr="007057E3">
        <w:t xml:space="preserve">the characteristics of positive and healthy friendships (in all contexts, including online) </w:t>
      </w:r>
      <w:proofErr w:type="gramStart"/>
      <w:r w:rsidRPr="007057E3">
        <w:t>including:</w:t>
      </w:r>
      <w:proofErr w:type="gramEnd"/>
      <w:r w:rsidRPr="007057E3">
        <w:t xml:space="preserve"> trust, respect, honesty, kindness, generosity, boundaries, privacy, consent and the management of conflict, reconciliation and ending relationships. This includes different (non-sexual) types of relationship. </w:t>
      </w:r>
    </w:p>
    <w:p w14:paraId="701E1E7C" w14:textId="77777777" w:rsidR="00E76518" w:rsidRPr="007057E3" w:rsidRDefault="00E76518" w:rsidP="00754AFA">
      <w:pPr>
        <w:pStyle w:val="OATbodystyle"/>
        <w:numPr>
          <w:ilvl w:val="2"/>
          <w:numId w:val="3"/>
        </w:numPr>
        <w:tabs>
          <w:tab w:val="clear" w:pos="284"/>
          <w:tab w:val="left" w:pos="426"/>
        </w:tabs>
        <w:spacing w:before="240"/>
      </w:pPr>
      <w:r w:rsidRPr="007057E3">
        <w:t xml:space="preserve">practical steps they can take in a range of different contexts to improve or support respectful relationships. </w:t>
      </w:r>
    </w:p>
    <w:p w14:paraId="4E8472C8" w14:textId="737005FF" w:rsidR="00E76518" w:rsidRPr="007057E3" w:rsidRDefault="00E76518" w:rsidP="00754AFA">
      <w:pPr>
        <w:pStyle w:val="OATbodystyle"/>
        <w:numPr>
          <w:ilvl w:val="2"/>
          <w:numId w:val="3"/>
        </w:numPr>
        <w:tabs>
          <w:tab w:val="clear" w:pos="284"/>
          <w:tab w:val="left" w:pos="426"/>
        </w:tabs>
        <w:spacing w:before="240"/>
      </w:pPr>
      <w:r w:rsidRPr="007057E3">
        <w:t>how stereotypes, in particular stereotypes based on sex, gender, race, religion, sexual orientation or disability, can cause damage (</w:t>
      </w:r>
      <w:proofErr w:type="gramStart"/>
      <w:r w:rsidRPr="007057E3">
        <w:t>e.g.</w:t>
      </w:r>
      <w:proofErr w:type="gramEnd"/>
      <w:r w:rsidRPr="007057E3">
        <w:t xml:space="preserve"> how they might</w:t>
      </w:r>
      <w:r w:rsidRPr="00754AFA">
        <w:t xml:space="preserve"> </w:t>
      </w:r>
      <w:proofErr w:type="spellStart"/>
      <w:r w:rsidR="00341685" w:rsidRPr="00754AFA">
        <w:t>pressurise</w:t>
      </w:r>
      <w:proofErr w:type="spellEnd"/>
      <w:r w:rsidRPr="007057E3">
        <w:t xml:space="preserve"> non-consensual </w:t>
      </w:r>
      <w:proofErr w:type="spellStart"/>
      <w:r w:rsidRPr="007057E3">
        <w:t>behaviour</w:t>
      </w:r>
      <w:proofErr w:type="spellEnd"/>
      <w:r w:rsidRPr="007057E3">
        <w:t xml:space="preserve"> or encourage prejudice). </w:t>
      </w:r>
    </w:p>
    <w:p w14:paraId="4A3446AF" w14:textId="77777777" w:rsidR="00E76518" w:rsidRPr="007057E3" w:rsidRDefault="00E76518" w:rsidP="00754AFA">
      <w:pPr>
        <w:pStyle w:val="OATbodystyle"/>
        <w:numPr>
          <w:ilvl w:val="2"/>
          <w:numId w:val="3"/>
        </w:numPr>
        <w:tabs>
          <w:tab w:val="clear" w:pos="284"/>
          <w:tab w:val="left" w:pos="426"/>
        </w:tabs>
        <w:spacing w:before="240"/>
      </w:pPr>
      <w:r w:rsidRPr="007057E3">
        <w:t xml:space="preserve">that in school and in wider society they can expect to be treated with respect by others, and that in turn they should show due respect to others, including people in positions of authority and due tolerance of other people’s beliefs. </w:t>
      </w:r>
    </w:p>
    <w:p w14:paraId="52889438" w14:textId="77777777" w:rsidR="00E76518" w:rsidRPr="007057E3" w:rsidRDefault="00E76518" w:rsidP="00754AFA">
      <w:pPr>
        <w:pStyle w:val="OATbodystyle"/>
        <w:numPr>
          <w:ilvl w:val="2"/>
          <w:numId w:val="3"/>
        </w:numPr>
        <w:tabs>
          <w:tab w:val="clear" w:pos="284"/>
          <w:tab w:val="left" w:pos="426"/>
        </w:tabs>
        <w:spacing w:before="240"/>
      </w:pPr>
      <w:r w:rsidRPr="007057E3">
        <w:t xml:space="preserve">about different types of bullying (including cyberbullying), the impact of bullying, responsibilities of bystanders to report bullying and how and where to get help. </w:t>
      </w:r>
    </w:p>
    <w:p w14:paraId="5CAB10B8" w14:textId="77777777" w:rsidR="00E76518" w:rsidRPr="007057E3" w:rsidRDefault="00E76518" w:rsidP="00754AFA">
      <w:pPr>
        <w:pStyle w:val="OATbodystyle"/>
        <w:numPr>
          <w:ilvl w:val="2"/>
          <w:numId w:val="3"/>
        </w:numPr>
        <w:tabs>
          <w:tab w:val="clear" w:pos="284"/>
          <w:tab w:val="left" w:pos="426"/>
        </w:tabs>
        <w:spacing w:before="240"/>
      </w:pPr>
      <w:r w:rsidRPr="007057E3">
        <w:t xml:space="preserve">that some types of </w:t>
      </w:r>
      <w:proofErr w:type="spellStart"/>
      <w:r w:rsidRPr="007057E3">
        <w:t>behaviour</w:t>
      </w:r>
      <w:proofErr w:type="spellEnd"/>
      <w:r w:rsidRPr="007057E3">
        <w:t xml:space="preserve"> within relationships are criminal, including violent </w:t>
      </w:r>
      <w:proofErr w:type="spellStart"/>
      <w:r w:rsidRPr="007057E3">
        <w:t>behaviour</w:t>
      </w:r>
      <w:proofErr w:type="spellEnd"/>
      <w:r w:rsidRPr="007057E3">
        <w:t xml:space="preserve"> and coercive control. </w:t>
      </w:r>
    </w:p>
    <w:p w14:paraId="181C34BB" w14:textId="77777777" w:rsidR="00E84D04" w:rsidRDefault="00E76518" w:rsidP="00754AFA">
      <w:pPr>
        <w:pStyle w:val="OATbodystyle"/>
        <w:numPr>
          <w:ilvl w:val="2"/>
          <w:numId w:val="3"/>
        </w:numPr>
        <w:tabs>
          <w:tab w:val="clear" w:pos="284"/>
          <w:tab w:val="left" w:pos="426"/>
        </w:tabs>
        <w:spacing w:before="240"/>
      </w:pPr>
      <w:r w:rsidRPr="007057E3">
        <w:t xml:space="preserve">what constitutes sexual harassment and sexual violence and why these are always unacceptable. </w:t>
      </w:r>
    </w:p>
    <w:p w14:paraId="4D1B2733" w14:textId="37972D2A" w:rsidR="00E76518" w:rsidRDefault="00E76518" w:rsidP="00754AFA">
      <w:pPr>
        <w:pStyle w:val="OATbodystyle"/>
        <w:numPr>
          <w:ilvl w:val="2"/>
          <w:numId w:val="3"/>
        </w:numPr>
        <w:tabs>
          <w:tab w:val="clear" w:pos="284"/>
          <w:tab w:val="left" w:pos="426"/>
        </w:tabs>
        <w:spacing w:before="240"/>
      </w:pPr>
      <w:r w:rsidRPr="007057E3">
        <w:t>the legal rights and responsibilities regarding equality (particularly with reference to the protected characteristics as defined in the Equality Act 2010) and that everyone is unique and equal.</w:t>
      </w:r>
    </w:p>
    <w:p w14:paraId="3DAC836B" w14:textId="368FAD93" w:rsidR="0077460D" w:rsidRPr="00754AFA" w:rsidRDefault="0077460D" w:rsidP="00754AFA">
      <w:pPr>
        <w:pStyle w:val="OATsubheader1"/>
      </w:pPr>
      <w:bookmarkStart w:id="8" w:name="_Toc139465155"/>
      <w:r w:rsidRPr="00754AFA">
        <w:t xml:space="preserve">Online and </w:t>
      </w:r>
      <w:r w:rsidR="008E7294" w:rsidRPr="00754AFA">
        <w:t>m</w:t>
      </w:r>
      <w:r w:rsidRPr="00754AFA">
        <w:t>edia</w:t>
      </w:r>
      <w:bookmarkEnd w:id="8"/>
    </w:p>
    <w:p w14:paraId="140FA7E1" w14:textId="359E8FEA" w:rsidR="003A5D52" w:rsidRDefault="003A5D52" w:rsidP="00754AFA">
      <w:pPr>
        <w:pStyle w:val="OATbodystyle"/>
        <w:numPr>
          <w:ilvl w:val="1"/>
          <w:numId w:val="3"/>
        </w:numPr>
        <w:tabs>
          <w:tab w:val="clear" w:pos="284"/>
          <w:tab w:val="left" w:pos="426"/>
        </w:tabs>
        <w:spacing w:before="240"/>
        <w:ind w:left="426" w:hanging="426"/>
      </w:pPr>
      <w:r>
        <w:t>Pupils should know:</w:t>
      </w:r>
    </w:p>
    <w:p w14:paraId="58B3D4A6" w14:textId="77777777" w:rsidR="003A5D52" w:rsidRPr="003B32E6" w:rsidRDefault="003A5D52" w:rsidP="00754AFA">
      <w:pPr>
        <w:pStyle w:val="OATbodystyle"/>
        <w:numPr>
          <w:ilvl w:val="2"/>
          <w:numId w:val="3"/>
        </w:numPr>
        <w:tabs>
          <w:tab w:val="clear" w:pos="284"/>
          <w:tab w:val="left" w:pos="426"/>
        </w:tabs>
        <w:spacing w:before="240"/>
      </w:pPr>
      <w:r w:rsidRPr="003B32E6">
        <w:t xml:space="preserve">their rights, </w:t>
      </w:r>
      <w:proofErr w:type="gramStart"/>
      <w:r w:rsidRPr="003B32E6">
        <w:t>responsibilities</w:t>
      </w:r>
      <w:proofErr w:type="gramEnd"/>
      <w:r w:rsidRPr="003B32E6">
        <w:t xml:space="preserve"> and opportunities online, including that the same expectations of </w:t>
      </w:r>
      <w:proofErr w:type="spellStart"/>
      <w:r w:rsidRPr="003B32E6">
        <w:t>behaviour</w:t>
      </w:r>
      <w:proofErr w:type="spellEnd"/>
      <w:r w:rsidRPr="003B32E6">
        <w:t xml:space="preserve"> apply in all contexts, including online. </w:t>
      </w:r>
    </w:p>
    <w:p w14:paraId="05F1B708" w14:textId="77777777" w:rsidR="003A5D52" w:rsidRPr="003B32E6" w:rsidRDefault="003A5D52" w:rsidP="00754AFA">
      <w:pPr>
        <w:pStyle w:val="OATbodystyle"/>
        <w:numPr>
          <w:ilvl w:val="2"/>
          <w:numId w:val="3"/>
        </w:numPr>
        <w:tabs>
          <w:tab w:val="clear" w:pos="284"/>
          <w:tab w:val="left" w:pos="426"/>
        </w:tabs>
        <w:spacing w:before="240"/>
      </w:pPr>
      <w:r w:rsidRPr="003B32E6">
        <w:t xml:space="preserve">about online risks, including that any material someone provides to another has the potential to be shared online and the difficulty of removing potentially compromising material placed online. </w:t>
      </w:r>
    </w:p>
    <w:p w14:paraId="25074F67" w14:textId="77777777" w:rsidR="003A5D52" w:rsidRPr="003B32E6" w:rsidRDefault="003A5D52" w:rsidP="00754AFA">
      <w:pPr>
        <w:pStyle w:val="OATbodystyle"/>
        <w:numPr>
          <w:ilvl w:val="2"/>
          <w:numId w:val="3"/>
        </w:numPr>
        <w:tabs>
          <w:tab w:val="clear" w:pos="284"/>
          <w:tab w:val="left" w:pos="426"/>
        </w:tabs>
        <w:spacing w:before="240"/>
      </w:pPr>
      <w:r w:rsidRPr="003B32E6">
        <w:lastRenderedPageBreak/>
        <w:t xml:space="preserve">not to provide material to others that they would not want shared further and not to share personal material which is sent to them. </w:t>
      </w:r>
    </w:p>
    <w:p w14:paraId="247DDD50" w14:textId="77777777" w:rsidR="003A5D52" w:rsidRPr="003B32E6" w:rsidRDefault="003A5D52" w:rsidP="00754AFA">
      <w:pPr>
        <w:pStyle w:val="OATbodystyle"/>
        <w:numPr>
          <w:ilvl w:val="2"/>
          <w:numId w:val="3"/>
        </w:numPr>
        <w:tabs>
          <w:tab w:val="clear" w:pos="284"/>
          <w:tab w:val="left" w:pos="426"/>
        </w:tabs>
        <w:spacing w:before="240"/>
      </w:pPr>
      <w:r w:rsidRPr="003B32E6">
        <w:t xml:space="preserve">what to do and where to get support to report material or manage issues online. </w:t>
      </w:r>
    </w:p>
    <w:p w14:paraId="0BA01710" w14:textId="77777777" w:rsidR="003A5D52" w:rsidRPr="003B32E6" w:rsidRDefault="003A5D52" w:rsidP="00754AFA">
      <w:pPr>
        <w:pStyle w:val="OATbodystyle"/>
        <w:numPr>
          <w:ilvl w:val="2"/>
          <w:numId w:val="3"/>
        </w:numPr>
        <w:tabs>
          <w:tab w:val="clear" w:pos="284"/>
          <w:tab w:val="left" w:pos="426"/>
        </w:tabs>
        <w:spacing w:before="240"/>
      </w:pPr>
      <w:r w:rsidRPr="003B32E6">
        <w:t xml:space="preserve">the impact of viewing harmful content. </w:t>
      </w:r>
    </w:p>
    <w:p w14:paraId="17A181DA" w14:textId="77777777" w:rsidR="003A5D52" w:rsidRPr="003B32E6" w:rsidRDefault="003A5D52" w:rsidP="00754AFA">
      <w:pPr>
        <w:pStyle w:val="OATbodystyle"/>
        <w:numPr>
          <w:ilvl w:val="2"/>
          <w:numId w:val="3"/>
        </w:numPr>
        <w:tabs>
          <w:tab w:val="clear" w:pos="284"/>
          <w:tab w:val="left" w:pos="426"/>
        </w:tabs>
        <w:spacing w:before="240"/>
      </w:pPr>
      <w:r w:rsidRPr="003B32E6">
        <w:t xml:space="preserve">that specifically sexually explicit material </w:t>
      </w:r>
      <w:proofErr w:type="gramStart"/>
      <w:r w:rsidRPr="003B32E6">
        <w:t>e.g.</w:t>
      </w:r>
      <w:proofErr w:type="gramEnd"/>
      <w:r w:rsidRPr="003B32E6">
        <w:t xml:space="preserve"> pornography presents a distorted picture of sexual </w:t>
      </w:r>
      <w:proofErr w:type="spellStart"/>
      <w:r w:rsidRPr="003B32E6">
        <w:t>behaviours</w:t>
      </w:r>
      <w:proofErr w:type="spellEnd"/>
      <w:r w:rsidRPr="003B32E6">
        <w:t xml:space="preserve">, can damage the way people see themselves in relation to others and negatively affect how they behave towards sexual partners. </w:t>
      </w:r>
    </w:p>
    <w:p w14:paraId="29FF5526" w14:textId="77777777" w:rsidR="003A5D52" w:rsidRPr="003B32E6" w:rsidRDefault="003A5D52" w:rsidP="00754AFA">
      <w:pPr>
        <w:pStyle w:val="OATbodystyle"/>
        <w:numPr>
          <w:ilvl w:val="2"/>
          <w:numId w:val="3"/>
        </w:numPr>
        <w:tabs>
          <w:tab w:val="clear" w:pos="284"/>
          <w:tab w:val="left" w:pos="426"/>
        </w:tabs>
        <w:spacing w:before="240"/>
      </w:pPr>
      <w:r w:rsidRPr="003B32E6">
        <w:t xml:space="preserve">that sharing and viewing indecent images of children (including those created by children) is a criminal offence which carries severe penalties including jail. </w:t>
      </w:r>
    </w:p>
    <w:p w14:paraId="43725B2F" w14:textId="2D85C886" w:rsidR="003A5D52" w:rsidRDefault="003A5D52" w:rsidP="00754AFA">
      <w:pPr>
        <w:pStyle w:val="OATbodystyle"/>
        <w:numPr>
          <w:ilvl w:val="2"/>
          <w:numId w:val="3"/>
        </w:numPr>
        <w:tabs>
          <w:tab w:val="clear" w:pos="284"/>
          <w:tab w:val="left" w:pos="426"/>
        </w:tabs>
        <w:spacing w:before="240"/>
      </w:pPr>
      <w:r w:rsidRPr="003B32E6">
        <w:t xml:space="preserve">how information and data is generated, collected, </w:t>
      </w:r>
      <w:proofErr w:type="gramStart"/>
      <w:r w:rsidRPr="003B32E6">
        <w:t>shared</w:t>
      </w:r>
      <w:proofErr w:type="gramEnd"/>
      <w:r w:rsidRPr="003B32E6">
        <w:t xml:space="preserve"> and used online. </w:t>
      </w:r>
    </w:p>
    <w:p w14:paraId="006A915A" w14:textId="6C455BEA" w:rsidR="000F1725" w:rsidRPr="00754AFA" w:rsidRDefault="000F1725" w:rsidP="00754AFA">
      <w:pPr>
        <w:pStyle w:val="OATsubheader1"/>
      </w:pPr>
      <w:bookmarkStart w:id="9" w:name="_Toc139465156"/>
      <w:r w:rsidRPr="00754AFA">
        <w:t xml:space="preserve">Being </w:t>
      </w:r>
      <w:r w:rsidR="008E7294" w:rsidRPr="00754AFA">
        <w:t>s</w:t>
      </w:r>
      <w:r w:rsidRPr="00754AFA">
        <w:t>afe</w:t>
      </w:r>
      <w:bookmarkEnd w:id="9"/>
    </w:p>
    <w:p w14:paraId="64D4137A" w14:textId="21BF46B6" w:rsidR="000F1725" w:rsidRDefault="000F1725" w:rsidP="00754AFA">
      <w:pPr>
        <w:pStyle w:val="OATbodystyle"/>
        <w:numPr>
          <w:ilvl w:val="1"/>
          <w:numId w:val="3"/>
        </w:numPr>
        <w:tabs>
          <w:tab w:val="clear" w:pos="284"/>
          <w:tab w:val="left" w:pos="426"/>
        </w:tabs>
        <w:spacing w:before="240"/>
        <w:ind w:left="426" w:hanging="426"/>
      </w:pPr>
      <w:r>
        <w:t>Pupils should know:</w:t>
      </w:r>
    </w:p>
    <w:p w14:paraId="57F97E33" w14:textId="77777777" w:rsidR="000F1725" w:rsidRPr="003B32E6" w:rsidRDefault="000F1725" w:rsidP="00754AFA">
      <w:pPr>
        <w:pStyle w:val="OATbodystyle"/>
        <w:numPr>
          <w:ilvl w:val="2"/>
          <w:numId w:val="3"/>
        </w:numPr>
        <w:tabs>
          <w:tab w:val="clear" w:pos="284"/>
          <w:tab w:val="left" w:pos="426"/>
        </w:tabs>
        <w:spacing w:before="240"/>
      </w:pPr>
      <w:r w:rsidRPr="003B32E6">
        <w:t>the concepts of, and laws relating to, sexual consent, sexual exploitation, abuse, grooming, coercion, harassment, rape, domestic abuse, forced marriage,</w:t>
      </w:r>
      <w:r w:rsidRPr="00754AFA">
        <w:t xml:space="preserve"> </w:t>
      </w:r>
      <w:proofErr w:type="spellStart"/>
      <w:r w:rsidRPr="00754AFA">
        <w:t>honour</w:t>
      </w:r>
      <w:proofErr w:type="spellEnd"/>
      <w:r w:rsidRPr="003B32E6">
        <w:t xml:space="preserve">-based violence and FGM, and how these can affect current and future relationships. </w:t>
      </w:r>
    </w:p>
    <w:p w14:paraId="196B4E69" w14:textId="74130D03" w:rsidR="000F1725" w:rsidRDefault="000F1725" w:rsidP="00754AFA">
      <w:pPr>
        <w:pStyle w:val="OATbodystyle"/>
        <w:numPr>
          <w:ilvl w:val="2"/>
          <w:numId w:val="3"/>
        </w:numPr>
        <w:tabs>
          <w:tab w:val="clear" w:pos="284"/>
          <w:tab w:val="left" w:pos="426"/>
        </w:tabs>
        <w:spacing w:before="240"/>
      </w:pPr>
      <w:r w:rsidRPr="003B32E6">
        <w:t xml:space="preserve">how people can actively communicate and </w:t>
      </w:r>
      <w:proofErr w:type="spellStart"/>
      <w:r w:rsidRPr="003B32E6">
        <w:t>recognise</w:t>
      </w:r>
      <w:proofErr w:type="spellEnd"/>
      <w:r w:rsidRPr="003B32E6">
        <w:t xml:space="preserve"> consent from others, including sexual consent, and how and when consent can be withdrawn (in all contexts, including online). </w:t>
      </w:r>
    </w:p>
    <w:p w14:paraId="19E72028" w14:textId="077C84EE" w:rsidR="008E7294" w:rsidRPr="00444937" w:rsidRDefault="008E7294" w:rsidP="00444937">
      <w:pPr>
        <w:pStyle w:val="OATsubheader1"/>
      </w:pPr>
      <w:bookmarkStart w:id="10" w:name="_Toc139465157"/>
      <w:r w:rsidRPr="00444937">
        <w:t xml:space="preserve">Intimate </w:t>
      </w:r>
      <w:r w:rsidR="004F6E1A" w:rsidRPr="00444937">
        <w:t>s</w:t>
      </w:r>
      <w:r w:rsidRPr="00444937">
        <w:t>exual relationships, including sexual health:</w:t>
      </w:r>
      <w:bookmarkEnd w:id="10"/>
    </w:p>
    <w:p w14:paraId="4C01D78C" w14:textId="45B1ED77" w:rsidR="008E7294" w:rsidRDefault="008E7294" w:rsidP="00444937">
      <w:pPr>
        <w:pStyle w:val="OATbodystyle"/>
        <w:numPr>
          <w:ilvl w:val="1"/>
          <w:numId w:val="3"/>
        </w:numPr>
        <w:tabs>
          <w:tab w:val="clear" w:pos="284"/>
          <w:tab w:val="left" w:pos="426"/>
        </w:tabs>
        <w:spacing w:before="240"/>
        <w:ind w:left="426" w:hanging="426"/>
      </w:pPr>
      <w:r>
        <w:t>Pupils should know:</w:t>
      </w:r>
    </w:p>
    <w:p w14:paraId="5BCEE46E" w14:textId="77777777" w:rsidR="004F6E1A" w:rsidRPr="003B32E6" w:rsidRDefault="004F6E1A" w:rsidP="00444937">
      <w:pPr>
        <w:pStyle w:val="OATbodystyle"/>
        <w:numPr>
          <w:ilvl w:val="2"/>
          <w:numId w:val="3"/>
        </w:numPr>
        <w:tabs>
          <w:tab w:val="clear" w:pos="284"/>
          <w:tab w:val="left" w:pos="426"/>
        </w:tabs>
        <w:spacing w:before="240"/>
      </w:pPr>
      <w:r w:rsidRPr="003B32E6">
        <w:t xml:space="preserve">how to </w:t>
      </w:r>
      <w:proofErr w:type="spellStart"/>
      <w:r w:rsidRPr="003B32E6">
        <w:t>recognise</w:t>
      </w:r>
      <w:proofErr w:type="spellEnd"/>
      <w:r w:rsidRPr="003B32E6">
        <w:t xml:space="preserve"> the characteristics and positive aspects of healthy one-to-one intimate relationships, which include mutual respect, consent, loyalty, trust, shared interests and outlook, </w:t>
      </w:r>
      <w:proofErr w:type="gramStart"/>
      <w:r w:rsidRPr="003B32E6">
        <w:t>sex</w:t>
      </w:r>
      <w:proofErr w:type="gramEnd"/>
      <w:r w:rsidRPr="003B32E6">
        <w:t xml:space="preserve"> and friendship. </w:t>
      </w:r>
    </w:p>
    <w:p w14:paraId="2B1E442D" w14:textId="77777777" w:rsidR="004F6E1A" w:rsidRPr="003B32E6" w:rsidRDefault="004F6E1A" w:rsidP="00444937">
      <w:pPr>
        <w:pStyle w:val="OATbodystyle"/>
        <w:numPr>
          <w:ilvl w:val="2"/>
          <w:numId w:val="3"/>
        </w:numPr>
        <w:tabs>
          <w:tab w:val="clear" w:pos="284"/>
          <w:tab w:val="left" w:pos="426"/>
        </w:tabs>
        <w:spacing w:before="240"/>
      </w:pPr>
      <w:r w:rsidRPr="003B32E6">
        <w:t xml:space="preserve">that all aspects of health can be affected by choices they make in sex and relationships, positively or negatively, </w:t>
      </w:r>
      <w:proofErr w:type="gramStart"/>
      <w:r w:rsidRPr="003B32E6">
        <w:t>e.g.</w:t>
      </w:r>
      <w:proofErr w:type="gramEnd"/>
      <w:r w:rsidRPr="003B32E6">
        <w:t xml:space="preserve"> physical, emotional, mental, sexual and reproductive health and wellbeing. </w:t>
      </w:r>
    </w:p>
    <w:p w14:paraId="432A419F" w14:textId="77777777" w:rsidR="004F6E1A" w:rsidRPr="003B32E6" w:rsidRDefault="004F6E1A" w:rsidP="00444937">
      <w:pPr>
        <w:pStyle w:val="OATbodystyle"/>
        <w:numPr>
          <w:ilvl w:val="2"/>
          <w:numId w:val="3"/>
        </w:numPr>
        <w:tabs>
          <w:tab w:val="clear" w:pos="284"/>
          <w:tab w:val="left" w:pos="426"/>
        </w:tabs>
        <w:spacing w:before="240"/>
      </w:pPr>
      <w:r w:rsidRPr="003B32E6">
        <w:t xml:space="preserve">the facts about reproductive health, including fertility and the potential impact of lifestyle on fertility for men and women. </w:t>
      </w:r>
    </w:p>
    <w:p w14:paraId="47245158" w14:textId="228DA459" w:rsidR="004F6E1A" w:rsidRPr="003B32E6" w:rsidRDefault="004F6E1A" w:rsidP="00444937">
      <w:pPr>
        <w:pStyle w:val="OATbodystyle"/>
        <w:numPr>
          <w:ilvl w:val="2"/>
          <w:numId w:val="3"/>
        </w:numPr>
        <w:tabs>
          <w:tab w:val="clear" w:pos="284"/>
          <w:tab w:val="left" w:pos="426"/>
        </w:tabs>
        <w:spacing w:before="240"/>
      </w:pPr>
      <w:r w:rsidRPr="003B32E6">
        <w:t xml:space="preserve">that there are a range of strategies for identifying and managing sexual pressure, including understanding peer pressure, resisting pressure and not </w:t>
      </w:r>
      <w:proofErr w:type="spellStart"/>
      <w:r w:rsidR="005839B3" w:rsidRPr="00444937">
        <w:t>pressurising</w:t>
      </w:r>
      <w:proofErr w:type="spellEnd"/>
      <w:r w:rsidRPr="003B32E6">
        <w:t xml:space="preserve"> others. </w:t>
      </w:r>
    </w:p>
    <w:p w14:paraId="57517BFA" w14:textId="77777777" w:rsidR="004F6E1A" w:rsidRPr="003B32E6" w:rsidRDefault="004F6E1A" w:rsidP="00444937">
      <w:pPr>
        <w:pStyle w:val="OATbodystyle"/>
        <w:numPr>
          <w:ilvl w:val="2"/>
          <w:numId w:val="3"/>
        </w:numPr>
        <w:tabs>
          <w:tab w:val="clear" w:pos="284"/>
          <w:tab w:val="left" w:pos="426"/>
        </w:tabs>
        <w:spacing w:before="240"/>
      </w:pPr>
      <w:r w:rsidRPr="003B32E6">
        <w:t xml:space="preserve">that they have a choice to delay sex or to enjoy intimacy without sex. </w:t>
      </w:r>
    </w:p>
    <w:p w14:paraId="6C0E0BF2" w14:textId="77777777" w:rsidR="004F6E1A" w:rsidRPr="003B32E6" w:rsidRDefault="004F6E1A" w:rsidP="00444937">
      <w:pPr>
        <w:pStyle w:val="OATbodystyle"/>
        <w:numPr>
          <w:ilvl w:val="2"/>
          <w:numId w:val="3"/>
        </w:numPr>
        <w:tabs>
          <w:tab w:val="clear" w:pos="284"/>
          <w:tab w:val="left" w:pos="426"/>
        </w:tabs>
        <w:spacing w:before="240"/>
      </w:pPr>
      <w:r w:rsidRPr="003B32E6">
        <w:t xml:space="preserve">the facts about the full range of contraceptive choices, </w:t>
      </w:r>
      <w:proofErr w:type="gramStart"/>
      <w:r w:rsidRPr="003B32E6">
        <w:t>efficacy</w:t>
      </w:r>
      <w:proofErr w:type="gramEnd"/>
      <w:r w:rsidRPr="003B32E6">
        <w:t xml:space="preserve"> and options available. </w:t>
      </w:r>
    </w:p>
    <w:p w14:paraId="71ED32DB" w14:textId="77777777" w:rsidR="004F6E1A" w:rsidRPr="003B32E6" w:rsidRDefault="004F6E1A" w:rsidP="00444937">
      <w:pPr>
        <w:pStyle w:val="OATbodystyle"/>
        <w:numPr>
          <w:ilvl w:val="2"/>
          <w:numId w:val="3"/>
        </w:numPr>
        <w:tabs>
          <w:tab w:val="clear" w:pos="284"/>
          <w:tab w:val="left" w:pos="426"/>
        </w:tabs>
        <w:spacing w:before="240"/>
      </w:pPr>
      <w:r w:rsidRPr="003B32E6">
        <w:lastRenderedPageBreak/>
        <w:t xml:space="preserve">the facts around pregnancy including miscarriage. </w:t>
      </w:r>
    </w:p>
    <w:p w14:paraId="33C4E3C9" w14:textId="77777777" w:rsidR="004F6E1A" w:rsidRPr="003B32E6" w:rsidRDefault="004F6E1A" w:rsidP="00444937">
      <w:pPr>
        <w:pStyle w:val="OATbodystyle"/>
        <w:numPr>
          <w:ilvl w:val="2"/>
          <w:numId w:val="3"/>
        </w:numPr>
        <w:tabs>
          <w:tab w:val="clear" w:pos="284"/>
          <w:tab w:val="left" w:pos="426"/>
        </w:tabs>
        <w:spacing w:before="240"/>
      </w:pPr>
      <w:r w:rsidRPr="003B32E6">
        <w:t xml:space="preserve">that there are choices in relation to pregnancy (with medically and legally accurate, impartial information on all options, including keeping the baby, adoption, abortion and where to get further help). </w:t>
      </w:r>
    </w:p>
    <w:p w14:paraId="236362F9" w14:textId="77777777" w:rsidR="004F6E1A" w:rsidRPr="003B32E6" w:rsidRDefault="004F6E1A" w:rsidP="00444937">
      <w:pPr>
        <w:pStyle w:val="OATbodystyle"/>
        <w:numPr>
          <w:ilvl w:val="2"/>
          <w:numId w:val="3"/>
        </w:numPr>
        <w:tabs>
          <w:tab w:val="clear" w:pos="284"/>
          <w:tab w:val="left" w:pos="426"/>
        </w:tabs>
        <w:spacing w:before="240"/>
      </w:pPr>
      <w:r w:rsidRPr="003B32E6">
        <w:t xml:space="preserve">how the different sexually transmitted infections (STIs), including HIV/AIDs, are transmitted, how risk can be reduced through safer sex (including through condom use) and the importance of and facts about testing. </w:t>
      </w:r>
    </w:p>
    <w:p w14:paraId="36D8B2D7" w14:textId="77777777" w:rsidR="004F6E1A" w:rsidRPr="003B32E6" w:rsidRDefault="004F6E1A" w:rsidP="00400C1D">
      <w:pPr>
        <w:pStyle w:val="OATbodystyle"/>
        <w:numPr>
          <w:ilvl w:val="2"/>
          <w:numId w:val="3"/>
        </w:numPr>
        <w:tabs>
          <w:tab w:val="clear" w:pos="284"/>
          <w:tab w:val="left" w:pos="426"/>
        </w:tabs>
        <w:spacing w:before="240"/>
        <w:ind w:left="1418" w:hanging="698"/>
      </w:pPr>
      <w:r w:rsidRPr="003B32E6">
        <w:t xml:space="preserve">about the prevalence of some STIs, the impact they can have on those who contract them and key facts about treatment. </w:t>
      </w:r>
    </w:p>
    <w:p w14:paraId="3251A76A" w14:textId="77777777" w:rsidR="004F6E1A" w:rsidRPr="003B32E6" w:rsidRDefault="004F6E1A" w:rsidP="00400C1D">
      <w:pPr>
        <w:pStyle w:val="OATbodystyle"/>
        <w:numPr>
          <w:ilvl w:val="2"/>
          <w:numId w:val="3"/>
        </w:numPr>
        <w:tabs>
          <w:tab w:val="clear" w:pos="284"/>
          <w:tab w:val="left" w:pos="426"/>
        </w:tabs>
        <w:spacing w:before="240"/>
        <w:ind w:left="1418" w:hanging="698"/>
      </w:pPr>
      <w:r w:rsidRPr="003B32E6">
        <w:t xml:space="preserve">how the use of alcohol and drugs can lead to risky sexual </w:t>
      </w:r>
      <w:proofErr w:type="spellStart"/>
      <w:r w:rsidRPr="003B32E6">
        <w:t>behaviour</w:t>
      </w:r>
      <w:proofErr w:type="spellEnd"/>
      <w:r w:rsidRPr="003B32E6">
        <w:t xml:space="preserve">. </w:t>
      </w:r>
    </w:p>
    <w:p w14:paraId="608422EA" w14:textId="3A740404" w:rsidR="003B32E6" w:rsidRPr="00A2585E" w:rsidRDefault="004F6E1A" w:rsidP="00A2585E">
      <w:pPr>
        <w:pStyle w:val="OATbodystyle"/>
        <w:numPr>
          <w:ilvl w:val="2"/>
          <w:numId w:val="3"/>
        </w:numPr>
        <w:tabs>
          <w:tab w:val="clear" w:pos="284"/>
          <w:tab w:val="left" w:pos="426"/>
        </w:tabs>
        <w:spacing w:before="240"/>
        <w:ind w:left="1418" w:hanging="698"/>
      </w:pPr>
      <w:r w:rsidRPr="003B32E6">
        <w:t>how to get further advice, including how and where to access confidential sexual and reproductive health advice and treatment.</w:t>
      </w:r>
    </w:p>
    <w:p w14:paraId="004B0CC9" w14:textId="38C199AC" w:rsidR="00DB530E" w:rsidRPr="00DA5F5B" w:rsidRDefault="003B32E6" w:rsidP="00DB530E">
      <w:pPr>
        <w:pStyle w:val="OATbodystyle"/>
        <w:numPr>
          <w:ilvl w:val="1"/>
          <w:numId w:val="3"/>
        </w:numPr>
        <w:tabs>
          <w:tab w:val="clear" w:pos="284"/>
          <w:tab w:val="left" w:pos="426"/>
        </w:tabs>
        <w:spacing w:before="240"/>
        <w:ind w:left="426" w:hanging="426"/>
      </w:pPr>
      <w:r w:rsidRPr="00A2585E">
        <w:t xml:space="preserve">In Health Education we teach pupils about:  </w:t>
      </w:r>
    </w:p>
    <w:p w14:paraId="4C1B7FA4" w14:textId="5A362AD3" w:rsidR="003B32E6" w:rsidRPr="00DA5F5B" w:rsidRDefault="00DB530E" w:rsidP="00DA5F5B">
      <w:pPr>
        <w:pStyle w:val="OATsubheader1"/>
      </w:pPr>
      <w:bookmarkStart w:id="11" w:name="_Toc139465158"/>
      <w:r w:rsidRPr="00DA5F5B">
        <w:t>Mental wellbeing</w:t>
      </w:r>
      <w:bookmarkEnd w:id="11"/>
    </w:p>
    <w:p w14:paraId="6B15B625" w14:textId="75860FF9" w:rsidR="00DB530E" w:rsidRDefault="00DB530E" w:rsidP="00DA5F5B">
      <w:pPr>
        <w:pStyle w:val="OATbodystyle"/>
        <w:numPr>
          <w:ilvl w:val="1"/>
          <w:numId w:val="3"/>
        </w:numPr>
        <w:tabs>
          <w:tab w:val="clear" w:pos="284"/>
          <w:tab w:val="left" w:pos="426"/>
        </w:tabs>
        <w:spacing w:before="240"/>
        <w:ind w:left="426" w:hanging="426"/>
      </w:pPr>
      <w:r>
        <w:t>Pupils should know:</w:t>
      </w:r>
    </w:p>
    <w:p w14:paraId="2A9C7307" w14:textId="77777777" w:rsidR="0037297B" w:rsidRPr="003B32E6" w:rsidRDefault="0037297B" w:rsidP="00FA3925">
      <w:pPr>
        <w:pStyle w:val="OATbodystyle"/>
        <w:numPr>
          <w:ilvl w:val="2"/>
          <w:numId w:val="3"/>
        </w:numPr>
        <w:tabs>
          <w:tab w:val="clear" w:pos="284"/>
          <w:tab w:val="left" w:pos="426"/>
        </w:tabs>
        <w:spacing w:before="240"/>
        <w:ind w:left="1418" w:hanging="698"/>
      </w:pPr>
      <w:r w:rsidRPr="003B32E6">
        <w:t>how to talk about their emotions accurately and sensitively, using appropriate vocabulary.</w:t>
      </w:r>
    </w:p>
    <w:p w14:paraId="4EF58E96" w14:textId="77777777" w:rsidR="0037297B" w:rsidRPr="003B32E6" w:rsidRDefault="0037297B" w:rsidP="00FA3925">
      <w:pPr>
        <w:pStyle w:val="OATbodystyle"/>
        <w:numPr>
          <w:ilvl w:val="2"/>
          <w:numId w:val="3"/>
        </w:numPr>
        <w:tabs>
          <w:tab w:val="clear" w:pos="284"/>
          <w:tab w:val="left" w:pos="426"/>
        </w:tabs>
        <w:spacing w:before="240"/>
        <w:ind w:left="1418" w:hanging="698"/>
      </w:pPr>
      <w:r w:rsidRPr="003B32E6">
        <w:t>that happiness is linked to being connected to others.</w:t>
      </w:r>
    </w:p>
    <w:p w14:paraId="3D6BEF6D" w14:textId="77777777" w:rsidR="0037297B" w:rsidRPr="003B32E6" w:rsidRDefault="0037297B" w:rsidP="00FA3925">
      <w:pPr>
        <w:pStyle w:val="OATbodystyle"/>
        <w:numPr>
          <w:ilvl w:val="2"/>
          <w:numId w:val="3"/>
        </w:numPr>
        <w:tabs>
          <w:tab w:val="clear" w:pos="284"/>
          <w:tab w:val="left" w:pos="426"/>
        </w:tabs>
        <w:spacing w:before="240"/>
        <w:ind w:left="1418" w:hanging="698"/>
      </w:pPr>
      <w:r>
        <w:t>h</w:t>
      </w:r>
      <w:r w:rsidRPr="003B32E6">
        <w:t xml:space="preserve">ow to </w:t>
      </w:r>
      <w:proofErr w:type="spellStart"/>
      <w:r w:rsidRPr="003B32E6">
        <w:t>recognise</w:t>
      </w:r>
      <w:proofErr w:type="spellEnd"/>
      <w:r w:rsidRPr="003B32E6">
        <w:t xml:space="preserve"> the early signs of mental wellbeing concerns.</w:t>
      </w:r>
    </w:p>
    <w:p w14:paraId="70CD07C1" w14:textId="77777777" w:rsidR="0037297B" w:rsidRPr="003B32E6" w:rsidRDefault="0037297B" w:rsidP="00FA3925">
      <w:pPr>
        <w:pStyle w:val="OATbodystyle"/>
        <w:numPr>
          <w:ilvl w:val="2"/>
          <w:numId w:val="3"/>
        </w:numPr>
        <w:tabs>
          <w:tab w:val="clear" w:pos="284"/>
          <w:tab w:val="left" w:pos="426"/>
        </w:tabs>
        <w:spacing w:before="240"/>
        <w:ind w:left="1418" w:hanging="698"/>
      </w:pPr>
      <w:r>
        <w:t>c</w:t>
      </w:r>
      <w:r w:rsidRPr="003B32E6">
        <w:t>ommon types of mental ill health (</w:t>
      </w:r>
      <w:proofErr w:type="gramStart"/>
      <w:r w:rsidRPr="003B32E6">
        <w:t>e.g.</w:t>
      </w:r>
      <w:proofErr w:type="gramEnd"/>
      <w:r w:rsidRPr="003B32E6">
        <w:t xml:space="preserve"> anxiety and depression).</w:t>
      </w:r>
    </w:p>
    <w:p w14:paraId="04AF6B2E" w14:textId="77777777" w:rsidR="0037297B" w:rsidRPr="003B32E6" w:rsidRDefault="0037297B" w:rsidP="00FA3925">
      <w:pPr>
        <w:pStyle w:val="OATbodystyle"/>
        <w:numPr>
          <w:ilvl w:val="2"/>
          <w:numId w:val="3"/>
        </w:numPr>
        <w:tabs>
          <w:tab w:val="clear" w:pos="284"/>
          <w:tab w:val="left" w:pos="426"/>
        </w:tabs>
        <w:spacing w:before="240"/>
        <w:ind w:left="1418" w:hanging="698"/>
      </w:pPr>
      <w:r w:rsidRPr="003B32E6">
        <w:t>how to critically evaluate when something they do or are involved in has a positive or negative effect on their own or others’ mental health.</w:t>
      </w:r>
    </w:p>
    <w:p w14:paraId="331FC2C3" w14:textId="08BA5542" w:rsidR="00DB530E" w:rsidRDefault="0037297B" w:rsidP="00FA3925">
      <w:pPr>
        <w:pStyle w:val="OATbodystyle"/>
        <w:numPr>
          <w:ilvl w:val="2"/>
          <w:numId w:val="3"/>
        </w:numPr>
        <w:tabs>
          <w:tab w:val="clear" w:pos="284"/>
          <w:tab w:val="left" w:pos="426"/>
        </w:tabs>
        <w:spacing w:before="240"/>
        <w:ind w:left="1418" w:hanging="698"/>
      </w:pPr>
      <w:r w:rsidRPr="003B32E6">
        <w:t>the benefits and importance of physical exercise, time outdoors, community participation and voluntary and service-based activities on mental wellbeing and happiness.</w:t>
      </w:r>
    </w:p>
    <w:p w14:paraId="6F6567AA" w14:textId="11C63C03" w:rsidR="0037297B" w:rsidRPr="00FA3925" w:rsidRDefault="0037297B" w:rsidP="00FA3925">
      <w:pPr>
        <w:pStyle w:val="OATsubheader1"/>
      </w:pPr>
      <w:bookmarkStart w:id="12" w:name="_Toc139465159"/>
      <w:r w:rsidRPr="00FA3925">
        <w:t>Internet safety and harms</w:t>
      </w:r>
      <w:bookmarkEnd w:id="12"/>
    </w:p>
    <w:p w14:paraId="7CF8FD0D" w14:textId="0A6EA6A8" w:rsidR="00767295" w:rsidRDefault="00767295" w:rsidP="00FA3925">
      <w:pPr>
        <w:pStyle w:val="OATbodystyle"/>
        <w:numPr>
          <w:ilvl w:val="1"/>
          <w:numId w:val="3"/>
        </w:numPr>
        <w:tabs>
          <w:tab w:val="clear" w:pos="284"/>
          <w:tab w:val="left" w:pos="426"/>
        </w:tabs>
        <w:spacing w:before="240"/>
        <w:ind w:left="426" w:hanging="426"/>
      </w:pPr>
      <w:r>
        <w:t>Pupils should know:</w:t>
      </w:r>
    </w:p>
    <w:p w14:paraId="344EBD2B" w14:textId="5361FFEB" w:rsidR="00767295" w:rsidRPr="00767295" w:rsidRDefault="00767295" w:rsidP="00362D2E">
      <w:pPr>
        <w:pStyle w:val="OATbodystyle"/>
        <w:numPr>
          <w:ilvl w:val="2"/>
          <w:numId w:val="3"/>
        </w:numPr>
        <w:tabs>
          <w:tab w:val="clear" w:pos="284"/>
          <w:tab w:val="left" w:pos="426"/>
        </w:tabs>
        <w:spacing w:before="240"/>
        <w:ind w:left="1418" w:hanging="698"/>
      </w:pPr>
      <w:r w:rsidRPr="003B32E6">
        <w:t xml:space="preserve">the similarities and differences between the online world and the physical world, including: the impact of unhealthy or obsessive comparison with others online (including through setting unrealistic expectations for body image, how people may curate a specific image of their life online, over-reliance on online relationships including social media, the risks related to online gambling including the accumulation </w:t>
      </w:r>
      <w:r w:rsidRPr="003B32E6">
        <w:lastRenderedPageBreak/>
        <w:t xml:space="preserve">of debt, how advertising and </w:t>
      </w:r>
      <w:r w:rsidRPr="00767295">
        <w:t xml:space="preserve">information is targeted at them and how to be a discerning consumer of information online. </w:t>
      </w:r>
    </w:p>
    <w:p w14:paraId="51FC2EBB" w14:textId="2EC57E70" w:rsidR="00767295" w:rsidRDefault="00767295" w:rsidP="00FA3925">
      <w:pPr>
        <w:pStyle w:val="OATbodystyle"/>
        <w:numPr>
          <w:ilvl w:val="2"/>
          <w:numId w:val="3"/>
        </w:numPr>
        <w:tabs>
          <w:tab w:val="clear" w:pos="284"/>
          <w:tab w:val="left" w:pos="426"/>
        </w:tabs>
        <w:spacing w:before="240"/>
        <w:ind w:left="1418" w:hanging="698"/>
      </w:pPr>
      <w:r w:rsidRPr="00767295">
        <w:t xml:space="preserve">how to identify harmful </w:t>
      </w:r>
      <w:proofErr w:type="spellStart"/>
      <w:r w:rsidRPr="00767295">
        <w:t>behaviours</w:t>
      </w:r>
      <w:proofErr w:type="spellEnd"/>
      <w:r w:rsidRPr="00767295">
        <w:t xml:space="preserve"> online (including bullying, </w:t>
      </w:r>
      <w:proofErr w:type="gramStart"/>
      <w:r w:rsidRPr="00767295">
        <w:t>abuse</w:t>
      </w:r>
      <w:proofErr w:type="gramEnd"/>
      <w:r w:rsidRPr="00767295">
        <w:t xml:space="preserve"> or harassment) and how to report, or find support, if they have been affected by those </w:t>
      </w:r>
      <w:proofErr w:type="spellStart"/>
      <w:r w:rsidRPr="00767295">
        <w:t>behaviours</w:t>
      </w:r>
      <w:proofErr w:type="spellEnd"/>
      <w:r w:rsidRPr="00767295">
        <w:t>.</w:t>
      </w:r>
    </w:p>
    <w:p w14:paraId="5F4CAB29" w14:textId="77777777" w:rsidR="007C5ADC" w:rsidRPr="00FA3925" w:rsidRDefault="007C5ADC" w:rsidP="00FA3925">
      <w:pPr>
        <w:pStyle w:val="OATsubheader1"/>
      </w:pPr>
      <w:bookmarkStart w:id="13" w:name="_Toc139465160"/>
      <w:r w:rsidRPr="00FA3925">
        <w:t>Physical health and fitness</w:t>
      </w:r>
      <w:bookmarkEnd w:id="13"/>
      <w:r w:rsidRPr="00FA3925">
        <w:t xml:space="preserve"> </w:t>
      </w:r>
    </w:p>
    <w:p w14:paraId="1B4F25E7" w14:textId="77777777" w:rsidR="007C5ADC" w:rsidRPr="003B32E6" w:rsidRDefault="007C5ADC" w:rsidP="00FA3925">
      <w:pPr>
        <w:pStyle w:val="OATbodystyle"/>
        <w:numPr>
          <w:ilvl w:val="1"/>
          <w:numId w:val="3"/>
        </w:numPr>
        <w:tabs>
          <w:tab w:val="clear" w:pos="284"/>
          <w:tab w:val="left" w:pos="426"/>
        </w:tabs>
        <w:spacing w:before="240"/>
        <w:ind w:left="426" w:hanging="426"/>
      </w:pPr>
      <w:r w:rsidRPr="003B32E6">
        <w:t>Pupils should know</w:t>
      </w:r>
      <w:r>
        <w:t>:</w:t>
      </w:r>
    </w:p>
    <w:p w14:paraId="466DD8DF" w14:textId="77777777" w:rsidR="007C5ADC" w:rsidRPr="003B32E6" w:rsidRDefault="007C5ADC" w:rsidP="00FA3925">
      <w:pPr>
        <w:pStyle w:val="OATbodystyle"/>
        <w:numPr>
          <w:ilvl w:val="2"/>
          <w:numId w:val="3"/>
        </w:numPr>
        <w:tabs>
          <w:tab w:val="clear" w:pos="284"/>
          <w:tab w:val="left" w:pos="426"/>
        </w:tabs>
        <w:spacing w:before="240"/>
        <w:ind w:left="1418" w:hanging="698"/>
      </w:pPr>
      <w:r w:rsidRPr="003B32E6">
        <w:t>the positive associations between physical activity and promotion of mental wellbeing, including as an approach to combat stress.</w:t>
      </w:r>
    </w:p>
    <w:p w14:paraId="7F25C790" w14:textId="77777777" w:rsidR="007C5ADC" w:rsidRPr="003B32E6" w:rsidRDefault="007C5ADC" w:rsidP="00FA3925">
      <w:pPr>
        <w:pStyle w:val="OATbodystyle"/>
        <w:numPr>
          <w:ilvl w:val="2"/>
          <w:numId w:val="3"/>
        </w:numPr>
        <w:tabs>
          <w:tab w:val="clear" w:pos="284"/>
          <w:tab w:val="left" w:pos="426"/>
        </w:tabs>
        <w:spacing w:before="240"/>
        <w:ind w:left="1418" w:hanging="698"/>
      </w:pPr>
      <w:r w:rsidRPr="003B32E6">
        <w:t>the characteristics and evidence of what constitutes a healthy lifestyle, maintaining a healthy weight, including the links between an inactive lifestyle and ill health, including cancer and cardio-vascular ill-health.</w:t>
      </w:r>
    </w:p>
    <w:p w14:paraId="699048FB" w14:textId="529D08A2" w:rsidR="007C5ADC" w:rsidRDefault="007C5ADC" w:rsidP="00FA3925">
      <w:pPr>
        <w:pStyle w:val="OATbodystyle"/>
        <w:numPr>
          <w:ilvl w:val="2"/>
          <w:numId w:val="3"/>
        </w:numPr>
        <w:tabs>
          <w:tab w:val="clear" w:pos="284"/>
          <w:tab w:val="left" w:pos="426"/>
        </w:tabs>
        <w:spacing w:before="240"/>
        <w:ind w:left="1418" w:hanging="698"/>
      </w:pPr>
      <w:r w:rsidRPr="003B32E6">
        <w:t xml:space="preserve">about the science relating to blood, </w:t>
      </w:r>
      <w:proofErr w:type="gramStart"/>
      <w:r w:rsidRPr="003B32E6">
        <w:t>organ</w:t>
      </w:r>
      <w:proofErr w:type="gramEnd"/>
      <w:r w:rsidRPr="003B32E6">
        <w:t xml:space="preserve"> and stem cell donation.</w:t>
      </w:r>
    </w:p>
    <w:p w14:paraId="55509F76" w14:textId="77777777" w:rsidR="007C5ADC" w:rsidRPr="00FA3925" w:rsidRDefault="007C5ADC" w:rsidP="00FA3925">
      <w:pPr>
        <w:pStyle w:val="OATsubheader1"/>
      </w:pPr>
      <w:bookmarkStart w:id="14" w:name="_Toc139465161"/>
      <w:r w:rsidRPr="00FA3925">
        <w:t>Healthy eating</w:t>
      </w:r>
      <w:bookmarkEnd w:id="14"/>
      <w:r w:rsidRPr="00FA3925">
        <w:t xml:space="preserve"> </w:t>
      </w:r>
    </w:p>
    <w:p w14:paraId="11025A8C" w14:textId="77777777" w:rsidR="007C5ADC" w:rsidRPr="003B32E6" w:rsidRDefault="007C5ADC" w:rsidP="00FA3925">
      <w:pPr>
        <w:pStyle w:val="OATbodystyle"/>
        <w:numPr>
          <w:ilvl w:val="1"/>
          <w:numId w:val="3"/>
        </w:numPr>
        <w:tabs>
          <w:tab w:val="clear" w:pos="284"/>
          <w:tab w:val="left" w:pos="426"/>
        </w:tabs>
        <w:spacing w:before="240"/>
        <w:ind w:left="426" w:hanging="426"/>
      </w:pPr>
      <w:r w:rsidRPr="003B32E6">
        <w:t>Pupils should know</w:t>
      </w:r>
      <w:r>
        <w:t>:</w:t>
      </w:r>
      <w:r w:rsidRPr="003B32E6">
        <w:t xml:space="preserve"> </w:t>
      </w:r>
    </w:p>
    <w:p w14:paraId="6D611AAC" w14:textId="66316B18" w:rsidR="007C5ADC" w:rsidRDefault="007C5ADC" w:rsidP="00FA3925">
      <w:pPr>
        <w:pStyle w:val="OATbodystyle"/>
        <w:numPr>
          <w:ilvl w:val="2"/>
          <w:numId w:val="3"/>
        </w:numPr>
        <w:tabs>
          <w:tab w:val="clear" w:pos="284"/>
          <w:tab w:val="left" w:pos="426"/>
        </w:tabs>
        <w:spacing w:before="240"/>
        <w:ind w:left="1418" w:hanging="698"/>
      </w:pPr>
      <w:r w:rsidRPr="003B32E6">
        <w:t>how to maintain healthy eating and the links between a poor diet and health risks, including tooth decay and cancer.</w:t>
      </w:r>
    </w:p>
    <w:p w14:paraId="72AAC064" w14:textId="77777777" w:rsidR="0092206C" w:rsidRPr="00FA3925" w:rsidRDefault="0092206C" w:rsidP="00FA3925">
      <w:pPr>
        <w:pStyle w:val="OATsubheader1"/>
      </w:pPr>
      <w:bookmarkStart w:id="15" w:name="_Toc139465162"/>
      <w:r w:rsidRPr="00FA3925">
        <w:t xml:space="preserve">Drugs, </w:t>
      </w:r>
      <w:proofErr w:type="gramStart"/>
      <w:r w:rsidRPr="00FA3925">
        <w:t>alcohol</w:t>
      </w:r>
      <w:proofErr w:type="gramEnd"/>
      <w:r w:rsidRPr="00FA3925">
        <w:t xml:space="preserve"> and tobacco</w:t>
      </w:r>
      <w:bookmarkEnd w:id="15"/>
      <w:r w:rsidRPr="00FA3925">
        <w:t xml:space="preserve"> </w:t>
      </w:r>
    </w:p>
    <w:p w14:paraId="1BA39FC3" w14:textId="77777777" w:rsidR="0092206C" w:rsidRPr="003B32E6" w:rsidRDefault="0092206C" w:rsidP="00FA3925">
      <w:pPr>
        <w:pStyle w:val="OATbodystyle"/>
        <w:numPr>
          <w:ilvl w:val="1"/>
          <w:numId w:val="3"/>
        </w:numPr>
        <w:tabs>
          <w:tab w:val="clear" w:pos="284"/>
          <w:tab w:val="left" w:pos="426"/>
        </w:tabs>
        <w:spacing w:before="240"/>
        <w:ind w:left="426" w:hanging="426"/>
      </w:pPr>
      <w:r w:rsidRPr="003B32E6">
        <w:t>Pupils should know</w:t>
      </w:r>
      <w:r>
        <w:t>:</w:t>
      </w:r>
    </w:p>
    <w:p w14:paraId="6F34B0D0" w14:textId="77777777" w:rsidR="0092206C" w:rsidRPr="003B32E6" w:rsidRDefault="0092206C" w:rsidP="00FA3925">
      <w:pPr>
        <w:pStyle w:val="OATbodystyle"/>
        <w:numPr>
          <w:ilvl w:val="2"/>
          <w:numId w:val="3"/>
        </w:numPr>
        <w:tabs>
          <w:tab w:val="clear" w:pos="284"/>
          <w:tab w:val="left" w:pos="426"/>
        </w:tabs>
        <w:spacing w:before="240"/>
        <w:ind w:left="1418" w:hanging="698"/>
      </w:pPr>
      <w:r w:rsidRPr="003B32E6">
        <w:t>the facts about legal and illegal drugs and their associated risks, including the link between drug use, and the associated risks, including the link to serious mental health conditions.</w:t>
      </w:r>
    </w:p>
    <w:p w14:paraId="53700583" w14:textId="77777777" w:rsidR="0092206C" w:rsidRPr="003B32E6" w:rsidRDefault="0092206C" w:rsidP="00FA3925">
      <w:pPr>
        <w:pStyle w:val="OATbodystyle"/>
        <w:numPr>
          <w:ilvl w:val="2"/>
          <w:numId w:val="3"/>
        </w:numPr>
        <w:tabs>
          <w:tab w:val="clear" w:pos="284"/>
          <w:tab w:val="left" w:pos="426"/>
        </w:tabs>
        <w:spacing w:before="240"/>
        <w:ind w:left="1418" w:hanging="698"/>
      </w:pPr>
      <w:r w:rsidRPr="003B32E6">
        <w:t>the law relating to the supply and possession of illegal substances.</w:t>
      </w:r>
    </w:p>
    <w:p w14:paraId="0B904670" w14:textId="77777777" w:rsidR="0092206C" w:rsidRPr="003B32E6" w:rsidRDefault="0092206C" w:rsidP="00FA3925">
      <w:pPr>
        <w:pStyle w:val="OATbodystyle"/>
        <w:numPr>
          <w:ilvl w:val="2"/>
          <w:numId w:val="3"/>
        </w:numPr>
        <w:tabs>
          <w:tab w:val="clear" w:pos="284"/>
          <w:tab w:val="left" w:pos="426"/>
        </w:tabs>
        <w:spacing w:before="240"/>
        <w:ind w:left="1418" w:hanging="698"/>
      </w:pPr>
      <w:r w:rsidRPr="003B32E6">
        <w:t>the physical and psychological risks associated with alcohol consumption and what constitutes low risk alcohol consumption in adulthood.</w:t>
      </w:r>
    </w:p>
    <w:p w14:paraId="38EAF3FB" w14:textId="77777777" w:rsidR="0092206C" w:rsidRPr="003B32E6" w:rsidRDefault="0092206C" w:rsidP="00FA3925">
      <w:pPr>
        <w:pStyle w:val="OATbodystyle"/>
        <w:numPr>
          <w:ilvl w:val="2"/>
          <w:numId w:val="3"/>
        </w:numPr>
        <w:tabs>
          <w:tab w:val="clear" w:pos="284"/>
          <w:tab w:val="left" w:pos="426"/>
        </w:tabs>
        <w:spacing w:before="240"/>
        <w:ind w:left="1418" w:hanging="698"/>
      </w:pPr>
      <w:r w:rsidRPr="003B32E6">
        <w:t>the physical and psychological consequences of addiction, including alcohol dependency.</w:t>
      </w:r>
    </w:p>
    <w:p w14:paraId="289EADFD" w14:textId="77777777" w:rsidR="0092206C" w:rsidRPr="003B32E6" w:rsidRDefault="0092206C" w:rsidP="00FA3925">
      <w:pPr>
        <w:pStyle w:val="OATbodystyle"/>
        <w:numPr>
          <w:ilvl w:val="2"/>
          <w:numId w:val="3"/>
        </w:numPr>
        <w:tabs>
          <w:tab w:val="clear" w:pos="284"/>
          <w:tab w:val="left" w:pos="426"/>
        </w:tabs>
        <w:spacing w:before="240"/>
        <w:ind w:left="1418" w:hanging="698"/>
      </w:pPr>
      <w:r w:rsidRPr="003B32E6">
        <w:t>awareness of the dangers of drugs which are prescribed but still present serious health risks.</w:t>
      </w:r>
    </w:p>
    <w:p w14:paraId="10E66B30" w14:textId="288CB296" w:rsidR="0092206C" w:rsidRDefault="0092206C" w:rsidP="00FA3925">
      <w:pPr>
        <w:pStyle w:val="OATbodystyle"/>
        <w:numPr>
          <w:ilvl w:val="2"/>
          <w:numId w:val="3"/>
        </w:numPr>
        <w:tabs>
          <w:tab w:val="clear" w:pos="284"/>
          <w:tab w:val="left" w:pos="426"/>
        </w:tabs>
        <w:spacing w:before="240"/>
        <w:ind w:left="1418" w:hanging="698"/>
      </w:pPr>
      <w:r w:rsidRPr="003B32E6">
        <w:t>the facts about the harms from smoking tobacco (particularly the link to lung cancer), the benefits of quitting and how to access support to do so.</w:t>
      </w:r>
    </w:p>
    <w:p w14:paraId="3B28598C" w14:textId="77777777" w:rsidR="002A6D94" w:rsidRPr="00FA3925" w:rsidRDefault="002A6D94" w:rsidP="00FA3925">
      <w:pPr>
        <w:pStyle w:val="OATsubheader1"/>
      </w:pPr>
      <w:bookmarkStart w:id="16" w:name="_Toc139465163"/>
      <w:r w:rsidRPr="00FA3925">
        <w:lastRenderedPageBreak/>
        <w:t>Health and prevention</w:t>
      </w:r>
      <w:bookmarkEnd w:id="16"/>
      <w:r w:rsidRPr="00FA3925">
        <w:t xml:space="preserve"> </w:t>
      </w:r>
    </w:p>
    <w:p w14:paraId="16001B64" w14:textId="77777777" w:rsidR="002A6D94" w:rsidRPr="003B32E6" w:rsidRDefault="002A6D94" w:rsidP="00FA3925">
      <w:pPr>
        <w:pStyle w:val="OATbodystyle"/>
        <w:numPr>
          <w:ilvl w:val="1"/>
          <w:numId w:val="3"/>
        </w:numPr>
        <w:tabs>
          <w:tab w:val="clear" w:pos="284"/>
          <w:tab w:val="left" w:pos="426"/>
        </w:tabs>
        <w:spacing w:before="240"/>
        <w:ind w:left="426" w:hanging="426"/>
      </w:pPr>
      <w:r w:rsidRPr="003B32E6">
        <w:t>Pupils should know</w:t>
      </w:r>
      <w:r>
        <w:t>:</w:t>
      </w:r>
    </w:p>
    <w:p w14:paraId="1D278267" w14:textId="77777777" w:rsidR="002A6D94" w:rsidRPr="003B32E6" w:rsidRDefault="002A6D94" w:rsidP="00FA3925">
      <w:pPr>
        <w:pStyle w:val="OATbodystyle"/>
        <w:numPr>
          <w:ilvl w:val="2"/>
          <w:numId w:val="3"/>
        </w:numPr>
        <w:tabs>
          <w:tab w:val="clear" w:pos="284"/>
          <w:tab w:val="left" w:pos="426"/>
        </w:tabs>
        <w:spacing w:before="240"/>
        <w:ind w:left="1418" w:hanging="698"/>
      </w:pPr>
      <w:r w:rsidRPr="003B32E6">
        <w:t>about personal hygiene, germs including bacteria, viruses, how they are spread, treatment and prevention of infection, and about antibiotics.</w:t>
      </w:r>
    </w:p>
    <w:p w14:paraId="0FC2704E" w14:textId="77777777" w:rsidR="002A6D94" w:rsidRPr="003B32E6" w:rsidRDefault="002A6D94" w:rsidP="00FA3925">
      <w:pPr>
        <w:pStyle w:val="OATbodystyle"/>
        <w:numPr>
          <w:ilvl w:val="2"/>
          <w:numId w:val="3"/>
        </w:numPr>
        <w:tabs>
          <w:tab w:val="clear" w:pos="284"/>
          <w:tab w:val="left" w:pos="426"/>
        </w:tabs>
        <w:spacing w:before="240"/>
        <w:ind w:left="1418" w:hanging="698"/>
      </w:pPr>
      <w:r w:rsidRPr="003B32E6">
        <w:t>about dental health and the benefits of good oral hygiene and dental flossing, including healthy eating and regular check-ups at the dentist.</w:t>
      </w:r>
    </w:p>
    <w:p w14:paraId="315B0D5E" w14:textId="77777777" w:rsidR="002A6D94" w:rsidRPr="003B32E6" w:rsidRDefault="002A6D94" w:rsidP="00FA3925">
      <w:pPr>
        <w:pStyle w:val="OATbodystyle"/>
        <w:numPr>
          <w:ilvl w:val="2"/>
          <w:numId w:val="3"/>
        </w:numPr>
        <w:tabs>
          <w:tab w:val="clear" w:pos="284"/>
          <w:tab w:val="left" w:pos="426"/>
        </w:tabs>
        <w:spacing w:before="240"/>
        <w:ind w:left="1418" w:hanging="698"/>
      </w:pPr>
      <w:r w:rsidRPr="003B32E6">
        <w:t>(</w:t>
      </w:r>
      <w:proofErr w:type="gramStart"/>
      <w:r w:rsidRPr="003B32E6">
        <w:t>late</w:t>
      </w:r>
      <w:proofErr w:type="gramEnd"/>
      <w:r w:rsidRPr="003B32E6">
        <w:t xml:space="preserve"> secondary) the benefits of regular self-examination and screening.</w:t>
      </w:r>
    </w:p>
    <w:p w14:paraId="0D1CAF5C" w14:textId="77777777" w:rsidR="002A6D94" w:rsidRPr="003B32E6" w:rsidRDefault="002A6D94" w:rsidP="00FA3925">
      <w:pPr>
        <w:pStyle w:val="OATbodystyle"/>
        <w:numPr>
          <w:ilvl w:val="2"/>
          <w:numId w:val="3"/>
        </w:numPr>
        <w:tabs>
          <w:tab w:val="clear" w:pos="284"/>
          <w:tab w:val="left" w:pos="426"/>
        </w:tabs>
        <w:spacing w:before="240"/>
        <w:ind w:left="1418" w:hanging="698"/>
      </w:pPr>
      <w:r w:rsidRPr="002A6D94">
        <w:t xml:space="preserve">the facts and science relating to </w:t>
      </w:r>
      <w:proofErr w:type="spellStart"/>
      <w:r w:rsidRPr="002A6D94">
        <w:t>immunisation</w:t>
      </w:r>
      <w:proofErr w:type="spellEnd"/>
      <w:r w:rsidRPr="002A6D94">
        <w:t xml:space="preserve"> and vaccination. </w:t>
      </w:r>
    </w:p>
    <w:p w14:paraId="38ABE023" w14:textId="302DF990" w:rsidR="002A6D94" w:rsidRDefault="002A6D94" w:rsidP="00FA3925">
      <w:pPr>
        <w:pStyle w:val="OATbodystyle"/>
        <w:numPr>
          <w:ilvl w:val="2"/>
          <w:numId w:val="3"/>
        </w:numPr>
        <w:tabs>
          <w:tab w:val="clear" w:pos="284"/>
          <w:tab w:val="left" w:pos="426"/>
        </w:tabs>
        <w:spacing w:before="240"/>
        <w:ind w:left="1418" w:hanging="698"/>
      </w:pPr>
      <w:r w:rsidRPr="003B32E6">
        <w:t xml:space="preserve">the importance of sufficient good quality sleep for good health and how a lack of sleep can affect weight, </w:t>
      </w:r>
      <w:proofErr w:type="gramStart"/>
      <w:r w:rsidRPr="003B32E6">
        <w:t>mood</w:t>
      </w:r>
      <w:proofErr w:type="gramEnd"/>
      <w:r w:rsidRPr="003B32E6">
        <w:t xml:space="preserve"> and ability to learn.</w:t>
      </w:r>
    </w:p>
    <w:p w14:paraId="1EEFFFAE" w14:textId="77777777" w:rsidR="002A6D94" w:rsidRPr="00FA3925" w:rsidRDefault="002A6D94" w:rsidP="00FA3925">
      <w:pPr>
        <w:pStyle w:val="OATsubheader1"/>
      </w:pPr>
      <w:bookmarkStart w:id="17" w:name="_Toc139465164"/>
      <w:r w:rsidRPr="00FA3925">
        <w:t>Basic first aid</w:t>
      </w:r>
      <w:bookmarkEnd w:id="17"/>
      <w:r w:rsidRPr="00FA3925">
        <w:t xml:space="preserve"> </w:t>
      </w:r>
    </w:p>
    <w:p w14:paraId="78306A95" w14:textId="77777777" w:rsidR="002A6D94" w:rsidRPr="003B32E6" w:rsidRDefault="002A6D94" w:rsidP="00FA3925">
      <w:pPr>
        <w:pStyle w:val="OATbodystyle"/>
        <w:numPr>
          <w:ilvl w:val="1"/>
          <w:numId w:val="3"/>
        </w:numPr>
        <w:tabs>
          <w:tab w:val="clear" w:pos="284"/>
          <w:tab w:val="left" w:pos="426"/>
        </w:tabs>
        <w:spacing w:before="240"/>
        <w:ind w:left="426" w:hanging="426"/>
      </w:pPr>
      <w:r w:rsidRPr="003B32E6">
        <w:t>Pupils should know</w:t>
      </w:r>
      <w:r>
        <w:t>:</w:t>
      </w:r>
      <w:r w:rsidRPr="003B32E6">
        <w:t xml:space="preserve"> </w:t>
      </w:r>
    </w:p>
    <w:p w14:paraId="7475D50E" w14:textId="77777777" w:rsidR="002A6D94" w:rsidRPr="003B32E6" w:rsidRDefault="002A6D94" w:rsidP="00FA3925">
      <w:pPr>
        <w:pStyle w:val="OATbodystyle"/>
        <w:numPr>
          <w:ilvl w:val="2"/>
          <w:numId w:val="3"/>
        </w:numPr>
        <w:tabs>
          <w:tab w:val="clear" w:pos="284"/>
          <w:tab w:val="left" w:pos="426"/>
        </w:tabs>
        <w:spacing w:before="240"/>
        <w:ind w:left="1418" w:hanging="698"/>
      </w:pPr>
      <w:r w:rsidRPr="003B32E6">
        <w:t xml:space="preserve">basic treatment for common injuries. </w:t>
      </w:r>
    </w:p>
    <w:p w14:paraId="677B6EE6" w14:textId="77777777" w:rsidR="002A6D94" w:rsidRPr="003B32E6" w:rsidRDefault="002A6D94" w:rsidP="00FA3925">
      <w:pPr>
        <w:pStyle w:val="OATbodystyle"/>
        <w:numPr>
          <w:ilvl w:val="2"/>
          <w:numId w:val="3"/>
        </w:numPr>
        <w:tabs>
          <w:tab w:val="clear" w:pos="284"/>
          <w:tab w:val="left" w:pos="426"/>
        </w:tabs>
        <w:spacing w:before="240"/>
        <w:ind w:left="1418" w:hanging="698"/>
      </w:pPr>
      <w:r w:rsidRPr="003B32E6">
        <w:t xml:space="preserve">life-saving skills, including how to administer </w:t>
      </w:r>
      <w:proofErr w:type="gramStart"/>
      <w:r w:rsidRPr="003B32E6">
        <w:t>CPR</w:t>
      </w:r>
      <w:proofErr w:type="gramEnd"/>
    </w:p>
    <w:p w14:paraId="6ECBE3D3" w14:textId="270D7484" w:rsidR="002A6D94" w:rsidRDefault="002A6D94" w:rsidP="00FA3925">
      <w:pPr>
        <w:pStyle w:val="OATbodystyle"/>
        <w:numPr>
          <w:ilvl w:val="2"/>
          <w:numId w:val="3"/>
        </w:numPr>
        <w:tabs>
          <w:tab w:val="clear" w:pos="284"/>
          <w:tab w:val="left" w:pos="426"/>
        </w:tabs>
        <w:spacing w:before="240"/>
        <w:ind w:left="1418" w:hanging="698"/>
      </w:pPr>
      <w:r w:rsidRPr="003B32E6">
        <w:t>the purpose of defibrillators and when one might be needed.</w:t>
      </w:r>
    </w:p>
    <w:p w14:paraId="6FC149B4" w14:textId="77777777" w:rsidR="00224880" w:rsidRPr="00FA3925" w:rsidRDefault="00224880" w:rsidP="00FA3925">
      <w:pPr>
        <w:pStyle w:val="OATsubheader1"/>
      </w:pPr>
      <w:bookmarkStart w:id="18" w:name="_Toc139465165"/>
      <w:r w:rsidRPr="00FA3925">
        <w:t>Changing adolescent body</w:t>
      </w:r>
      <w:bookmarkEnd w:id="18"/>
      <w:r w:rsidRPr="00FA3925">
        <w:t xml:space="preserve"> </w:t>
      </w:r>
    </w:p>
    <w:p w14:paraId="65357154" w14:textId="77777777" w:rsidR="00224880" w:rsidRPr="003B32E6" w:rsidRDefault="00224880" w:rsidP="00FA3925">
      <w:pPr>
        <w:pStyle w:val="OATbodystyle"/>
        <w:numPr>
          <w:ilvl w:val="1"/>
          <w:numId w:val="3"/>
        </w:numPr>
        <w:tabs>
          <w:tab w:val="clear" w:pos="284"/>
          <w:tab w:val="left" w:pos="426"/>
        </w:tabs>
        <w:spacing w:before="240"/>
        <w:ind w:left="426" w:hanging="426"/>
      </w:pPr>
      <w:r w:rsidRPr="003B32E6">
        <w:t>Pupils should know</w:t>
      </w:r>
      <w:r>
        <w:t>:</w:t>
      </w:r>
    </w:p>
    <w:p w14:paraId="4E4995EE" w14:textId="77777777" w:rsidR="00224880" w:rsidRPr="003B32E6" w:rsidRDefault="00224880" w:rsidP="00FA3925">
      <w:pPr>
        <w:pStyle w:val="OATbodystyle"/>
        <w:numPr>
          <w:ilvl w:val="2"/>
          <w:numId w:val="3"/>
        </w:numPr>
        <w:tabs>
          <w:tab w:val="clear" w:pos="284"/>
          <w:tab w:val="left" w:pos="426"/>
        </w:tabs>
        <w:spacing w:before="240"/>
        <w:ind w:left="1418" w:hanging="698"/>
      </w:pPr>
      <w:r w:rsidRPr="003B32E6">
        <w:t xml:space="preserve">key facts about puberty, the changing adolescent body and menstrual wellbeing. </w:t>
      </w:r>
    </w:p>
    <w:p w14:paraId="4A3BB5FB" w14:textId="7809B34F" w:rsidR="00224880" w:rsidRPr="00DB530E" w:rsidRDefault="00224880" w:rsidP="00FA3925">
      <w:pPr>
        <w:pStyle w:val="OATbodystyle"/>
        <w:numPr>
          <w:ilvl w:val="2"/>
          <w:numId w:val="3"/>
        </w:numPr>
        <w:tabs>
          <w:tab w:val="clear" w:pos="284"/>
          <w:tab w:val="left" w:pos="426"/>
        </w:tabs>
        <w:spacing w:before="240"/>
        <w:ind w:left="1418" w:hanging="698"/>
      </w:pPr>
      <w:r w:rsidRPr="003B32E6">
        <w:t>the main changes which take place in males and females, and the implications for emotional and physical health.</w:t>
      </w:r>
    </w:p>
    <w:p w14:paraId="3D6A879A" w14:textId="57E0A0A5" w:rsidR="003B32E6" w:rsidRPr="003B32E6" w:rsidRDefault="003B32E6" w:rsidP="00FA3925">
      <w:pPr>
        <w:pStyle w:val="OATsubheader1"/>
      </w:pPr>
      <w:bookmarkStart w:id="19" w:name="_Toc139465166"/>
      <w:r w:rsidRPr="003B32E6">
        <w:t>Training of staff</w:t>
      </w:r>
      <w:bookmarkEnd w:id="19"/>
      <w:r w:rsidRPr="003B32E6">
        <w:t xml:space="preserve"> </w:t>
      </w:r>
    </w:p>
    <w:p w14:paraId="3AE0F9FC" w14:textId="77777777" w:rsidR="003B32E6" w:rsidRPr="003B32E6" w:rsidRDefault="003B32E6" w:rsidP="003E5F9F">
      <w:pPr>
        <w:pStyle w:val="OATbodystyle"/>
        <w:numPr>
          <w:ilvl w:val="1"/>
          <w:numId w:val="3"/>
        </w:numPr>
        <w:tabs>
          <w:tab w:val="clear" w:pos="284"/>
        </w:tabs>
        <w:spacing w:before="240"/>
        <w:ind w:left="567" w:hanging="567"/>
      </w:pPr>
      <w:r w:rsidRPr="003B32E6">
        <w:t>All staff members at the academy</w:t>
      </w:r>
      <w:r w:rsidRPr="00B55566">
        <w:t xml:space="preserve"> </w:t>
      </w:r>
      <w:r w:rsidRPr="003B32E6">
        <w:t xml:space="preserve">will undergo training on a timely basis to ensure they are </w:t>
      </w:r>
      <w:proofErr w:type="gramStart"/>
      <w:r w:rsidRPr="003B32E6">
        <w:t>up-to-date</w:t>
      </w:r>
      <w:proofErr w:type="gramEnd"/>
      <w:r w:rsidRPr="003B32E6">
        <w:t xml:space="preserve"> with the relationship and sex education and health education </w:t>
      </w:r>
      <w:proofErr w:type="spellStart"/>
      <w:r w:rsidRPr="003B32E6">
        <w:t>programme</w:t>
      </w:r>
      <w:proofErr w:type="spellEnd"/>
      <w:r w:rsidRPr="003B32E6">
        <w:t xml:space="preserve">. </w:t>
      </w:r>
    </w:p>
    <w:p w14:paraId="63E3069F" w14:textId="77777777" w:rsidR="003B32E6" w:rsidRPr="003B32E6" w:rsidRDefault="003B32E6" w:rsidP="003E5F9F">
      <w:pPr>
        <w:pStyle w:val="OATbodystyle"/>
        <w:numPr>
          <w:ilvl w:val="1"/>
          <w:numId w:val="3"/>
        </w:numPr>
        <w:tabs>
          <w:tab w:val="clear" w:pos="284"/>
        </w:tabs>
        <w:spacing w:before="240"/>
        <w:ind w:left="567" w:hanging="567"/>
      </w:pPr>
      <w:r w:rsidRPr="003B32E6">
        <w:t xml:space="preserve">Training of staff will also be scheduled around any updated guidance on the </w:t>
      </w:r>
      <w:proofErr w:type="spellStart"/>
      <w:r w:rsidRPr="003B32E6">
        <w:t>programme</w:t>
      </w:r>
      <w:proofErr w:type="spellEnd"/>
      <w:r w:rsidRPr="003B32E6">
        <w:t xml:space="preserve"> and any new developments in content. </w:t>
      </w:r>
    </w:p>
    <w:p w14:paraId="1781E5F2" w14:textId="7DCF1E5F" w:rsidR="003B32E6" w:rsidRPr="003B32E6" w:rsidRDefault="003B32E6" w:rsidP="003E5F9F">
      <w:pPr>
        <w:pStyle w:val="OATbodystyle"/>
        <w:numPr>
          <w:ilvl w:val="1"/>
          <w:numId w:val="3"/>
        </w:numPr>
        <w:tabs>
          <w:tab w:val="clear" w:pos="284"/>
        </w:tabs>
        <w:spacing w:before="240"/>
        <w:ind w:left="567" w:hanging="567"/>
      </w:pPr>
      <w:r w:rsidRPr="003B32E6">
        <w:t xml:space="preserve">The academy will ensure that teachers receive training on the best practice principles as outlined by the PSHE Association on creating a safe learning environment.  To include:  </w:t>
      </w:r>
    </w:p>
    <w:p w14:paraId="6D5F22C5" w14:textId="77777777" w:rsidR="003B32E6" w:rsidRPr="003B32E6" w:rsidRDefault="003B32E6" w:rsidP="003E5F9F">
      <w:pPr>
        <w:pStyle w:val="OATliststyle"/>
        <w:rPr>
          <w:lang w:eastAsia="en-GB"/>
        </w:rPr>
      </w:pPr>
      <w:r w:rsidRPr="003B32E6">
        <w:rPr>
          <w:lang w:eastAsia="en-GB"/>
        </w:rPr>
        <w:t>Setting ground rules</w:t>
      </w:r>
    </w:p>
    <w:p w14:paraId="75C5BFB2" w14:textId="77777777" w:rsidR="003B32E6" w:rsidRPr="003B32E6" w:rsidRDefault="003B32E6" w:rsidP="003E5F9F">
      <w:pPr>
        <w:pStyle w:val="OATliststyle"/>
        <w:rPr>
          <w:lang w:eastAsia="en-GB"/>
        </w:rPr>
      </w:pPr>
      <w:r w:rsidRPr="003B32E6">
        <w:rPr>
          <w:lang w:eastAsia="en-GB"/>
        </w:rPr>
        <w:t>Distancing the learning</w:t>
      </w:r>
    </w:p>
    <w:p w14:paraId="3E5811AA" w14:textId="77777777" w:rsidR="003B32E6" w:rsidRPr="003B32E6" w:rsidRDefault="003B32E6" w:rsidP="003E5F9F">
      <w:pPr>
        <w:pStyle w:val="OATliststyle"/>
        <w:rPr>
          <w:lang w:eastAsia="en-GB"/>
        </w:rPr>
      </w:pPr>
      <w:r w:rsidRPr="003B32E6">
        <w:rPr>
          <w:lang w:eastAsia="en-GB"/>
        </w:rPr>
        <w:lastRenderedPageBreak/>
        <w:t>The safe handling of questions</w:t>
      </w:r>
    </w:p>
    <w:p w14:paraId="53AA864A" w14:textId="77777777" w:rsidR="003B32E6" w:rsidRPr="003B32E6" w:rsidRDefault="003B32E6" w:rsidP="003E5F9F">
      <w:pPr>
        <w:pStyle w:val="OATliststyle"/>
        <w:rPr>
          <w:lang w:eastAsia="en-GB"/>
        </w:rPr>
      </w:pPr>
      <w:r w:rsidRPr="003B32E6">
        <w:rPr>
          <w:lang w:eastAsia="en-GB"/>
        </w:rPr>
        <w:t>The protection of vulnerable learners</w:t>
      </w:r>
    </w:p>
    <w:p w14:paraId="4FEEB56D" w14:textId="383E52BB" w:rsidR="003B32E6" w:rsidRDefault="003B32E6" w:rsidP="003E5F9F">
      <w:pPr>
        <w:pStyle w:val="OATliststyle"/>
        <w:rPr>
          <w:lang w:eastAsia="en-GB"/>
        </w:rPr>
      </w:pPr>
      <w:r w:rsidRPr="003B32E6">
        <w:rPr>
          <w:lang w:eastAsia="en-GB"/>
        </w:rPr>
        <w:t>Signposting for further help and support</w:t>
      </w:r>
    </w:p>
    <w:p w14:paraId="49F8A713" w14:textId="61248062" w:rsidR="008625B6" w:rsidRDefault="008625B6" w:rsidP="008625B6">
      <w:pPr>
        <w:pStyle w:val="OATliststyle"/>
        <w:numPr>
          <w:ilvl w:val="0"/>
          <w:numId w:val="0"/>
        </w:numPr>
        <w:ind w:left="360" w:hanging="360"/>
        <w:rPr>
          <w:lang w:eastAsia="en-GB"/>
        </w:rPr>
      </w:pPr>
    </w:p>
    <w:p w14:paraId="505E229E" w14:textId="5C110C8C" w:rsidR="008625B6" w:rsidRPr="003B32E6" w:rsidRDefault="008625B6" w:rsidP="003E5F9F">
      <w:pPr>
        <w:pStyle w:val="OATbodystyle"/>
        <w:numPr>
          <w:ilvl w:val="1"/>
          <w:numId w:val="3"/>
        </w:numPr>
        <w:tabs>
          <w:tab w:val="clear" w:pos="284"/>
        </w:tabs>
        <w:spacing w:before="240"/>
        <w:ind w:left="567" w:hanging="567"/>
      </w:pPr>
      <w:r>
        <w:t xml:space="preserve">The academy will use </w:t>
      </w:r>
      <w:r w:rsidR="00A4022B">
        <w:t xml:space="preserve">resources including </w:t>
      </w:r>
      <w:r>
        <w:t xml:space="preserve">the National College training materials as well as the </w:t>
      </w:r>
      <w:r w:rsidR="00A4022B">
        <w:t xml:space="preserve">PSHE </w:t>
      </w:r>
      <w:r>
        <w:t>resources published by the DfE to train staff members</w:t>
      </w:r>
      <w:r w:rsidR="00A4022B">
        <w:t xml:space="preserve"> in the teaching of PSHE.</w:t>
      </w:r>
    </w:p>
    <w:p w14:paraId="35A6FE47" w14:textId="77777777" w:rsidR="00877F09" w:rsidRPr="00877F09" w:rsidRDefault="00F91C76" w:rsidP="00407806">
      <w:pPr>
        <w:pStyle w:val="OATheader"/>
        <w:numPr>
          <w:ilvl w:val="0"/>
          <w:numId w:val="3"/>
        </w:numPr>
        <w:ind w:left="426" w:hanging="426"/>
        <w:rPr>
          <w:rFonts w:eastAsia="Gill Sans MT" w:cs="Gill Sans MT"/>
          <w:szCs w:val="22"/>
          <w:lang w:eastAsia="en-GB"/>
        </w:rPr>
      </w:pPr>
      <w:r>
        <w:rPr>
          <w:lang w:eastAsia="en-GB"/>
        </w:rPr>
        <w:t xml:space="preserve"> </w:t>
      </w:r>
      <w:bookmarkStart w:id="20" w:name="_Toc139465167"/>
      <w:r w:rsidR="00210D41" w:rsidRPr="00407806">
        <w:rPr>
          <w:rFonts w:eastAsia="Gill Sans MT"/>
          <w:lang w:eastAsia="en-GB"/>
        </w:rPr>
        <w:t xml:space="preserve">The </w:t>
      </w:r>
      <w:r w:rsidR="00FF6E20" w:rsidRPr="00407806">
        <w:rPr>
          <w:rFonts w:eastAsia="Gill Sans MT"/>
          <w:lang w:eastAsia="en-GB"/>
        </w:rPr>
        <w:t>Preventative</w:t>
      </w:r>
      <w:r w:rsidR="00210D41" w:rsidRPr="00407806">
        <w:rPr>
          <w:rFonts w:eastAsia="Gill Sans MT"/>
          <w:lang w:eastAsia="en-GB"/>
        </w:rPr>
        <w:t xml:space="preserve"> PSHE Curriculum</w:t>
      </w:r>
      <w:bookmarkEnd w:id="20"/>
    </w:p>
    <w:p w14:paraId="51BC15FF" w14:textId="0E8D0AA6" w:rsidR="003B32E6" w:rsidRPr="00877F09" w:rsidRDefault="003B32E6" w:rsidP="00877F09">
      <w:pPr>
        <w:pStyle w:val="OATsubheader1"/>
        <w:rPr>
          <w:rFonts w:cs="Gill Sans MT"/>
          <w:szCs w:val="22"/>
          <w:lang w:eastAsia="en-GB"/>
        </w:rPr>
      </w:pPr>
      <w:bookmarkStart w:id="21" w:name="_Toc139465168"/>
      <w:r w:rsidRPr="00407806">
        <w:rPr>
          <w:lang w:eastAsia="en-GB"/>
        </w:rPr>
        <w:t>Safeguarding, reports of abuse and confidentiality</w:t>
      </w:r>
      <w:bookmarkEnd w:id="21"/>
    </w:p>
    <w:p w14:paraId="2B524A4D" w14:textId="5A65A64E" w:rsidR="0017394B" w:rsidRPr="003B32E6" w:rsidRDefault="003B32E6" w:rsidP="00877F09">
      <w:pPr>
        <w:pStyle w:val="OATbodystyle"/>
        <w:numPr>
          <w:ilvl w:val="1"/>
          <w:numId w:val="3"/>
        </w:numPr>
        <w:tabs>
          <w:tab w:val="clear" w:pos="284"/>
          <w:tab w:val="left" w:pos="426"/>
        </w:tabs>
        <w:spacing w:before="240"/>
        <w:ind w:left="426" w:hanging="426"/>
      </w:pPr>
      <w:r w:rsidRPr="003B32E6">
        <w:t xml:space="preserve">At the heart of these subjects there is a focus on keeping children safe, we play an important role in preventative education. Keeping Children Safe in Education (KCSIE) sets out that all schools and colleges should ensure children are taught about safeguarding, including how to stay safe online, as part of providing a broad and balanced curriculum. </w:t>
      </w:r>
    </w:p>
    <w:p w14:paraId="47FF3B8A" w14:textId="77777777" w:rsidR="003B32E6" w:rsidRPr="003B32E6" w:rsidRDefault="003B32E6" w:rsidP="00877F09">
      <w:pPr>
        <w:pStyle w:val="OATbodystyle"/>
        <w:numPr>
          <w:ilvl w:val="1"/>
          <w:numId w:val="3"/>
        </w:numPr>
        <w:tabs>
          <w:tab w:val="clear" w:pos="284"/>
          <w:tab w:val="left" w:pos="426"/>
        </w:tabs>
        <w:spacing w:before="240"/>
        <w:ind w:left="426" w:hanging="426"/>
      </w:pPr>
      <w:r w:rsidRPr="003B32E6">
        <w:t xml:space="preserve">We follow good practice guidelines allowing children an open forum to discuss potentially sensitive issues. Such discussions can lead to increased safeguarding reports. Children will be made aware of how to raise their concerns or make a report and how any report will be handled. This process will include when they have a concern about a friend or peer. </w:t>
      </w:r>
    </w:p>
    <w:p w14:paraId="259BF2ED" w14:textId="77777777" w:rsidR="003B32E6" w:rsidRPr="003B32E6" w:rsidRDefault="003B32E6" w:rsidP="00877F09">
      <w:pPr>
        <w:pStyle w:val="OATbodystyle"/>
        <w:numPr>
          <w:ilvl w:val="1"/>
          <w:numId w:val="3"/>
        </w:numPr>
        <w:tabs>
          <w:tab w:val="clear" w:pos="284"/>
          <w:tab w:val="left" w:pos="426"/>
        </w:tabs>
        <w:spacing w:before="240"/>
        <w:ind w:left="426" w:hanging="426"/>
      </w:pPr>
      <w:r w:rsidRPr="003B32E6">
        <w:t xml:space="preserve">All staff know what to do if a pupil tells them that they are being abused or neglected or are witnessing abuse. Staff know how to manage the requirement to maintain an appropriate level of confidentiality. This means only involving those who need to be involved, such as the Designated Safeguarding Lead (or deputy) and children’s social care. Staff will never promise a child that they will not tell anyone about a report of abuse, as this may ultimately not be in the best interests of the child. </w:t>
      </w:r>
    </w:p>
    <w:p w14:paraId="4066E69B" w14:textId="3CB946C7" w:rsidR="00912471" w:rsidRDefault="003B32E6" w:rsidP="004549BE">
      <w:pPr>
        <w:pStyle w:val="OATbodystyle"/>
        <w:numPr>
          <w:ilvl w:val="1"/>
          <w:numId w:val="3"/>
        </w:numPr>
        <w:tabs>
          <w:tab w:val="clear" w:pos="284"/>
          <w:tab w:val="left" w:pos="426"/>
        </w:tabs>
        <w:spacing w:before="240"/>
        <w:ind w:left="426" w:hanging="426"/>
      </w:pPr>
      <w:r w:rsidRPr="003B32E6">
        <w:t xml:space="preserve">When we invite external agencies in to support delivery of these subjects, we will agree in advance of the session how a safeguarding report should be dealt with by the external visitor. We will ensure that children understand how confidentiality will be handled in a lesson and what might happen if they choose to make a report. </w:t>
      </w:r>
    </w:p>
    <w:p w14:paraId="7094ACFA" w14:textId="4E9BC14D" w:rsidR="0063123F" w:rsidRPr="004549BE" w:rsidRDefault="00B74238" w:rsidP="004549BE">
      <w:pPr>
        <w:pStyle w:val="OATsubheader1"/>
      </w:pPr>
      <w:bookmarkStart w:id="22" w:name="_Toc139465169"/>
      <w:r w:rsidRPr="004549BE">
        <w:t xml:space="preserve">Addressing </w:t>
      </w:r>
      <w:r w:rsidR="00BB05FB" w:rsidRPr="004549BE">
        <w:t xml:space="preserve">Sexual Violence and Sexual Harassment </w:t>
      </w:r>
      <w:r w:rsidRPr="004549BE">
        <w:t xml:space="preserve">in the PSHE </w:t>
      </w:r>
      <w:r w:rsidR="001732A9" w:rsidRPr="004549BE">
        <w:t>curriculum</w:t>
      </w:r>
      <w:bookmarkEnd w:id="22"/>
    </w:p>
    <w:p w14:paraId="6AA938EA" w14:textId="369FCA10" w:rsidR="00C149D2" w:rsidRDefault="003E03E1" w:rsidP="004549BE">
      <w:pPr>
        <w:pStyle w:val="OATbodystyle"/>
        <w:numPr>
          <w:ilvl w:val="1"/>
          <w:numId w:val="3"/>
        </w:numPr>
        <w:tabs>
          <w:tab w:val="clear" w:pos="284"/>
          <w:tab w:val="left" w:pos="426"/>
        </w:tabs>
        <w:spacing w:before="240"/>
        <w:ind w:left="426" w:hanging="426"/>
      </w:pPr>
      <w:r>
        <w:t>Sexual violence</w:t>
      </w:r>
      <w:r w:rsidR="00E05888">
        <w:t xml:space="preserve"> and sexual harassmen</w:t>
      </w:r>
      <w:r w:rsidR="00B55D24">
        <w:t>t</w:t>
      </w:r>
      <w:r w:rsidR="00E05888">
        <w:t xml:space="preserve"> can occur between</w:t>
      </w:r>
      <w:r w:rsidR="00B55D24">
        <w:t xml:space="preserve"> two children </w:t>
      </w:r>
      <w:r w:rsidR="00B55D24" w:rsidRPr="004549BE">
        <w:t>of any age and sex</w:t>
      </w:r>
      <w:r w:rsidR="00E05888">
        <w:t xml:space="preserve"> </w:t>
      </w:r>
      <w:r w:rsidR="00B55D24">
        <w:t xml:space="preserve">from primary through to secondary stage into colleges.  It can occur through a group of children sexually </w:t>
      </w:r>
      <w:r w:rsidR="006B1EFF">
        <w:t>assaulting</w:t>
      </w:r>
      <w:r w:rsidR="00B55D24">
        <w:t xml:space="preserve"> or sexually harass</w:t>
      </w:r>
      <w:r w:rsidR="00F0090F">
        <w:t>ing a single child or a group of children.  Sexual violence and sexual harassment exist on a continuum and may overlap</w:t>
      </w:r>
      <w:r w:rsidR="006B1EFF">
        <w:t>; they can occur online and face to face (both physically and verbally</w:t>
      </w:r>
      <w:r w:rsidR="00C149D2">
        <w:t>)</w:t>
      </w:r>
      <w:r w:rsidR="006B1EFF">
        <w:t xml:space="preserve"> and are never acceptable.</w:t>
      </w:r>
      <w:r w:rsidR="00C149D2">
        <w:t xml:space="preserve">  Our staff maintain an attitude of </w:t>
      </w:r>
      <w:r w:rsidR="00C149D2" w:rsidRPr="004549BE">
        <w:t>‘it could happen here.’</w:t>
      </w:r>
    </w:p>
    <w:p w14:paraId="28F4FACD" w14:textId="6D8F77A1" w:rsidR="00192C28" w:rsidRDefault="0063123F" w:rsidP="004549BE">
      <w:pPr>
        <w:pStyle w:val="OATbodystyle"/>
        <w:numPr>
          <w:ilvl w:val="1"/>
          <w:numId w:val="3"/>
        </w:numPr>
        <w:tabs>
          <w:tab w:val="clear" w:pos="284"/>
          <w:tab w:val="left" w:pos="426"/>
        </w:tabs>
        <w:spacing w:before="240"/>
        <w:ind w:left="426" w:hanging="426"/>
      </w:pPr>
      <w:r>
        <w:t>Schools and colleges have a statutory duty to safeguard and promote the welfare of the children at their school/college.</w:t>
      </w:r>
      <w:r w:rsidR="005B1958">
        <w:t xml:space="preserve">  </w:t>
      </w:r>
      <w:r w:rsidR="008473E9">
        <w:t xml:space="preserve">The best response to child sexual violence and harassment are those which take a whole school or college approach to safeguarding and child protection.  </w:t>
      </w:r>
    </w:p>
    <w:p w14:paraId="33ED3FAB" w14:textId="62473216" w:rsidR="004D5339" w:rsidRDefault="004D5339" w:rsidP="004549BE">
      <w:pPr>
        <w:pStyle w:val="OATbodystyle"/>
        <w:numPr>
          <w:ilvl w:val="1"/>
          <w:numId w:val="3"/>
        </w:numPr>
        <w:tabs>
          <w:tab w:val="clear" w:pos="284"/>
          <w:tab w:val="left" w:pos="426"/>
        </w:tabs>
        <w:spacing w:before="240"/>
        <w:ind w:left="426" w:hanging="426"/>
      </w:pPr>
      <w:r>
        <w:lastRenderedPageBreak/>
        <w:t xml:space="preserve">Our planned </w:t>
      </w:r>
      <w:proofErr w:type="spellStart"/>
      <w:r w:rsidR="000A5608">
        <w:t>programme</w:t>
      </w:r>
      <w:proofErr w:type="spellEnd"/>
      <w:r w:rsidR="000A5608">
        <w:t xml:space="preserve"> of evidence-based </w:t>
      </w:r>
      <w:r w:rsidR="00E441F9">
        <w:t xml:space="preserve">content delivered through the </w:t>
      </w:r>
      <w:r>
        <w:t>PSHE curriculum is par</w:t>
      </w:r>
      <w:r w:rsidR="00522480">
        <w:t xml:space="preserve">t of our whole school approach </w:t>
      </w:r>
      <w:r w:rsidR="001D29D0">
        <w:t xml:space="preserve">that prepares our students for life in modern Britain.  </w:t>
      </w:r>
      <w:r w:rsidR="009D5922">
        <w:t xml:space="preserve">It is delivered </w:t>
      </w:r>
      <w:r w:rsidR="002700FE">
        <w:t>in regularly timetabled lessons</w:t>
      </w:r>
      <w:r w:rsidR="00512A77">
        <w:t xml:space="preserve"> and reinforced through the whole curriculum.  </w:t>
      </w:r>
      <w:r w:rsidR="001D29D0">
        <w:t xml:space="preserve">We have </w:t>
      </w:r>
      <w:r w:rsidR="00E441F9">
        <w:t xml:space="preserve">planned our </w:t>
      </w:r>
      <w:proofErr w:type="spellStart"/>
      <w:r w:rsidR="00E441F9">
        <w:t>programme</w:t>
      </w:r>
      <w:proofErr w:type="spellEnd"/>
      <w:r w:rsidR="00E441F9">
        <w:t xml:space="preserve"> </w:t>
      </w:r>
      <w:r w:rsidR="001B6B57">
        <w:t xml:space="preserve">with a spiral approach </w:t>
      </w:r>
      <w:r w:rsidR="00E441F9">
        <w:t>to meet the needs of our pupils</w:t>
      </w:r>
      <w:r w:rsidR="0099147D">
        <w:t xml:space="preserve">, </w:t>
      </w:r>
      <w:r w:rsidR="001F51C6">
        <w:t>considering</w:t>
      </w:r>
      <w:r w:rsidR="0099147D">
        <w:t xml:space="preserve"> their age and stage of development.  </w:t>
      </w:r>
      <w:r w:rsidR="00AE62A2">
        <w:t xml:space="preserve">Our schemes of learning build on prior knowledge with the importance of healthy relationships developed </w:t>
      </w:r>
      <w:r w:rsidR="008E6063">
        <w:t xml:space="preserve">during the earlier years, </w:t>
      </w:r>
      <w:r w:rsidR="007055D6">
        <w:t>and a focus on specific aspects, such as tee</w:t>
      </w:r>
      <w:r w:rsidR="00B32FEA">
        <w:t xml:space="preserve">n relationship violence, sexual </w:t>
      </w:r>
      <w:r w:rsidR="00A63D1E">
        <w:t>exploitation,</w:t>
      </w:r>
      <w:r w:rsidR="00B32FEA">
        <w:t xml:space="preserve"> and coercion – at an appropriate stage.  </w:t>
      </w:r>
      <w:r w:rsidR="00B411AE">
        <w:t xml:space="preserve">Our </w:t>
      </w:r>
      <w:r w:rsidR="001F51C6">
        <w:t xml:space="preserve">preventative PSHE </w:t>
      </w:r>
      <w:r w:rsidR="00CB7AB6">
        <w:t xml:space="preserve">education </w:t>
      </w:r>
      <w:r w:rsidR="002622C3">
        <w:t xml:space="preserve">curriculum </w:t>
      </w:r>
      <w:r w:rsidR="00CB7AB6">
        <w:t xml:space="preserve">specifically </w:t>
      </w:r>
      <w:r w:rsidR="002622C3">
        <w:t>includes:</w:t>
      </w:r>
    </w:p>
    <w:p w14:paraId="552552BF" w14:textId="57823D2B" w:rsidR="00AC791E" w:rsidRDefault="00AC791E" w:rsidP="00F76251">
      <w:pPr>
        <w:pStyle w:val="OATliststyle"/>
        <w:rPr>
          <w:lang w:eastAsia="en-GB"/>
        </w:rPr>
      </w:pPr>
      <w:r>
        <w:rPr>
          <w:lang w:eastAsia="en-GB"/>
        </w:rPr>
        <w:t>The points related to the ‘Being Safe’ element of DfE Stat</w:t>
      </w:r>
      <w:r w:rsidR="00821CDC">
        <w:rPr>
          <w:lang w:eastAsia="en-GB"/>
        </w:rPr>
        <w:t>utory RSHE (see point 2.2.4 of this policy)</w:t>
      </w:r>
      <w:r>
        <w:rPr>
          <w:lang w:eastAsia="en-GB"/>
        </w:rPr>
        <w:t xml:space="preserve"> </w:t>
      </w:r>
    </w:p>
    <w:p w14:paraId="050E99F5" w14:textId="52FD2946" w:rsidR="002622C3" w:rsidRDefault="001F51C6" w:rsidP="00F76251">
      <w:pPr>
        <w:pStyle w:val="OATliststyle"/>
        <w:rPr>
          <w:lang w:eastAsia="en-GB"/>
        </w:rPr>
      </w:pPr>
      <w:r>
        <w:rPr>
          <w:lang w:eastAsia="en-GB"/>
        </w:rPr>
        <w:t>Teaching about healthy and respectful relationships</w:t>
      </w:r>
    </w:p>
    <w:p w14:paraId="4C006B02" w14:textId="0DA1177F" w:rsidR="00CB7AB6" w:rsidRDefault="0090011A" w:rsidP="00F76251">
      <w:pPr>
        <w:pStyle w:val="OATliststyle"/>
        <w:rPr>
          <w:lang w:eastAsia="en-GB"/>
        </w:rPr>
      </w:pPr>
      <w:r>
        <w:rPr>
          <w:lang w:eastAsia="en-GB"/>
        </w:rPr>
        <w:t>Teaching about w</w:t>
      </w:r>
      <w:r w:rsidR="00CB7AB6">
        <w:rPr>
          <w:lang w:eastAsia="en-GB"/>
        </w:rPr>
        <w:t xml:space="preserve">hat respectful </w:t>
      </w:r>
      <w:proofErr w:type="spellStart"/>
      <w:r w:rsidR="00CB7AB6">
        <w:rPr>
          <w:lang w:eastAsia="en-GB"/>
        </w:rPr>
        <w:t>behaviour</w:t>
      </w:r>
      <w:proofErr w:type="spellEnd"/>
      <w:r w:rsidR="00CB7AB6">
        <w:rPr>
          <w:lang w:eastAsia="en-GB"/>
        </w:rPr>
        <w:t xml:space="preserve"> looks like</w:t>
      </w:r>
    </w:p>
    <w:p w14:paraId="379E8154" w14:textId="515876EC" w:rsidR="00CB7AB6" w:rsidRDefault="00B0490B" w:rsidP="00F76251">
      <w:pPr>
        <w:pStyle w:val="OATliststyle"/>
        <w:rPr>
          <w:lang w:eastAsia="en-GB"/>
        </w:rPr>
      </w:pPr>
      <w:r>
        <w:rPr>
          <w:lang w:eastAsia="en-GB"/>
        </w:rPr>
        <w:t xml:space="preserve">Boundaries and </w:t>
      </w:r>
      <w:r w:rsidR="00A87C61">
        <w:rPr>
          <w:lang w:eastAsia="en-GB"/>
        </w:rPr>
        <w:t>c</w:t>
      </w:r>
      <w:r w:rsidR="00CB7AB6">
        <w:rPr>
          <w:lang w:eastAsia="en-GB"/>
        </w:rPr>
        <w:t>onsent</w:t>
      </w:r>
    </w:p>
    <w:p w14:paraId="240DD6EC" w14:textId="3724433B" w:rsidR="00631572" w:rsidRDefault="00631572" w:rsidP="00F76251">
      <w:pPr>
        <w:pStyle w:val="OATliststyle"/>
        <w:rPr>
          <w:lang w:eastAsia="en-GB"/>
        </w:rPr>
      </w:pPr>
      <w:r>
        <w:rPr>
          <w:lang w:eastAsia="en-GB"/>
        </w:rPr>
        <w:t xml:space="preserve">Stereotyping, </w:t>
      </w:r>
      <w:r w:rsidR="00A87C61">
        <w:rPr>
          <w:lang w:eastAsia="en-GB"/>
        </w:rPr>
        <w:t xml:space="preserve">prejudice, and </w:t>
      </w:r>
      <w:r>
        <w:rPr>
          <w:lang w:eastAsia="en-GB"/>
        </w:rPr>
        <w:t>equality</w:t>
      </w:r>
    </w:p>
    <w:p w14:paraId="2BA155B3" w14:textId="7310373B" w:rsidR="000A6FC1" w:rsidRDefault="000A6FC1" w:rsidP="00F76251">
      <w:pPr>
        <w:pStyle w:val="OATliststyle"/>
        <w:rPr>
          <w:lang w:eastAsia="en-GB"/>
        </w:rPr>
      </w:pPr>
      <w:r>
        <w:rPr>
          <w:lang w:eastAsia="en-GB"/>
        </w:rPr>
        <w:t>Body confidence and self-esteem</w:t>
      </w:r>
    </w:p>
    <w:p w14:paraId="5023BE1B" w14:textId="050C2B77" w:rsidR="000A6FC1" w:rsidRDefault="007B7B67" w:rsidP="00F76251">
      <w:pPr>
        <w:pStyle w:val="OATliststyle"/>
        <w:rPr>
          <w:lang w:eastAsia="en-GB"/>
        </w:rPr>
      </w:pPr>
      <w:r>
        <w:rPr>
          <w:lang w:eastAsia="en-GB"/>
        </w:rPr>
        <w:t>Teaching about the features of unhealthy and coercive relationships</w:t>
      </w:r>
      <w:r w:rsidR="00A87C61">
        <w:rPr>
          <w:lang w:eastAsia="en-GB"/>
        </w:rPr>
        <w:t xml:space="preserve">, including how to recognize an abusive relationship, including coercive and controlling </w:t>
      </w:r>
      <w:proofErr w:type="spellStart"/>
      <w:proofErr w:type="gramStart"/>
      <w:r w:rsidR="00A87C61">
        <w:rPr>
          <w:lang w:eastAsia="en-GB"/>
        </w:rPr>
        <w:t>behaviour</w:t>
      </w:r>
      <w:proofErr w:type="spellEnd"/>
      <w:proofErr w:type="gramEnd"/>
    </w:p>
    <w:p w14:paraId="652D7FAD" w14:textId="5904DEA6" w:rsidR="003007C3" w:rsidRDefault="003007C3" w:rsidP="00F76251">
      <w:pPr>
        <w:pStyle w:val="OATliststyle"/>
        <w:rPr>
          <w:lang w:eastAsia="en-GB"/>
        </w:rPr>
      </w:pPr>
      <w:r>
        <w:rPr>
          <w:lang w:eastAsia="en-GB"/>
        </w:rPr>
        <w:t>Teaching about the features of sex</w:t>
      </w:r>
      <w:r w:rsidR="00A930E3">
        <w:rPr>
          <w:lang w:eastAsia="en-GB"/>
        </w:rPr>
        <w:t>ual harassment</w:t>
      </w:r>
    </w:p>
    <w:p w14:paraId="2ADE750D" w14:textId="217F2581" w:rsidR="00F00D03" w:rsidRDefault="00BD2EC2" w:rsidP="00F76251">
      <w:pPr>
        <w:pStyle w:val="OATliststyle"/>
        <w:rPr>
          <w:lang w:eastAsia="en-GB"/>
        </w:rPr>
      </w:pPr>
      <w:r>
        <w:rPr>
          <w:lang w:eastAsia="en-GB"/>
        </w:rPr>
        <w:t>The concepts of, and laws relating to sexual consent, sexual exploitation, abuse, grooming, coercion, harassment, rape, domestic abuse,</w:t>
      </w:r>
      <w:r w:rsidR="00A17651">
        <w:rPr>
          <w:lang w:eastAsia="en-GB"/>
        </w:rPr>
        <w:t xml:space="preserve"> and </w:t>
      </w:r>
      <w:proofErr w:type="spellStart"/>
      <w:r w:rsidR="00A17651">
        <w:rPr>
          <w:lang w:eastAsia="en-GB"/>
        </w:rPr>
        <w:t>honour</w:t>
      </w:r>
      <w:proofErr w:type="spellEnd"/>
      <w:r w:rsidR="00A17651">
        <w:rPr>
          <w:lang w:eastAsia="en-GB"/>
        </w:rPr>
        <w:t xml:space="preserve">-based abuse such as forced marriage and FGM, and how to access </w:t>
      </w:r>
      <w:proofErr w:type="gramStart"/>
      <w:r w:rsidR="00A17651">
        <w:rPr>
          <w:lang w:eastAsia="en-GB"/>
        </w:rPr>
        <w:t>support</w:t>
      </w:r>
      <w:proofErr w:type="gramEnd"/>
      <w:r>
        <w:rPr>
          <w:lang w:eastAsia="en-GB"/>
        </w:rPr>
        <w:t xml:space="preserve"> </w:t>
      </w:r>
    </w:p>
    <w:p w14:paraId="3D47828C" w14:textId="2DF793A6" w:rsidR="006545D5" w:rsidRDefault="00A930E3" w:rsidP="00F76251">
      <w:pPr>
        <w:pStyle w:val="OATliststyle"/>
        <w:rPr>
          <w:lang w:eastAsia="en-GB"/>
        </w:rPr>
      </w:pPr>
      <w:r>
        <w:rPr>
          <w:lang w:eastAsia="en-GB"/>
        </w:rPr>
        <w:t xml:space="preserve">Teaching </w:t>
      </w:r>
      <w:r w:rsidR="00D36E1F">
        <w:rPr>
          <w:lang w:eastAsia="en-GB"/>
        </w:rPr>
        <w:t xml:space="preserve">about the risks associated with sharing sexual images and the potential impacts of viewing </w:t>
      </w:r>
      <w:proofErr w:type="gramStart"/>
      <w:r w:rsidR="00D36E1F">
        <w:rPr>
          <w:lang w:eastAsia="en-GB"/>
        </w:rPr>
        <w:t>pornography</w:t>
      </w:r>
      <w:proofErr w:type="gramEnd"/>
    </w:p>
    <w:p w14:paraId="63A43F7A" w14:textId="3DFE848F" w:rsidR="000A6FC1" w:rsidRDefault="000A6FC1" w:rsidP="00F76251">
      <w:pPr>
        <w:pStyle w:val="OATliststyle"/>
        <w:rPr>
          <w:lang w:eastAsia="en-GB"/>
        </w:rPr>
      </w:pPr>
      <w:r>
        <w:rPr>
          <w:lang w:eastAsia="en-GB"/>
        </w:rPr>
        <w:t>That sexual violence</w:t>
      </w:r>
      <w:r w:rsidR="00292CCE">
        <w:rPr>
          <w:lang w:eastAsia="en-GB"/>
        </w:rPr>
        <w:t xml:space="preserve"> and sexual harassment is always </w:t>
      </w:r>
      <w:r w:rsidR="009C4D55">
        <w:rPr>
          <w:lang w:eastAsia="en-GB"/>
        </w:rPr>
        <w:t>unacceptable</w:t>
      </w:r>
      <w:r w:rsidR="00292CCE">
        <w:rPr>
          <w:lang w:eastAsia="en-GB"/>
        </w:rPr>
        <w:t xml:space="preserve">; </w:t>
      </w:r>
      <w:r w:rsidR="00010AFE">
        <w:rPr>
          <w:lang w:eastAsia="en-GB"/>
        </w:rPr>
        <w:t xml:space="preserve">and how the law defines </w:t>
      </w:r>
      <w:proofErr w:type="gramStart"/>
      <w:r w:rsidR="00010AFE">
        <w:rPr>
          <w:lang w:eastAsia="en-GB"/>
        </w:rPr>
        <w:t>them</w:t>
      </w:r>
      <w:proofErr w:type="gramEnd"/>
    </w:p>
    <w:p w14:paraId="48D5D588" w14:textId="32B9A44B" w:rsidR="00010AFE" w:rsidRDefault="0000121E" w:rsidP="00F76251">
      <w:pPr>
        <w:pStyle w:val="OATliststyle"/>
        <w:rPr>
          <w:lang w:eastAsia="en-GB"/>
        </w:rPr>
      </w:pPr>
      <w:r>
        <w:rPr>
          <w:lang w:eastAsia="en-GB"/>
        </w:rPr>
        <w:t>When, why</w:t>
      </w:r>
      <w:r w:rsidR="005E4663">
        <w:rPr>
          <w:lang w:eastAsia="en-GB"/>
        </w:rPr>
        <w:t>,</w:t>
      </w:r>
      <w:r>
        <w:rPr>
          <w:lang w:eastAsia="en-GB"/>
        </w:rPr>
        <w:t xml:space="preserve"> and how to report abuse and access appropriate support.</w:t>
      </w:r>
    </w:p>
    <w:p w14:paraId="2881553D" w14:textId="2003F3A6" w:rsidR="00B05B27" w:rsidRDefault="002E07F3" w:rsidP="004549BE">
      <w:pPr>
        <w:pStyle w:val="OATbodystyle"/>
        <w:numPr>
          <w:ilvl w:val="1"/>
          <w:numId w:val="3"/>
        </w:numPr>
        <w:tabs>
          <w:tab w:val="clear" w:pos="284"/>
          <w:tab w:val="left" w:pos="426"/>
        </w:tabs>
        <w:spacing w:before="240"/>
        <w:ind w:left="426" w:hanging="426"/>
      </w:pPr>
      <w:r>
        <w:t xml:space="preserve">We ensure that </w:t>
      </w:r>
      <w:r w:rsidR="00117569">
        <w:t>our academy DSL</w:t>
      </w:r>
      <w:r w:rsidR="00690125">
        <w:t xml:space="preserve"> and pastoral team</w:t>
      </w:r>
      <w:r w:rsidR="00117569">
        <w:t xml:space="preserve"> ha</w:t>
      </w:r>
      <w:r w:rsidR="00690125">
        <w:t>ve</w:t>
      </w:r>
      <w:r w:rsidR="00117569">
        <w:t xml:space="preserve"> oversight of the PSHE education</w:t>
      </w:r>
      <w:r w:rsidR="00690125">
        <w:t xml:space="preserve"> </w:t>
      </w:r>
      <w:r w:rsidR="00117569">
        <w:t>curriculum</w:t>
      </w:r>
      <w:r w:rsidR="005E2242">
        <w:t xml:space="preserve"> and understand when these topics are taught, so they are prepared to support pupils who disclose or are </w:t>
      </w:r>
      <w:r w:rsidR="00B36266">
        <w:t>affected by the issues raised.</w:t>
      </w:r>
    </w:p>
    <w:p w14:paraId="744DAB83" w14:textId="50E20A3E" w:rsidR="003B32E6" w:rsidRPr="004549BE" w:rsidRDefault="003B32E6" w:rsidP="004549BE">
      <w:pPr>
        <w:pStyle w:val="OATheader"/>
        <w:numPr>
          <w:ilvl w:val="0"/>
          <w:numId w:val="3"/>
        </w:numPr>
        <w:ind w:left="426" w:hanging="426"/>
        <w:rPr>
          <w:rFonts w:eastAsia="Gill Sans MT"/>
          <w:lang w:eastAsia="en-GB"/>
        </w:rPr>
      </w:pPr>
      <w:bookmarkStart w:id="23" w:name="_Toc139465170"/>
      <w:r w:rsidRPr="004549BE">
        <w:rPr>
          <w:rFonts w:eastAsia="Gill Sans MT"/>
          <w:lang w:eastAsia="en-GB"/>
        </w:rPr>
        <w:t>Parental Involvement</w:t>
      </w:r>
      <w:bookmarkEnd w:id="23"/>
      <w:r w:rsidRPr="004549BE">
        <w:rPr>
          <w:rFonts w:eastAsia="Gill Sans MT"/>
          <w:lang w:eastAsia="en-GB"/>
        </w:rPr>
        <w:t xml:space="preserve"> </w:t>
      </w:r>
    </w:p>
    <w:p w14:paraId="62B9B10E" w14:textId="77777777" w:rsidR="003B32E6" w:rsidRPr="003B32E6" w:rsidRDefault="003B32E6" w:rsidP="004549BE">
      <w:pPr>
        <w:pStyle w:val="OATbodystyle"/>
        <w:numPr>
          <w:ilvl w:val="1"/>
          <w:numId w:val="3"/>
        </w:numPr>
        <w:tabs>
          <w:tab w:val="clear" w:pos="284"/>
          <w:tab w:val="left" w:pos="426"/>
        </w:tabs>
        <w:spacing w:before="240"/>
        <w:ind w:left="426" w:hanging="426"/>
      </w:pPr>
      <w:r w:rsidRPr="003B32E6">
        <w:t>We</w:t>
      </w:r>
      <w:r w:rsidRPr="004549BE">
        <w:t xml:space="preserve"> </w:t>
      </w:r>
      <w:r w:rsidRPr="003B32E6">
        <w:t xml:space="preserve">understand that the teaching of some aspects of the </w:t>
      </w:r>
      <w:proofErr w:type="spellStart"/>
      <w:r w:rsidRPr="003B32E6">
        <w:t>programme</w:t>
      </w:r>
      <w:proofErr w:type="spellEnd"/>
      <w:r w:rsidRPr="003B32E6">
        <w:t xml:space="preserve"> may be of concern to parents/carers. </w:t>
      </w:r>
    </w:p>
    <w:p w14:paraId="08CA58A8" w14:textId="3BA21F55" w:rsidR="003B32E6" w:rsidRPr="003B32E6" w:rsidRDefault="00DF16F7" w:rsidP="004549BE">
      <w:pPr>
        <w:pStyle w:val="OATbodystyle"/>
        <w:numPr>
          <w:ilvl w:val="1"/>
          <w:numId w:val="3"/>
        </w:numPr>
        <w:tabs>
          <w:tab w:val="clear" w:pos="284"/>
          <w:tab w:val="left" w:pos="426"/>
        </w:tabs>
        <w:spacing w:before="240"/>
        <w:ind w:left="426" w:hanging="426"/>
      </w:pPr>
      <w:r>
        <w:t xml:space="preserve">The content of the </w:t>
      </w:r>
      <w:proofErr w:type="spellStart"/>
      <w:r>
        <w:t>programme</w:t>
      </w:r>
      <w:proofErr w:type="spellEnd"/>
      <w:r>
        <w:t xml:space="preserve"> provides pupils with factual content, in line with our vision as referenced in section 1.</w:t>
      </w:r>
      <w:r w:rsidR="0076030A">
        <w:t>3</w:t>
      </w:r>
      <w:r>
        <w:t xml:space="preserve">. Pupils will </w:t>
      </w:r>
      <w:r w:rsidR="00E2292E">
        <w:t xml:space="preserve">be encouraged to share their views, and to </w:t>
      </w:r>
      <w:proofErr w:type="spellStart"/>
      <w:r w:rsidR="00E2292E">
        <w:t>recognise</w:t>
      </w:r>
      <w:proofErr w:type="spellEnd"/>
      <w:r w:rsidR="00E2292E">
        <w:t xml:space="preserve"> and appreciate views which may differ from their own. </w:t>
      </w:r>
      <w:r>
        <w:t>Teachers may</w:t>
      </w:r>
      <w:r w:rsidR="00EF385C">
        <w:t xml:space="preserve"> </w:t>
      </w:r>
      <w:r>
        <w:t>share their own views</w:t>
      </w:r>
      <w:r w:rsidR="00E2292E">
        <w:t xml:space="preserve"> or beliefs where it is </w:t>
      </w:r>
      <w:r w:rsidR="00EF385C">
        <w:t xml:space="preserve">appropriate and </w:t>
      </w:r>
      <w:r w:rsidR="00E2292E">
        <w:t xml:space="preserve">relevant to the lesson content; in such instances, teachers will clarify </w:t>
      </w:r>
      <w:r w:rsidR="001A4E0A">
        <w:t xml:space="preserve">such comments as being of </w:t>
      </w:r>
      <w:r w:rsidR="00C31D0F">
        <w:t xml:space="preserve">their own </w:t>
      </w:r>
      <w:r w:rsidR="00E2292E">
        <w:t>opinion and not fact</w:t>
      </w:r>
      <w:r w:rsidR="00C31D0F">
        <w:t xml:space="preserve">. Teachers will also ensure that they </w:t>
      </w:r>
      <w:r>
        <w:t xml:space="preserve">abide by </w:t>
      </w:r>
      <w:r w:rsidR="00E2292E">
        <w:t xml:space="preserve">relevant </w:t>
      </w:r>
      <w:r w:rsidR="008B72E0">
        <w:t xml:space="preserve">professional and </w:t>
      </w:r>
      <w:r>
        <w:t>impartiality guidelines</w:t>
      </w:r>
      <w:r w:rsidR="008B72E0">
        <w:t xml:space="preserve"> in making such contributions</w:t>
      </w:r>
      <w:r>
        <w:t>.</w:t>
      </w:r>
    </w:p>
    <w:p w14:paraId="0D7518C3" w14:textId="77777777" w:rsidR="004549BE" w:rsidRDefault="003B32E6" w:rsidP="004549BE">
      <w:pPr>
        <w:pStyle w:val="OATbodystyle"/>
        <w:numPr>
          <w:ilvl w:val="1"/>
          <w:numId w:val="3"/>
        </w:numPr>
        <w:tabs>
          <w:tab w:val="clear" w:pos="284"/>
          <w:tab w:val="left" w:pos="426"/>
        </w:tabs>
        <w:spacing w:before="240"/>
        <w:ind w:left="426" w:hanging="426"/>
      </w:pPr>
      <w:r w:rsidRPr="003B32E6">
        <w:t xml:space="preserve">Parents/carers will be regularly consulted on the content of the </w:t>
      </w:r>
      <w:proofErr w:type="spellStart"/>
      <w:r w:rsidRPr="003B32E6">
        <w:t>programme</w:t>
      </w:r>
      <w:proofErr w:type="spellEnd"/>
      <w:r w:rsidRPr="003B32E6">
        <w:t xml:space="preserve">, through meetings or letters, and the </w:t>
      </w:r>
      <w:proofErr w:type="spellStart"/>
      <w:r w:rsidRPr="003B32E6">
        <w:t>programme</w:t>
      </w:r>
      <w:proofErr w:type="spellEnd"/>
      <w:r w:rsidRPr="003B32E6">
        <w:t xml:space="preserve"> will therefore be planned in conjunction with parents/carers.  </w:t>
      </w:r>
    </w:p>
    <w:p w14:paraId="753865FD" w14:textId="0ADE2A79" w:rsidR="00E2292E" w:rsidRPr="004549BE" w:rsidRDefault="003B32E6" w:rsidP="004549BE">
      <w:pPr>
        <w:pStyle w:val="OATbodystyle"/>
        <w:numPr>
          <w:ilvl w:val="1"/>
          <w:numId w:val="3"/>
        </w:numPr>
        <w:tabs>
          <w:tab w:val="clear" w:pos="284"/>
          <w:tab w:val="left" w:pos="426"/>
        </w:tabs>
        <w:spacing w:before="240"/>
        <w:ind w:left="426" w:hanging="426"/>
      </w:pPr>
      <w:r w:rsidRPr="003B32E6">
        <w:rPr>
          <w:lang w:eastAsia="en-GB"/>
        </w:rPr>
        <w:lastRenderedPageBreak/>
        <w:t>We</w:t>
      </w:r>
      <w:r w:rsidRPr="004549BE">
        <w:rPr>
          <w:i/>
          <w:lang w:eastAsia="en-GB"/>
        </w:rPr>
        <w:t xml:space="preserve"> </w:t>
      </w:r>
      <w:r w:rsidRPr="003B32E6">
        <w:rPr>
          <w:lang w:eastAsia="en-GB"/>
        </w:rPr>
        <w:t xml:space="preserve">respect the legal right of parents/carers to withdraw their child from all or part of the </w:t>
      </w:r>
      <w:r w:rsidR="00E2292E">
        <w:rPr>
          <w:lang w:eastAsia="en-GB"/>
        </w:rPr>
        <w:t xml:space="preserve">Sex Education component of the RSHE </w:t>
      </w:r>
      <w:proofErr w:type="spellStart"/>
      <w:r w:rsidRPr="003B32E6">
        <w:rPr>
          <w:lang w:eastAsia="en-GB"/>
        </w:rPr>
        <w:t>programme</w:t>
      </w:r>
      <w:proofErr w:type="spellEnd"/>
      <w:r w:rsidRPr="003B32E6">
        <w:rPr>
          <w:lang w:eastAsia="en-GB"/>
        </w:rPr>
        <w:t xml:space="preserve">, except for statutory </w:t>
      </w:r>
      <w:r w:rsidR="00572E01">
        <w:rPr>
          <w:lang w:eastAsia="en-GB"/>
        </w:rPr>
        <w:t>elements</w:t>
      </w:r>
      <w:r w:rsidRPr="003B32E6">
        <w:rPr>
          <w:lang w:eastAsia="en-GB"/>
        </w:rPr>
        <w:t xml:space="preserve"> included </w:t>
      </w:r>
      <w:r w:rsidR="00572E01">
        <w:rPr>
          <w:lang w:eastAsia="en-GB"/>
        </w:rPr>
        <w:t>with</w:t>
      </w:r>
      <w:r w:rsidRPr="003B32E6">
        <w:rPr>
          <w:lang w:eastAsia="en-GB"/>
        </w:rPr>
        <w:t xml:space="preserve">in the national curriculum for </w:t>
      </w:r>
      <w:r w:rsidR="00DF16F7">
        <w:rPr>
          <w:lang w:eastAsia="en-GB"/>
        </w:rPr>
        <w:t>C</w:t>
      </w:r>
      <w:r w:rsidRPr="003B32E6">
        <w:rPr>
          <w:lang w:eastAsia="en-GB"/>
        </w:rPr>
        <w:t xml:space="preserve">itizenship, PE, Computing and Science. </w:t>
      </w:r>
    </w:p>
    <w:p w14:paraId="1343EC5A" w14:textId="70F5D426" w:rsidR="00E2292E" w:rsidRPr="00C26B12" w:rsidRDefault="00E2292E" w:rsidP="00C26B12">
      <w:pPr>
        <w:pStyle w:val="OATbodystyle"/>
        <w:numPr>
          <w:ilvl w:val="2"/>
          <w:numId w:val="3"/>
        </w:numPr>
        <w:tabs>
          <w:tab w:val="clear" w:pos="284"/>
          <w:tab w:val="left" w:pos="426"/>
        </w:tabs>
        <w:spacing w:before="240"/>
      </w:pPr>
      <w:r>
        <w:t>Parents will not be able to withdraw their child from Relationships Education and/or Health Education content</w:t>
      </w:r>
      <w:r w:rsidRPr="00C26B12">
        <w:t xml:space="preserve">. For clarity, the lesson </w:t>
      </w:r>
      <w:proofErr w:type="gramStart"/>
      <w:r w:rsidRPr="00C26B12">
        <w:t>content</w:t>
      </w:r>
      <w:proofErr w:type="gramEnd"/>
      <w:r w:rsidRPr="00C26B12">
        <w:t xml:space="preserve"> </w:t>
      </w:r>
      <w:r w:rsidR="00FC3A5D">
        <w:t xml:space="preserve">which </w:t>
      </w:r>
      <w:r w:rsidR="004930E5">
        <w:t xml:space="preserve">is specifically </w:t>
      </w:r>
      <w:r w:rsidR="000B6713">
        <w:t xml:space="preserve">deemed as </w:t>
      </w:r>
      <w:r w:rsidR="004930E5">
        <w:t xml:space="preserve">Sex Education </w:t>
      </w:r>
      <w:r w:rsidR="000B6713">
        <w:t xml:space="preserve">content, </w:t>
      </w:r>
      <w:r w:rsidR="004930E5">
        <w:t xml:space="preserve">and therefore </w:t>
      </w:r>
      <w:r w:rsidR="000B6713">
        <w:t xml:space="preserve">from which </w:t>
      </w:r>
      <w:r w:rsidR="004930E5">
        <w:t>a child may be withdrawn</w:t>
      </w:r>
      <w:r w:rsidR="000B6713">
        <w:t>,</w:t>
      </w:r>
      <w:r w:rsidR="004930E5">
        <w:t xml:space="preserve"> is:</w:t>
      </w:r>
    </w:p>
    <w:p w14:paraId="01AC544E" w14:textId="0EC9ADCB" w:rsidR="00E2292E" w:rsidRPr="00E2292E" w:rsidRDefault="00E2292E" w:rsidP="00C26B12">
      <w:pPr>
        <w:pStyle w:val="OATliststyle"/>
        <w:numPr>
          <w:ilvl w:val="1"/>
          <w:numId w:val="1"/>
        </w:numPr>
        <w:rPr>
          <w:highlight w:val="yellow"/>
          <w:lang w:eastAsia="en-GB"/>
        </w:rPr>
      </w:pPr>
      <w:r w:rsidRPr="00E2292E">
        <w:rPr>
          <w:highlight w:val="yellow"/>
          <w:lang w:eastAsia="en-GB"/>
        </w:rPr>
        <w:t xml:space="preserve">[list specific lessons </w:t>
      </w:r>
      <w:r w:rsidR="00566138">
        <w:rPr>
          <w:highlight w:val="yellow"/>
          <w:lang w:eastAsia="en-GB"/>
        </w:rPr>
        <w:t xml:space="preserve">from </w:t>
      </w:r>
      <w:r w:rsidRPr="00E2292E">
        <w:rPr>
          <w:highlight w:val="yellow"/>
          <w:lang w:eastAsia="en-GB"/>
        </w:rPr>
        <w:t xml:space="preserve">which </w:t>
      </w:r>
      <w:r w:rsidR="00566138">
        <w:rPr>
          <w:highlight w:val="yellow"/>
          <w:lang w:eastAsia="en-GB"/>
        </w:rPr>
        <w:t>parents/guardians may withdraw; this cannot be content relating to Relationships Education or Health Education]</w:t>
      </w:r>
    </w:p>
    <w:p w14:paraId="4FE720AD" w14:textId="40959256" w:rsidR="001D071D" w:rsidRPr="00C26B12" w:rsidRDefault="003B32E6" w:rsidP="00C26B12">
      <w:pPr>
        <w:pStyle w:val="OATbodystyle"/>
        <w:numPr>
          <w:ilvl w:val="2"/>
          <w:numId w:val="3"/>
        </w:numPr>
        <w:tabs>
          <w:tab w:val="clear" w:pos="284"/>
          <w:tab w:val="left" w:pos="426"/>
        </w:tabs>
        <w:spacing w:before="240"/>
      </w:pPr>
      <w:r w:rsidRPr="003B32E6">
        <w:t>If a parent wishes their child to be withdrawn from</w:t>
      </w:r>
      <w:r w:rsidR="00E2292E">
        <w:t xml:space="preserve"> any or </w:t>
      </w:r>
      <w:proofErr w:type="gramStart"/>
      <w:r w:rsidR="00E2292E">
        <w:t>all of</w:t>
      </w:r>
      <w:proofErr w:type="gramEnd"/>
      <w:r w:rsidR="00E2292E">
        <w:t xml:space="preserve"> the lesson content listed in section 4.4.1</w:t>
      </w:r>
      <w:r w:rsidRPr="003B32E6">
        <w:t xml:space="preserve">, they should put in writing which aspects of the </w:t>
      </w:r>
      <w:proofErr w:type="spellStart"/>
      <w:r w:rsidRPr="003B32E6">
        <w:t>programme</w:t>
      </w:r>
      <w:proofErr w:type="spellEnd"/>
      <w:r w:rsidRPr="003B32E6">
        <w:t xml:space="preserve"> they do not wish their child to participate in and send this to the academy addressed to the </w:t>
      </w:r>
      <w:r w:rsidR="00F069EC" w:rsidRPr="003E64BB">
        <w:rPr>
          <w:highlight w:val="yellow"/>
        </w:rPr>
        <w:t>[</w:t>
      </w:r>
      <w:r w:rsidR="001E4293" w:rsidRPr="003E64BB">
        <w:rPr>
          <w:highlight w:val="yellow"/>
        </w:rPr>
        <w:t>insert job title</w:t>
      </w:r>
      <w:r w:rsidR="00F069EC" w:rsidRPr="003E64BB">
        <w:rPr>
          <w:highlight w:val="yellow"/>
        </w:rPr>
        <w:t>]</w:t>
      </w:r>
      <w:r w:rsidR="001D071D" w:rsidRPr="003E64BB">
        <w:rPr>
          <w:highlight w:val="yellow"/>
        </w:rPr>
        <w:t>.</w:t>
      </w:r>
      <w:r w:rsidR="001D071D" w:rsidRPr="00070C10">
        <w:t xml:space="preserve"> </w:t>
      </w:r>
    </w:p>
    <w:p w14:paraId="556B5DAF" w14:textId="393C7D73" w:rsidR="00E2292E" w:rsidRPr="00C26B12" w:rsidRDefault="00E2292E" w:rsidP="00C26B12">
      <w:pPr>
        <w:pStyle w:val="OATbodystyle"/>
        <w:numPr>
          <w:ilvl w:val="2"/>
          <w:numId w:val="3"/>
        </w:numPr>
        <w:tabs>
          <w:tab w:val="clear" w:pos="284"/>
          <w:tab w:val="left" w:pos="426"/>
        </w:tabs>
        <w:spacing w:before="240"/>
      </w:pPr>
      <w:r>
        <w:t xml:space="preserve">In accordance with the </w:t>
      </w:r>
      <w:r w:rsidRPr="00E2292E">
        <w:t>Relationships Education, Relationships and Sex Education (RSE) and Health Education</w:t>
      </w:r>
      <w:r>
        <w:t xml:space="preserve"> statutory guidance, a pupil who has been withdrawn from Sex Education content will have the right to opt into Sex Education content from their 15th birthday (specifically, three academic terms before turning 16). </w:t>
      </w:r>
    </w:p>
    <w:p w14:paraId="10C80625" w14:textId="679021AC" w:rsidR="003B32E6" w:rsidRPr="00AE25AC" w:rsidRDefault="003B32E6" w:rsidP="00AE25AC">
      <w:pPr>
        <w:pStyle w:val="OATbodystyle"/>
        <w:numPr>
          <w:ilvl w:val="1"/>
          <w:numId w:val="3"/>
        </w:numPr>
        <w:tabs>
          <w:tab w:val="clear" w:pos="284"/>
          <w:tab w:val="left" w:pos="426"/>
        </w:tabs>
        <w:spacing w:before="240"/>
        <w:ind w:left="426" w:hanging="426"/>
      </w:pPr>
      <w:r w:rsidRPr="00AE25AC">
        <w:t xml:space="preserve">Before granting any such request </w:t>
      </w:r>
      <w:r w:rsidR="001D071D" w:rsidRPr="00AE25AC">
        <w:t xml:space="preserve">the </w:t>
      </w:r>
      <w:r w:rsidR="00F069EC" w:rsidRPr="003E64BB">
        <w:rPr>
          <w:highlight w:val="yellow"/>
        </w:rPr>
        <w:t>[</w:t>
      </w:r>
      <w:r w:rsidR="001E4293" w:rsidRPr="003E64BB">
        <w:rPr>
          <w:highlight w:val="yellow"/>
        </w:rPr>
        <w:t>job title]</w:t>
      </w:r>
      <w:r w:rsidR="001D071D" w:rsidRPr="00AE25AC">
        <w:t xml:space="preserve"> </w:t>
      </w:r>
      <w:r w:rsidRPr="00AE25AC">
        <w:t xml:space="preserve">will discuss the request with parents and, as appropriate, with the child to ensure that their wishes are understood and to clarify the nature and purpose of the curriculum. We will document this process to ensure a record is kept. </w:t>
      </w:r>
    </w:p>
    <w:p w14:paraId="64A079F4" w14:textId="372668A4" w:rsidR="003B32E6" w:rsidRPr="00AE25AC" w:rsidRDefault="003B32E6" w:rsidP="00AE25AC">
      <w:pPr>
        <w:pStyle w:val="OATbodystyle"/>
        <w:numPr>
          <w:ilvl w:val="1"/>
          <w:numId w:val="3"/>
        </w:numPr>
        <w:tabs>
          <w:tab w:val="clear" w:pos="284"/>
          <w:tab w:val="left" w:pos="426"/>
        </w:tabs>
        <w:spacing w:before="240"/>
        <w:ind w:left="426" w:hanging="426"/>
      </w:pPr>
      <w:r w:rsidRPr="003B32E6">
        <w:t xml:space="preserve">During this discussion </w:t>
      </w:r>
      <w:r w:rsidR="001D071D" w:rsidRPr="00AE25AC">
        <w:t xml:space="preserve">the </w:t>
      </w:r>
      <w:r w:rsidR="001E4293" w:rsidRPr="003E64BB">
        <w:rPr>
          <w:highlight w:val="yellow"/>
        </w:rPr>
        <w:t>[job title]</w:t>
      </w:r>
      <w:r w:rsidR="001E4293" w:rsidRPr="00AE25AC">
        <w:t xml:space="preserve"> </w:t>
      </w:r>
      <w:r w:rsidRPr="003B32E6">
        <w:t>will discuss with parents the benefits of receiving this important education and any detrimental effects that withdrawal might have on the child. This could include any social and emotional effects of being excluded, as well as the likelihood of the child hearing their peers’ version of what was said in the classes, rather than what was directly said by the teacher.</w:t>
      </w:r>
    </w:p>
    <w:p w14:paraId="7B736E89" w14:textId="77777777" w:rsidR="003B32E6" w:rsidRPr="00AE25AC" w:rsidRDefault="003B32E6" w:rsidP="00AE25AC">
      <w:pPr>
        <w:pStyle w:val="OATbodystyle"/>
        <w:numPr>
          <w:ilvl w:val="1"/>
          <w:numId w:val="3"/>
        </w:numPr>
        <w:tabs>
          <w:tab w:val="clear" w:pos="284"/>
          <w:tab w:val="left" w:pos="426"/>
        </w:tabs>
        <w:spacing w:before="240"/>
        <w:ind w:left="426" w:hanging="426"/>
      </w:pPr>
      <w:r w:rsidRPr="00AE25AC">
        <w:t xml:space="preserve">Once those discussions have taken place, except in exceptional circumstances, we will respect the parents’ request to withdraw the child, up to and until three terms before the child turns 16. After that point, if the child wishes to receive sex education rather than be withdrawn, we will </w:t>
      </w:r>
      <w:proofErr w:type="gramStart"/>
      <w:r w:rsidRPr="00AE25AC">
        <w:t>make arrangements</w:t>
      </w:r>
      <w:proofErr w:type="gramEnd"/>
      <w:r w:rsidRPr="00AE25AC">
        <w:t xml:space="preserve"> to provide the child with sex education during one of those terms. </w:t>
      </w:r>
    </w:p>
    <w:p w14:paraId="1664895D" w14:textId="763BC304" w:rsidR="003B32E6" w:rsidRPr="00AE25AC" w:rsidRDefault="003B32E6" w:rsidP="00AE25AC">
      <w:pPr>
        <w:pStyle w:val="OATbodystyle"/>
        <w:numPr>
          <w:ilvl w:val="1"/>
          <w:numId w:val="3"/>
        </w:numPr>
        <w:tabs>
          <w:tab w:val="clear" w:pos="284"/>
          <w:tab w:val="left" w:pos="426"/>
        </w:tabs>
        <w:spacing w:before="240"/>
        <w:ind w:left="426" w:hanging="426"/>
      </w:pPr>
      <w:r w:rsidRPr="00AE25AC">
        <w:t xml:space="preserve">This process is the same for pupils with SEND. However, there may be exceptional circumstances where </w:t>
      </w:r>
      <w:r w:rsidR="00032591" w:rsidRPr="00AE25AC">
        <w:t xml:space="preserve">the </w:t>
      </w:r>
      <w:r w:rsidR="00307D11" w:rsidRPr="003E64BB">
        <w:rPr>
          <w:highlight w:val="yellow"/>
        </w:rPr>
        <w:t>[job title]</w:t>
      </w:r>
      <w:r w:rsidR="00307D11" w:rsidRPr="00AE25AC">
        <w:t xml:space="preserve"> </w:t>
      </w:r>
      <w:r w:rsidRPr="00AE25AC">
        <w:t>may want to take a pupil’s specific needs arising from their SEND into account when making this decision. Additional support may be offered to ensure the best learning outcomes where appropriate.</w:t>
      </w:r>
    </w:p>
    <w:p w14:paraId="29F6778C" w14:textId="20D4D1CD" w:rsidR="003B32E6" w:rsidRPr="003B32E6" w:rsidRDefault="003B32E6" w:rsidP="00AE25AC">
      <w:pPr>
        <w:pStyle w:val="OATbodystyle"/>
        <w:numPr>
          <w:ilvl w:val="1"/>
          <w:numId w:val="3"/>
        </w:numPr>
        <w:tabs>
          <w:tab w:val="clear" w:pos="284"/>
          <w:tab w:val="left" w:pos="426"/>
        </w:tabs>
        <w:spacing w:before="240"/>
        <w:ind w:left="426" w:hanging="426"/>
      </w:pPr>
      <w:r w:rsidRPr="003B32E6">
        <w:t>The academy always complies with the wishes of parents in this regard and will provide appropriate sources of information for parents who wish to withdraw their children.  If</w:t>
      </w:r>
      <w:r w:rsidR="00A87111">
        <w:t xml:space="preserve">, </w:t>
      </w:r>
      <w:r w:rsidR="00A87111" w:rsidRPr="003B32E6">
        <w:t xml:space="preserve">after meeting with the academy to discuss their concerns, </w:t>
      </w:r>
      <w:r w:rsidRPr="003B32E6">
        <w:t xml:space="preserve">a parent withdraws their child from topics </w:t>
      </w:r>
      <w:r w:rsidR="00C44615" w:rsidRPr="00C44615">
        <w:t xml:space="preserve">which </w:t>
      </w:r>
      <w:r w:rsidRPr="00C44615">
        <w:t>are</w:t>
      </w:r>
      <w:r w:rsidRPr="00587107">
        <w:rPr>
          <w:b/>
          <w:bCs/>
        </w:rPr>
        <w:t xml:space="preserve"> not included in the statutory </w:t>
      </w:r>
      <w:r w:rsidR="00E2292E" w:rsidRPr="00587107">
        <w:rPr>
          <w:b/>
          <w:bCs/>
        </w:rPr>
        <w:t>n</w:t>
      </w:r>
      <w:r w:rsidRPr="00587107">
        <w:rPr>
          <w:b/>
          <w:bCs/>
        </w:rPr>
        <w:t xml:space="preserve">ational </w:t>
      </w:r>
      <w:r w:rsidR="00E2292E" w:rsidRPr="00587107">
        <w:rPr>
          <w:b/>
          <w:bCs/>
        </w:rPr>
        <w:t>c</w:t>
      </w:r>
      <w:r w:rsidRPr="00587107">
        <w:rPr>
          <w:b/>
          <w:bCs/>
        </w:rPr>
        <w:t>urriculum</w:t>
      </w:r>
      <w:r w:rsidR="00E2292E" w:rsidRPr="00587107">
        <w:rPr>
          <w:b/>
          <w:bCs/>
        </w:rPr>
        <w:t>,</w:t>
      </w:r>
      <w:r w:rsidR="00E2292E" w:rsidRPr="00AE25AC">
        <w:t xml:space="preserve"> </w:t>
      </w:r>
      <w:r w:rsidR="00E2292E" w:rsidRPr="00587107">
        <w:rPr>
          <w:b/>
          <w:bCs/>
        </w:rPr>
        <w:t>Relationships Education curriculum or Health Education curriculum</w:t>
      </w:r>
      <w:r w:rsidRPr="00587107">
        <w:rPr>
          <w:b/>
          <w:bCs/>
        </w:rPr>
        <w:t>,</w:t>
      </w:r>
      <w:r w:rsidRPr="003B32E6">
        <w:t xml:space="preserve"> then the academy will make alternative arrangements for the pupil. </w:t>
      </w:r>
    </w:p>
    <w:p w14:paraId="6F5509A0" w14:textId="76E3F8C6" w:rsidR="003B32E6" w:rsidRDefault="003B32E6" w:rsidP="00AE25AC">
      <w:pPr>
        <w:pStyle w:val="OATbodystyle"/>
        <w:numPr>
          <w:ilvl w:val="1"/>
          <w:numId w:val="3"/>
        </w:numPr>
        <w:tabs>
          <w:tab w:val="clear" w:pos="284"/>
          <w:tab w:val="left" w:pos="709"/>
        </w:tabs>
        <w:spacing w:before="240"/>
        <w:ind w:left="567" w:hanging="567"/>
      </w:pPr>
      <w:r w:rsidRPr="003B32E6">
        <w:lastRenderedPageBreak/>
        <w:t xml:space="preserve">A list of the statutory topics included in the national curriculum at the different key stages, can be found in Appendix </w:t>
      </w:r>
      <w:r w:rsidR="00E3531F">
        <w:t>1</w:t>
      </w:r>
      <w:r w:rsidRPr="003B32E6">
        <w:t>.</w:t>
      </w:r>
    </w:p>
    <w:p w14:paraId="2C5F422D" w14:textId="797656AE" w:rsidR="003B32E6" w:rsidRPr="003B32E6" w:rsidRDefault="00E96F22" w:rsidP="00AE25AC">
      <w:pPr>
        <w:pStyle w:val="OATheader"/>
        <w:numPr>
          <w:ilvl w:val="0"/>
          <w:numId w:val="3"/>
        </w:numPr>
        <w:ind w:left="426" w:hanging="426"/>
        <w:rPr>
          <w:rFonts w:eastAsia="Gill Sans MT"/>
          <w:lang w:eastAsia="en-GB"/>
        </w:rPr>
      </w:pPr>
      <w:r>
        <w:rPr>
          <w:rFonts w:eastAsia="Gill Sans MT"/>
          <w:lang w:eastAsia="en-GB"/>
        </w:rPr>
        <w:t xml:space="preserve"> </w:t>
      </w:r>
      <w:bookmarkStart w:id="24" w:name="_Toc139465171"/>
      <w:r w:rsidR="003B32E6" w:rsidRPr="003B32E6">
        <w:rPr>
          <w:rFonts w:eastAsia="Gill Sans MT"/>
          <w:lang w:eastAsia="en-GB"/>
        </w:rPr>
        <w:t>Equal opportunities</w:t>
      </w:r>
      <w:bookmarkEnd w:id="24"/>
    </w:p>
    <w:p w14:paraId="4080E18B" w14:textId="77777777" w:rsidR="003B32E6" w:rsidRPr="003B32E6" w:rsidRDefault="003B32E6" w:rsidP="00AE25AC">
      <w:pPr>
        <w:pStyle w:val="OATbodystyle"/>
        <w:numPr>
          <w:ilvl w:val="1"/>
          <w:numId w:val="3"/>
        </w:numPr>
        <w:tabs>
          <w:tab w:val="clear" w:pos="284"/>
          <w:tab w:val="left" w:pos="426"/>
        </w:tabs>
        <w:spacing w:before="240"/>
        <w:ind w:left="426" w:hanging="426"/>
      </w:pPr>
      <w:r w:rsidRPr="003B32E6">
        <w:t>We</w:t>
      </w:r>
      <w:r w:rsidRPr="00AE25AC">
        <w:t xml:space="preserve"> </w:t>
      </w:r>
      <w:r w:rsidRPr="003B32E6">
        <w:t>understand and abide by The Equality Act 2010, and fully respect the rights of pupils and staff members.</w:t>
      </w:r>
    </w:p>
    <w:p w14:paraId="203E1681" w14:textId="1290ABFF" w:rsidR="003B32E6" w:rsidRPr="00AE25AC" w:rsidRDefault="003B32E6" w:rsidP="00AE25AC">
      <w:pPr>
        <w:pStyle w:val="OATbodystyle"/>
        <w:numPr>
          <w:ilvl w:val="1"/>
          <w:numId w:val="3"/>
        </w:numPr>
        <w:tabs>
          <w:tab w:val="clear" w:pos="284"/>
          <w:tab w:val="left" w:pos="426"/>
        </w:tabs>
        <w:spacing w:before="240"/>
        <w:ind w:left="426" w:hanging="426"/>
      </w:pPr>
      <w:r w:rsidRPr="003B32E6">
        <w:t xml:space="preserve">Under the provisions of the Equality Act, we will not unlawfully discriminate against pupils because of their age, sex, race, disability, religion or belief, gender reassignment, pregnancy or maternity, marriage or civil partnership, or sexual orientation (collectively known as the protected characteristics). We will also make </w:t>
      </w:r>
      <w:r w:rsidRPr="00AE25AC">
        <w:t>reasonable adjustments to alleviate disadvantage and be m</w:t>
      </w:r>
      <w:r w:rsidR="00C95C3C" w:rsidRPr="00AE25AC">
        <w:t>i</w:t>
      </w:r>
      <w:r w:rsidRPr="00AE25AC">
        <w:t xml:space="preserve">ndful of the SEND Code of Practice when planning for these subjects. </w:t>
      </w:r>
    </w:p>
    <w:p w14:paraId="48B34039" w14:textId="73A6E9A3" w:rsidR="003B32E6" w:rsidRPr="003B32E6" w:rsidRDefault="003B32E6" w:rsidP="00AE25AC">
      <w:pPr>
        <w:pStyle w:val="OATbodystyle"/>
        <w:numPr>
          <w:ilvl w:val="1"/>
          <w:numId w:val="3"/>
        </w:numPr>
        <w:tabs>
          <w:tab w:val="clear" w:pos="284"/>
          <w:tab w:val="left" w:pos="426"/>
        </w:tabs>
        <w:spacing w:before="240"/>
        <w:ind w:left="426" w:hanging="426"/>
      </w:pPr>
      <w:r w:rsidRPr="003B32E6">
        <w:t xml:space="preserve">We are dedicated to delivering the </w:t>
      </w:r>
      <w:r w:rsidR="00566138">
        <w:t>R</w:t>
      </w:r>
      <w:r w:rsidRPr="003B32E6">
        <w:t>elationship</w:t>
      </w:r>
      <w:r w:rsidR="00566138">
        <w:t>s</w:t>
      </w:r>
      <w:r w:rsidRPr="003B32E6">
        <w:t xml:space="preserve"> and </w:t>
      </w:r>
      <w:r w:rsidR="00566138">
        <w:t>S</w:t>
      </w:r>
      <w:r w:rsidRPr="003B32E6">
        <w:t xml:space="preserve">ex </w:t>
      </w:r>
      <w:r w:rsidR="00566138">
        <w:t>E</w:t>
      </w:r>
      <w:r w:rsidRPr="003B32E6">
        <w:t xml:space="preserve">ducation (RSE) and </w:t>
      </w:r>
      <w:r w:rsidR="00566138">
        <w:t>H</w:t>
      </w:r>
      <w:r w:rsidRPr="003B32E6">
        <w:t xml:space="preserve">ealth </w:t>
      </w:r>
      <w:r w:rsidR="00566138">
        <w:t>E</w:t>
      </w:r>
      <w:r w:rsidRPr="003B32E6">
        <w:t xml:space="preserve">ducation </w:t>
      </w:r>
      <w:proofErr w:type="spellStart"/>
      <w:r w:rsidRPr="003B32E6">
        <w:t>programme</w:t>
      </w:r>
      <w:proofErr w:type="spellEnd"/>
      <w:r w:rsidRPr="003B32E6">
        <w:t xml:space="preserve"> with sensitivity and respect, avoiding any derogatory or prejudicial terms which may cause offence. </w:t>
      </w:r>
    </w:p>
    <w:p w14:paraId="3AB5E89A" w14:textId="590F3A59" w:rsidR="00301408" w:rsidRPr="00AE25AC" w:rsidRDefault="003B32E6" w:rsidP="00AE25AC">
      <w:pPr>
        <w:pStyle w:val="OATbodystyle"/>
        <w:numPr>
          <w:ilvl w:val="1"/>
          <w:numId w:val="3"/>
        </w:numPr>
        <w:tabs>
          <w:tab w:val="clear" w:pos="284"/>
          <w:tab w:val="left" w:pos="426"/>
        </w:tabs>
        <w:spacing w:before="240"/>
        <w:ind w:left="426" w:hanging="426"/>
      </w:pPr>
      <w:r w:rsidRPr="00AE25AC">
        <w:t xml:space="preserve">We will be alive to issues such as everyday sexism, misogyny, </w:t>
      </w:r>
      <w:proofErr w:type="gramStart"/>
      <w:r w:rsidRPr="00AE25AC">
        <w:t>homophobia</w:t>
      </w:r>
      <w:proofErr w:type="gramEnd"/>
      <w:r w:rsidRPr="00AE25AC">
        <w:t xml:space="preserve"> and gender stereotypes and take positive action to build a culture where these are not tolerated, and any occurrences are identified and tackled. We will model positive </w:t>
      </w:r>
      <w:proofErr w:type="spellStart"/>
      <w:r w:rsidRPr="00AE25AC">
        <w:t>behaviours</w:t>
      </w:r>
      <w:proofErr w:type="spellEnd"/>
      <w:r w:rsidRPr="00AE25AC">
        <w:t xml:space="preserve">. Our pastoral and </w:t>
      </w:r>
      <w:proofErr w:type="spellStart"/>
      <w:r w:rsidRPr="00AE25AC">
        <w:t>behaviour</w:t>
      </w:r>
      <w:proofErr w:type="spellEnd"/>
      <w:r w:rsidRPr="00AE25AC">
        <w:t xml:space="preserve"> policies support all pupils.</w:t>
      </w:r>
    </w:p>
    <w:p w14:paraId="142C0300" w14:textId="77777777" w:rsidR="003B32E6" w:rsidRPr="003B32E6" w:rsidRDefault="003B32E6" w:rsidP="00AE25AC">
      <w:pPr>
        <w:pStyle w:val="OATbodystyle"/>
        <w:numPr>
          <w:ilvl w:val="1"/>
          <w:numId w:val="3"/>
        </w:numPr>
        <w:tabs>
          <w:tab w:val="clear" w:pos="284"/>
          <w:tab w:val="left" w:pos="426"/>
        </w:tabs>
        <w:spacing w:before="240"/>
        <w:ind w:left="426" w:hanging="426"/>
      </w:pPr>
      <w:r w:rsidRPr="00AE25AC">
        <w:t xml:space="preserve">Sexual violence and sexual harassment are not acceptable, will never be tolerated and are not an inevitable part of growing up. Any report of sexual violence or sexual harassment will be taken seriously.  We will foster an understanding for all pupils of healthy relationships, acceptable </w:t>
      </w:r>
      <w:proofErr w:type="spellStart"/>
      <w:proofErr w:type="gramStart"/>
      <w:r w:rsidRPr="00AE25AC">
        <w:t>behaviour</w:t>
      </w:r>
      <w:proofErr w:type="spellEnd"/>
      <w:proofErr w:type="gramEnd"/>
      <w:r w:rsidRPr="00AE25AC">
        <w:t xml:space="preserve"> and the right of everyone to equal treatment.  This will help to ensure that pupils treat each other well and go on to be respectful and kind adults. </w:t>
      </w:r>
    </w:p>
    <w:p w14:paraId="6688D428" w14:textId="323B5A5A" w:rsidR="003B32E6" w:rsidRPr="003B32E6" w:rsidRDefault="003B32E6" w:rsidP="00AE25AC">
      <w:pPr>
        <w:pStyle w:val="OATbodystyle"/>
        <w:numPr>
          <w:ilvl w:val="1"/>
          <w:numId w:val="3"/>
        </w:numPr>
        <w:tabs>
          <w:tab w:val="clear" w:pos="284"/>
          <w:tab w:val="left" w:pos="426"/>
        </w:tabs>
        <w:spacing w:before="240"/>
        <w:ind w:left="426" w:hanging="426"/>
      </w:pPr>
      <w:r w:rsidRPr="003B32E6">
        <w:t xml:space="preserve">Any occurrence incidents contravening the Equality Act 2010 should be reported to a member of academy staff, who will then follow the appropriate </w:t>
      </w:r>
      <w:proofErr w:type="spellStart"/>
      <w:r w:rsidRPr="003B32E6">
        <w:t>Behaviour</w:t>
      </w:r>
      <w:proofErr w:type="spellEnd"/>
      <w:r w:rsidRPr="003B32E6">
        <w:t xml:space="preserve"> Policy when the pupil is on academy premises. </w:t>
      </w:r>
    </w:p>
    <w:p w14:paraId="3918C314" w14:textId="64D8BC21" w:rsidR="001415D6" w:rsidRPr="001415D6" w:rsidRDefault="003B32E6" w:rsidP="00AE25AC">
      <w:pPr>
        <w:pStyle w:val="OATbodystyle"/>
        <w:numPr>
          <w:ilvl w:val="1"/>
          <w:numId w:val="3"/>
        </w:numPr>
        <w:tabs>
          <w:tab w:val="clear" w:pos="284"/>
          <w:tab w:val="left" w:pos="426"/>
        </w:tabs>
        <w:spacing w:before="240"/>
        <w:ind w:left="426" w:hanging="426"/>
      </w:pPr>
      <w:r w:rsidRPr="003B32E6">
        <w:t xml:space="preserve">These incidents will be dealt with following the process in our Anti-Bullying Policy or the </w:t>
      </w:r>
      <w:proofErr w:type="gramStart"/>
      <w:r w:rsidRPr="003B32E6">
        <w:t>peer on peer</w:t>
      </w:r>
      <w:proofErr w:type="gramEnd"/>
      <w:r w:rsidRPr="003B32E6">
        <w:t xml:space="preserve"> abuse section of the Safeguarding Policy. The principal will decide whether it is appropriate to notify the police or an anti-social </w:t>
      </w:r>
      <w:proofErr w:type="spellStart"/>
      <w:r w:rsidRPr="003B32E6">
        <w:t>behaviour</w:t>
      </w:r>
      <w:proofErr w:type="spellEnd"/>
      <w:r w:rsidRPr="003B32E6">
        <w:t xml:space="preserve"> coordinator in their LA of the action taken against a pupil.  </w:t>
      </w:r>
    </w:p>
    <w:p w14:paraId="1E351F9E" w14:textId="079BAC89" w:rsidR="003B32E6" w:rsidRPr="00AE25AC" w:rsidRDefault="003B32E6" w:rsidP="00AE25AC">
      <w:pPr>
        <w:pStyle w:val="OATheader"/>
        <w:numPr>
          <w:ilvl w:val="0"/>
          <w:numId w:val="3"/>
        </w:numPr>
        <w:ind w:left="426" w:hanging="426"/>
        <w:rPr>
          <w:rFonts w:eastAsia="Gill Sans MT"/>
          <w:lang w:eastAsia="en-GB"/>
        </w:rPr>
      </w:pPr>
      <w:bookmarkStart w:id="25" w:name="_Toc139465172"/>
      <w:r w:rsidRPr="00AE25AC">
        <w:rPr>
          <w:rFonts w:eastAsia="Gill Sans MT"/>
          <w:lang w:eastAsia="en-GB"/>
        </w:rPr>
        <w:t>Assessment</w:t>
      </w:r>
      <w:bookmarkEnd w:id="25"/>
    </w:p>
    <w:p w14:paraId="770AAC57" w14:textId="77777777" w:rsidR="003B32E6" w:rsidRPr="003B32E6" w:rsidRDefault="003B32E6" w:rsidP="00AE25AC">
      <w:pPr>
        <w:pStyle w:val="OATbodystyle"/>
        <w:numPr>
          <w:ilvl w:val="1"/>
          <w:numId w:val="3"/>
        </w:numPr>
        <w:tabs>
          <w:tab w:val="clear" w:pos="284"/>
          <w:tab w:val="left" w:pos="426"/>
        </w:tabs>
        <w:spacing w:before="240"/>
        <w:ind w:left="426" w:hanging="426"/>
      </w:pPr>
      <w:r w:rsidRPr="003B32E6">
        <w:t xml:space="preserve">We will have the same high expectations of the quality of pupils’ work in these subjects as for other curriculum areas. A strong curriculum will build on the knowledge pupils have previously acquired, including in other subjects, with regular feedback provided on pupil progress. </w:t>
      </w:r>
    </w:p>
    <w:p w14:paraId="2B200144" w14:textId="0ECCDBB5" w:rsidR="003B32E6" w:rsidRDefault="003B32E6" w:rsidP="00AE25AC">
      <w:pPr>
        <w:pStyle w:val="OATbodystyle"/>
        <w:numPr>
          <w:ilvl w:val="1"/>
          <w:numId w:val="3"/>
        </w:numPr>
        <w:tabs>
          <w:tab w:val="clear" w:pos="284"/>
          <w:tab w:val="left" w:pos="426"/>
        </w:tabs>
        <w:spacing w:before="240"/>
        <w:ind w:left="426" w:hanging="426"/>
      </w:pPr>
      <w:r w:rsidRPr="003B32E6">
        <w:lastRenderedPageBreak/>
        <w:t xml:space="preserve">Lessons will be planned to ensure that pupils of differing abilities, including the most able, are suitably challenged. Teaching will be </w:t>
      </w:r>
      <w:proofErr w:type="gramStart"/>
      <w:r w:rsidRPr="003B32E6">
        <w:t>assessed</w:t>
      </w:r>
      <w:proofErr w:type="gramEnd"/>
      <w:r w:rsidRPr="003B32E6">
        <w:t xml:space="preserve"> and assessments used to identify where pupils need extra support or intervention.</w:t>
      </w:r>
    </w:p>
    <w:p w14:paraId="64155591" w14:textId="3D227CEC" w:rsidR="00AC6A25" w:rsidRPr="00AE25AC" w:rsidRDefault="008373BF" w:rsidP="00AE25AC">
      <w:pPr>
        <w:pStyle w:val="OATbodystyle"/>
        <w:numPr>
          <w:ilvl w:val="1"/>
          <w:numId w:val="3"/>
        </w:numPr>
        <w:tabs>
          <w:tab w:val="clear" w:pos="284"/>
          <w:tab w:val="left" w:pos="426"/>
        </w:tabs>
        <w:spacing w:before="240"/>
        <w:ind w:left="426" w:hanging="426"/>
        <w:rPr>
          <w:highlight w:val="yellow"/>
        </w:rPr>
      </w:pPr>
      <w:r w:rsidRPr="00AE25AC">
        <w:rPr>
          <w:highlight w:val="yellow"/>
        </w:rPr>
        <w:t>Please insert your PSHE assessment structure here.</w:t>
      </w:r>
    </w:p>
    <w:p w14:paraId="05DD46CD" w14:textId="77777777" w:rsidR="003B32E6" w:rsidRPr="008373BF" w:rsidRDefault="003B32E6" w:rsidP="003B32E6">
      <w:pPr>
        <w:spacing w:after="228" w:line="259" w:lineRule="auto"/>
        <w:ind w:left="152"/>
        <w:rPr>
          <w:rFonts w:ascii="Gill Sans MT" w:eastAsia="Gill Sans MT" w:hAnsi="Gill Sans MT" w:cs="Gill Sans MT"/>
          <w:i/>
          <w:iCs/>
          <w:color w:val="000000"/>
          <w:sz w:val="20"/>
          <w:szCs w:val="22"/>
          <w:lang w:eastAsia="en-GB"/>
        </w:rPr>
      </w:pPr>
    </w:p>
    <w:p w14:paraId="175E1166" w14:textId="6060EBC9" w:rsidR="003B32E6" w:rsidRPr="003B32E6" w:rsidRDefault="00B62D97" w:rsidP="00B62D97">
      <w:pPr>
        <w:rPr>
          <w:rFonts w:ascii="Gill Sans MT" w:eastAsia="Gill Sans MT" w:hAnsi="Gill Sans MT" w:cs="Gill Sans MT"/>
          <w:color w:val="000000"/>
          <w:sz w:val="20"/>
          <w:szCs w:val="22"/>
          <w:lang w:eastAsia="en-GB"/>
        </w:rPr>
      </w:pPr>
      <w:r>
        <w:rPr>
          <w:rFonts w:ascii="Gill Sans MT" w:eastAsia="Gill Sans MT" w:hAnsi="Gill Sans MT" w:cs="Gill Sans MT"/>
          <w:color w:val="000000"/>
          <w:sz w:val="20"/>
          <w:szCs w:val="22"/>
          <w:lang w:eastAsia="en-GB"/>
        </w:rPr>
        <w:br w:type="page"/>
      </w:r>
    </w:p>
    <w:p w14:paraId="0860414F" w14:textId="2E5D59DB" w:rsidR="003B32E6" w:rsidRPr="00387032" w:rsidRDefault="003B32E6" w:rsidP="00387032">
      <w:pPr>
        <w:pStyle w:val="OATheader"/>
        <w:jc w:val="both"/>
      </w:pPr>
      <w:bookmarkStart w:id="26" w:name="_Toc139465173"/>
      <w:r w:rsidRPr="00F27F88">
        <w:lastRenderedPageBreak/>
        <w:t>Appendix 1</w:t>
      </w:r>
      <w:bookmarkEnd w:id="26"/>
      <w:r w:rsidRPr="00F27F88">
        <w:t xml:space="preserve"> </w:t>
      </w:r>
      <w:r w:rsidRPr="003B32E6">
        <w:rPr>
          <w:rFonts w:eastAsia="Gill Sans MT"/>
          <w:lang w:eastAsia="en-GB"/>
        </w:rPr>
        <w:t xml:space="preserve">  </w:t>
      </w:r>
    </w:p>
    <w:p w14:paraId="6FB61770" w14:textId="48F86B88" w:rsidR="003B32E6" w:rsidRPr="003B32E6" w:rsidRDefault="003B32E6" w:rsidP="000D19F7">
      <w:pPr>
        <w:pStyle w:val="OATsubheader1"/>
        <w:rPr>
          <w:lang w:eastAsia="en-GB"/>
        </w:rPr>
      </w:pPr>
      <w:bookmarkStart w:id="27" w:name="_Toc139465174"/>
      <w:r w:rsidRPr="003B32E6">
        <w:rPr>
          <w:lang w:eastAsia="en-GB"/>
        </w:rPr>
        <w:t xml:space="preserve">Science, </w:t>
      </w:r>
      <w:r w:rsidR="00C958C8">
        <w:rPr>
          <w:lang w:eastAsia="en-GB"/>
        </w:rPr>
        <w:t>C</w:t>
      </w:r>
      <w:r w:rsidRPr="003B32E6">
        <w:rPr>
          <w:lang w:eastAsia="en-GB"/>
        </w:rPr>
        <w:t xml:space="preserve">itizenship, PE, </w:t>
      </w:r>
      <w:r w:rsidR="00C958C8">
        <w:rPr>
          <w:lang w:eastAsia="en-GB"/>
        </w:rPr>
        <w:t>C</w:t>
      </w:r>
      <w:r w:rsidRPr="003B32E6">
        <w:rPr>
          <w:lang w:eastAsia="en-GB"/>
        </w:rPr>
        <w:t xml:space="preserve">omputing national </w:t>
      </w:r>
      <w:proofErr w:type="gramStart"/>
      <w:r w:rsidRPr="003B32E6">
        <w:rPr>
          <w:lang w:eastAsia="en-GB"/>
        </w:rPr>
        <w:t>curriculum</w:t>
      </w:r>
      <w:bookmarkEnd w:id="27"/>
      <w:proofErr w:type="gramEnd"/>
      <w:r w:rsidRPr="003B32E6">
        <w:rPr>
          <w:lang w:eastAsia="en-GB"/>
        </w:rPr>
        <w:t xml:space="preserve"> </w:t>
      </w:r>
    </w:p>
    <w:p w14:paraId="2C95AB2B" w14:textId="71DBC4F4" w:rsidR="003B32E6" w:rsidRPr="003B32E6" w:rsidRDefault="003B32E6" w:rsidP="00F27F88">
      <w:pPr>
        <w:pStyle w:val="OATbodystyle"/>
        <w:rPr>
          <w:lang w:eastAsia="en-GB"/>
        </w:rPr>
      </w:pPr>
      <w:r w:rsidRPr="003B32E6">
        <w:rPr>
          <w:lang w:eastAsia="en-GB"/>
        </w:rPr>
        <w:t xml:space="preserve">In accordance with the DfE’s ‘Relationship and Sex Education and Health Education Statutory Guidance’ 2019, there are certain aspects of the subjects which are compulsory for pupils to learn. </w:t>
      </w:r>
    </w:p>
    <w:p w14:paraId="24DB9314" w14:textId="15784BDF" w:rsidR="000D19F7" w:rsidRPr="00724065" w:rsidRDefault="003B32E6" w:rsidP="00724065">
      <w:pPr>
        <w:pStyle w:val="OATbodystyle"/>
        <w:rPr>
          <w:b/>
          <w:bCs/>
          <w:lang w:eastAsia="en-GB"/>
        </w:rPr>
      </w:pPr>
      <w:r w:rsidRPr="00724065">
        <w:rPr>
          <w:b/>
          <w:bCs/>
          <w:lang w:eastAsia="en-GB"/>
        </w:rPr>
        <w:t xml:space="preserve">National curriculum in England: </w:t>
      </w:r>
      <w:r w:rsidRPr="00362D2E">
        <w:rPr>
          <w:b/>
          <w:bCs/>
          <w:lang w:eastAsia="en-GB"/>
        </w:rPr>
        <w:t>Science</w:t>
      </w:r>
      <w:r w:rsidRPr="00724065">
        <w:rPr>
          <w:b/>
          <w:bCs/>
          <w:color w:val="FF0000"/>
          <w:lang w:eastAsia="en-GB"/>
        </w:rPr>
        <w:t xml:space="preserve"> </w:t>
      </w:r>
      <w:proofErr w:type="spellStart"/>
      <w:r w:rsidRPr="00724065">
        <w:rPr>
          <w:b/>
          <w:bCs/>
          <w:lang w:eastAsia="en-GB"/>
        </w:rPr>
        <w:t>programmes</w:t>
      </w:r>
      <w:proofErr w:type="spellEnd"/>
      <w:r w:rsidRPr="00724065">
        <w:rPr>
          <w:b/>
          <w:bCs/>
          <w:lang w:eastAsia="en-GB"/>
        </w:rPr>
        <w:t xml:space="preserve"> of study - Updated 6 May 2015</w:t>
      </w:r>
    </w:p>
    <w:tbl>
      <w:tblPr>
        <w:tblStyle w:val="TableGrid1"/>
        <w:tblW w:w="0" w:type="auto"/>
        <w:tblInd w:w="147" w:type="dxa"/>
        <w:tblLook w:val="04A0" w:firstRow="1" w:lastRow="0" w:firstColumn="1" w:lastColumn="0" w:noHBand="0" w:noVBand="1"/>
      </w:tblPr>
      <w:tblGrid>
        <w:gridCol w:w="8907"/>
      </w:tblGrid>
      <w:tr w:rsidR="003B32E6" w:rsidRPr="003B32E6" w14:paraId="37766350" w14:textId="77777777" w:rsidTr="0020096C">
        <w:tc>
          <w:tcPr>
            <w:tcW w:w="9169" w:type="dxa"/>
          </w:tcPr>
          <w:p w14:paraId="61FCB9F2" w14:textId="77777777" w:rsidR="003B32E6" w:rsidRPr="000D19F7" w:rsidRDefault="003B32E6" w:rsidP="00672BE4">
            <w:pPr>
              <w:pStyle w:val="OATbodystyle"/>
              <w:numPr>
                <w:ilvl w:val="0"/>
                <w:numId w:val="5"/>
              </w:numPr>
              <w:rPr>
                <w:b/>
                <w:bCs/>
              </w:rPr>
            </w:pPr>
            <w:r w:rsidRPr="000D19F7">
              <w:rPr>
                <w:b/>
                <w:bCs/>
              </w:rPr>
              <w:t>KS3 Pupils should be taught about:</w:t>
            </w:r>
          </w:p>
        </w:tc>
      </w:tr>
      <w:tr w:rsidR="003B32E6" w:rsidRPr="003B32E6" w14:paraId="0CB371E4" w14:textId="77777777" w:rsidTr="0020096C">
        <w:tc>
          <w:tcPr>
            <w:tcW w:w="9169" w:type="dxa"/>
          </w:tcPr>
          <w:p w14:paraId="53CCCB34" w14:textId="77777777" w:rsidR="003B32E6" w:rsidRPr="00D60659" w:rsidRDefault="003B32E6" w:rsidP="00672BE4">
            <w:pPr>
              <w:pStyle w:val="OATliststyle"/>
              <w:numPr>
                <w:ilvl w:val="1"/>
                <w:numId w:val="6"/>
              </w:numPr>
              <w:ind w:left="446" w:hanging="425"/>
            </w:pPr>
            <w:r w:rsidRPr="00D60659">
              <w:t xml:space="preserve">reproduction in humans (as an example of a mammal), including the structure and function of the male and female reproductive systems, menstrual cycle (without details of hormones), gametes, </w:t>
            </w:r>
            <w:proofErr w:type="spellStart"/>
            <w:r w:rsidRPr="00D60659">
              <w:t>fertilisation</w:t>
            </w:r>
            <w:proofErr w:type="spellEnd"/>
            <w:r w:rsidRPr="00D60659">
              <w:t xml:space="preserve">, gestation and birth, to include the effect of maternal lifestyle on the </w:t>
            </w:r>
            <w:proofErr w:type="spellStart"/>
            <w:r w:rsidRPr="00D60659">
              <w:t>foetus</w:t>
            </w:r>
            <w:proofErr w:type="spellEnd"/>
            <w:r w:rsidRPr="00D60659">
              <w:t xml:space="preserve"> through the </w:t>
            </w:r>
            <w:proofErr w:type="gramStart"/>
            <w:r w:rsidRPr="00D60659">
              <w:t>placenta</w:t>
            </w:r>
            <w:proofErr w:type="gramEnd"/>
          </w:p>
          <w:p w14:paraId="729C6D3E" w14:textId="77777777" w:rsidR="003B32E6" w:rsidRPr="00D60659" w:rsidRDefault="003B32E6" w:rsidP="00672BE4">
            <w:pPr>
              <w:pStyle w:val="OATliststyle"/>
              <w:numPr>
                <w:ilvl w:val="1"/>
                <w:numId w:val="6"/>
              </w:numPr>
              <w:ind w:left="446" w:hanging="425"/>
            </w:pPr>
            <w:r w:rsidRPr="00D60659">
              <w:t xml:space="preserve">reproduction in plants, including flower structure, wind and insect pollination, </w:t>
            </w:r>
            <w:proofErr w:type="spellStart"/>
            <w:r w:rsidRPr="00D60659">
              <w:t>fertilisation</w:t>
            </w:r>
            <w:proofErr w:type="spellEnd"/>
            <w:r w:rsidRPr="00D60659">
              <w:t xml:space="preserve">, seed and fruit formation and dispersal, including quantitative investigation of some dispersal </w:t>
            </w:r>
            <w:proofErr w:type="gramStart"/>
            <w:r w:rsidRPr="00D60659">
              <w:t>mechanisms</w:t>
            </w:r>
            <w:proofErr w:type="gramEnd"/>
            <w:r w:rsidRPr="00D60659">
              <w:t xml:space="preserve"> </w:t>
            </w:r>
          </w:p>
          <w:p w14:paraId="7617DE2E" w14:textId="77777777" w:rsidR="003B32E6" w:rsidRPr="00D60659" w:rsidRDefault="003B32E6" w:rsidP="00672BE4">
            <w:pPr>
              <w:pStyle w:val="OATliststyle"/>
              <w:numPr>
                <w:ilvl w:val="1"/>
                <w:numId w:val="6"/>
              </w:numPr>
              <w:ind w:left="446" w:hanging="425"/>
            </w:pPr>
            <w:r w:rsidRPr="00D60659">
              <w:t xml:space="preserve">the effects of recreational drugs (including substance misuse) on </w:t>
            </w:r>
            <w:proofErr w:type="spellStart"/>
            <w:r w:rsidRPr="00D60659">
              <w:t>behaviour</w:t>
            </w:r>
            <w:proofErr w:type="spellEnd"/>
            <w:r w:rsidRPr="00D60659">
              <w:t xml:space="preserve">, </w:t>
            </w:r>
            <w:proofErr w:type="gramStart"/>
            <w:r w:rsidRPr="00D60659">
              <w:t>health</w:t>
            </w:r>
            <w:proofErr w:type="gramEnd"/>
            <w:r w:rsidRPr="00D60659">
              <w:t xml:space="preserve"> and life processes</w:t>
            </w:r>
          </w:p>
        </w:tc>
      </w:tr>
      <w:tr w:rsidR="003B32E6" w:rsidRPr="003B32E6" w14:paraId="331618FE" w14:textId="77777777" w:rsidTr="0020096C">
        <w:tc>
          <w:tcPr>
            <w:tcW w:w="9169" w:type="dxa"/>
          </w:tcPr>
          <w:p w14:paraId="5B24EFF3" w14:textId="77777777" w:rsidR="003B32E6" w:rsidRPr="000D19F7" w:rsidRDefault="003B32E6" w:rsidP="00672BE4">
            <w:pPr>
              <w:pStyle w:val="OATbodystyle"/>
              <w:numPr>
                <w:ilvl w:val="0"/>
                <w:numId w:val="5"/>
              </w:numPr>
              <w:rPr>
                <w:b/>
                <w:bCs/>
              </w:rPr>
            </w:pPr>
            <w:r w:rsidRPr="000D19F7">
              <w:rPr>
                <w:b/>
                <w:bCs/>
              </w:rPr>
              <w:t>KS4 Pupils should be taught about:</w:t>
            </w:r>
          </w:p>
        </w:tc>
      </w:tr>
      <w:tr w:rsidR="003B32E6" w:rsidRPr="003B32E6" w14:paraId="13C08093" w14:textId="77777777" w:rsidTr="0020096C">
        <w:tc>
          <w:tcPr>
            <w:tcW w:w="9169" w:type="dxa"/>
          </w:tcPr>
          <w:p w14:paraId="71C98856" w14:textId="77777777" w:rsidR="003B32E6" w:rsidRPr="003B32E6" w:rsidRDefault="003B32E6" w:rsidP="00672BE4">
            <w:pPr>
              <w:pStyle w:val="OATliststyle"/>
              <w:numPr>
                <w:ilvl w:val="1"/>
                <w:numId w:val="5"/>
              </w:numPr>
              <w:ind w:left="588" w:hanging="567"/>
            </w:pPr>
            <w:r w:rsidRPr="003B32E6">
              <w:t>the relationship between health and disease</w:t>
            </w:r>
          </w:p>
          <w:p w14:paraId="5B8030B2" w14:textId="77777777" w:rsidR="003B32E6" w:rsidRPr="003B32E6" w:rsidRDefault="003B32E6" w:rsidP="00672BE4">
            <w:pPr>
              <w:pStyle w:val="OATliststyle"/>
              <w:numPr>
                <w:ilvl w:val="1"/>
                <w:numId w:val="5"/>
              </w:numPr>
              <w:ind w:left="588" w:hanging="567"/>
            </w:pPr>
            <w:r w:rsidRPr="003B32E6">
              <w:t>communicable diseases including sexually transmitted infections in humans (including HIV/AIDs)</w:t>
            </w:r>
          </w:p>
          <w:p w14:paraId="5FD8F467" w14:textId="77777777" w:rsidR="003B32E6" w:rsidRPr="003B32E6" w:rsidRDefault="003B32E6" w:rsidP="00672BE4">
            <w:pPr>
              <w:pStyle w:val="OATliststyle"/>
              <w:numPr>
                <w:ilvl w:val="1"/>
                <w:numId w:val="5"/>
              </w:numPr>
              <w:ind w:left="588" w:hanging="567"/>
            </w:pPr>
            <w:r w:rsidRPr="003B32E6">
              <w:t>non-communicable diseases</w:t>
            </w:r>
          </w:p>
          <w:p w14:paraId="21250829" w14:textId="77777777" w:rsidR="003B32E6" w:rsidRPr="003B32E6" w:rsidRDefault="003B32E6" w:rsidP="00672BE4">
            <w:pPr>
              <w:pStyle w:val="OATliststyle"/>
              <w:numPr>
                <w:ilvl w:val="1"/>
                <w:numId w:val="5"/>
              </w:numPr>
              <w:ind w:left="588" w:hanging="567"/>
            </w:pPr>
            <w:r w:rsidRPr="003B32E6">
              <w:t xml:space="preserve">bacteria, </w:t>
            </w:r>
            <w:proofErr w:type="gramStart"/>
            <w:r w:rsidRPr="003B32E6">
              <w:t>viruses</w:t>
            </w:r>
            <w:proofErr w:type="gramEnd"/>
            <w:r w:rsidRPr="003B32E6">
              <w:t xml:space="preserve"> and fungi as pathogens in animals and plants</w:t>
            </w:r>
          </w:p>
          <w:p w14:paraId="24B6C039" w14:textId="77777777" w:rsidR="003B32E6" w:rsidRPr="003B32E6" w:rsidRDefault="003B32E6" w:rsidP="00672BE4">
            <w:pPr>
              <w:pStyle w:val="OATliststyle"/>
              <w:numPr>
                <w:ilvl w:val="1"/>
                <w:numId w:val="5"/>
              </w:numPr>
              <w:ind w:left="588" w:hanging="567"/>
            </w:pPr>
            <w:r w:rsidRPr="003B32E6">
              <w:t>body defenses against pathogens and the role of the immune system against disease</w:t>
            </w:r>
          </w:p>
          <w:p w14:paraId="11F90E72" w14:textId="77777777" w:rsidR="003B32E6" w:rsidRPr="003B32E6" w:rsidRDefault="003B32E6" w:rsidP="00672BE4">
            <w:pPr>
              <w:pStyle w:val="OATliststyle"/>
              <w:numPr>
                <w:ilvl w:val="1"/>
                <w:numId w:val="5"/>
              </w:numPr>
              <w:ind w:left="588" w:hanging="567"/>
            </w:pPr>
            <w:r w:rsidRPr="003B32E6">
              <w:t>reducing and preventing the spread of infectious diseases in animals and plants</w:t>
            </w:r>
          </w:p>
          <w:p w14:paraId="1AABE6AF" w14:textId="77777777" w:rsidR="003B32E6" w:rsidRPr="003B32E6" w:rsidRDefault="003B32E6" w:rsidP="00672BE4">
            <w:pPr>
              <w:pStyle w:val="OATliststyle"/>
              <w:numPr>
                <w:ilvl w:val="1"/>
                <w:numId w:val="5"/>
              </w:numPr>
              <w:ind w:left="588" w:hanging="567"/>
            </w:pPr>
            <w:r w:rsidRPr="003B32E6">
              <w:t>the process of discovery and development of new medicines</w:t>
            </w:r>
          </w:p>
          <w:p w14:paraId="4FBD950D" w14:textId="77777777" w:rsidR="003B32E6" w:rsidRPr="003B32E6" w:rsidRDefault="003B32E6" w:rsidP="00672BE4">
            <w:pPr>
              <w:pStyle w:val="OATliststyle"/>
              <w:numPr>
                <w:ilvl w:val="1"/>
                <w:numId w:val="5"/>
              </w:numPr>
              <w:ind w:left="588" w:hanging="567"/>
            </w:pPr>
            <w:r w:rsidRPr="003B32E6">
              <w:t>the impact of lifestyle factors on the incidence of non-communicable diseases</w:t>
            </w:r>
          </w:p>
          <w:p w14:paraId="370BE685" w14:textId="77777777" w:rsidR="003B32E6" w:rsidRPr="003B32E6" w:rsidRDefault="003B32E6" w:rsidP="00672BE4">
            <w:pPr>
              <w:pStyle w:val="OATliststyle"/>
              <w:numPr>
                <w:ilvl w:val="1"/>
                <w:numId w:val="5"/>
              </w:numPr>
              <w:ind w:left="588" w:hanging="567"/>
            </w:pPr>
            <w:r w:rsidRPr="003B32E6">
              <w:t>principles of nervous coordination and control in humans</w:t>
            </w:r>
          </w:p>
          <w:p w14:paraId="5E974B24" w14:textId="77777777" w:rsidR="003B32E6" w:rsidRPr="003B32E6" w:rsidRDefault="003B32E6" w:rsidP="00672BE4">
            <w:pPr>
              <w:pStyle w:val="OATliststyle"/>
              <w:numPr>
                <w:ilvl w:val="1"/>
                <w:numId w:val="5"/>
              </w:numPr>
              <w:ind w:left="588" w:hanging="567"/>
            </w:pPr>
            <w:r w:rsidRPr="003B32E6">
              <w:t>the relationship between the structure and function of the human nervous system</w:t>
            </w:r>
          </w:p>
          <w:p w14:paraId="6D2A8136" w14:textId="77777777" w:rsidR="003B32E6" w:rsidRPr="003B32E6" w:rsidRDefault="003B32E6" w:rsidP="00672BE4">
            <w:pPr>
              <w:pStyle w:val="OATliststyle"/>
              <w:numPr>
                <w:ilvl w:val="1"/>
                <w:numId w:val="5"/>
              </w:numPr>
              <w:ind w:left="588" w:hanging="567"/>
            </w:pPr>
            <w:r w:rsidRPr="003B32E6">
              <w:t>the relationship between structure and function in a reflex arc</w:t>
            </w:r>
          </w:p>
          <w:p w14:paraId="12ABEC5B" w14:textId="77777777" w:rsidR="003B32E6" w:rsidRPr="003B32E6" w:rsidRDefault="003B32E6" w:rsidP="00672BE4">
            <w:pPr>
              <w:pStyle w:val="OATliststyle"/>
              <w:numPr>
                <w:ilvl w:val="1"/>
                <w:numId w:val="5"/>
              </w:numPr>
              <w:ind w:left="588" w:hanging="567"/>
            </w:pPr>
            <w:r w:rsidRPr="003B32E6">
              <w:t>principles of hormonal coordination and control in humans</w:t>
            </w:r>
          </w:p>
          <w:p w14:paraId="68971CB9" w14:textId="77777777" w:rsidR="003B32E6" w:rsidRPr="00D60659" w:rsidRDefault="003B32E6" w:rsidP="00672BE4">
            <w:pPr>
              <w:pStyle w:val="OATliststyle"/>
              <w:numPr>
                <w:ilvl w:val="1"/>
                <w:numId w:val="5"/>
              </w:numPr>
              <w:ind w:left="588" w:hanging="567"/>
            </w:pPr>
            <w:r w:rsidRPr="00D60659">
              <w:t>hormones in human reproduction, hormonal and non-hormonal methods of contraception</w:t>
            </w:r>
          </w:p>
          <w:p w14:paraId="0835D1DB" w14:textId="77777777" w:rsidR="003B32E6" w:rsidRPr="003B32E6" w:rsidRDefault="003B32E6" w:rsidP="00672BE4">
            <w:pPr>
              <w:pStyle w:val="OATliststyle"/>
              <w:numPr>
                <w:ilvl w:val="1"/>
                <w:numId w:val="5"/>
              </w:numPr>
              <w:ind w:left="588" w:hanging="567"/>
              <w:rPr>
                <w:b/>
              </w:rPr>
            </w:pPr>
            <w:r w:rsidRPr="00D60659">
              <w:t>homeostasis</w:t>
            </w:r>
          </w:p>
        </w:tc>
      </w:tr>
    </w:tbl>
    <w:p w14:paraId="56472AAC" w14:textId="36D0CBC7" w:rsidR="000D19F7" w:rsidRDefault="000D19F7" w:rsidP="003B32E6">
      <w:pPr>
        <w:keepNext/>
        <w:keepLines/>
        <w:spacing w:after="4" w:line="259" w:lineRule="auto"/>
        <w:textAlignment w:val="baseline"/>
        <w:outlineLvl w:val="0"/>
        <w:rPr>
          <w:rFonts w:ascii="Gill Sans MT" w:eastAsia="Gill Sans MT" w:hAnsi="Gill Sans MT" w:cs="Gill Sans MT"/>
          <w:color w:val="000000"/>
          <w:sz w:val="20"/>
          <w:szCs w:val="20"/>
          <w:lang w:eastAsia="en-GB"/>
        </w:rPr>
      </w:pPr>
    </w:p>
    <w:p w14:paraId="661E49C9" w14:textId="77777777" w:rsidR="00724065" w:rsidRDefault="00724065">
      <w:pPr>
        <w:rPr>
          <w:rFonts w:ascii="Arial" w:hAnsi="Arial"/>
          <w:b/>
          <w:bCs/>
          <w:sz w:val="20"/>
          <w:szCs w:val="20"/>
          <w:lang w:val="en-US" w:eastAsia="en-GB"/>
        </w:rPr>
      </w:pPr>
      <w:r>
        <w:rPr>
          <w:b/>
          <w:bCs/>
          <w:lang w:eastAsia="en-GB"/>
        </w:rPr>
        <w:br w:type="page"/>
      </w:r>
    </w:p>
    <w:p w14:paraId="146F861A" w14:textId="77777777" w:rsidR="000D2527" w:rsidRDefault="000D2527" w:rsidP="00724065">
      <w:pPr>
        <w:pStyle w:val="OATbodystyle"/>
        <w:rPr>
          <w:b/>
          <w:bCs/>
          <w:lang w:eastAsia="en-GB"/>
        </w:rPr>
      </w:pPr>
    </w:p>
    <w:p w14:paraId="3F31F9BB" w14:textId="06AB6DC2" w:rsidR="003B32E6" w:rsidRPr="00724065" w:rsidRDefault="003B32E6" w:rsidP="00724065">
      <w:pPr>
        <w:pStyle w:val="OATbodystyle"/>
        <w:rPr>
          <w:b/>
          <w:bCs/>
          <w:lang w:eastAsia="en-GB"/>
        </w:rPr>
      </w:pPr>
      <w:r w:rsidRPr="00724065">
        <w:rPr>
          <w:b/>
          <w:bCs/>
          <w:lang w:eastAsia="en-GB"/>
        </w:rPr>
        <w:t xml:space="preserve">National curriculum in England: </w:t>
      </w:r>
      <w:r w:rsidRPr="00362D2E">
        <w:rPr>
          <w:b/>
          <w:bCs/>
          <w:lang w:eastAsia="en-GB"/>
        </w:rPr>
        <w:t xml:space="preserve">Citizenship </w:t>
      </w:r>
      <w:proofErr w:type="spellStart"/>
      <w:r w:rsidRPr="00724065">
        <w:rPr>
          <w:b/>
          <w:bCs/>
          <w:lang w:eastAsia="en-GB"/>
        </w:rPr>
        <w:t>programmes</w:t>
      </w:r>
      <w:proofErr w:type="spellEnd"/>
      <w:r w:rsidRPr="00724065">
        <w:rPr>
          <w:b/>
          <w:bCs/>
          <w:lang w:eastAsia="en-GB"/>
        </w:rPr>
        <w:t xml:space="preserve"> of study for key stages 3 and 4 </w:t>
      </w:r>
      <w:r w:rsidR="002C5B17">
        <w:rPr>
          <w:b/>
          <w:bCs/>
          <w:lang w:eastAsia="en-GB"/>
        </w:rPr>
        <w:t xml:space="preserve">- </w:t>
      </w:r>
      <w:r w:rsidRPr="00724065">
        <w:rPr>
          <w:b/>
          <w:bCs/>
          <w:lang w:eastAsia="en-GB"/>
        </w:rPr>
        <w:t>Published 11 September 2013</w:t>
      </w:r>
    </w:p>
    <w:tbl>
      <w:tblPr>
        <w:tblStyle w:val="TableGrid1"/>
        <w:tblW w:w="0" w:type="auto"/>
        <w:tblInd w:w="162" w:type="dxa"/>
        <w:tblLook w:val="04A0" w:firstRow="1" w:lastRow="0" w:firstColumn="1" w:lastColumn="0" w:noHBand="0" w:noVBand="1"/>
      </w:tblPr>
      <w:tblGrid>
        <w:gridCol w:w="8892"/>
      </w:tblGrid>
      <w:tr w:rsidR="003B32E6" w:rsidRPr="003B32E6" w14:paraId="51D63CA1" w14:textId="77777777" w:rsidTr="0020096C">
        <w:tc>
          <w:tcPr>
            <w:tcW w:w="9169" w:type="dxa"/>
          </w:tcPr>
          <w:p w14:paraId="7B46451C" w14:textId="77777777" w:rsidR="003B32E6" w:rsidRPr="000D19F7" w:rsidRDefault="003B32E6" w:rsidP="00672BE4">
            <w:pPr>
              <w:pStyle w:val="OATbodystyle"/>
              <w:numPr>
                <w:ilvl w:val="0"/>
                <w:numId w:val="5"/>
              </w:numPr>
              <w:rPr>
                <w:b/>
              </w:rPr>
            </w:pPr>
            <w:r w:rsidRPr="00D60659">
              <w:rPr>
                <w:b/>
                <w:bCs/>
              </w:rPr>
              <w:t>Key stage 3 Pupils should be taught about:</w:t>
            </w:r>
          </w:p>
        </w:tc>
      </w:tr>
      <w:tr w:rsidR="003B32E6" w:rsidRPr="003B32E6" w14:paraId="56E3293A" w14:textId="77777777" w:rsidTr="0020096C">
        <w:tc>
          <w:tcPr>
            <w:tcW w:w="9169" w:type="dxa"/>
          </w:tcPr>
          <w:p w14:paraId="22E0D743" w14:textId="77777777" w:rsidR="003B32E6" w:rsidRPr="003B32E6" w:rsidRDefault="003B32E6" w:rsidP="00672BE4">
            <w:pPr>
              <w:pStyle w:val="OATliststyle"/>
              <w:numPr>
                <w:ilvl w:val="1"/>
                <w:numId w:val="5"/>
              </w:numPr>
              <w:ind w:left="588" w:hanging="567"/>
            </w:pPr>
            <w:r w:rsidRPr="003B32E6">
              <w:t xml:space="preserve">the development of the political system of democratic government in the United Kingdom, including the roles of citizens, </w:t>
            </w:r>
            <w:proofErr w:type="gramStart"/>
            <w:r w:rsidRPr="003B32E6">
              <w:t>Parliament</w:t>
            </w:r>
            <w:proofErr w:type="gramEnd"/>
            <w:r w:rsidRPr="003B32E6">
              <w:t xml:space="preserve"> and the monarch</w:t>
            </w:r>
          </w:p>
          <w:p w14:paraId="26AEF8F6" w14:textId="77777777" w:rsidR="003B32E6" w:rsidRPr="003B32E6" w:rsidRDefault="003B32E6" w:rsidP="00672BE4">
            <w:pPr>
              <w:pStyle w:val="OATliststyle"/>
              <w:numPr>
                <w:ilvl w:val="1"/>
                <w:numId w:val="5"/>
              </w:numPr>
              <w:ind w:left="588" w:hanging="567"/>
            </w:pPr>
            <w:r w:rsidRPr="003B32E6">
              <w:t>the operation of Parliament, including voting and elections, and the role of political parties</w:t>
            </w:r>
          </w:p>
          <w:p w14:paraId="2191C41E" w14:textId="77777777" w:rsidR="003B32E6" w:rsidRPr="003B32E6" w:rsidRDefault="003B32E6" w:rsidP="00672BE4">
            <w:pPr>
              <w:pStyle w:val="OATliststyle"/>
              <w:numPr>
                <w:ilvl w:val="1"/>
                <w:numId w:val="5"/>
              </w:numPr>
              <w:ind w:left="588" w:hanging="567"/>
            </w:pPr>
            <w:r w:rsidRPr="003B32E6">
              <w:t>the precious liberties enjoyed by the citizens of the United Kingdom</w:t>
            </w:r>
          </w:p>
          <w:p w14:paraId="701D8910" w14:textId="77777777" w:rsidR="003B32E6" w:rsidRPr="003B32E6" w:rsidRDefault="003B32E6" w:rsidP="00672BE4">
            <w:pPr>
              <w:pStyle w:val="OATliststyle"/>
              <w:numPr>
                <w:ilvl w:val="1"/>
                <w:numId w:val="5"/>
              </w:numPr>
              <w:ind w:left="588" w:hanging="567"/>
            </w:pPr>
            <w:r w:rsidRPr="003B32E6">
              <w:t>the nature of rules and laws and the justice system, including the role of the police and the operation of courts and tribunals</w:t>
            </w:r>
          </w:p>
          <w:p w14:paraId="382026AB" w14:textId="77777777" w:rsidR="003B32E6" w:rsidRPr="003B32E6" w:rsidRDefault="003B32E6" w:rsidP="00672BE4">
            <w:pPr>
              <w:pStyle w:val="OATliststyle"/>
              <w:numPr>
                <w:ilvl w:val="1"/>
                <w:numId w:val="5"/>
              </w:numPr>
              <w:ind w:left="588" w:hanging="567"/>
            </w:pPr>
            <w:r w:rsidRPr="003B32E6">
              <w:t xml:space="preserve">the roles played by public institutions and voluntary groups in society, and the ways in which citizens work together to improve their communities, including opportunities to participate in school-based </w:t>
            </w:r>
            <w:proofErr w:type="gramStart"/>
            <w:r w:rsidRPr="003B32E6">
              <w:t>activities</w:t>
            </w:r>
            <w:proofErr w:type="gramEnd"/>
          </w:p>
          <w:p w14:paraId="447851B3" w14:textId="77777777" w:rsidR="003B32E6" w:rsidRPr="003B32E6" w:rsidRDefault="003B32E6" w:rsidP="00672BE4">
            <w:pPr>
              <w:pStyle w:val="OATliststyle"/>
              <w:numPr>
                <w:ilvl w:val="1"/>
                <w:numId w:val="5"/>
              </w:numPr>
              <w:ind w:left="588" w:hanging="567"/>
            </w:pPr>
            <w:r w:rsidRPr="003B32E6">
              <w:t>the functions and uses of money, the importance and practice of budgeting, and managing risk</w:t>
            </w:r>
          </w:p>
        </w:tc>
      </w:tr>
      <w:tr w:rsidR="003B32E6" w:rsidRPr="003B32E6" w14:paraId="29418DC4" w14:textId="77777777" w:rsidTr="0020096C">
        <w:tc>
          <w:tcPr>
            <w:tcW w:w="9169" w:type="dxa"/>
          </w:tcPr>
          <w:p w14:paraId="63B170CE" w14:textId="77777777" w:rsidR="003B32E6" w:rsidRPr="00724065" w:rsidRDefault="003B32E6" w:rsidP="00672BE4">
            <w:pPr>
              <w:pStyle w:val="OATbodystyle"/>
              <w:numPr>
                <w:ilvl w:val="0"/>
                <w:numId w:val="5"/>
              </w:numPr>
              <w:rPr>
                <w:b/>
              </w:rPr>
            </w:pPr>
            <w:r w:rsidRPr="00D60659">
              <w:rPr>
                <w:b/>
                <w:bCs/>
              </w:rPr>
              <w:t>Key stage 4 Pupils should be taught about:</w:t>
            </w:r>
          </w:p>
        </w:tc>
      </w:tr>
      <w:tr w:rsidR="003B32E6" w:rsidRPr="003B32E6" w14:paraId="7645ADF9" w14:textId="77777777" w:rsidTr="0020096C">
        <w:tc>
          <w:tcPr>
            <w:tcW w:w="9169" w:type="dxa"/>
          </w:tcPr>
          <w:p w14:paraId="52E86681" w14:textId="77777777" w:rsidR="003B32E6" w:rsidRPr="003B32E6" w:rsidRDefault="003B32E6" w:rsidP="00672BE4">
            <w:pPr>
              <w:pStyle w:val="OATliststyle"/>
              <w:numPr>
                <w:ilvl w:val="1"/>
                <w:numId w:val="5"/>
              </w:numPr>
              <w:ind w:left="588" w:hanging="567"/>
            </w:pPr>
            <w:r w:rsidRPr="003B32E6">
              <w:t xml:space="preserve">parliamentary democracy and the key elements of the constitution of the United Kingdom, including the power of government, the role of citizens and Parliament in holding those in power to account, and the different roles of the executive, legislature and judiciary and a free </w:t>
            </w:r>
            <w:proofErr w:type="gramStart"/>
            <w:r w:rsidRPr="003B32E6">
              <w:t>press</w:t>
            </w:r>
            <w:proofErr w:type="gramEnd"/>
          </w:p>
          <w:p w14:paraId="38B13596" w14:textId="77777777" w:rsidR="003B32E6" w:rsidRPr="003B32E6" w:rsidRDefault="003B32E6" w:rsidP="00672BE4">
            <w:pPr>
              <w:pStyle w:val="OATliststyle"/>
              <w:numPr>
                <w:ilvl w:val="1"/>
                <w:numId w:val="5"/>
              </w:numPr>
              <w:ind w:left="588" w:hanging="567"/>
            </w:pPr>
            <w:r w:rsidRPr="003B32E6">
              <w:t xml:space="preserve">the different electoral systems used in and beyond the United Kingdom and actions citizens can take in democratic and electoral processes to influence decisions locally, nationally and </w:t>
            </w:r>
            <w:proofErr w:type="gramStart"/>
            <w:r w:rsidRPr="003B32E6">
              <w:t>beyond</w:t>
            </w:r>
            <w:proofErr w:type="gramEnd"/>
          </w:p>
          <w:p w14:paraId="0161835A" w14:textId="77777777" w:rsidR="003B32E6" w:rsidRPr="003B32E6" w:rsidRDefault="003B32E6" w:rsidP="00672BE4">
            <w:pPr>
              <w:pStyle w:val="OATliststyle"/>
              <w:numPr>
                <w:ilvl w:val="1"/>
                <w:numId w:val="5"/>
              </w:numPr>
              <w:ind w:left="588" w:hanging="567"/>
            </w:pPr>
            <w:r w:rsidRPr="003B32E6">
              <w:t>other systems and forms of government, both democratic and non-democratic, beyond the United Kingdom</w:t>
            </w:r>
          </w:p>
          <w:p w14:paraId="14F8CE98" w14:textId="77777777" w:rsidR="003B32E6" w:rsidRPr="003B32E6" w:rsidRDefault="003B32E6" w:rsidP="00672BE4">
            <w:pPr>
              <w:pStyle w:val="OATliststyle"/>
              <w:numPr>
                <w:ilvl w:val="1"/>
                <w:numId w:val="5"/>
              </w:numPr>
              <w:ind w:left="588" w:hanging="567"/>
            </w:pPr>
            <w:r w:rsidRPr="003B32E6">
              <w:t xml:space="preserve">local, </w:t>
            </w:r>
            <w:proofErr w:type="gramStart"/>
            <w:r w:rsidRPr="003B32E6">
              <w:t>regional</w:t>
            </w:r>
            <w:proofErr w:type="gramEnd"/>
            <w:r w:rsidRPr="003B32E6">
              <w:t xml:space="preserve"> and international governance and the United Kingdom’s relations with the rest of Europe, the Commonwealth, the United Nations and the wider world</w:t>
            </w:r>
          </w:p>
          <w:p w14:paraId="281A47DB" w14:textId="77777777" w:rsidR="003B32E6" w:rsidRPr="003B32E6" w:rsidRDefault="003B32E6" w:rsidP="00672BE4">
            <w:pPr>
              <w:pStyle w:val="OATliststyle"/>
              <w:numPr>
                <w:ilvl w:val="1"/>
                <w:numId w:val="5"/>
              </w:numPr>
              <w:ind w:left="588" w:hanging="567"/>
            </w:pPr>
            <w:r w:rsidRPr="003B32E6">
              <w:t>human rights and international law</w:t>
            </w:r>
          </w:p>
          <w:p w14:paraId="1343691A" w14:textId="77777777" w:rsidR="003B32E6" w:rsidRPr="003B32E6" w:rsidRDefault="003B32E6" w:rsidP="00672BE4">
            <w:pPr>
              <w:pStyle w:val="OATliststyle"/>
              <w:numPr>
                <w:ilvl w:val="1"/>
                <w:numId w:val="5"/>
              </w:numPr>
              <w:ind w:left="588" w:hanging="567"/>
            </w:pPr>
            <w:r w:rsidRPr="003B32E6">
              <w:t xml:space="preserve">the legal system in the UK, different sources of law and how the law helps society deal with complex </w:t>
            </w:r>
            <w:proofErr w:type="gramStart"/>
            <w:r w:rsidRPr="003B32E6">
              <w:t>problems</w:t>
            </w:r>
            <w:proofErr w:type="gramEnd"/>
          </w:p>
          <w:p w14:paraId="1C23BFAF" w14:textId="77777777" w:rsidR="003B32E6" w:rsidRPr="003B32E6" w:rsidRDefault="003B32E6" w:rsidP="00672BE4">
            <w:pPr>
              <w:pStyle w:val="OATliststyle"/>
              <w:numPr>
                <w:ilvl w:val="1"/>
                <w:numId w:val="5"/>
              </w:numPr>
              <w:ind w:left="588" w:hanging="567"/>
            </w:pPr>
            <w:r w:rsidRPr="003B32E6">
              <w:t xml:space="preserve">diverse national, regional, religious and ethnic identities in the United Kingdom and the need for mutual respect and </w:t>
            </w:r>
            <w:proofErr w:type="gramStart"/>
            <w:r w:rsidRPr="003B32E6">
              <w:t>understanding</w:t>
            </w:r>
            <w:proofErr w:type="gramEnd"/>
          </w:p>
          <w:p w14:paraId="227D655F" w14:textId="77777777" w:rsidR="003B32E6" w:rsidRPr="003B32E6" w:rsidRDefault="003B32E6" w:rsidP="00672BE4">
            <w:pPr>
              <w:pStyle w:val="OATliststyle"/>
              <w:numPr>
                <w:ilvl w:val="1"/>
                <w:numId w:val="5"/>
              </w:numPr>
              <w:ind w:left="588" w:hanging="567"/>
            </w:pPr>
            <w:r w:rsidRPr="003B32E6">
              <w:t xml:space="preserve">the different ways in which a citizen can contribute to the improvement of their community, to include the opportunity to participate actively in community volunteering, as well as other forms of responsible </w:t>
            </w:r>
            <w:proofErr w:type="gramStart"/>
            <w:r w:rsidRPr="003B32E6">
              <w:t>activity</w:t>
            </w:r>
            <w:proofErr w:type="gramEnd"/>
          </w:p>
          <w:p w14:paraId="3FA69F9A" w14:textId="77777777" w:rsidR="003B32E6" w:rsidRPr="003B32E6" w:rsidRDefault="003B32E6" w:rsidP="00672BE4">
            <w:pPr>
              <w:pStyle w:val="OATliststyle"/>
              <w:numPr>
                <w:ilvl w:val="1"/>
                <w:numId w:val="5"/>
              </w:numPr>
              <w:ind w:left="588" w:hanging="567"/>
              <w:rPr>
                <w:b/>
                <w:bCs/>
              </w:rPr>
            </w:pPr>
            <w:r w:rsidRPr="003B32E6">
              <w:t>income and expenditure, credit and debt, insurance, savings and pensions, financial products and services, and how public money is raised and spent</w:t>
            </w:r>
          </w:p>
        </w:tc>
      </w:tr>
    </w:tbl>
    <w:p w14:paraId="6A301580" w14:textId="77777777" w:rsidR="003B32E6" w:rsidRPr="003B32E6" w:rsidRDefault="003B32E6" w:rsidP="003B32E6">
      <w:pPr>
        <w:keepNext/>
        <w:keepLines/>
        <w:shd w:val="clear" w:color="auto" w:fill="FFFFFF"/>
        <w:spacing w:after="4" w:line="259" w:lineRule="auto"/>
        <w:textAlignment w:val="baseline"/>
        <w:outlineLvl w:val="0"/>
        <w:rPr>
          <w:rFonts w:ascii="Gill Sans MT" w:eastAsia="Gill Sans MT" w:hAnsi="Gill Sans MT" w:cs="Gill Sans MT"/>
          <w:color w:val="000000"/>
          <w:sz w:val="20"/>
          <w:szCs w:val="20"/>
          <w:lang w:eastAsia="en-GB"/>
        </w:rPr>
      </w:pPr>
    </w:p>
    <w:p w14:paraId="5ECCC9FC" w14:textId="77777777" w:rsidR="00724065" w:rsidRDefault="00724065">
      <w:pPr>
        <w:rPr>
          <w:rFonts w:ascii="Arial" w:hAnsi="Arial"/>
          <w:b/>
          <w:bCs/>
          <w:sz w:val="20"/>
          <w:szCs w:val="20"/>
          <w:lang w:val="en-US" w:eastAsia="en-GB"/>
        </w:rPr>
      </w:pPr>
      <w:r>
        <w:rPr>
          <w:b/>
          <w:bCs/>
          <w:lang w:eastAsia="en-GB"/>
        </w:rPr>
        <w:br w:type="page"/>
      </w:r>
    </w:p>
    <w:p w14:paraId="51B5CD01" w14:textId="22806190" w:rsidR="003B32E6" w:rsidRPr="002C5B17" w:rsidRDefault="003B32E6" w:rsidP="0097124E">
      <w:pPr>
        <w:pStyle w:val="OATbodystyle"/>
        <w:rPr>
          <w:b/>
          <w:bCs/>
          <w:lang w:eastAsia="en-GB"/>
        </w:rPr>
      </w:pPr>
      <w:r w:rsidRPr="002C5B17">
        <w:rPr>
          <w:b/>
          <w:bCs/>
          <w:lang w:eastAsia="en-GB"/>
        </w:rPr>
        <w:lastRenderedPageBreak/>
        <w:t xml:space="preserve">National curriculum in England: </w:t>
      </w:r>
      <w:r w:rsidRPr="00362D2E">
        <w:rPr>
          <w:b/>
          <w:bCs/>
          <w:lang w:eastAsia="en-GB"/>
        </w:rPr>
        <w:t>Computing</w:t>
      </w:r>
      <w:r w:rsidRPr="002C5B17">
        <w:rPr>
          <w:b/>
          <w:bCs/>
          <w:color w:val="FF0000"/>
          <w:lang w:eastAsia="en-GB"/>
        </w:rPr>
        <w:t xml:space="preserve"> </w:t>
      </w:r>
      <w:proofErr w:type="spellStart"/>
      <w:r w:rsidRPr="002C5B17">
        <w:rPr>
          <w:b/>
          <w:bCs/>
          <w:lang w:eastAsia="en-GB"/>
        </w:rPr>
        <w:t>programmes</w:t>
      </w:r>
      <w:proofErr w:type="spellEnd"/>
      <w:r w:rsidRPr="002C5B17">
        <w:rPr>
          <w:b/>
          <w:bCs/>
          <w:lang w:eastAsia="en-GB"/>
        </w:rPr>
        <w:t xml:space="preserve"> of study</w:t>
      </w:r>
      <w:r w:rsidR="00796D22">
        <w:rPr>
          <w:b/>
          <w:bCs/>
          <w:lang w:eastAsia="en-GB"/>
        </w:rPr>
        <w:t xml:space="preserve"> - </w:t>
      </w:r>
      <w:r w:rsidRPr="002C5B17">
        <w:rPr>
          <w:b/>
          <w:bCs/>
          <w:lang w:eastAsia="en-GB"/>
        </w:rPr>
        <w:t>Published 11 September</w:t>
      </w:r>
      <w:r w:rsidR="002C5B17" w:rsidRPr="002C5B17">
        <w:rPr>
          <w:b/>
          <w:bCs/>
          <w:lang w:eastAsia="en-GB"/>
        </w:rPr>
        <w:t xml:space="preserve"> 2013</w:t>
      </w:r>
    </w:p>
    <w:tbl>
      <w:tblPr>
        <w:tblStyle w:val="TableGrid1"/>
        <w:tblW w:w="0" w:type="auto"/>
        <w:tblInd w:w="162" w:type="dxa"/>
        <w:tblLook w:val="04A0" w:firstRow="1" w:lastRow="0" w:firstColumn="1" w:lastColumn="0" w:noHBand="0" w:noVBand="1"/>
      </w:tblPr>
      <w:tblGrid>
        <w:gridCol w:w="8892"/>
      </w:tblGrid>
      <w:tr w:rsidR="003B32E6" w:rsidRPr="003B32E6" w14:paraId="3151A124" w14:textId="77777777" w:rsidTr="0020096C">
        <w:tc>
          <w:tcPr>
            <w:tcW w:w="9169" w:type="dxa"/>
          </w:tcPr>
          <w:p w14:paraId="468682B8" w14:textId="77777777" w:rsidR="003B32E6" w:rsidRPr="0097124E" w:rsidRDefault="003B32E6" w:rsidP="00672BE4">
            <w:pPr>
              <w:pStyle w:val="OATbodystyle"/>
              <w:numPr>
                <w:ilvl w:val="0"/>
                <w:numId w:val="5"/>
              </w:numPr>
              <w:rPr>
                <w:b/>
                <w:bCs/>
              </w:rPr>
            </w:pPr>
            <w:r w:rsidRPr="0097124E">
              <w:rPr>
                <w:b/>
                <w:bCs/>
              </w:rPr>
              <w:t>Key stage 3 Pupils should be taught to:</w:t>
            </w:r>
          </w:p>
        </w:tc>
      </w:tr>
      <w:tr w:rsidR="003B32E6" w:rsidRPr="003B32E6" w14:paraId="3E36035E" w14:textId="77777777" w:rsidTr="0020096C">
        <w:tc>
          <w:tcPr>
            <w:tcW w:w="9169" w:type="dxa"/>
          </w:tcPr>
          <w:p w14:paraId="239FA2D1" w14:textId="77777777" w:rsidR="003B32E6" w:rsidRPr="003B32E6" w:rsidRDefault="003B32E6" w:rsidP="00672BE4">
            <w:pPr>
              <w:pStyle w:val="OATliststyle"/>
              <w:numPr>
                <w:ilvl w:val="1"/>
                <w:numId w:val="5"/>
              </w:numPr>
              <w:ind w:left="588" w:hanging="567"/>
            </w:pPr>
            <w:r w:rsidRPr="003B32E6">
              <w:t xml:space="preserve">understand a range of ways to use technology safely, respectfully, </w:t>
            </w:r>
            <w:proofErr w:type="gramStart"/>
            <w:r w:rsidRPr="003B32E6">
              <w:t>responsibly</w:t>
            </w:r>
            <w:proofErr w:type="gramEnd"/>
            <w:r w:rsidRPr="003B32E6">
              <w:t xml:space="preserve"> and securely, including protecting their online identity and privacy; </w:t>
            </w:r>
            <w:proofErr w:type="spellStart"/>
            <w:r w:rsidRPr="003B32E6">
              <w:t>recognise</w:t>
            </w:r>
            <w:proofErr w:type="spellEnd"/>
            <w:r w:rsidRPr="003B32E6">
              <w:t xml:space="preserve"> inappropriate content, contact and conduct, and know how to report concerns</w:t>
            </w:r>
          </w:p>
        </w:tc>
      </w:tr>
      <w:tr w:rsidR="003B32E6" w:rsidRPr="003B32E6" w14:paraId="68EF8B43" w14:textId="77777777" w:rsidTr="0020096C">
        <w:tc>
          <w:tcPr>
            <w:tcW w:w="9169" w:type="dxa"/>
          </w:tcPr>
          <w:p w14:paraId="392C0604" w14:textId="77777777" w:rsidR="003B32E6" w:rsidRPr="0097124E" w:rsidRDefault="003B32E6" w:rsidP="00672BE4">
            <w:pPr>
              <w:pStyle w:val="OATbodystyle"/>
              <w:numPr>
                <w:ilvl w:val="0"/>
                <w:numId w:val="5"/>
              </w:numPr>
              <w:rPr>
                <w:b/>
                <w:bCs/>
              </w:rPr>
            </w:pPr>
            <w:r w:rsidRPr="0097124E">
              <w:rPr>
                <w:b/>
                <w:bCs/>
              </w:rPr>
              <w:t>Key stage 4 All pupils should be taught to:</w:t>
            </w:r>
          </w:p>
        </w:tc>
      </w:tr>
      <w:tr w:rsidR="003B32E6" w:rsidRPr="003B32E6" w14:paraId="4D25F3E8" w14:textId="77777777" w:rsidTr="0020096C">
        <w:tc>
          <w:tcPr>
            <w:tcW w:w="9169" w:type="dxa"/>
          </w:tcPr>
          <w:p w14:paraId="48BE71F1" w14:textId="77777777" w:rsidR="003B32E6" w:rsidRPr="003B32E6" w:rsidRDefault="003B32E6" w:rsidP="00672BE4">
            <w:pPr>
              <w:pStyle w:val="OATliststyle"/>
              <w:numPr>
                <w:ilvl w:val="1"/>
                <w:numId w:val="5"/>
              </w:numPr>
              <w:ind w:left="588" w:hanging="567"/>
            </w:pPr>
            <w:r w:rsidRPr="003B32E6">
              <w:t>understand how changes in technology affect safety, including new ways to protect their online privacy and identity, and how to report a range of concerns</w:t>
            </w:r>
          </w:p>
        </w:tc>
      </w:tr>
    </w:tbl>
    <w:p w14:paraId="21BB7704" w14:textId="02B96234" w:rsidR="000D2527" w:rsidRPr="00032591" w:rsidRDefault="003B32E6" w:rsidP="0097124E">
      <w:pPr>
        <w:pStyle w:val="OATbodystyle"/>
        <w:rPr>
          <w:rFonts w:ascii="Gill Sans MT" w:eastAsia="Gill Sans MT" w:hAnsi="Gill Sans MT" w:cs="Calibri"/>
          <w:lang w:eastAsia="en-GB"/>
        </w:rPr>
      </w:pPr>
      <w:r w:rsidRPr="003B32E6">
        <w:rPr>
          <w:rFonts w:ascii="Gill Sans MT" w:eastAsia="Gill Sans MT" w:hAnsi="Gill Sans MT" w:cs="Calibri"/>
          <w:color w:val="FFFFFF"/>
          <w:lang w:eastAsia="en-GB"/>
        </w:rPr>
        <w:t>01</w:t>
      </w:r>
    </w:p>
    <w:p w14:paraId="7004D371" w14:textId="6E98BAAA" w:rsidR="003B32E6" w:rsidRPr="002C5B17" w:rsidRDefault="003B32E6" w:rsidP="0097124E">
      <w:pPr>
        <w:pStyle w:val="OATbodystyle"/>
        <w:rPr>
          <w:b/>
          <w:bCs/>
          <w:lang w:eastAsia="en-GB"/>
        </w:rPr>
      </w:pPr>
      <w:r w:rsidRPr="002C5B17">
        <w:rPr>
          <w:b/>
          <w:bCs/>
          <w:lang w:eastAsia="en-GB"/>
        </w:rPr>
        <w:t xml:space="preserve">National curriculum in England: </w:t>
      </w:r>
      <w:r w:rsidRPr="00362D2E">
        <w:rPr>
          <w:b/>
          <w:bCs/>
          <w:lang w:eastAsia="en-GB"/>
        </w:rPr>
        <w:t xml:space="preserve">PE </w:t>
      </w:r>
      <w:proofErr w:type="spellStart"/>
      <w:r w:rsidRPr="002C5B17">
        <w:rPr>
          <w:b/>
          <w:bCs/>
          <w:lang w:eastAsia="en-GB"/>
        </w:rPr>
        <w:t>programmes</w:t>
      </w:r>
      <w:proofErr w:type="spellEnd"/>
      <w:r w:rsidRPr="002C5B17">
        <w:rPr>
          <w:b/>
          <w:bCs/>
          <w:lang w:eastAsia="en-GB"/>
        </w:rPr>
        <w:t xml:space="preserve"> of study </w:t>
      </w:r>
      <w:r w:rsidR="00796D22">
        <w:rPr>
          <w:b/>
          <w:bCs/>
          <w:lang w:eastAsia="en-GB"/>
        </w:rPr>
        <w:t xml:space="preserve">- </w:t>
      </w:r>
      <w:r w:rsidRPr="002C5B17">
        <w:rPr>
          <w:b/>
          <w:bCs/>
          <w:lang w:eastAsia="en-GB"/>
        </w:rPr>
        <w:t>Published 11 September 2013</w:t>
      </w:r>
    </w:p>
    <w:tbl>
      <w:tblPr>
        <w:tblStyle w:val="TableGrid1"/>
        <w:tblW w:w="0" w:type="auto"/>
        <w:tblInd w:w="162" w:type="dxa"/>
        <w:tblLook w:val="04A0" w:firstRow="1" w:lastRow="0" w:firstColumn="1" w:lastColumn="0" w:noHBand="0" w:noVBand="1"/>
      </w:tblPr>
      <w:tblGrid>
        <w:gridCol w:w="8892"/>
      </w:tblGrid>
      <w:tr w:rsidR="003B32E6" w:rsidRPr="003B32E6" w14:paraId="54690B29" w14:textId="77777777" w:rsidTr="0020096C">
        <w:tc>
          <w:tcPr>
            <w:tcW w:w="9169" w:type="dxa"/>
          </w:tcPr>
          <w:p w14:paraId="043084F3" w14:textId="77777777" w:rsidR="003B32E6" w:rsidRPr="0097124E" w:rsidRDefault="003B32E6" w:rsidP="00672BE4">
            <w:pPr>
              <w:pStyle w:val="OATbodystyle"/>
              <w:numPr>
                <w:ilvl w:val="0"/>
                <w:numId w:val="5"/>
              </w:numPr>
              <w:rPr>
                <w:b/>
                <w:bCs/>
              </w:rPr>
            </w:pPr>
            <w:r w:rsidRPr="0097124E">
              <w:rPr>
                <w:b/>
                <w:bCs/>
              </w:rPr>
              <w:t>Key stage 3 Pupils should be taught to:</w:t>
            </w:r>
          </w:p>
        </w:tc>
      </w:tr>
      <w:tr w:rsidR="003B32E6" w:rsidRPr="003B32E6" w14:paraId="2F25C002" w14:textId="77777777" w:rsidTr="0020096C">
        <w:tc>
          <w:tcPr>
            <w:tcW w:w="9169" w:type="dxa"/>
          </w:tcPr>
          <w:p w14:paraId="5CDDF62A" w14:textId="77777777" w:rsidR="003B32E6" w:rsidRPr="003B32E6" w:rsidRDefault="003B32E6" w:rsidP="00672BE4">
            <w:pPr>
              <w:pStyle w:val="OATliststyle"/>
              <w:numPr>
                <w:ilvl w:val="1"/>
                <w:numId w:val="5"/>
              </w:numPr>
              <w:ind w:left="588" w:hanging="567"/>
            </w:pPr>
            <w:r w:rsidRPr="003B32E6">
              <w:t xml:space="preserve">use a range of tactics and strategies to overcome opponents in direct competition through team and individual games [for example, badminton, basketball, cricket, football, hockey, netball, rounders, </w:t>
            </w:r>
            <w:proofErr w:type="gramStart"/>
            <w:r w:rsidRPr="003B32E6">
              <w:t>rugby</w:t>
            </w:r>
            <w:proofErr w:type="gramEnd"/>
            <w:r w:rsidRPr="003B32E6">
              <w:t xml:space="preserve"> and tennis]</w:t>
            </w:r>
          </w:p>
          <w:p w14:paraId="4A399408" w14:textId="77777777" w:rsidR="003B32E6" w:rsidRPr="003B32E6" w:rsidRDefault="003B32E6" w:rsidP="00672BE4">
            <w:pPr>
              <w:pStyle w:val="OATliststyle"/>
              <w:numPr>
                <w:ilvl w:val="1"/>
                <w:numId w:val="5"/>
              </w:numPr>
              <w:ind w:left="588" w:hanging="567"/>
            </w:pPr>
            <w:r w:rsidRPr="003B32E6">
              <w:t>develop their technique and improve their performance in other competitive sports [for example, athletics and gymnastics]</w:t>
            </w:r>
          </w:p>
          <w:p w14:paraId="1DF0CA87" w14:textId="77777777" w:rsidR="003B32E6" w:rsidRPr="003B32E6" w:rsidRDefault="003B32E6" w:rsidP="00672BE4">
            <w:pPr>
              <w:pStyle w:val="OATliststyle"/>
              <w:numPr>
                <w:ilvl w:val="1"/>
                <w:numId w:val="5"/>
              </w:numPr>
              <w:ind w:left="588" w:hanging="567"/>
            </w:pPr>
            <w:r w:rsidRPr="003B32E6">
              <w:t xml:space="preserve">perform dances using advanced dance techniques in a range of dance styles and </w:t>
            </w:r>
            <w:proofErr w:type="gramStart"/>
            <w:r w:rsidRPr="003B32E6">
              <w:t>forms</w:t>
            </w:r>
            <w:proofErr w:type="gramEnd"/>
          </w:p>
          <w:p w14:paraId="39966BCB" w14:textId="77777777" w:rsidR="003B32E6" w:rsidRPr="003B32E6" w:rsidRDefault="003B32E6" w:rsidP="00672BE4">
            <w:pPr>
              <w:pStyle w:val="OATliststyle"/>
              <w:numPr>
                <w:ilvl w:val="1"/>
                <w:numId w:val="5"/>
              </w:numPr>
              <w:ind w:left="588" w:hanging="567"/>
            </w:pPr>
            <w:r w:rsidRPr="003B32E6">
              <w:t>take part in outdoor and adventurous activities which present intellectual and physical challenges and be encouraged to work in a team, building on trust and developing skills to solve problems, either individually or as a group</w:t>
            </w:r>
          </w:p>
          <w:p w14:paraId="5AB220EA" w14:textId="77777777" w:rsidR="003B32E6" w:rsidRPr="003B32E6" w:rsidRDefault="003B32E6" w:rsidP="00672BE4">
            <w:pPr>
              <w:pStyle w:val="OATliststyle"/>
              <w:numPr>
                <w:ilvl w:val="1"/>
                <w:numId w:val="5"/>
              </w:numPr>
              <w:ind w:left="588" w:hanging="567"/>
            </w:pPr>
            <w:proofErr w:type="spellStart"/>
            <w:r w:rsidRPr="003B32E6">
              <w:t>analyse</w:t>
            </w:r>
            <w:proofErr w:type="spellEnd"/>
            <w:r w:rsidRPr="003B32E6">
              <w:t xml:space="preserve"> their performances compared to previous ones and demonstrate improvement to achieve their personal </w:t>
            </w:r>
            <w:proofErr w:type="gramStart"/>
            <w:r w:rsidRPr="003B32E6">
              <w:t>best</w:t>
            </w:r>
            <w:proofErr w:type="gramEnd"/>
          </w:p>
          <w:p w14:paraId="124414BC" w14:textId="77777777" w:rsidR="003B32E6" w:rsidRDefault="003B32E6" w:rsidP="00672BE4">
            <w:pPr>
              <w:pStyle w:val="OATliststyle"/>
              <w:numPr>
                <w:ilvl w:val="1"/>
                <w:numId w:val="5"/>
              </w:numPr>
              <w:ind w:left="588" w:hanging="567"/>
            </w:pPr>
            <w:r w:rsidRPr="003B32E6">
              <w:t xml:space="preserve">take part in competitive sports and activities outside school through community links or sports </w:t>
            </w:r>
            <w:proofErr w:type="gramStart"/>
            <w:r w:rsidRPr="003B32E6">
              <w:t>clubs</w:t>
            </w:r>
            <w:proofErr w:type="gramEnd"/>
          </w:p>
          <w:p w14:paraId="1F6D2A42" w14:textId="77777777" w:rsidR="00DA613F" w:rsidRDefault="00DA613F" w:rsidP="00DA613F">
            <w:pPr>
              <w:pStyle w:val="OATliststyle"/>
              <w:numPr>
                <w:ilvl w:val="0"/>
                <w:numId w:val="0"/>
              </w:numPr>
              <w:ind w:left="360" w:hanging="360"/>
            </w:pPr>
          </w:p>
          <w:p w14:paraId="6AB9832D" w14:textId="77777777" w:rsidR="00DA613F" w:rsidRDefault="00DA613F" w:rsidP="00DA613F">
            <w:pPr>
              <w:pStyle w:val="OATliststyle"/>
              <w:numPr>
                <w:ilvl w:val="0"/>
                <w:numId w:val="0"/>
              </w:numPr>
              <w:ind w:left="360" w:hanging="360"/>
            </w:pPr>
          </w:p>
          <w:p w14:paraId="5C5145DF" w14:textId="77777777" w:rsidR="00DA613F" w:rsidRDefault="00DA613F" w:rsidP="00DA613F">
            <w:pPr>
              <w:pStyle w:val="OATliststyle"/>
              <w:numPr>
                <w:ilvl w:val="0"/>
                <w:numId w:val="0"/>
              </w:numPr>
              <w:ind w:left="360" w:hanging="360"/>
            </w:pPr>
          </w:p>
          <w:p w14:paraId="4F5E832B" w14:textId="77777777" w:rsidR="00DA613F" w:rsidRDefault="00DA613F" w:rsidP="00DA613F">
            <w:pPr>
              <w:pStyle w:val="OATliststyle"/>
              <w:numPr>
                <w:ilvl w:val="0"/>
                <w:numId w:val="0"/>
              </w:numPr>
              <w:ind w:left="360" w:hanging="360"/>
            </w:pPr>
          </w:p>
          <w:p w14:paraId="2570608C" w14:textId="77777777" w:rsidR="00DA613F" w:rsidRDefault="00DA613F" w:rsidP="00DA613F">
            <w:pPr>
              <w:pStyle w:val="OATliststyle"/>
              <w:numPr>
                <w:ilvl w:val="0"/>
                <w:numId w:val="0"/>
              </w:numPr>
              <w:ind w:left="360" w:hanging="360"/>
            </w:pPr>
          </w:p>
          <w:p w14:paraId="748FB087" w14:textId="77777777" w:rsidR="00DA613F" w:rsidRDefault="00DA613F" w:rsidP="00DA613F">
            <w:pPr>
              <w:pStyle w:val="OATliststyle"/>
              <w:numPr>
                <w:ilvl w:val="0"/>
                <w:numId w:val="0"/>
              </w:numPr>
              <w:ind w:left="360" w:hanging="360"/>
            </w:pPr>
          </w:p>
          <w:p w14:paraId="4F191CB8" w14:textId="77777777" w:rsidR="00DA613F" w:rsidRDefault="00DA613F" w:rsidP="00DA613F">
            <w:pPr>
              <w:pStyle w:val="OATliststyle"/>
              <w:numPr>
                <w:ilvl w:val="0"/>
                <w:numId w:val="0"/>
              </w:numPr>
              <w:ind w:left="360" w:hanging="360"/>
            </w:pPr>
          </w:p>
          <w:p w14:paraId="01C29D6E" w14:textId="77777777" w:rsidR="00DA613F" w:rsidRDefault="00DA613F" w:rsidP="00DA613F">
            <w:pPr>
              <w:pStyle w:val="OATliststyle"/>
              <w:numPr>
                <w:ilvl w:val="0"/>
                <w:numId w:val="0"/>
              </w:numPr>
              <w:ind w:left="360" w:hanging="360"/>
            </w:pPr>
          </w:p>
          <w:p w14:paraId="7D4B0824" w14:textId="77777777" w:rsidR="00DA613F" w:rsidRDefault="00DA613F" w:rsidP="00DA613F">
            <w:pPr>
              <w:pStyle w:val="OATliststyle"/>
              <w:numPr>
                <w:ilvl w:val="0"/>
                <w:numId w:val="0"/>
              </w:numPr>
              <w:ind w:left="360" w:hanging="360"/>
            </w:pPr>
          </w:p>
          <w:p w14:paraId="7EA5867F" w14:textId="77777777" w:rsidR="00DA613F" w:rsidRPr="003B32E6" w:rsidRDefault="00DA613F" w:rsidP="00DA613F">
            <w:pPr>
              <w:pStyle w:val="OATliststyle"/>
              <w:numPr>
                <w:ilvl w:val="0"/>
                <w:numId w:val="0"/>
              </w:numPr>
              <w:ind w:left="360" w:hanging="360"/>
            </w:pPr>
          </w:p>
        </w:tc>
      </w:tr>
      <w:tr w:rsidR="003B32E6" w:rsidRPr="003B32E6" w14:paraId="01734E15" w14:textId="77777777" w:rsidTr="00032591">
        <w:trPr>
          <w:trHeight w:val="379"/>
        </w:trPr>
        <w:tc>
          <w:tcPr>
            <w:tcW w:w="9169" w:type="dxa"/>
          </w:tcPr>
          <w:p w14:paraId="5643C898" w14:textId="77777777" w:rsidR="003B32E6" w:rsidRPr="0097124E" w:rsidRDefault="003B32E6" w:rsidP="00672BE4">
            <w:pPr>
              <w:pStyle w:val="OATbodystyle"/>
              <w:numPr>
                <w:ilvl w:val="0"/>
                <w:numId w:val="5"/>
              </w:numPr>
              <w:rPr>
                <w:b/>
                <w:bCs/>
              </w:rPr>
            </w:pPr>
            <w:r w:rsidRPr="0097124E">
              <w:rPr>
                <w:b/>
                <w:bCs/>
              </w:rPr>
              <w:lastRenderedPageBreak/>
              <w:t>Key stage 4 Pupils should be taught to:</w:t>
            </w:r>
          </w:p>
        </w:tc>
      </w:tr>
      <w:tr w:rsidR="003B32E6" w:rsidRPr="003B32E6" w14:paraId="13469416" w14:textId="77777777" w:rsidTr="00032591">
        <w:trPr>
          <w:trHeight w:val="3484"/>
        </w:trPr>
        <w:tc>
          <w:tcPr>
            <w:tcW w:w="9169" w:type="dxa"/>
          </w:tcPr>
          <w:p w14:paraId="3F872D75" w14:textId="77777777" w:rsidR="003B32E6" w:rsidRPr="003B32E6" w:rsidRDefault="003B32E6" w:rsidP="00672BE4">
            <w:pPr>
              <w:pStyle w:val="OATliststyle"/>
              <w:numPr>
                <w:ilvl w:val="1"/>
                <w:numId w:val="5"/>
              </w:numPr>
              <w:ind w:left="588" w:hanging="567"/>
            </w:pPr>
            <w:r w:rsidRPr="003B32E6">
              <w:t xml:space="preserve">use and develop a variety of tactics and strategies to overcome opponents in team and individual games [for example, badminton, basketball, cricket, football, hockey, netball, rounders, </w:t>
            </w:r>
            <w:proofErr w:type="gramStart"/>
            <w:r w:rsidRPr="003B32E6">
              <w:t>rugby</w:t>
            </w:r>
            <w:proofErr w:type="gramEnd"/>
            <w:r w:rsidRPr="003B32E6">
              <w:t xml:space="preserve"> and tennis]</w:t>
            </w:r>
          </w:p>
          <w:p w14:paraId="3FE7B354" w14:textId="77777777" w:rsidR="003B32E6" w:rsidRPr="003B32E6" w:rsidRDefault="003B32E6" w:rsidP="00672BE4">
            <w:pPr>
              <w:pStyle w:val="OATliststyle"/>
              <w:numPr>
                <w:ilvl w:val="1"/>
                <w:numId w:val="5"/>
              </w:numPr>
              <w:ind w:left="588" w:hanging="567"/>
            </w:pPr>
            <w:r w:rsidRPr="003B32E6">
              <w:t>develop their technique and improve their performance in other competitive sports [for example, athletics and gymnastics] or other physical activities [for example, dance]</w:t>
            </w:r>
          </w:p>
          <w:p w14:paraId="36D769F2" w14:textId="77777777" w:rsidR="003B32E6" w:rsidRPr="003B32E6" w:rsidRDefault="003B32E6" w:rsidP="00672BE4">
            <w:pPr>
              <w:pStyle w:val="OATliststyle"/>
              <w:numPr>
                <w:ilvl w:val="1"/>
                <w:numId w:val="5"/>
              </w:numPr>
              <w:ind w:left="588" w:hanging="567"/>
            </w:pPr>
            <w:r w:rsidRPr="003B32E6">
              <w:t xml:space="preserve">take part in further outdoor and adventurous activities in a range of environments which present intellectual and physical </w:t>
            </w:r>
            <w:proofErr w:type="gramStart"/>
            <w:r w:rsidRPr="003B32E6">
              <w:t>challenges</w:t>
            </w:r>
            <w:proofErr w:type="gramEnd"/>
            <w:r w:rsidRPr="003B32E6">
              <w:t xml:space="preserve"> and which encourage pupils to work in a team, building on trust and developing skills to solve problems, either individually or as a group</w:t>
            </w:r>
          </w:p>
          <w:p w14:paraId="010826E2" w14:textId="77777777" w:rsidR="003B32E6" w:rsidRPr="00724065" w:rsidRDefault="003B32E6" w:rsidP="00672BE4">
            <w:pPr>
              <w:pStyle w:val="OATliststyle"/>
              <w:numPr>
                <w:ilvl w:val="1"/>
                <w:numId w:val="5"/>
              </w:numPr>
              <w:ind w:left="588" w:hanging="567"/>
            </w:pPr>
            <w:r w:rsidRPr="003B32E6">
              <w:t xml:space="preserve">evaluate their performances compared to previous ones and demonstrate improvement across a </w:t>
            </w:r>
            <w:r w:rsidRPr="00724065">
              <w:t xml:space="preserve">range of physical activities to achieve their personal </w:t>
            </w:r>
            <w:proofErr w:type="gramStart"/>
            <w:r w:rsidRPr="00724065">
              <w:t>best</w:t>
            </w:r>
            <w:proofErr w:type="gramEnd"/>
          </w:p>
          <w:p w14:paraId="30C867E5" w14:textId="77777777" w:rsidR="003B32E6" w:rsidRPr="00DD4145" w:rsidRDefault="003B32E6" w:rsidP="00672BE4">
            <w:pPr>
              <w:pStyle w:val="OATliststyle"/>
              <w:numPr>
                <w:ilvl w:val="1"/>
                <w:numId w:val="5"/>
              </w:numPr>
              <w:ind w:left="588" w:hanging="567"/>
            </w:pPr>
            <w:r w:rsidRPr="00724065">
              <w:t>continue to take part regularly in competitive sports and activities outside school through community links or sports clubs</w:t>
            </w:r>
          </w:p>
        </w:tc>
      </w:tr>
    </w:tbl>
    <w:p w14:paraId="20919BF1" w14:textId="0C072F9F" w:rsidR="00121422" w:rsidRPr="00566B99" w:rsidRDefault="00121422" w:rsidP="00032591">
      <w:pPr>
        <w:pStyle w:val="OATbodystyle"/>
      </w:pPr>
    </w:p>
    <w:sectPr w:rsidR="00121422" w:rsidRPr="00566B99" w:rsidSect="0060102D">
      <w:headerReference w:type="default" r:id="rId11"/>
      <w:footerReference w:type="default" r:id="rId12"/>
      <w:headerReference w:type="first" r:id="rId13"/>
      <w:pgSz w:w="11900" w:h="16840"/>
      <w:pgMar w:top="2127"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403BA" w14:textId="77777777" w:rsidR="00B65714" w:rsidRDefault="00B65714" w:rsidP="00DE543D">
      <w:r>
        <w:separator/>
      </w:r>
    </w:p>
  </w:endnote>
  <w:endnote w:type="continuationSeparator" w:id="0">
    <w:p w14:paraId="7BC174E4" w14:textId="77777777" w:rsidR="00B65714" w:rsidRDefault="00B65714"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48E53D9F" w14:textId="0651B63A" w:rsidR="00D4303D" w:rsidRPr="0076286B" w:rsidRDefault="00B808F2" w:rsidP="00CE5E9B">
        <w:pPr>
          <w:pStyle w:val="OATbodystyle"/>
        </w:pPr>
        <w:r>
          <w:rPr>
            <w:rFonts w:eastAsia="MS Mincho" w:cs="Times New Roman"/>
          </w:rPr>
          <w:t xml:space="preserve">RSE and Health Education </w:t>
        </w:r>
        <w:r w:rsidR="00D4303D" w:rsidRPr="0076286B">
          <w:rPr>
            <w:rFonts w:eastAsia="MS Mincho" w:cs="Times New Roman"/>
          </w:rPr>
          <w:t>Policy</w:t>
        </w:r>
        <w:r w:rsidR="00993FED">
          <w:rPr>
            <w:rFonts w:eastAsia="MS Mincho" w:cs="Times New Roman"/>
          </w:rPr>
          <w:t xml:space="preserve"> – secondar</w:t>
        </w:r>
        <w:r w:rsidR="00F14DA0">
          <w:rPr>
            <w:rFonts w:eastAsia="MS Mincho" w:cs="Times New Roman"/>
          </w:rPr>
          <w:t>ies</w:t>
        </w:r>
        <w:r w:rsidR="00D4303D" w:rsidRPr="0076286B">
          <w:rPr>
            <w:rFonts w:eastAsia="MS Mincho" w:cs="Times New Roman"/>
          </w:rPr>
          <w:t xml:space="preserve">                         </w:t>
        </w:r>
        <w:r w:rsidR="0094253D">
          <w:rPr>
            <w:rFonts w:eastAsia="MS Mincho" w:cs="Times New Roman"/>
          </w:rPr>
          <w:tab/>
        </w:r>
        <w:r w:rsidR="0094253D">
          <w:rPr>
            <w:rFonts w:eastAsia="MS Mincho" w:cs="Times New Roman"/>
          </w:rPr>
          <w:tab/>
        </w:r>
        <w:r w:rsidR="0094253D">
          <w:rPr>
            <w:rFonts w:eastAsia="MS Mincho" w:cs="Times New Roman"/>
          </w:rPr>
          <w:tab/>
        </w:r>
        <w:r w:rsidR="00D4303D" w:rsidRPr="0076286B">
          <w:rPr>
            <w:rFonts w:eastAsia="MS Mincho" w:cs="Times New Roman"/>
          </w:rPr>
          <w:t xml:space="preserve">                     </w:t>
        </w:r>
        <w:r w:rsidR="00D4303D" w:rsidRPr="0076286B">
          <w:t xml:space="preserve">  </w:t>
        </w:r>
        <w:r w:rsidR="00D4303D" w:rsidRPr="0076286B">
          <w:fldChar w:fldCharType="begin"/>
        </w:r>
        <w:r w:rsidR="00D4303D" w:rsidRPr="0076286B">
          <w:instrText xml:space="preserve"> PAGE   \* MERGEFORMAT </w:instrText>
        </w:r>
        <w:r w:rsidR="00D4303D" w:rsidRPr="0076286B">
          <w:fldChar w:fldCharType="separate"/>
        </w:r>
        <w:r w:rsidR="00980D41">
          <w:rPr>
            <w:noProof/>
          </w:rPr>
          <w:t>2</w:t>
        </w:r>
        <w:r w:rsidR="00D4303D" w:rsidRPr="0076286B">
          <w:rPr>
            <w:noProof/>
          </w:rPr>
          <w:fldChar w:fldCharType="end"/>
        </w:r>
      </w:p>
    </w:sdtContent>
  </w:sdt>
  <w:p w14:paraId="7287342D" w14:textId="77373ABA" w:rsidR="00C77148" w:rsidRPr="00DF28C7" w:rsidRDefault="00C77148" w:rsidP="00DF28C7">
    <w:pPr>
      <w:pStyle w:val="Footer"/>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CD445" w14:textId="77777777" w:rsidR="00B65714" w:rsidRDefault="00B65714" w:rsidP="00DE543D">
      <w:r>
        <w:separator/>
      </w:r>
    </w:p>
  </w:footnote>
  <w:footnote w:type="continuationSeparator" w:id="0">
    <w:p w14:paraId="7A55FB8F" w14:textId="77777777" w:rsidR="00B65714" w:rsidRDefault="00B65714"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AF37E" w14:textId="2F10DED6" w:rsidR="00337969" w:rsidRDefault="00377293" w:rsidP="00475EF7">
    <w:pPr>
      <w:pStyle w:val="OATbodystyle"/>
    </w:pPr>
    <w:r>
      <w:rPr>
        <w:noProof/>
      </w:rPr>
      <w:drawing>
        <wp:anchor distT="0" distB="360045" distL="114300" distR="114300" simplePos="0" relativeHeight="251668480" behindDoc="0" locked="0" layoutInCell="1" allowOverlap="1" wp14:anchorId="3541970D" wp14:editId="5FD2411B">
          <wp:simplePos x="0" y="0"/>
          <wp:positionH relativeFrom="column">
            <wp:posOffset>9948</wp:posOffset>
          </wp:positionH>
          <wp:positionV relativeFrom="page">
            <wp:posOffset>535305</wp:posOffset>
          </wp:positionV>
          <wp:extent cx="1368000" cy="648000"/>
          <wp:effectExtent l="0" t="0" r="381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B666" w14:textId="4EABDF6E" w:rsidR="00337969" w:rsidRDefault="00377293" w:rsidP="00475EF7">
    <w:pPr>
      <w:pStyle w:val="OATbodystyle"/>
    </w:pPr>
    <w:r>
      <w:rPr>
        <w:noProof/>
      </w:rPr>
      <w:drawing>
        <wp:anchor distT="0" distB="360045" distL="114300" distR="114300" simplePos="0" relativeHeight="251666432" behindDoc="0" locked="0" layoutInCell="1" allowOverlap="1" wp14:anchorId="32A753A2" wp14:editId="6B8D91A4">
          <wp:simplePos x="0" y="0"/>
          <wp:positionH relativeFrom="column">
            <wp:posOffset>423</wp:posOffset>
          </wp:positionH>
          <wp:positionV relativeFrom="page">
            <wp:posOffset>468630</wp:posOffset>
          </wp:positionV>
          <wp:extent cx="1368000" cy="648000"/>
          <wp:effectExtent l="0" t="0" r="381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0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B4583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5078F3"/>
    <w:multiLevelType w:val="hybridMultilevel"/>
    <w:tmpl w:val="208E5F02"/>
    <w:lvl w:ilvl="0" w:tplc="B5946696">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2D12FC"/>
    <w:multiLevelType w:val="multilevel"/>
    <w:tmpl w:val="D7906484"/>
    <w:lvl w:ilvl="0">
      <w:start w:val="1"/>
      <w:numFmt w:val="bullet"/>
      <w:pStyle w:val="OATliststyle"/>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55A52A1"/>
    <w:multiLevelType w:val="hybridMultilevel"/>
    <w:tmpl w:val="1D5803E2"/>
    <w:lvl w:ilvl="0" w:tplc="0B4EF7E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AF6D29"/>
    <w:multiLevelType w:val="multilevel"/>
    <w:tmpl w:val="9834A6DA"/>
    <w:lvl w:ilvl="0">
      <w:start w:val="1"/>
      <w:numFmt w:val="decimal"/>
      <w:lvlText w:val="%1."/>
      <w:lvlJc w:val="left"/>
      <w:pPr>
        <w:ind w:left="360" w:hanging="360"/>
      </w:p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1C31BCC"/>
    <w:multiLevelType w:val="multilevel"/>
    <w:tmpl w:val="4246F99A"/>
    <w:lvl w:ilvl="0">
      <w:start w:val="3"/>
      <w:numFmt w:val="decimal"/>
      <w:lvlText w:val="%1"/>
      <w:lvlJc w:val="left"/>
      <w:pPr>
        <w:ind w:left="450" w:hanging="450"/>
      </w:pPr>
      <w:rPr>
        <w:rFonts w:hint="default"/>
      </w:rPr>
    </w:lvl>
    <w:lvl w:ilvl="1">
      <w:start w:val="5"/>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7431B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561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3D2C6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8F2527"/>
    <w:multiLevelType w:val="hybridMultilevel"/>
    <w:tmpl w:val="20B875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56734AE"/>
    <w:multiLevelType w:val="multilevel"/>
    <w:tmpl w:val="8AA0B7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58988654">
    <w:abstractNumId w:val="3"/>
  </w:num>
  <w:num w:numId="2" w16cid:durableId="1178352098">
    <w:abstractNumId w:val="6"/>
  </w:num>
  <w:num w:numId="3" w16cid:durableId="602491821">
    <w:abstractNumId w:val="9"/>
  </w:num>
  <w:num w:numId="4" w16cid:durableId="226232767">
    <w:abstractNumId w:val="8"/>
  </w:num>
  <w:num w:numId="5" w16cid:durableId="410128110">
    <w:abstractNumId w:val="5"/>
  </w:num>
  <w:num w:numId="6" w16cid:durableId="146898616">
    <w:abstractNumId w:val="1"/>
  </w:num>
  <w:num w:numId="7" w16cid:durableId="1601134120">
    <w:abstractNumId w:val="4"/>
  </w:num>
  <w:num w:numId="8" w16cid:durableId="1725177064">
    <w:abstractNumId w:val="11"/>
  </w:num>
  <w:num w:numId="9" w16cid:durableId="868251895">
    <w:abstractNumId w:val="7"/>
  </w:num>
  <w:num w:numId="10" w16cid:durableId="167252503">
    <w:abstractNumId w:val="10"/>
  </w:num>
  <w:num w:numId="11" w16cid:durableId="1318460804">
    <w:abstractNumId w:val="2"/>
  </w:num>
  <w:num w:numId="12" w16cid:durableId="815993412">
    <w:abstractNumId w:val="3"/>
  </w:num>
  <w:num w:numId="13" w16cid:durableId="1959602986">
    <w:abstractNumId w:val="0"/>
  </w:num>
  <w:num w:numId="14" w16cid:durableId="26800802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B99"/>
    <w:rsid w:val="00000801"/>
    <w:rsid w:val="0000121E"/>
    <w:rsid w:val="000036F0"/>
    <w:rsid w:val="00010AFE"/>
    <w:rsid w:val="000154F1"/>
    <w:rsid w:val="000262F4"/>
    <w:rsid w:val="00032278"/>
    <w:rsid w:val="00032591"/>
    <w:rsid w:val="00035148"/>
    <w:rsid w:val="000353DD"/>
    <w:rsid w:val="00055DD9"/>
    <w:rsid w:val="000615BA"/>
    <w:rsid w:val="00064EA8"/>
    <w:rsid w:val="00067A0C"/>
    <w:rsid w:val="00071872"/>
    <w:rsid w:val="0008506D"/>
    <w:rsid w:val="00093407"/>
    <w:rsid w:val="000A2D81"/>
    <w:rsid w:val="000A5608"/>
    <w:rsid w:val="000A6FC1"/>
    <w:rsid w:val="000B6713"/>
    <w:rsid w:val="000D19F7"/>
    <w:rsid w:val="000D2527"/>
    <w:rsid w:val="000D6054"/>
    <w:rsid w:val="000F1725"/>
    <w:rsid w:val="000F42BA"/>
    <w:rsid w:val="00101F1D"/>
    <w:rsid w:val="00117569"/>
    <w:rsid w:val="00121422"/>
    <w:rsid w:val="00125CC8"/>
    <w:rsid w:val="00127BA1"/>
    <w:rsid w:val="001302F0"/>
    <w:rsid w:val="001338A5"/>
    <w:rsid w:val="001415D6"/>
    <w:rsid w:val="00141760"/>
    <w:rsid w:val="0015060E"/>
    <w:rsid w:val="00160039"/>
    <w:rsid w:val="001653A2"/>
    <w:rsid w:val="00171C62"/>
    <w:rsid w:val="001721BF"/>
    <w:rsid w:val="001732A9"/>
    <w:rsid w:val="0017394B"/>
    <w:rsid w:val="00192C28"/>
    <w:rsid w:val="001A4E0A"/>
    <w:rsid w:val="001A6D9A"/>
    <w:rsid w:val="001B6B57"/>
    <w:rsid w:val="001C1966"/>
    <w:rsid w:val="001D071D"/>
    <w:rsid w:val="001D29D0"/>
    <w:rsid w:val="001D3E60"/>
    <w:rsid w:val="001E4293"/>
    <w:rsid w:val="001F0BBD"/>
    <w:rsid w:val="001F51C6"/>
    <w:rsid w:val="001F787A"/>
    <w:rsid w:val="001F7FFE"/>
    <w:rsid w:val="0020376C"/>
    <w:rsid w:val="00210D41"/>
    <w:rsid w:val="00224880"/>
    <w:rsid w:val="00232205"/>
    <w:rsid w:val="00246A28"/>
    <w:rsid w:val="00252122"/>
    <w:rsid w:val="00253503"/>
    <w:rsid w:val="002622C3"/>
    <w:rsid w:val="002661BC"/>
    <w:rsid w:val="002700FE"/>
    <w:rsid w:val="00271839"/>
    <w:rsid w:val="00277F53"/>
    <w:rsid w:val="00291DFF"/>
    <w:rsid w:val="00292CCE"/>
    <w:rsid w:val="002A6D94"/>
    <w:rsid w:val="002B3685"/>
    <w:rsid w:val="002B3C47"/>
    <w:rsid w:val="002B7B8E"/>
    <w:rsid w:val="002B7D4E"/>
    <w:rsid w:val="002C5B17"/>
    <w:rsid w:val="002D23DA"/>
    <w:rsid w:val="002E07F3"/>
    <w:rsid w:val="002E1448"/>
    <w:rsid w:val="002E24BB"/>
    <w:rsid w:val="002E34A1"/>
    <w:rsid w:val="002E3DCB"/>
    <w:rsid w:val="002E5ECC"/>
    <w:rsid w:val="002E7806"/>
    <w:rsid w:val="003007C3"/>
    <w:rsid w:val="00301408"/>
    <w:rsid w:val="00307D11"/>
    <w:rsid w:val="0031599B"/>
    <w:rsid w:val="003170D5"/>
    <w:rsid w:val="00326E63"/>
    <w:rsid w:val="00332B1D"/>
    <w:rsid w:val="00337969"/>
    <w:rsid w:val="003412B8"/>
    <w:rsid w:val="00341685"/>
    <w:rsid w:val="00341E5C"/>
    <w:rsid w:val="00362D2E"/>
    <w:rsid w:val="00364A91"/>
    <w:rsid w:val="00364D1C"/>
    <w:rsid w:val="0037297B"/>
    <w:rsid w:val="00377293"/>
    <w:rsid w:val="0038630F"/>
    <w:rsid w:val="00387032"/>
    <w:rsid w:val="003A5D52"/>
    <w:rsid w:val="003B32E6"/>
    <w:rsid w:val="003B52E7"/>
    <w:rsid w:val="003B6FC1"/>
    <w:rsid w:val="003C6989"/>
    <w:rsid w:val="003E03E1"/>
    <w:rsid w:val="003E396A"/>
    <w:rsid w:val="003E5F9F"/>
    <w:rsid w:val="003E64BB"/>
    <w:rsid w:val="003F26DD"/>
    <w:rsid w:val="00400C1D"/>
    <w:rsid w:val="0040697F"/>
    <w:rsid w:val="00407401"/>
    <w:rsid w:val="00407806"/>
    <w:rsid w:val="00410890"/>
    <w:rsid w:val="00425835"/>
    <w:rsid w:val="00425E98"/>
    <w:rsid w:val="00444937"/>
    <w:rsid w:val="004549BE"/>
    <w:rsid w:val="00465A31"/>
    <w:rsid w:val="0047362E"/>
    <w:rsid w:val="00475EA3"/>
    <w:rsid w:val="00475EF7"/>
    <w:rsid w:val="004930E5"/>
    <w:rsid w:val="00493727"/>
    <w:rsid w:val="004C7335"/>
    <w:rsid w:val="004D5339"/>
    <w:rsid w:val="004E59BE"/>
    <w:rsid w:val="004F5DE4"/>
    <w:rsid w:val="004F6E1A"/>
    <w:rsid w:val="005044B3"/>
    <w:rsid w:val="00511292"/>
    <w:rsid w:val="00512A77"/>
    <w:rsid w:val="00516AF8"/>
    <w:rsid w:val="00522480"/>
    <w:rsid w:val="005240D2"/>
    <w:rsid w:val="005328AC"/>
    <w:rsid w:val="0053717B"/>
    <w:rsid w:val="00547CC2"/>
    <w:rsid w:val="0056218E"/>
    <w:rsid w:val="00566138"/>
    <w:rsid w:val="00566B99"/>
    <w:rsid w:val="00572E01"/>
    <w:rsid w:val="00572F4D"/>
    <w:rsid w:val="0058212F"/>
    <w:rsid w:val="00582132"/>
    <w:rsid w:val="005839B3"/>
    <w:rsid w:val="00587107"/>
    <w:rsid w:val="00592F89"/>
    <w:rsid w:val="005B1958"/>
    <w:rsid w:val="005B4835"/>
    <w:rsid w:val="005C6BD3"/>
    <w:rsid w:val="005C7911"/>
    <w:rsid w:val="005D3308"/>
    <w:rsid w:val="005E2242"/>
    <w:rsid w:val="005E4663"/>
    <w:rsid w:val="005E7008"/>
    <w:rsid w:val="006004E1"/>
    <w:rsid w:val="0060102D"/>
    <w:rsid w:val="006203BB"/>
    <w:rsid w:val="00620DC0"/>
    <w:rsid w:val="00621EC3"/>
    <w:rsid w:val="00622A3C"/>
    <w:rsid w:val="0062432A"/>
    <w:rsid w:val="0063123F"/>
    <w:rsid w:val="00631572"/>
    <w:rsid w:val="00634177"/>
    <w:rsid w:val="0065436C"/>
    <w:rsid w:val="006545D5"/>
    <w:rsid w:val="00656FD4"/>
    <w:rsid w:val="006577D4"/>
    <w:rsid w:val="00664CF7"/>
    <w:rsid w:val="00672BE4"/>
    <w:rsid w:val="006835BA"/>
    <w:rsid w:val="00690125"/>
    <w:rsid w:val="006A30FD"/>
    <w:rsid w:val="006A7891"/>
    <w:rsid w:val="006B1EFF"/>
    <w:rsid w:val="006B4C6F"/>
    <w:rsid w:val="006C203C"/>
    <w:rsid w:val="006F10CE"/>
    <w:rsid w:val="00702F3E"/>
    <w:rsid w:val="007055D6"/>
    <w:rsid w:val="007057E3"/>
    <w:rsid w:val="007161FC"/>
    <w:rsid w:val="00721939"/>
    <w:rsid w:val="00724065"/>
    <w:rsid w:val="00733E85"/>
    <w:rsid w:val="0073698E"/>
    <w:rsid w:val="0074463D"/>
    <w:rsid w:val="0075415E"/>
    <w:rsid w:val="00754AFA"/>
    <w:rsid w:val="0076030A"/>
    <w:rsid w:val="0076286B"/>
    <w:rsid w:val="00764250"/>
    <w:rsid w:val="00767295"/>
    <w:rsid w:val="00771B07"/>
    <w:rsid w:val="0077460D"/>
    <w:rsid w:val="00777693"/>
    <w:rsid w:val="00784FBF"/>
    <w:rsid w:val="00791556"/>
    <w:rsid w:val="0079400C"/>
    <w:rsid w:val="00796D22"/>
    <w:rsid w:val="00797D20"/>
    <w:rsid w:val="007A0339"/>
    <w:rsid w:val="007B4B2D"/>
    <w:rsid w:val="007B66DE"/>
    <w:rsid w:val="007B7B67"/>
    <w:rsid w:val="007C57E3"/>
    <w:rsid w:val="007C5ADC"/>
    <w:rsid w:val="007C5FCA"/>
    <w:rsid w:val="007D534A"/>
    <w:rsid w:val="007F0A69"/>
    <w:rsid w:val="00821CDC"/>
    <w:rsid w:val="0082272A"/>
    <w:rsid w:val="0082399E"/>
    <w:rsid w:val="00836441"/>
    <w:rsid w:val="008373BF"/>
    <w:rsid w:val="00842ADA"/>
    <w:rsid w:val="008473E9"/>
    <w:rsid w:val="008510BC"/>
    <w:rsid w:val="00856C49"/>
    <w:rsid w:val="008625B6"/>
    <w:rsid w:val="0086460E"/>
    <w:rsid w:val="00871245"/>
    <w:rsid w:val="00872DF7"/>
    <w:rsid w:val="00874C1F"/>
    <w:rsid w:val="00877F09"/>
    <w:rsid w:val="008822CF"/>
    <w:rsid w:val="00893911"/>
    <w:rsid w:val="008A249F"/>
    <w:rsid w:val="008A65F4"/>
    <w:rsid w:val="008B72E0"/>
    <w:rsid w:val="008C019A"/>
    <w:rsid w:val="008C4778"/>
    <w:rsid w:val="008C7C68"/>
    <w:rsid w:val="008D024D"/>
    <w:rsid w:val="008D1069"/>
    <w:rsid w:val="008E1665"/>
    <w:rsid w:val="008E6063"/>
    <w:rsid w:val="008E7294"/>
    <w:rsid w:val="008F2EE5"/>
    <w:rsid w:val="008F7F46"/>
    <w:rsid w:val="0090011A"/>
    <w:rsid w:val="00912471"/>
    <w:rsid w:val="009142C7"/>
    <w:rsid w:val="00915AB1"/>
    <w:rsid w:val="00916BEA"/>
    <w:rsid w:val="009219A6"/>
    <w:rsid w:val="00921A5C"/>
    <w:rsid w:val="0092206C"/>
    <w:rsid w:val="009245CD"/>
    <w:rsid w:val="0094253D"/>
    <w:rsid w:val="00943B92"/>
    <w:rsid w:val="00945603"/>
    <w:rsid w:val="009528BE"/>
    <w:rsid w:val="0096295D"/>
    <w:rsid w:val="0097124E"/>
    <w:rsid w:val="00980D41"/>
    <w:rsid w:val="00983389"/>
    <w:rsid w:val="0099147D"/>
    <w:rsid w:val="00993FED"/>
    <w:rsid w:val="009A565B"/>
    <w:rsid w:val="009C4D55"/>
    <w:rsid w:val="009D5922"/>
    <w:rsid w:val="009E51CC"/>
    <w:rsid w:val="009F514D"/>
    <w:rsid w:val="009F7CEC"/>
    <w:rsid w:val="00A0550C"/>
    <w:rsid w:val="00A11482"/>
    <w:rsid w:val="00A11CCA"/>
    <w:rsid w:val="00A17651"/>
    <w:rsid w:val="00A213FC"/>
    <w:rsid w:val="00A2585E"/>
    <w:rsid w:val="00A34830"/>
    <w:rsid w:val="00A34E68"/>
    <w:rsid w:val="00A4022B"/>
    <w:rsid w:val="00A456DF"/>
    <w:rsid w:val="00A63D1E"/>
    <w:rsid w:val="00A7117A"/>
    <w:rsid w:val="00A764CD"/>
    <w:rsid w:val="00A76C9E"/>
    <w:rsid w:val="00A77A89"/>
    <w:rsid w:val="00A81E6B"/>
    <w:rsid w:val="00A86CAC"/>
    <w:rsid w:val="00A87111"/>
    <w:rsid w:val="00A87C61"/>
    <w:rsid w:val="00A930E3"/>
    <w:rsid w:val="00A94C36"/>
    <w:rsid w:val="00AB0D8D"/>
    <w:rsid w:val="00AC3626"/>
    <w:rsid w:val="00AC6A25"/>
    <w:rsid w:val="00AC791E"/>
    <w:rsid w:val="00AE0AF7"/>
    <w:rsid w:val="00AE0FF2"/>
    <w:rsid w:val="00AE25AC"/>
    <w:rsid w:val="00AE62A2"/>
    <w:rsid w:val="00AF13E1"/>
    <w:rsid w:val="00B0490B"/>
    <w:rsid w:val="00B05B27"/>
    <w:rsid w:val="00B116AB"/>
    <w:rsid w:val="00B2272C"/>
    <w:rsid w:val="00B303AB"/>
    <w:rsid w:val="00B32FEA"/>
    <w:rsid w:val="00B33C39"/>
    <w:rsid w:val="00B35D53"/>
    <w:rsid w:val="00B36266"/>
    <w:rsid w:val="00B372B2"/>
    <w:rsid w:val="00B411AE"/>
    <w:rsid w:val="00B42598"/>
    <w:rsid w:val="00B440D9"/>
    <w:rsid w:val="00B52876"/>
    <w:rsid w:val="00B53898"/>
    <w:rsid w:val="00B55566"/>
    <w:rsid w:val="00B55D24"/>
    <w:rsid w:val="00B603D8"/>
    <w:rsid w:val="00B60711"/>
    <w:rsid w:val="00B62D97"/>
    <w:rsid w:val="00B65714"/>
    <w:rsid w:val="00B74238"/>
    <w:rsid w:val="00B74B30"/>
    <w:rsid w:val="00B77FE4"/>
    <w:rsid w:val="00B808F2"/>
    <w:rsid w:val="00B86DA3"/>
    <w:rsid w:val="00BB05FB"/>
    <w:rsid w:val="00BB5175"/>
    <w:rsid w:val="00BD2EC2"/>
    <w:rsid w:val="00BF3103"/>
    <w:rsid w:val="00C018A3"/>
    <w:rsid w:val="00C02D1E"/>
    <w:rsid w:val="00C055CA"/>
    <w:rsid w:val="00C149D2"/>
    <w:rsid w:val="00C152B4"/>
    <w:rsid w:val="00C1601B"/>
    <w:rsid w:val="00C2680D"/>
    <w:rsid w:val="00C26B12"/>
    <w:rsid w:val="00C31D0F"/>
    <w:rsid w:val="00C351AE"/>
    <w:rsid w:val="00C36DF2"/>
    <w:rsid w:val="00C37F3F"/>
    <w:rsid w:val="00C44615"/>
    <w:rsid w:val="00C53C16"/>
    <w:rsid w:val="00C574A2"/>
    <w:rsid w:val="00C622FE"/>
    <w:rsid w:val="00C67944"/>
    <w:rsid w:val="00C76FD2"/>
    <w:rsid w:val="00C77148"/>
    <w:rsid w:val="00C932C7"/>
    <w:rsid w:val="00C93E1E"/>
    <w:rsid w:val="00C958C8"/>
    <w:rsid w:val="00C95C3C"/>
    <w:rsid w:val="00CA1E5D"/>
    <w:rsid w:val="00CB220F"/>
    <w:rsid w:val="00CB371C"/>
    <w:rsid w:val="00CB4DAD"/>
    <w:rsid w:val="00CB7AB6"/>
    <w:rsid w:val="00CC53EF"/>
    <w:rsid w:val="00CD2169"/>
    <w:rsid w:val="00CE5E9B"/>
    <w:rsid w:val="00CE7F0A"/>
    <w:rsid w:val="00CF3DFC"/>
    <w:rsid w:val="00CF5C66"/>
    <w:rsid w:val="00CF78D4"/>
    <w:rsid w:val="00D004E4"/>
    <w:rsid w:val="00D179A8"/>
    <w:rsid w:val="00D343BE"/>
    <w:rsid w:val="00D3544E"/>
    <w:rsid w:val="00D36E1F"/>
    <w:rsid w:val="00D41C9C"/>
    <w:rsid w:val="00D4303D"/>
    <w:rsid w:val="00D60659"/>
    <w:rsid w:val="00D6067E"/>
    <w:rsid w:val="00D60B33"/>
    <w:rsid w:val="00D64FFB"/>
    <w:rsid w:val="00D65908"/>
    <w:rsid w:val="00D761BE"/>
    <w:rsid w:val="00D97467"/>
    <w:rsid w:val="00D97E67"/>
    <w:rsid w:val="00DA5F5B"/>
    <w:rsid w:val="00DA613F"/>
    <w:rsid w:val="00DB530E"/>
    <w:rsid w:val="00DD4145"/>
    <w:rsid w:val="00DE543D"/>
    <w:rsid w:val="00DE6415"/>
    <w:rsid w:val="00DE67F6"/>
    <w:rsid w:val="00DF16F7"/>
    <w:rsid w:val="00DF28C7"/>
    <w:rsid w:val="00DF6BE1"/>
    <w:rsid w:val="00DF7415"/>
    <w:rsid w:val="00E019F0"/>
    <w:rsid w:val="00E0325D"/>
    <w:rsid w:val="00E05888"/>
    <w:rsid w:val="00E07489"/>
    <w:rsid w:val="00E11F52"/>
    <w:rsid w:val="00E2292E"/>
    <w:rsid w:val="00E23E80"/>
    <w:rsid w:val="00E25CDA"/>
    <w:rsid w:val="00E3531F"/>
    <w:rsid w:val="00E427EB"/>
    <w:rsid w:val="00E43A22"/>
    <w:rsid w:val="00E441F9"/>
    <w:rsid w:val="00E548B3"/>
    <w:rsid w:val="00E76518"/>
    <w:rsid w:val="00E84D04"/>
    <w:rsid w:val="00E90485"/>
    <w:rsid w:val="00E95F03"/>
    <w:rsid w:val="00E96F22"/>
    <w:rsid w:val="00EA67BD"/>
    <w:rsid w:val="00EA6C3F"/>
    <w:rsid w:val="00EB430E"/>
    <w:rsid w:val="00EC41A9"/>
    <w:rsid w:val="00EF1BDA"/>
    <w:rsid w:val="00EF385C"/>
    <w:rsid w:val="00F0090F"/>
    <w:rsid w:val="00F00D03"/>
    <w:rsid w:val="00F03F41"/>
    <w:rsid w:val="00F069EC"/>
    <w:rsid w:val="00F14213"/>
    <w:rsid w:val="00F14DA0"/>
    <w:rsid w:val="00F15A19"/>
    <w:rsid w:val="00F23A41"/>
    <w:rsid w:val="00F23B9A"/>
    <w:rsid w:val="00F2632A"/>
    <w:rsid w:val="00F27F88"/>
    <w:rsid w:val="00F31920"/>
    <w:rsid w:val="00F320D4"/>
    <w:rsid w:val="00F37547"/>
    <w:rsid w:val="00F40543"/>
    <w:rsid w:val="00F41E87"/>
    <w:rsid w:val="00F70131"/>
    <w:rsid w:val="00F76251"/>
    <w:rsid w:val="00F84289"/>
    <w:rsid w:val="00F91C76"/>
    <w:rsid w:val="00FA3925"/>
    <w:rsid w:val="00FC3A5D"/>
    <w:rsid w:val="00FE7A53"/>
    <w:rsid w:val="00FF6E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D0651B"/>
  <w14:defaultImageDpi w14:val="300"/>
  <w15:docId w15:val="{96A262A2-814C-4645-A03A-114CD258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EB430E"/>
    <w:pPr>
      <w:numPr>
        <w:numId w:val="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2"/>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qFormat/>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F84289"/>
    <w:pPr>
      <w:spacing w:after="100" w:line="259" w:lineRule="auto"/>
      <w:ind w:left="440"/>
    </w:pPr>
    <w:rPr>
      <w:rFonts w:ascii="Arial" w:hAnsi="Arial" w:cs="Times New Roman"/>
      <w:sz w:val="16"/>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table" w:customStyle="1" w:styleId="TableGrid1">
    <w:name w:val="Table Grid1"/>
    <w:basedOn w:val="TableNormal"/>
    <w:next w:val="TableGrid"/>
    <w:uiPriority w:val="39"/>
    <w:rsid w:val="003B32E6"/>
    <w:rPr>
      <w:rFonts w:eastAsia="Calibr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Teaching &amp; Learning</Department>
    <Lead xmlns="dc471172-6ec0-410f-9f6e-10acaa34c523">School Improvement</Lead>
    <Template xmlns="dc471172-6ec0-410f-9f6e-10acaa34c523">Yes</Template>
    <Links xmlns="dc471172-6ec0-410f-9f6e-10acaa34c523">
      <Url xsi:nil="true"/>
      <Description xsi:nil="true"/>
    </Links>
    <Status xmlns="dc471172-6ec0-410f-9f6e-10acaa34c523">Live</Status>
    <Frequency xmlns="dc471172-6ec0-410f-9f6e-10acaa34c523">Annual</Frequency>
    <Category xmlns="dc471172-6ec0-410f-9f6e-10acaa34c523">Statutory Requirement</Category>
    <Requirement xmlns="dc471172-6ec0-410f-9f6e-10acaa34c523">OAT Template Recommended</Requirement>
    <Method xmlns="dc471172-6ec0-410f-9f6e-10acaa34c523">​Governing Body to note</Method>
    <Document xmlns="dc471172-6ec0-410f-9f6e-10acaa34c523">Relationship and Sex Education (RSE) and Health Education policy - secondaries from 1 Sept 2023</Document>
    <Website xmlns="dc471172-6ec0-410f-9f6e-10acaa34c523">Yes</Website>
    <InitiateFlow xmlns="dc471172-6ec0-410f-9f6e-10acaa34c523" xsi:nil="true"/>
    <FlowComplete xmlns="dc471172-6ec0-410f-9f6e-10acaa34c52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FA3E1-3A10-4517-95FF-F0A490BB26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471172-6ec0-410f-9f6e-10acaa34c523"/>
    <ds:schemaRef ds:uri="c58a8f15-8d43-4634-ab14-72b7dfb92f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3.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dc471172-6ec0-410f-9f6e-10acaa34c523"/>
  </ds:schemaRefs>
</ds:datastoreItem>
</file>

<file path=customXml/itemProps4.xml><?xml version="1.0" encoding="utf-8"?>
<ds:datastoreItem xmlns:ds="http://schemas.openxmlformats.org/officeDocument/2006/customXml" ds:itemID="{9AFEE1E9-3481-48A4-A49C-4DA9B1709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20</Pages>
  <Words>5660</Words>
  <Characters>32268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37853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Brazier</dc:creator>
  <cp:keywords/>
  <dc:description/>
  <cp:lastModifiedBy>Emma Sheedy</cp:lastModifiedBy>
  <cp:revision>2</cp:revision>
  <cp:lastPrinted>2019-07-19T09:32:00Z</cp:lastPrinted>
  <dcterms:created xsi:type="dcterms:W3CDTF">2023-10-20T11:15:00Z</dcterms:created>
  <dcterms:modified xsi:type="dcterms:W3CDTF">2023-10-20T11:15:00Z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ies>
</file>