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6B63C" w14:textId="77777777" w:rsidR="00425835" w:rsidRDefault="00425835" w:rsidP="00425835">
      <w:pPr>
        <w:spacing w:after="240" w:line="240" w:lineRule="exact"/>
        <w:jc w:val="both"/>
        <w:rPr>
          <w:rFonts w:ascii="Cambria" w:eastAsia="MS Mincho" w:hAnsi="Cambria" w:cs="Times New Roman"/>
          <w:lang w:val="en-US"/>
        </w:rPr>
      </w:pPr>
    </w:p>
    <w:p w14:paraId="0B99E215" w14:textId="77777777" w:rsidR="00D761BE" w:rsidRDefault="00D761BE" w:rsidP="00425835">
      <w:pPr>
        <w:spacing w:after="240" w:line="240" w:lineRule="exact"/>
        <w:jc w:val="both"/>
        <w:rPr>
          <w:rFonts w:ascii="Cambria" w:eastAsia="MS Mincho" w:hAnsi="Cambria" w:cs="Times New Roman"/>
          <w:lang w:val="en-US"/>
        </w:rPr>
      </w:pPr>
    </w:p>
    <w:p w14:paraId="298301A4" w14:textId="77777777" w:rsidR="00592F89" w:rsidRDefault="00592F89" w:rsidP="00425835">
      <w:pPr>
        <w:spacing w:after="240" w:line="240" w:lineRule="exact"/>
        <w:jc w:val="both"/>
        <w:rPr>
          <w:rFonts w:ascii="Cambria" w:eastAsia="MS Mincho" w:hAnsi="Cambria" w:cs="Times New Roman"/>
          <w:lang w:val="en-US"/>
        </w:rPr>
      </w:pPr>
    </w:p>
    <w:p w14:paraId="21E2CB65" w14:textId="77777777" w:rsidR="00D761BE" w:rsidRDefault="00D761BE" w:rsidP="00425835">
      <w:pPr>
        <w:spacing w:after="240" w:line="240" w:lineRule="exact"/>
        <w:jc w:val="both"/>
        <w:rPr>
          <w:rFonts w:ascii="Cambria" w:eastAsia="MS Mincho" w:hAnsi="Cambria" w:cs="Times New Roman"/>
          <w:lang w:val="en-US"/>
        </w:rPr>
      </w:pPr>
    </w:p>
    <w:p w14:paraId="14A19ADD" w14:textId="77777777" w:rsidR="00D761BE" w:rsidRDefault="00D761BE" w:rsidP="00425835">
      <w:pPr>
        <w:spacing w:after="240" w:line="240" w:lineRule="exact"/>
        <w:jc w:val="both"/>
        <w:rPr>
          <w:rFonts w:ascii="Cambria" w:eastAsia="MS Mincho" w:hAnsi="Cambria" w:cs="Times New Roman"/>
          <w:lang w:val="en-US"/>
        </w:rPr>
      </w:pPr>
    </w:p>
    <w:p w14:paraId="16BEDA78" w14:textId="77777777" w:rsidR="00D761BE" w:rsidRPr="00425835" w:rsidRDefault="00D761BE" w:rsidP="00425835">
      <w:pPr>
        <w:spacing w:after="240" w:line="240" w:lineRule="exact"/>
        <w:jc w:val="both"/>
        <w:rPr>
          <w:rFonts w:ascii="Cambria" w:eastAsia="MS Mincho" w:hAnsi="Cambria" w:cs="Times New Roman"/>
          <w:lang w:val="en-US"/>
        </w:rPr>
      </w:pPr>
    </w:p>
    <w:p w14:paraId="32CFDA54"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6AF78CD9" w14:textId="7BC7DAC5"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18296A" w:rsidRPr="0018296A">
        <w:rPr>
          <w:rFonts w:ascii="Arial" w:eastAsia="MS Gothic" w:hAnsi="Arial" w:cs="Arial"/>
          <w:color w:val="00B0F0"/>
          <w:kern w:val="28"/>
          <w:sz w:val="42"/>
          <w:szCs w:val="56"/>
        </w:rPr>
        <w:t xml:space="preserve">Support Staff Pay </w:t>
      </w:r>
      <w:r w:rsidRPr="00475EA3">
        <w:rPr>
          <w:rFonts w:ascii="Arial" w:eastAsia="MS Gothic" w:hAnsi="Arial" w:cs="Arial"/>
          <w:color w:val="00B0F0"/>
          <w:kern w:val="28"/>
          <w:sz w:val="42"/>
          <w:szCs w:val="56"/>
        </w:rPr>
        <w:t>policy</w:t>
      </w:r>
    </w:p>
    <w:p w14:paraId="35E353D9"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6D147EC6"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4650750E"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5"/>
        <w:gridCol w:w="6209"/>
      </w:tblGrid>
      <w:tr w:rsidR="00D761BE" w14:paraId="74469A40" w14:textId="77777777" w:rsidTr="137F2061">
        <w:trPr>
          <w:trHeight w:val="305"/>
        </w:trPr>
        <w:tc>
          <w:tcPr>
            <w:tcW w:w="2845" w:type="dxa"/>
            <w:tcMar>
              <w:top w:w="113" w:type="dxa"/>
            </w:tcMar>
          </w:tcPr>
          <w:p w14:paraId="17A76F22" w14:textId="77777777" w:rsidR="00D761BE" w:rsidRPr="00475EA3" w:rsidRDefault="00D761BE" w:rsidP="003830C4">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09" w:type="dxa"/>
            <w:tcMar>
              <w:top w:w="113" w:type="dxa"/>
            </w:tcMar>
          </w:tcPr>
          <w:p w14:paraId="0D5F250D" w14:textId="77777777" w:rsidR="00A43F0A" w:rsidRPr="00F150F5" w:rsidRDefault="00A43F0A" w:rsidP="00A43F0A">
            <w:pPr>
              <w:tabs>
                <w:tab w:val="left" w:pos="284"/>
              </w:tabs>
              <w:spacing w:after="120" w:line="250" w:lineRule="exact"/>
              <w:rPr>
                <w:rFonts w:ascii="Arial" w:eastAsia="MS Mincho" w:hAnsi="Arial" w:cs="Arial"/>
                <w:sz w:val="20"/>
                <w:szCs w:val="20"/>
              </w:rPr>
            </w:pPr>
            <w:r w:rsidRPr="00F150F5">
              <w:rPr>
                <w:rFonts w:ascii="Arial" w:eastAsia="MS Mincho" w:hAnsi="Arial" w:cs="Arial"/>
                <w:sz w:val="20"/>
                <w:szCs w:val="20"/>
              </w:rPr>
              <w:t>OAT Mandator</w:t>
            </w:r>
            <w:r>
              <w:rPr>
                <w:rFonts w:ascii="Arial" w:eastAsia="MS Mincho" w:hAnsi="Arial" w:cs="Arial"/>
                <w:sz w:val="20"/>
                <w:szCs w:val="20"/>
              </w:rPr>
              <w:t>y</w:t>
            </w:r>
          </w:p>
          <w:p w14:paraId="161D11F5" w14:textId="77777777" w:rsidR="00D761BE" w:rsidRPr="00475EA3" w:rsidRDefault="00A43F0A" w:rsidP="00A43F0A">
            <w:pPr>
              <w:tabs>
                <w:tab w:val="left" w:pos="284"/>
              </w:tabs>
              <w:spacing w:after="120" w:line="250" w:lineRule="exact"/>
              <w:rPr>
                <w:rFonts w:ascii="Arial" w:eastAsia="MS Mincho" w:hAnsi="Arial" w:cs="Arial"/>
                <w:sz w:val="20"/>
                <w:szCs w:val="20"/>
              </w:rPr>
            </w:pPr>
            <w:r w:rsidRPr="00F150F5">
              <w:rPr>
                <w:rFonts w:ascii="Arial" w:eastAsia="MS Mincho" w:hAnsi="Arial" w:cs="Arial"/>
                <w:sz w:val="20"/>
                <w:szCs w:val="20"/>
              </w:rPr>
              <w:t>The Trust will regularly monitor and review this policy to ensure that it is appropriate, effective, and compliant with both employment legislation and the Equality Act 2010</w:t>
            </w:r>
          </w:p>
        </w:tc>
      </w:tr>
      <w:tr w:rsidR="00D761BE" w14:paraId="04A2819F" w14:textId="77777777" w:rsidTr="137F2061">
        <w:tc>
          <w:tcPr>
            <w:tcW w:w="2845" w:type="dxa"/>
            <w:tcMar>
              <w:top w:w="113" w:type="dxa"/>
            </w:tcMar>
          </w:tcPr>
          <w:p w14:paraId="53987692" w14:textId="77777777" w:rsidR="00D761BE" w:rsidRPr="00475EA3" w:rsidRDefault="00D761BE" w:rsidP="003830C4">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p w14:paraId="1B09997B" w14:textId="77777777" w:rsidR="00D761BE" w:rsidRPr="00475EA3" w:rsidRDefault="00D761BE" w:rsidP="003830C4">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In consultation with</w:t>
            </w:r>
          </w:p>
        </w:tc>
        <w:tc>
          <w:tcPr>
            <w:tcW w:w="6209" w:type="dxa"/>
            <w:tcMar>
              <w:top w:w="113" w:type="dxa"/>
            </w:tcMar>
          </w:tcPr>
          <w:p w14:paraId="5A51C060" w14:textId="77777777" w:rsidR="00D761BE" w:rsidRDefault="006C65E9" w:rsidP="003830C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Melanie Wheeler</w:t>
            </w:r>
          </w:p>
          <w:p w14:paraId="0D4E01AA" w14:textId="77777777" w:rsidR="00192892" w:rsidRPr="00475EA3" w:rsidRDefault="00192892" w:rsidP="003830C4">
            <w:pPr>
              <w:tabs>
                <w:tab w:val="left" w:pos="284"/>
              </w:tabs>
              <w:spacing w:after="120" w:line="250" w:lineRule="exact"/>
              <w:rPr>
                <w:rFonts w:ascii="Arial" w:eastAsia="MS Mincho" w:hAnsi="Arial" w:cs="Arial"/>
                <w:sz w:val="20"/>
                <w:szCs w:val="20"/>
              </w:rPr>
            </w:pPr>
            <w:r w:rsidRPr="00192892">
              <w:rPr>
                <w:rFonts w:ascii="Arial" w:eastAsia="MS Mincho" w:hAnsi="Arial" w:cs="Arial"/>
                <w:sz w:val="20"/>
                <w:szCs w:val="20"/>
              </w:rPr>
              <w:t>ASCL, ATL, GMB, NAHT, NASUWT, NUT, Unison</w:t>
            </w:r>
          </w:p>
        </w:tc>
      </w:tr>
      <w:tr w:rsidR="00D761BE" w14:paraId="3031F050" w14:textId="77777777" w:rsidTr="137F2061">
        <w:tc>
          <w:tcPr>
            <w:tcW w:w="2845" w:type="dxa"/>
            <w:tcMar>
              <w:top w:w="113" w:type="dxa"/>
            </w:tcMar>
          </w:tcPr>
          <w:p w14:paraId="69536057" w14:textId="77777777" w:rsidR="00D761BE" w:rsidRPr="00475EA3" w:rsidRDefault="00621AEE" w:rsidP="003830C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Original consultation</w:t>
            </w:r>
          </w:p>
        </w:tc>
        <w:tc>
          <w:tcPr>
            <w:tcW w:w="6209" w:type="dxa"/>
            <w:tcMar>
              <w:top w:w="113" w:type="dxa"/>
            </w:tcMar>
          </w:tcPr>
          <w:p w14:paraId="3EA3D08F" w14:textId="77777777" w:rsidR="00D761BE" w:rsidRDefault="00192892" w:rsidP="00A204B3">
            <w:pPr>
              <w:pStyle w:val="OATliststyle"/>
              <w:numPr>
                <w:ilvl w:val="0"/>
                <w:numId w:val="0"/>
              </w:numPr>
            </w:pPr>
            <w:r>
              <w:t>June 2019</w:t>
            </w:r>
          </w:p>
          <w:p w14:paraId="2D84C775" w14:textId="77777777" w:rsidR="00D47812" w:rsidRDefault="00D47812" w:rsidP="00A204B3">
            <w:pPr>
              <w:pStyle w:val="OATliststyle"/>
              <w:numPr>
                <w:ilvl w:val="0"/>
                <w:numId w:val="0"/>
              </w:numPr>
            </w:pPr>
            <w:r w:rsidRPr="00FB1403">
              <w:t xml:space="preserve">Consulted </w:t>
            </w:r>
            <w:r>
              <w:t>- live date 1 September 2019.</w:t>
            </w:r>
          </w:p>
          <w:p w14:paraId="59E48E3F" w14:textId="77777777" w:rsidR="00D47812" w:rsidRPr="00475EA3" w:rsidRDefault="00D47812" w:rsidP="00A204B3">
            <w:pPr>
              <w:pStyle w:val="OATliststyle"/>
              <w:numPr>
                <w:ilvl w:val="0"/>
                <w:numId w:val="0"/>
              </w:numPr>
            </w:pPr>
            <w:r>
              <w:t>Updated March 2021</w:t>
            </w:r>
          </w:p>
        </w:tc>
      </w:tr>
      <w:tr w:rsidR="00481923" w14:paraId="26B1A3DF" w14:textId="77777777" w:rsidTr="137F2061">
        <w:tc>
          <w:tcPr>
            <w:tcW w:w="2845" w:type="dxa"/>
            <w:tcMar>
              <w:top w:w="113" w:type="dxa"/>
            </w:tcMar>
          </w:tcPr>
          <w:p w14:paraId="2899CD83" w14:textId="24FBFFFF" w:rsidR="00481923" w:rsidRPr="00475EA3" w:rsidRDefault="00481923" w:rsidP="003830C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Approved by</w:t>
            </w:r>
          </w:p>
        </w:tc>
        <w:tc>
          <w:tcPr>
            <w:tcW w:w="6209" w:type="dxa"/>
            <w:tcMar>
              <w:top w:w="113" w:type="dxa"/>
            </w:tcMar>
          </w:tcPr>
          <w:p w14:paraId="2F6DE9DE" w14:textId="7EE730F2" w:rsidR="00481923" w:rsidRDefault="00481923" w:rsidP="003830C4">
            <w:pPr>
              <w:tabs>
                <w:tab w:val="left" w:pos="284"/>
              </w:tabs>
              <w:spacing w:after="120" w:line="250" w:lineRule="exact"/>
              <w:rPr>
                <w:rFonts w:ascii="Arial" w:eastAsia="MS Mincho" w:hAnsi="Arial" w:cs="Arial"/>
                <w:sz w:val="20"/>
                <w:szCs w:val="20"/>
              </w:rPr>
            </w:pPr>
            <w:r w:rsidRPr="137F2061">
              <w:rPr>
                <w:rFonts w:ascii="Arial" w:eastAsia="MS Mincho" w:hAnsi="Arial" w:cs="Arial"/>
                <w:sz w:val="20"/>
                <w:szCs w:val="20"/>
              </w:rPr>
              <w:t>Carmel Brown,</w:t>
            </w:r>
            <w:r w:rsidRPr="137F2061">
              <w:rPr>
                <w:rFonts w:ascii="Arial" w:hAnsi="Arial" w:cs="Arial"/>
                <w:sz w:val="20"/>
                <w:szCs w:val="20"/>
              </w:rPr>
              <w:t xml:space="preserve"> National Director for HR &amp; Operations</w:t>
            </w:r>
          </w:p>
        </w:tc>
      </w:tr>
      <w:tr w:rsidR="00A53AA0" w14:paraId="7BB22DE4" w14:textId="77777777" w:rsidTr="137F2061">
        <w:tc>
          <w:tcPr>
            <w:tcW w:w="2845" w:type="dxa"/>
            <w:tcMar>
              <w:top w:w="113" w:type="dxa"/>
            </w:tcMar>
          </w:tcPr>
          <w:p w14:paraId="4DDEDAED" w14:textId="6AB0B626" w:rsidR="00A53AA0" w:rsidRDefault="00A53AA0" w:rsidP="003830C4">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09" w:type="dxa"/>
            <w:tcMar>
              <w:top w:w="113" w:type="dxa"/>
            </w:tcMar>
          </w:tcPr>
          <w:p w14:paraId="79819807" w14:textId="7680103D" w:rsidR="00A53AA0" w:rsidRDefault="00481923" w:rsidP="003830C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May 2021</w:t>
            </w:r>
          </w:p>
        </w:tc>
      </w:tr>
      <w:tr w:rsidR="00621AEE" w14:paraId="5E071968" w14:textId="77777777" w:rsidTr="137F2061">
        <w:tc>
          <w:tcPr>
            <w:tcW w:w="2845" w:type="dxa"/>
            <w:tcMar>
              <w:top w:w="113" w:type="dxa"/>
            </w:tcMar>
          </w:tcPr>
          <w:p w14:paraId="06DCF659" w14:textId="4B493299" w:rsidR="00621AEE" w:rsidRDefault="0096726E" w:rsidP="003830C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09" w:type="dxa"/>
            <w:tcMar>
              <w:top w:w="113" w:type="dxa"/>
            </w:tcMar>
          </w:tcPr>
          <w:p w14:paraId="3AC9EF8E" w14:textId="75A42999" w:rsidR="00621AEE" w:rsidRDefault="00230EC6" w:rsidP="003830C4">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p w14:paraId="65E35A2B" w14:textId="4FBC41CA" w:rsidR="004F7558" w:rsidRDefault="004F7558" w:rsidP="003830C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Pay scales will be reviewed annually</w:t>
            </w:r>
          </w:p>
        </w:tc>
      </w:tr>
      <w:tr w:rsidR="00D761BE" w14:paraId="264886E6" w14:textId="77777777" w:rsidTr="00176227">
        <w:trPr>
          <w:trHeight w:val="1754"/>
        </w:trPr>
        <w:tc>
          <w:tcPr>
            <w:tcW w:w="2845" w:type="dxa"/>
            <w:tcMar>
              <w:top w:w="113" w:type="dxa"/>
            </w:tcMar>
          </w:tcPr>
          <w:p w14:paraId="37915667" w14:textId="77777777" w:rsidR="00D761BE" w:rsidRPr="00475EA3" w:rsidRDefault="00D761BE" w:rsidP="003830C4">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lastRenderedPageBreak/>
              <w:t>Description of changes</w:t>
            </w:r>
          </w:p>
        </w:tc>
        <w:tc>
          <w:tcPr>
            <w:tcW w:w="6209" w:type="dxa"/>
            <w:tcMar>
              <w:top w:w="113" w:type="dxa"/>
            </w:tcMar>
          </w:tcPr>
          <w:p w14:paraId="61EB0AA9" w14:textId="77ADA17F" w:rsidR="00071494" w:rsidRDefault="00071494" w:rsidP="00071494">
            <w:pPr>
              <w:pStyle w:val="OATliststyle"/>
              <w:numPr>
                <w:ilvl w:val="0"/>
                <w:numId w:val="0"/>
              </w:numPr>
              <w:ind w:left="284" w:hanging="267"/>
            </w:pPr>
            <w:r>
              <w:t>Updated August 2022</w:t>
            </w:r>
          </w:p>
          <w:p w14:paraId="5B198A5C" w14:textId="77777777" w:rsidR="00326599" w:rsidRDefault="00326599" w:rsidP="00071494">
            <w:pPr>
              <w:pStyle w:val="OATliststyle"/>
              <w:numPr>
                <w:ilvl w:val="0"/>
                <w:numId w:val="0"/>
              </w:numPr>
              <w:ind w:left="284" w:hanging="267"/>
            </w:pPr>
          </w:p>
          <w:p w14:paraId="05F8F188" w14:textId="072076D6" w:rsidR="00713A1C" w:rsidRDefault="005376A6" w:rsidP="00071494">
            <w:pPr>
              <w:pStyle w:val="OATliststyle"/>
              <w:numPr>
                <w:ilvl w:val="0"/>
                <w:numId w:val="0"/>
              </w:numPr>
              <w:ind w:left="284" w:hanging="267"/>
            </w:pPr>
            <w:r>
              <w:t>April 2022 pay scales will follow once national agreement reached</w:t>
            </w:r>
          </w:p>
          <w:p w14:paraId="037B9DD4" w14:textId="77777777" w:rsidR="00024288" w:rsidRDefault="00024288" w:rsidP="00071494">
            <w:pPr>
              <w:pStyle w:val="OATliststyle"/>
              <w:numPr>
                <w:ilvl w:val="0"/>
                <w:numId w:val="0"/>
              </w:numPr>
              <w:ind w:left="284" w:hanging="267"/>
            </w:pPr>
          </w:p>
          <w:p w14:paraId="080A9EDB" w14:textId="6BD023EC" w:rsidR="00BD6B13" w:rsidRPr="00713A1C" w:rsidRDefault="00BF3D9C" w:rsidP="0056418C">
            <w:pPr>
              <w:pStyle w:val="OATliststyle"/>
              <w:numPr>
                <w:ilvl w:val="0"/>
                <w:numId w:val="0"/>
              </w:numPr>
              <w:tabs>
                <w:tab w:val="clear" w:pos="284"/>
                <w:tab w:val="left" w:pos="0"/>
              </w:tabs>
            </w:pPr>
            <w:r>
              <w:t>8.3 amended staff recruited after September 2022 to be on</w:t>
            </w:r>
            <w:r w:rsidR="005D5DCB">
              <w:t xml:space="preserve"> </w:t>
            </w:r>
            <w:r>
              <w:t xml:space="preserve">minimum of 39 weeks term time only </w:t>
            </w:r>
            <w:r w:rsidR="00B73114">
              <w:t>contracts</w:t>
            </w:r>
          </w:p>
          <w:p w14:paraId="3A5692BF" w14:textId="3B07C578" w:rsidR="00D761BE" w:rsidRPr="00176227" w:rsidRDefault="004E0068" w:rsidP="00176227">
            <w:pPr>
              <w:pStyle w:val="OATsubheader1"/>
              <w:tabs>
                <w:tab w:val="clear" w:pos="2800"/>
                <w:tab w:val="left" w:pos="851"/>
              </w:tabs>
              <w:rPr>
                <w:color w:val="auto"/>
                <w:sz w:val="20"/>
                <w:szCs w:val="20"/>
              </w:rPr>
            </w:pPr>
            <w:r w:rsidRPr="00404613">
              <w:rPr>
                <w:color w:val="auto"/>
                <w:sz w:val="20"/>
                <w:szCs w:val="20"/>
              </w:rPr>
              <w:t xml:space="preserve">9.3 conformation that </w:t>
            </w:r>
            <w:r w:rsidRPr="004E0068">
              <w:rPr>
                <w:color w:val="auto"/>
                <w:sz w:val="20"/>
                <w:szCs w:val="20"/>
              </w:rPr>
              <w:t xml:space="preserve">Term </w:t>
            </w:r>
            <w:r w:rsidRPr="000501DB">
              <w:rPr>
                <w:color w:val="auto"/>
                <w:sz w:val="20"/>
                <w:szCs w:val="20"/>
              </w:rPr>
              <w:t>time only employees who accrue 5 years’ service will receive an uplift in pay</w:t>
            </w:r>
          </w:p>
        </w:tc>
      </w:tr>
    </w:tbl>
    <w:p w14:paraId="476BF368" w14:textId="77777777" w:rsidR="00ED49B7" w:rsidRDefault="00ED49B7" w:rsidP="007F217D">
      <w:pPr>
        <w:outlineLvl w:val="0"/>
        <w:rPr>
          <w:rFonts w:ascii="Arial" w:hAnsi="Arial" w:cs="Arial"/>
          <w:i/>
          <w:sz w:val="20"/>
        </w:rPr>
      </w:pPr>
    </w:p>
    <w:p w14:paraId="1365AC0F" w14:textId="77777777" w:rsidR="00ED49B7" w:rsidRDefault="00ED49B7" w:rsidP="007F217D">
      <w:pPr>
        <w:outlineLvl w:val="0"/>
        <w:rPr>
          <w:rFonts w:ascii="Arial" w:hAnsi="Arial" w:cs="Arial"/>
          <w:i/>
          <w:sz w:val="20"/>
        </w:rPr>
      </w:pPr>
    </w:p>
    <w:p w14:paraId="2A0B76CC" w14:textId="371E6EC9" w:rsidR="00024288" w:rsidRPr="001C1948" w:rsidRDefault="00024288" w:rsidP="00024288">
      <w:pPr>
        <w:pStyle w:val="OATbodystyle"/>
        <w:rPr>
          <w:i/>
          <w:iCs/>
        </w:rPr>
      </w:pPr>
      <w:r w:rsidRPr="001C1948">
        <w:rPr>
          <w:i/>
          <w:iCs/>
        </w:rPr>
        <w:t>This policy applies to all staff recruited from 1st September 2019 and any new posts advertised for existing staff after 1st September 2019.</w:t>
      </w:r>
    </w:p>
    <w:p w14:paraId="14D9375F" w14:textId="258CD323" w:rsidR="00024288" w:rsidRDefault="00024288" w:rsidP="00024288">
      <w:pPr>
        <w:pStyle w:val="OATbodystyle"/>
        <w:rPr>
          <w:i/>
          <w:iCs/>
        </w:rPr>
      </w:pPr>
      <w:bookmarkStart w:id="0" w:name="_Toc10115054"/>
      <w:r w:rsidRPr="001C1948">
        <w:rPr>
          <w:i/>
          <w:iCs/>
        </w:rPr>
        <w:t>Staff recruited prior to 1st September 2019 will be managed under this policy but will retain any previous any related contractual terms that are in place and or which transferred under TUPE.</w:t>
      </w:r>
      <w:bookmarkEnd w:id="0"/>
      <w:r w:rsidRPr="001C1948">
        <w:rPr>
          <w:i/>
          <w:iCs/>
        </w:rPr>
        <w:t xml:space="preserve"> </w:t>
      </w:r>
    </w:p>
    <w:p w14:paraId="72E72377" w14:textId="7AB02A52" w:rsidR="0056418C" w:rsidRDefault="00024288">
      <w:pPr>
        <w:rPr>
          <w:rFonts w:ascii="Arial" w:hAnsi="Arial"/>
          <w:i/>
          <w:iCs/>
          <w:sz w:val="20"/>
          <w:szCs w:val="20"/>
          <w:lang w:val="en-US"/>
        </w:rPr>
      </w:pPr>
      <w:r>
        <w:rPr>
          <w:i/>
          <w:iCs/>
        </w:rPr>
        <w:br w:type="page"/>
      </w:r>
    </w:p>
    <w:p w14:paraId="55DAD81D" w14:textId="77777777" w:rsidR="007F217D" w:rsidRDefault="007F217D" w:rsidP="007F217D">
      <w:pPr>
        <w:outlineLvl w:val="0"/>
        <w:rPr>
          <w:rFonts w:ascii="Arial" w:hAnsi="Arial" w:cs="Arial"/>
          <w:sz w:val="20"/>
          <w:szCs w:val="20"/>
        </w:rPr>
      </w:pPr>
    </w:p>
    <w:p w14:paraId="47A1C07A"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1134872D" w14:textId="6359001E" w:rsidR="00A05D98" w:rsidRDefault="00546B6B">
          <w:pPr>
            <w:pStyle w:val="TOC1"/>
            <w:tabs>
              <w:tab w:val="left" w:pos="440"/>
              <w:tab w:val="right" w:leader="dot" w:pos="9622"/>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"1-2" \h \z \u </w:instrText>
          </w:r>
          <w:r>
            <w:rPr>
              <w:rFonts w:ascii="Gill Sans MT" w:hAnsi="Gill Sans MT"/>
              <w:b/>
              <w:bCs/>
              <w:noProof/>
            </w:rPr>
            <w:fldChar w:fldCharType="separate"/>
          </w:r>
          <w:hyperlink w:anchor="_Toc112153840" w:history="1">
            <w:r w:rsidR="00A05D98" w:rsidRPr="005D774E">
              <w:rPr>
                <w:rStyle w:val="Hyperlink"/>
                <w:rFonts w:eastAsia="MS Mincho"/>
                <w:noProof/>
              </w:rPr>
              <w:t>1.</w:t>
            </w:r>
            <w:r w:rsidR="00A05D98">
              <w:rPr>
                <w:rFonts w:asciiTheme="minorHAnsi" w:hAnsiTheme="minorHAnsi"/>
                <w:noProof/>
                <w:sz w:val="22"/>
                <w:szCs w:val="22"/>
                <w:lang w:eastAsia="en-GB"/>
              </w:rPr>
              <w:tab/>
            </w:r>
            <w:r w:rsidR="00A05D98" w:rsidRPr="005D774E">
              <w:rPr>
                <w:rStyle w:val="Hyperlink"/>
                <w:rFonts w:eastAsia="MS Mincho"/>
                <w:noProof/>
              </w:rPr>
              <w:t>Introduction</w:t>
            </w:r>
            <w:r w:rsidR="00A05D98">
              <w:rPr>
                <w:noProof/>
                <w:webHidden/>
              </w:rPr>
              <w:tab/>
            </w:r>
            <w:r w:rsidR="00A05D98">
              <w:rPr>
                <w:noProof/>
                <w:webHidden/>
              </w:rPr>
              <w:fldChar w:fldCharType="begin"/>
            </w:r>
            <w:r w:rsidR="00A05D98">
              <w:rPr>
                <w:noProof/>
                <w:webHidden/>
              </w:rPr>
              <w:instrText xml:space="preserve"> PAGEREF _Toc112153840 \h </w:instrText>
            </w:r>
            <w:r w:rsidR="00A05D98">
              <w:rPr>
                <w:noProof/>
                <w:webHidden/>
              </w:rPr>
            </w:r>
            <w:r w:rsidR="00A05D98">
              <w:rPr>
                <w:noProof/>
                <w:webHidden/>
              </w:rPr>
              <w:fldChar w:fldCharType="separate"/>
            </w:r>
            <w:r w:rsidR="00A05D98">
              <w:rPr>
                <w:noProof/>
                <w:webHidden/>
              </w:rPr>
              <w:t>5</w:t>
            </w:r>
            <w:r w:rsidR="00A05D98">
              <w:rPr>
                <w:noProof/>
                <w:webHidden/>
              </w:rPr>
              <w:fldChar w:fldCharType="end"/>
            </w:r>
          </w:hyperlink>
        </w:p>
        <w:p w14:paraId="2732952D" w14:textId="7F00D477" w:rsidR="00A05D98" w:rsidRDefault="00A05D98">
          <w:pPr>
            <w:pStyle w:val="TOC1"/>
            <w:tabs>
              <w:tab w:val="left" w:pos="440"/>
              <w:tab w:val="right" w:leader="dot" w:pos="9622"/>
            </w:tabs>
            <w:rPr>
              <w:rFonts w:asciiTheme="minorHAnsi" w:hAnsiTheme="minorHAnsi"/>
              <w:noProof/>
              <w:sz w:val="22"/>
              <w:szCs w:val="22"/>
              <w:lang w:eastAsia="en-GB"/>
            </w:rPr>
          </w:pPr>
          <w:hyperlink w:anchor="_Toc112153841" w:history="1">
            <w:r w:rsidRPr="005D774E">
              <w:rPr>
                <w:rStyle w:val="Hyperlink"/>
                <w:rFonts w:eastAsia="MS Mincho"/>
                <w:noProof/>
              </w:rPr>
              <w:t>2.</w:t>
            </w:r>
            <w:r>
              <w:rPr>
                <w:rFonts w:asciiTheme="minorHAnsi" w:hAnsiTheme="minorHAnsi"/>
                <w:noProof/>
                <w:sz w:val="22"/>
                <w:szCs w:val="22"/>
                <w:lang w:eastAsia="en-GB"/>
              </w:rPr>
              <w:tab/>
            </w:r>
            <w:r w:rsidRPr="005D774E">
              <w:rPr>
                <w:rStyle w:val="Hyperlink"/>
                <w:rFonts w:eastAsia="MS Mincho"/>
                <w:noProof/>
              </w:rPr>
              <w:t>Aims of the policy.</w:t>
            </w:r>
            <w:r>
              <w:rPr>
                <w:noProof/>
                <w:webHidden/>
              </w:rPr>
              <w:tab/>
            </w:r>
            <w:r>
              <w:rPr>
                <w:noProof/>
                <w:webHidden/>
              </w:rPr>
              <w:fldChar w:fldCharType="begin"/>
            </w:r>
            <w:r>
              <w:rPr>
                <w:noProof/>
                <w:webHidden/>
              </w:rPr>
              <w:instrText xml:space="preserve"> PAGEREF _Toc112153841 \h </w:instrText>
            </w:r>
            <w:r>
              <w:rPr>
                <w:noProof/>
                <w:webHidden/>
              </w:rPr>
            </w:r>
            <w:r>
              <w:rPr>
                <w:noProof/>
                <w:webHidden/>
              </w:rPr>
              <w:fldChar w:fldCharType="separate"/>
            </w:r>
            <w:r>
              <w:rPr>
                <w:noProof/>
                <w:webHidden/>
              </w:rPr>
              <w:t>5</w:t>
            </w:r>
            <w:r>
              <w:rPr>
                <w:noProof/>
                <w:webHidden/>
              </w:rPr>
              <w:fldChar w:fldCharType="end"/>
            </w:r>
          </w:hyperlink>
        </w:p>
        <w:p w14:paraId="5A91B24B" w14:textId="3D22525F" w:rsidR="00A05D98" w:rsidRDefault="00A05D98">
          <w:pPr>
            <w:pStyle w:val="TOC1"/>
            <w:tabs>
              <w:tab w:val="left" w:pos="440"/>
              <w:tab w:val="right" w:leader="dot" w:pos="9622"/>
            </w:tabs>
            <w:rPr>
              <w:rFonts w:asciiTheme="minorHAnsi" w:hAnsiTheme="minorHAnsi"/>
              <w:noProof/>
              <w:sz w:val="22"/>
              <w:szCs w:val="22"/>
              <w:lang w:eastAsia="en-GB"/>
            </w:rPr>
          </w:pPr>
          <w:hyperlink w:anchor="_Toc112153842" w:history="1">
            <w:r w:rsidRPr="005D774E">
              <w:rPr>
                <w:rStyle w:val="Hyperlink"/>
                <w:rFonts w:eastAsia="MS Mincho"/>
                <w:noProof/>
              </w:rPr>
              <w:t>3.</w:t>
            </w:r>
            <w:r>
              <w:rPr>
                <w:rFonts w:asciiTheme="minorHAnsi" w:hAnsiTheme="minorHAnsi"/>
                <w:noProof/>
                <w:sz w:val="22"/>
                <w:szCs w:val="22"/>
                <w:lang w:eastAsia="en-GB"/>
              </w:rPr>
              <w:tab/>
            </w:r>
            <w:r w:rsidRPr="005D774E">
              <w:rPr>
                <w:rStyle w:val="Hyperlink"/>
                <w:rFonts w:eastAsia="MS Mincho"/>
                <w:noProof/>
              </w:rPr>
              <w:t>General principles</w:t>
            </w:r>
            <w:r>
              <w:rPr>
                <w:noProof/>
                <w:webHidden/>
              </w:rPr>
              <w:tab/>
            </w:r>
            <w:r>
              <w:rPr>
                <w:noProof/>
                <w:webHidden/>
              </w:rPr>
              <w:fldChar w:fldCharType="begin"/>
            </w:r>
            <w:r>
              <w:rPr>
                <w:noProof/>
                <w:webHidden/>
              </w:rPr>
              <w:instrText xml:space="preserve"> PAGEREF _Toc112153842 \h </w:instrText>
            </w:r>
            <w:r>
              <w:rPr>
                <w:noProof/>
                <w:webHidden/>
              </w:rPr>
            </w:r>
            <w:r>
              <w:rPr>
                <w:noProof/>
                <w:webHidden/>
              </w:rPr>
              <w:fldChar w:fldCharType="separate"/>
            </w:r>
            <w:r>
              <w:rPr>
                <w:noProof/>
                <w:webHidden/>
              </w:rPr>
              <w:t>6</w:t>
            </w:r>
            <w:r>
              <w:rPr>
                <w:noProof/>
                <w:webHidden/>
              </w:rPr>
              <w:fldChar w:fldCharType="end"/>
            </w:r>
          </w:hyperlink>
        </w:p>
        <w:p w14:paraId="2271C402" w14:textId="6EB788D2" w:rsidR="00A05D98" w:rsidRDefault="00A05D98">
          <w:pPr>
            <w:pStyle w:val="TOC2"/>
            <w:tabs>
              <w:tab w:val="left" w:pos="880"/>
              <w:tab w:val="right" w:leader="dot" w:pos="9622"/>
            </w:tabs>
            <w:rPr>
              <w:rFonts w:asciiTheme="minorHAnsi" w:hAnsiTheme="minorHAnsi"/>
              <w:noProof/>
              <w:sz w:val="22"/>
              <w:szCs w:val="22"/>
              <w:lang w:eastAsia="en-GB"/>
            </w:rPr>
          </w:pPr>
          <w:hyperlink w:anchor="_Toc112153843" w:history="1">
            <w:r w:rsidRPr="005D774E">
              <w:rPr>
                <w:rStyle w:val="Hyperlink"/>
                <w:noProof/>
              </w:rPr>
              <w:t>3.1.</w:t>
            </w:r>
            <w:r>
              <w:rPr>
                <w:rFonts w:asciiTheme="minorHAnsi" w:hAnsiTheme="minorHAnsi"/>
                <w:noProof/>
                <w:sz w:val="22"/>
                <w:szCs w:val="22"/>
                <w:lang w:eastAsia="en-GB"/>
              </w:rPr>
              <w:tab/>
            </w:r>
            <w:r w:rsidRPr="005D774E">
              <w:rPr>
                <w:rStyle w:val="Hyperlink"/>
                <w:noProof/>
              </w:rPr>
              <w:t>Definitions</w:t>
            </w:r>
            <w:r>
              <w:rPr>
                <w:noProof/>
                <w:webHidden/>
              </w:rPr>
              <w:tab/>
            </w:r>
            <w:r>
              <w:rPr>
                <w:noProof/>
                <w:webHidden/>
              </w:rPr>
              <w:fldChar w:fldCharType="begin"/>
            </w:r>
            <w:r>
              <w:rPr>
                <w:noProof/>
                <w:webHidden/>
              </w:rPr>
              <w:instrText xml:space="preserve"> PAGEREF _Toc112153843 \h </w:instrText>
            </w:r>
            <w:r>
              <w:rPr>
                <w:noProof/>
                <w:webHidden/>
              </w:rPr>
            </w:r>
            <w:r>
              <w:rPr>
                <w:noProof/>
                <w:webHidden/>
              </w:rPr>
              <w:fldChar w:fldCharType="separate"/>
            </w:r>
            <w:r>
              <w:rPr>
                <w:noProof/>
                <w:webHidden/>
              </w:rPr>
              <w:t>6</w:t>
            </w:r>
            <w:r>
              <w:rPr>
                <w:noProof/>
                <w:webHidden/>
              </w:rPr>
              <w:fldChar w:fldCharType="end"/>
            </w:r>
          </w:hyperlink>
        </w:p>
        <w:p w14:paraId="017955A0" w14:textId="2227B400" w:rsidR="00A05D98" w:rsidRDefault="00A05D98">
          <w:pPr>
            <w:pStyle w:val="TOC2"/>
            <w:tabs>
              <w:tab w:val="left" w:pos="880"/>
              <w:tab w:val="right" w:leader="dot" w:pos="9622"/>
            </w:tabs>
            <w:rPr>
              <w:rFonts w:asciiTheme="minorHAnsi" w:hAnsiTheme="minorHAnsi"/>
              <w:noProof/>
              <w:sz w:val="22"/>
              <w:szCs w:val="22"/>
              <w:lang w:eastAsia="en-GB"/>
            </w:rPr>
          </w:pPr>
          <w:hyperlink w:anchor="_Toc112153844" w:history="1">
            <w:r w:rsidRPr="005D774E">
              <w:rPr>
                <w:rStyle w:val="Hyperlink"/>
                <w:noProof/>
              </w:rPr>
              <w:t>3.2.</w:t>
            </w:r>
            <w:r>
              <w:rPr>
                <w:rFonts w:asciiTheme="minorHAnsi" w:hAnsiTheme="minorHAnsi"/>
                <w:noProof/>
                <w:sz w:val="22"/>
                <w:szCs w:val="22"/>
                <w:lang w:eastAsia="en-GB"/>
              </w:rPr>
              <w:tab/>
            </w:r>
            <w:r w:rsidRPr="005D774E">
              <w:rPr>
                <w:rStyle w:val="Hyperlink"/>
                <w:noProof/>
              </w:rPr>
              <w:t>Modification Order and Continuation of Service</w:t>
            </w:r>
            <w:r>
              <w:rPr>
                <w:noProof/>
                <w:webHidden/>
              </w:rPr>
              <w:tab/>
            </w:r>
            <w:r>
              <w:rPr>
                <w:noProof/>
                <w:webHidden/>
              </w:rPr>
              <w:fldChar w:fldCharType="begin"/>
            </w:r>
            <w:r>
              <w:rPr>
                <w:noProof/>
                <w:webHidden/>
              </w:rPr>
              <w:instrText xml:space="preserve"> PAGEREF _Toc112153844 \h </w:instrText>
            </w:r>
            <w:r>
              <w:rPr>
                <w:noProof/>
                <w:webHidden/>
              </w:rPr>
            </w:r>
            <w:r>
              <w:rPr>
                <w:noProof/>
                <w:webHidden/>
              </w:rPr>
              <w:fldChar w:fldCharType="separate"/>
            </w:r>
            <w:r>
              <w:rPr>
                <w:noProof/>
                <w:webHidden/>
              </w:rPr>
              <w:t>6</w:t>
            </w:r>
            <w:r>
              <w:rPr>
                <w:noProof/>
                <w:webHidden/>
              </w:rPr>
              <w:fldChar w:fldCharType="end"/>
            </w:r>
          </w:hyperlink>
        </w:p>
        <w:p w14:paraId="26D686E3" w14:textId="25411268" w:rsidR="00A05D98" w:rsidRDefault="00A05D98">
          <w:pPr>
            <w:pStyle w:val="TOC1"/>
            <w:tabs>
              <w:tab w:val="left" w:pos="440"/>
              <w:tab w:val="right" w:leader="dot" w:pos="9622"/>
            </w:tabs>
            <w:rPr>
              <w:rFonts w:asciiTheme="minorHAnsi" w:hAnsiTheme="minorHAnsi"/>
              <w:noProof/>
              <w:sz w:val="22"/>
              <w:szCs w:val="22"/>
              <w:lang w:eastAsia="en-GB"/>
            </w:rPr>
          </w:pPr>
          <w:hyperlink w:anchor="_Toc112153845" w:history="1">
            <w:r w:rsidRPr="005D774E">
              <w:rPr>
                <w:rStyle w:val="Hyperlink"/>
                <w:rFonts w:eastAsia="MS Mincho"/>
                <w:noProof/>
              </w:rPr>
              <w:t>4.</w:t>
            </w:r>
            <w:r>
              <w:rPr>
                <w:rFonts w:asciiTheme="minorHAnsi" w:hAnsiTheme="minorHAnsi"/>
                <w:noProof/>
                <w:sz w:val="22"/>
                <w:szCs w:val="22"/>
                <w:lang w:eastAsia="en-GB"/>
              </w:rPr>
              <w:tab/>
            </w:r>
            <w:r w:rsidRPr="005D774E">
              <w:rPr>
                <w:rStyle w:val="Hyperlink"/>
                <w:rFonts w:eastAsia="MS Mincho"/>
                <w:noProof/>
              </w:rPr>
              <w:t>Monitoring and evaluation</w:t>
            </w:r>
            <w:r>
              <w:rPr>
                <w:noProof/>
                <w:webHidden/>
              </w:rPr>
              <w:tab/>
            </w:r>
            <w:r>
              <w:rPr>
                <w:noProof/>
                <w:webHidden/>
              </w:rPr>
              <w:fldChar w:fldCharType="begin"/>
            </w:r>
            <w:r>
              <w:rPr>
                <w:noProof/>
                <w:webHidden/>
              </w:rPr>
              <w:instrText xml:space="preserve"> PAGEREF _Toc112153845 \h </w:instrText>
            </w:r>
            <w:r>
              <w:rPr>
                <w:noProof/>
                <w:webHidden/>
              </w:rPr>
            </w:r>
            <w:r>
              <w:rPr>
                <w:noProof/>
                <w:webHidden/>
              </w:rPr>
              <w:fldChar w:fldCharType="separate"/>
            </w:r>
            <w:r>
              <w:rPr>
                <w:noProof/>
                <w:webHidden/>
              </w:rPr>
              <w:t>6</w:t>
            </w:r>
            <w:r>
              <w:rPr>
                <w:noProof/>
                <w:webHidden/>
              </w:rPr>
              <w:fldChar w:fldCharType="end"/>
            </w:r>
          </w:hyperlink>
        </w:p>
        <w:p w14:paraId="0F0168F1" w14:textId="5D061582" w:rsidR="00A05D98" w:rsidRDefault="00A05D98">
          <w:pPr>
            <w:pStyle w:val="TOC1"/>
            <w:tabs>
              <w:tab w:val="left" w:pos="440"/>
              <w:tab w:val="right" w:leader="dot" w:pos="9622"/>
            </w:tabs>
            <w:rPr>
              <w:rFonts w:asciiTheme="minorHAnsi" w:hAnsiTheme="minorHAnsi"/>
              <w:noProof/>
              <w:sz w:val="22"/>
              <w:szCs w:val="22"/>
              <w:lang w:eastAsia="en-GB"/>
            </w:rPr>
          </w:pPr>
          <w:hyperlink w:anchor="_Toc112153846" w:history="1">
            <w:r w:rsidRPr="005D774E">
              <w:rPr>
                <w:rStyle w:val="Hyperlink"/>
                <w:rFonts w:eastAsia="MS Mincho"/>
                <w:noProof/>
              </w:rPr>
              <w:t>5.</w:t>
            </w:r>
            <w:r>
              <w:rPr>
                <w:rFonts w:asciiTheme="minorHAnsi" w:hAnsiTheme="minorHAnsi"/>
                <w:noProof/>
                <w:sz w:val="22"/>
                <w:szCs w:val="22"/>
                <w:lang w:eastAsia="en-GB"/>
              </w:rPr>
              <w:tab/>
            </w:r>
            <w:r w:rsidRPr="005D774E">
              <w:rPr>
                <w:rStyle w:val="Hyperlink"/>
                <w:rFonts w:eastAsia="MS Mincho"/>
                <w:noProof/>
              </w:rPr>
              <w:t>Pay determination.</w:t>
            </w:r>
            <w:r>
              <w:rPr>
                <w:noProof/>
                <w:webHidden/>
              </w:rPr>
              <w:tab/>
            </w:r>
            <w:r>
              <w:rPr>
                <w:noProof/>
                <w:webHidden/>
              </w:rPr>
              <w:fldChar w:fldCharType="begin"/>
            </w:r>
            <w:r>
              <w:rPr>
                <w:noProof/>
                <w:webHidden/>
              </w:rPr>
              <w:instrText xml:space="preserve"> PAGEREF _Toc112153846 \h </w:instrText>
            </w:r>
            <w:r>
              <w:rPr>
                <w:noProof/>
                <w:webHidden/>
              </w:rPr>
            </w:r>
            <w:r>
              <w:rPr>
                <w:noProof/>
                <w:webHidden/>
              </w:rPr>
              <w:fldChar w:fldCharType="separate"/>
            </w:r>
            <w:r>
              <w:rPr>
                <w:noProof/>
                <w:webHidden/>
              </w:rPr>
              <w:t>7</w:t>
            </w:r>
            <w:r>
              <w:rPr>
                <w:noProof/>
                <w:webHidden/>
              </w:rPr>
              <w:fldChar w:fldCharType="end"/>
            </w:r>
          </w:hyperlink>
        </w:p>
        <w:p w14:paraId="4423A68D" w14:textId="7D780A58" w:rsidR="00A05D98" w:rsidRDefault="00A05D98">
          <w:pPr>
            <w:pStyle w:val="TOC1"/>
            <w:tabs>
              <w:tab w:val="left" w:pos="440"/>
              <w:tab w:val="right" w:leader="dot" w:pos="9622"/>
            </w:tabs>
            <w:rPr>
              <w:rFonts w:asciiTheme="minorHAnsi" w:hAnsiTheme="minorHAnsi"/>
              <w:noProof/>
              <w:sz w:val="22"/>
              <w:szCs w:val="22"/>
              <w:lang w:eastAsia="en-GB"/>
            </w:rPr>
          </w:pPr>
          <w:hyperlink w:anchor="_Toc112153847" w:history="1">
            <w:r w:rsidRPr="005D774E">
              <w:rPr>
                <w:rStyle w:val="Hyperlink"/>
                <w:rFonts w:eastAsia="MS Mincho"/>
                <w:noProof/>
              </w:rPr>
              <w:t>6.</w:t>
            </w:r>
            <w:r>
              <w:rPr>
                <w:rFonts w:asciiTheme="minorHAnsi" w:hAnsiTheme="minorHAnsi"/>
                <w:noProof/>
                <w:sz w:val="22"/>
                <w:szCs w:val="22"/>
                <w:lang w:eastAsia="en-GB"/>
              </w:rPr>
              <w:tab/>
            </w:r>
            <w:r w:rsidRPr="005D774E">
              <w:rPr>
                <w:rStyle w:val="Hyperlink"/>
                <w:rFonts w:eastAsia="MS Mincho"/>
                <w:noProof/>
              </w:rPr>
              <w:t>Recruitment</w:t>
            </w:r>
            <w:r>
              <w:rPr>
                <w:noProof/>
                <w:webHidden/>
              </w:rPr>
              <w:tab/>
            </w:r>
            <w:r>
              <w:rPr>
                <w:noProof/>
                <w:webHidden/>
              </w:rPr>
              <w:fldChar w:fldCharType="begin"/>
            </w:r>
            <w:r>
              <w:rPr>
                <w:noProof/>
                <w:webHidden/>
              </w:rPr>
              <w:instrText xml:space="preserve"> PAGEREF _Toc112153847 \h </w:instrText>
            </w:r>
            <w:r>
              <w:rPr>
                <w:noProof/>
                <w:webHidden/>
              </w:rPr>
            </w:r>
            <w:r>
              <w:rPr>
                <w:noProof/>
                <w:webHidden/>
              </w:rPr>
              <w:fldChar w:fldCharType="separate"/>
            </w:r>
            <w:r>
              <w:rPr>
                <w:noProof/>
                <w:webHidden/>
              </w:rPr>
              <w:t>7</w:t>
            </w:r>
            <w:r>
              <w:rPr>
                <w:noProof/>
                <w:webHidden/>
              </w:rPr>
              <w:fldChar w:fldCharType="end"/>
            </w:r>
          </w:hyperlink>
        </w:p>
        <w:p w14:paraId="26B94BE0" w14:textId="444A2EF5" w:rsidR="00A05D98" w:rsidRDefault="00A05D98">
          <w:pPr>
            <w:pStyle w:val="TOC1"/>
            <w:tabs>
              <w:tab w:val="left" w:pos="440"/>
              <w:tab w:val="right" w:leader="dot" w:pos="9622"/>
            </w:tabs>
            <w:rPr>
              <w:rFonts w:asciiTheme="minorHAnsi" w:hAnsiTheme="minorHAnsi"/>
              <w:noProof/>
              <w:sz w:val="22"/>
              <w:szCs w:val="22"/>
              <w:lang w:eastAsia="en-GB"/>
            </w:rPr>
          </w:pPr>
          <w:hyperlink w:anchor="_Toc112153848" w:history="1">
            <w:r w:rsidRPr="005D774E">
              <w:rPr>
                <w:rStyle w:val="Hyperlink"/>
                <w:rFonts w:eastAsia="MS Mincho"/>
                <w:noProof/>
              </w:rPr>
              <w:t>7.</w:t>
            </w:r>
            <w:r>
              <w:rPr>
                <w:rFonts w:asciiTheme="minorHAnsi" w:hAnsiTheme="minorHAnsi"/>
                <w:noProof/>
                <w:sz w:val="22"/>
                <w:szCs w:val="22"/>
                <w:lang w:eastAsia="en-GB"/>
              </w:rPr>
              <w:tab/>
            </w:r>
            <w:r w:rsidRPr="005D774E">
              <w:rPr>
                <w:rStyle w:val="Hyperlink"/>
                <w:rFonts w:eastAsia="MS Mincho"/>
                <w:noProof/>
              </w:rPr>
              <w:t>Payment of salary</w:t>
            </w:r>
            <w:r>
              <w:rPr>
                <w:noProof/>
                <w:webHidden/>
              </w:rPr>
              <w:tab/>
            </w:r>
            <w:r>
              <w:rPr>
                <w:noProof/>
                <w:webHidden/>
              </w:rPr>
              <w:fldChar w:fldCharType="begin"/>
            </w:r>
            <w:r>
              <w:rPr>
                <w:noProof/>
                <w:webHidden/>
              </w:rPr>
              <w:instrText xml:space="preserve"> PAGEREF _Toc112153848 \h </w:instrText>
            </w:r>
            <w:r>
              <w:rPr>
                <w:noProof/>
                <w:webHidden/>
              </w:rPr>
            </w:r>
            <w:r>
              <w:rPr>
                <w:noProof/>
                <w:webHidden/>
              </w:rPr>
              <w:fldChar w:fldCharType="separate"/>
            </w:r>
            <w:r>
              <w:rPr>
                <w:noProof/>
                <w:webHidden/>
              </w:rPr>
              <w:t>8</w:t>
            </w:r>
            <w:r>
              <w:rPr>
                <w:noProof/>
                <w:webHidden/>
              </w:rPr>
              <w:fldChar w:fldCharType="end"/>
            </w:r>
          </w:hyperlink>
        </w:p>
        <w:p w14:paraId="2DA087AC" w14:textId="0CFB1629" w:rsidR="00A05D98" w:rsidRDefault="00A05D98">
          <w:pPr>
            <w:pStyle w:val="TOC1"/>
            <w:tabs>
              <w:tab w:val="left" w:pos="440"/>
              <w:tab w:val="right" w:leader="dot" w:pos="9622"/>
            </w:tabs>
            <w:rPr>
              <w:rFonts w:asciiTheme="minorHAnsi" w:hAnsiTheme="minorHAnsi"/>
              <w:noProof/>
              <w:sz w:val="22"/>
              <w:szCs w:val="22"/>
              <w:lang w:eastAsia="en-GB"/>
            </w:rPr>
          </w:pPr>
          <w:hyperlink w:anchor="_Toc112153849" w:history="1">
            <w:r w:rsidRPr="005D774E">
              <w:rPr>
                <w:rStyle w:val="Hyperlink"/>
                <w:rFonts w:eastAsia="MS Mincho"/>
                <w:noProof/>
              </w:rPr>
              <w:t>8.</w:t>
            </w:r>
            <w:r>
              <w:rPr>
                <w:rFonts w:asciiTheme="minorHAnsi" w:hAnsiTheme="minorHAnsi"/>
                <w:noProof/>
                <w:sz w:val="22"/>
                <w:szCs w:val="22"/>
                <w:lang w:eastAsia="en-GB"/>
              </w:rPr>
              <w:tab/>
            </w:r>
            <w:r w:rsidRPr="005D774E">
              <w:rPr>
                <w:rStyle w:val="Hyperlink"/>
                <w:rFonts w:eastAsia="MS Mincho"/>
                <w:noProof/>
              </w:rPr>
              <w:t>Pay date</w:t>
            </w:r>
            <w:r>
              <w:rPr>
                <w:noProof/>
                <w:webHidden/>
              </w:rPr>
              <w:tab/>
            </w:r>
            <w:r>
              <w:rPr>
                <w:noProof/>
                <w:webHidden/>
              </w:rPr>
              <w:fldChar w:fldCharType="begin"/>
            </w:r>
            <w:r>
              <w:rPr>
                <w:noProof/>
                <w:webHidden/>
              </w:rPr>
              <w:instrText xml:space="preserve"> PAGEREF _Toc112153849 \h </w:instrText>
            </w:r>
            <w:r>
              <w:rPr>
                <w:noProof/>
                <w:webHidden/>
              </w:rPr>
            </w:r>
            <w:r>
              <w:rPr>
                <w:noProof/>
                <w:webHidden/>
              </w:rPr>
              <w:fldChar w:fldCharType="separate"/>
            </w:r>
            <w:r>
              <w:rPr>
                <w:noProof/>
                <w:webHidden/>
              </w:rPr>
              <w:t>8</w:t>
            </w:r>
            <w:r>
              <w:rPr>
                <w:noProof/>
                <w:webHidden/>
              </w:rPr>
              <w:fldChar w:fldCharType="end"/>
            </w:r>
          </w:hyperlink>
        </w:p>
        <w:p w14:paraId="0281AD47" w14:textId="1D3A9FB3" w:rsidR="00A05D98" w:rsidRDefault="00A05D98">
          <w:pPr>
            <w:pStyle w:val="TOC1"/>
            <w:tabs>
              <w:tab w:val="left" w:pos="440"/>
              <w:tab w:val="right" w:leader="dot" w:pos="9622"/>
            </w:tabs>
            <w:rPr>
              <w:rFonts w:asciiTheme="minorHAnsi" w:hAnsiTheme="minorHAnsi"/>
              <w:noProof/>
              <w:sz w:val="22"/>
              <w:szCs w:val="22"/>
              <w:lang w:eastAsia="en-GB"/>
            </w:rPr>
          </w:pPr>
          <w:hyperlink w:anchor="_Toc112153850" w:history="1">
            <w:r w:rsidRPr="005D774E">
              <w:rPr>
                <w:rStyle w:val="Hyperlink"/>
                <w:rFonts w:eastAsia="MS Mincho"/>
                <w:noProof/>
              </w:rPr>
              <w:t>9.</w:t>
            </w:r>
            <w:r>
              <w:rPr>
                <w:rFonts w:asciiTheme="minorHAnsi" w:hAnsiTheme="minorHAnsi"/>
                <w:noProof/>
                <w:sz w:val="22"/>
                <w:szCs w:val="22"/>
                <w:lang w:eastAsia="en-GB"/>
              </w:rPr>
              <w:tab/>
            </w:r>
            <w:r w:rsidRPr="005D774E">
              <w:rPr>
                <w:rStyle w:val="Hyperlink"/>
                <w:rFonts w:eastAsia="MS Mincho"/>
                <w:noProof/>
              </w:rPr>
              <w:t>Leave</w:t>
            </w:r>
            <w:r>
              <w:rPr>
                <w:noProof/>
                <w:webHidden/>
              </w:rPr>
              <w:tab/>
            </w:r>
            <w:r>
              <w:rPr>
                <w:noProof/>
                <w:webHidden/>
              </w:rPr>
              <w:fldChar w:fldCharType="begin"/>
            </w:r>
            <w:r>
              <w:rPr>
                <w:noProof/>
                <w:webHidden/>
              </w:rPr>
              <w:instrText xml:space="preserve"> PAGEREF _Toc112153850 \h </w:instrText>
            </w:r>
            <w:r>
              <w:rPr>
                <w:noProof/>
                <w:webHidden/>
              </w:rPr>
            </w:r>
            <w:r>
              <w:rPr>
                <w:noProof/>
                <w:webHidden/>
              </w:rPr>
              <w:fldChar w:fldCharType="separate"/>
            </w:r>
            <w:r>
              <w:rPr>
                <w:noProof/>
                <w:webHidden/>
              </w:rPr>
              <w:t>9</w:t>
            </w:r>
            <w:r>
              <w:rPr>
                <w:noProof/>
                <w:webHidden/>
              </w:rPr>
              <w:fldChar w:fldCharType="end"/>
            </w:r>
          </w:hyperlink>
        </w:p>
        <w:p w14:paraId="43E11D76" w14:textId="619B2BCC" w:rsidR="00A05D98" w:rsidRDefault="00A05D98">
          <w:pPr>
            <w:pStyle w:val="TOC2"/>
            <w:tabs>
              <w:tab w:val="left" w:pos="880"/>
              <w:tab w:val="right" w:leader="dot" w:pos="9622"/>
            </w:tabs>
            <w:rPr>
              <w:rFonts w:asciiTheme="minorHAnsi" w:hAnsiTheme="minorHAnsi"/>
              <w:noProof/>
              <w:sz w:val="22"/>
              <w:szCs w:val="22"/>
              <w:lang w:eastAsia="en-GB"/>
            </w:rPr>
          </w:pPr>
          <w:hyperlink w:anchor="_Toc112153851" w:history="1">
            <w:r w:rsidRPr="005D774E">
              <w:rPr>
                <w:rStyle w:val="Hyperlink"/>
                <w:noProof/>
              </w:rPr>
              <w:t>9.1.</w:t>
            </w:r>
            <w:r>
              <w:rPr>
                <w:rFonts w:asciiTheme="minorHAnsi" w:hAnsiTheme="minorHAnsi"/>
                <w:noProof/>
                <w:sz w:val="22"/>
                <w:szCs w:val="22"/>
                <w:lang w:eastAsia="en-GB"/>
              </w:rPr>
              <w:tab/>
            </w:r>
            <w:r w:rsidRPr="005D774E">
              <w:rPr>
                <w:rStyle w:val="Hyperlink"/>
                <w:noProof/>
              </w:rPr>
              <w:t>Public Holidays</w:t>
            </w:r>
            <w:r>
              <w:rPr>
                <w:noProof/>
                <w:webHidden/>
              </w:rPr>
              <w:tab/>
            </w:r>
            <w:r>
              <w:rPr>
                <w:noProof/>
                <w:webHidden/>
              </w:rPr>
              <w:fldChar w:fldCharType="begin"/>
            </w:r>
            <w:r>
              <w:rPr>
                <w:noProof/>
                <w:webHidden/>
              </w:rPr>
              <w:instrText xml:space="preserve"> PAGEREF _Toc112153851 \h </w:instrText>
            </w:r>
            <w:r>
              <w:rPr>
                <w:noProof/>
                <w:webHidden/>
              </w:rPr>
            </w:r>
            <w:r>
              <w:rPr>
                <w:noProof/>
                <w:webHidden/>
              </w:rPr>
              <w:fldChar w:fldCharType="separate"/>
            </w:r>
            <w:r>
              <w:rPr>
                <w:noProof/>
                <w:webHidden/>
              </w:rPr>
              <w:t>9</w:t>
            </w:r>
            <w:r>
              <w:rPr>
                <w:noProof/>
                <w:webHidden/>
              </w:rPr>
              <w:fldChar w:fldCharType="end"/>
            </w:r>
          </w:hyperlink>
        </w:p>
        <w:p w14:paraId="2E341934" w14:textId="7C6405CF" w:rsidR="00A05D98" w:rsidRDefault="00A05D98">
          <w:pPr>
            <w:pStyle w:val="TOC2"/>
            <w:tabs>
              <w:tab w:val="left" w:pos="880"/>
              <w:tab w:val="right" w:leader="dot" w:pos="9622"/>
            </w:tabs>
            <w:rPr>
              <w:rFonts w:asciiTheme="minorHAnsi" w:hAnsiTheme="minorHAnsi"/>
              <w:noProof/>
              <w:sz w:val="22"/>
              <w:szCs w:val="22"/>
              <w:lang w:eastAsia="en-GB"/>
            </w:rPr>
          </w:pPr>
          <w:hyperlink w:anchor="_Toc112153852" w:history="1">
            <w:r w:rsidRPr="005D774E">
              <w:rPr>
                <w:rStyle w:val="Hyperlink"/>
                <w:noProof/>
              </w:rPr>
              <w:t>9.2.</w:t>
            </w:r>
            <w:r>
              <w:rPr>
                <w:rFonts w:asciiTheme="minorHAnsi" w:hAnsiTheme="minorHAnsi"/>
                <w:noProof/>
                <w:sz w:val="22"/>
                <w:szCs w:val="22"/>
                <w:lang w:eastAsia="en-GB"/>
              </w:rPr>
              <w:tab/>
            </w:r>
            <w:r w:rsidRPr="005D774E">
              <w:rPr>
                <w:rStyle w:val="Hyperlink"/>
                <w:noProof/>
              </w:rPr>
              <w:t>All Year Round Employees Holiday</w:t>
            </w:r>
            <w:r>
              <w:rPr>
                <w:noProof/>
                <w:webHidden/>
              </w:rPr>
              <w:tab/>
            </w:r>
            <w:r>
              <w:rPr>
                <w:noProof/>
                <w:webHidden/>
              </w:rPr>
              <w:fldChar w:fldCharType="begin"/>
            </w:r>
            <w:r>
              <w:rPr>
                <w:noProof/>
                <w:webHidden/>
              </w:rPr>
              <w:instrText xml:space="preserve"> PAGEREF _Toc112153852 \h </w:instrText>
            </w:r>
            <w:r>
              <w:rPr>
                <w:noProof/>
                <w:webHidden/>
              </w:rPr>
            </w:r>
            <w:r>
              <w:rPr>
                <w:noProof/>
                <w:webHidden/>
              </w:rPr>
              <w:fldChar w:fldCharType="separate"/>
            </w:r>
            <w:r>
              <w:rPr>
                <w:noProof/>
                <w:webHidden/>
              </w:rPr>
              <w:t>9</w:t>
            </w:r>
            <w:r>
              <w:rPr>
                <w:noProof/>
                <w:webHidden/>
              </w:rPr>
              <w:fldChar w:fldCharType="end"/>
            </w:r>
          </w:hyperlink>
        </w:p>
        <w:p w14:paraId="1FB7A880" w14:textId="12808344" w:rsidR="00A05D98" w:rsidRDefault="00A05D98">
          <w:pPr>
            <w:pStyle w:val="TOC2"/>
            <w:tabs>
              <w:tab w:val="left" w:pos="880"/>
              <w:tab w:val="right" w:leader="dot" w:pos="9622"/>
            </w:tabs>
            <w:rPr>
              <w:rFonts w:asciiTheme="minorHAnsi" w:hAnsiTheme="minorHAnsi"/>
              <w:noProof/>
              <w:sz w:val="22"/>
              <w:szCs w:val="22"/>
              <w:lang w:eastAsia="en-GB"/>
            </w:rPr>
          </w:pPr>
          <w:hyperlink w:anchor="_Toc112153853" w:history="1">
            <w:r w:rsidRPr="005D774E">
              <w:rPr>
                <w:rStyle w:val="Hyperlink"/>
                <w:noProof/>
              </w:rPr>
              <w:t>9.3.</w:t>
            </w:r>
            <w:r>
              <w:rPr>
                <w:rFonts w:asciiTheme="minorHAnsi" w:hAnsiTheme="minorHAnsi"/>
                <w:noProof/>
                <w:sz w:val="22"/>
                <w:szCs w:val="22"/>
                <w:lang w:eastAsia="en-GB"/>
              </w:rPr>
              <w:tab/>
            </w:r>
            <w:r w:rsidRPr="005D774E">
              <w:rPr>
                <w:rStyle w:val="Hyperlink"/>
                <w:noProof/>
              </w:rPr>
              <w:t>Annual Leave</w:t>
            </w:r>
            <w:r>
              <w:rPr>
                <w:noProof/>
                <w:webHidden/>
              </w:rPr>
              <w:tab/>
            </w:r>
            <w:r>
              <w:rPr>
                <w:noProof/>
                <w:webHidden/>
              </w:rPr>
              <w:fldChar w:fldCharType="begin"/>
            </w:r>
            <w:r>
              <w:rPr>
                <w:noProof/>
                <w:webHidden/>
              </w:rPr>
              <w:instrText xml:space="preserve"> PAGEREF _Toc112153853 \h </w:instrText>
            </w:r>
            <w:r>
              <w:rPr>
                <w:noProof/>
                <w:webHidden/>
              </w:rPr>
            </w:r>
            <w:r>
              <w:rPr>
                <w:noProof/>
                <w:webHidden/>
              </w:rPr>
              <w:fldChar w:fldCharType="separate"/>
            </w:r>
            <w:r>
              <w:rPr>
                <w:noProof/>
                <w:webHidden/>
              </w:rPr>
              <w:t>9</w:t>
            </w:r>
            <w:r>
              <w:rPr>
                <w:noProof/>
                <w:webHidden/>
              </w:rPr>
              <w:fldChar w:fldCharType="end"/>
            </w:r>
          </w:hyperlink>
        </w:p>
        <w:p w14:paraId="63C7EA59" w14:textId="5C746E44" w:rsidR="00A05D98" w:rsidRDefault="00A05D98">
          <w:pPr>
            <w:pStyle w:val="TOC2"/>
            <w:tabs>
              <w:tab w:val="right" w:leader="dot" w:pos="9622"/>
            </w:tabs>
            <w:rPr>
              <w:rFonts w:asciiTheme="minorHAnsi" w:hAnsiTheme="minorHAnsi"/>
              <w:noProof/>
              <w:sz w:val="22"/>
              <w:szCs w:val="22"/>
              <w:lang w:eastAsia="en-GB"/>
            </w:rPr>
          </w:pPr>
          <w:hyperlink w:anchor="_Toc112153854" w:history="1">
            <w:r w:rsidRPr="005D774E">
              <w:rPr>
                <w:rStyle w:val="Hyperlink"/>
                <w:noProof/>
              </w:rPr>
              <w:t>Term time only employees who accrue 5 years’ service will receive an uplift in pay</w:t>
            </w:r>
            <w:r>
              <w:rPr>
                <w:noProof/>
                <w:webHidden/>
              </w:rPr>
              <w:tab/>
            </w:r>
            <w:r>
              <w:rPr>
                <w:noProof/>
                <w:webHidden/>
              </w:rPr>
              <w:fldChar w:fldCharType="begin"/>
            </w:r>
            <w:r>
              <w:rPr>
                <w:noProof/>
                <w:webHidden/>
              </w:rPr>
              <w:instrText xml:space="preserve"> PAGEREF _Toc112153854 \h </w:instrText>
            </w:r>
            <w:r>
              <w:rPr>
                <w:noProof/>
                <w:webHidden/>
              </w:rPr>
            </w:r>
            <w:r>
              <w:rPr>
                <w:noProof/>
                <w:webHidden/>
              </w:rPr>
              <w:fldChar w:fldCharType="separate"/>
            </w:r>
            <w:r>
              <w:rPr>
                <w:noProof/>
                <w:webHidden/>
              </w:rPr>
              <w:t>9</w:t>
            </w:r>
            <w:r>
              <w:rPr>
                <w:noProof/>
                <w:webHidden/>
              </w:rPr>
              <w:fldChar w:fldCharType="end"/>
            </w:r>
          </w:hyperlink>
        </w:p>
        <w:p w14:paraId="07764CD9" w14:textId="6114BE66" w:rsidR="00A05D98" w:rsidRDefault="00A05D98">
          <w:pPr>
            <w:pStyle w:val="TOC1"/>
            <w:tabs>
              <w:tab w:val="left" w:pos="660"/>
              <w:tab w:val="right" w:leader="dot" w:pos="9622"/>
            </w:tabs>
            <w:rPr>
              <w:rFonts w:asciiTheme="minorHAnsi" w:hAnsiTheme="minorHAnsi"/>
              <w:noProof/>
              <w:sz w:val="22"/>
              <w:szCs w:val="22"/>
              <w:lang w:eastAsia="en-GB"/>
            </w:rPr>
          </w:pPr>
          <w:hyperlink w:anchor="_Toc112153855" w:history="1">
            <w:r w:rsidRPr="005D774E">
              <w:rPr>
                <w:rStyle w:val="Hyperlink"/>
                <w:rFonts w:eastAsia="MS Mincho"/>
                <w:noProof/>
              </w:rPr>
              <w:t>10.</w:t>
            </w:r>
            <w:r>
              <w:rPr>
                <w:rFonts w:asciiTheme="minorHAnsi" w:hAnsiTheme="minorHAnsi"/>
                <w:noProof/>
                <w:sz w:val="22"/>
                <w:szCs w:val="22"/>
                <w:lang w:eastAsia="en-GB"/>
              </w:rPr>
              <w:tab/>
            </w:r>
            <w:r w:rsidRPr="005D774E">
              <w:rPr>
                <w:rStyle w:val="Hyperlink"/>
                <w:rFonts w:eastAsia="MS Mincho"/>
                <w:noProof/>
              </w:rPr>
              <w:t>Pay on leaving</w:t>
            </w:r>
            <w:r>
              <w:rPr>
                <w:noProof/>
                <w:webHidden/>
              </w:rPr>
              <w:tab/>
            </w:r>
            <w:r>
              <w:rPr>
                <w:noProof/>
                <w:webHidden/>
              </w:rPr>
              <w:fldChar w:fldCharType="begin"/>
            </w:r>
            <w:r>
              <w:rPr>
                <w:noProof/>
                <w:webHidden/>
              </w:rPr>
              <w:instrText xml:space="preserve"> PAGEREF _Toc112153855 \h </w:instrText>
            </w:r>
            <w:r>
              <w:rPr>
                <w:noProof/>
                <w:webHidden/>
              </w:rPr>
            </w:r>
            <w:r>
              <w:rPr>
                <w:noProof/>
                <w:webHidden/>
              </w:rPr>
              <w:fldChar w:fldCharType="separate"/>
            </w:r>
            <w:r>
              <w:rPr>
                <w:noProof/>
                <w:webHidden/>
              </w:rPr>
              <w:t>9</w:t>
            </w:r>
            <w:r>
              <w:rPr>
                <w:noProof/>
                <w:webHidden/>
              </w:rPr>
              <w:fldChar w:fldCharType="end"/>
            </w:r>
          </w:hyperlink>
        </w:p>
        <w:p w14:paraId="606EE59D" w14:textId="23E68FE3" w:rsidR="00A05D98" w:rsidRDefault="00A05D98">
          <w:pPr>
            <w:pStyle w:val="TOC1"/>
            <w:tabs>
              <w:tab w:val="left" w:pos="660"/>
              <w:tab w:val="right" w:leader="dot" w:pos="9622"/>
            </w:tabs>
            <w:rPr>
              <w:rFonts w:asciiTheme="minorHAnsi" w:hAnsiTheme="minorHAnsi"/>
              <w:noProof/>
              <w:sz w:val="22"/>
              <w:szCs w:val="22"/>
              <w:lang w:eastAsia="en-GB"/>
            </w:rPr>
          </w:pPr>
          <w:hyperlink w:anchor="_Toc112153856" w:history="1">
            <w:r w:rsidRPr="005D774E">
              <w:rPr>
                <w:rStyle w:val="Hyperlink"/>
                <w:rFonts w:eastAsia="MS Mincho"/>
                <w:noProof/>
              </w:rPr>
              <w:t>11.</w:t>
            </w:r>
            <w:r>
              <w:rPr>
                <w:rFonts w:asciiTheme="minorHAnsi" w:hAnsiTheme="minorHAnsi"/>
                <w:noProof/>
                <w:sz w:val="22"/>
                <w:szCs w:val="22"/>
                <w:lang w:eastAsia="en-GB"/>
              </w:rPr>
              <w:tab/>
            </w:r>
            <w:r w:rsidRPr="005D774E">
              <w:rPr>
                <w:rStyle w:val="Hyperlink"/>
                <w:rFonts w:eastAsia="MS Mincho"/>
                <w:noProof/>
              </w:rPr>
              <w:t>Other payments</w:t>
            </w:r>
            <w:r>
              <w:rPr>
                <w:noProof/>
                <w:webHidden/>
              </w:rPr>
              <w:tab/>
            </w:r>
            <w:r>
              <w:rPr>
                <w:noProof/>
                <w:webHidden/>
              </w:rPr>
              <w:fldChar w:fldCharType="begin"/>
            </w:r>
            <w:r>
              <w:rPr>
                <w:noProof/>
                <w:webHidden/>
              </w:rPr>
              <w:instrText xml:space="preserve"> PAGEREF _Toc112153856 \h </w:instrText>
            </w:r>
            <w:r>
              <w:rPr>
                <w:noProof/>
                <w:webHidden/>
              </w:rPr>
            </w:r>
            <w:r>
              <w:rPr>
                <w:noProof/>
                <w:webHidden/>
              </w:rPr>
              <w:fldChar w:fldCharType="separate"/>
            </w:r>
            <w:r>
              <w:rPr>
                <w:noProof/>
                <w:webHidden/>
              </w:rPr>
              <w:t>10</w:t>
            </w:r>
            <w:r>
              <w:rPr>
                <w:noProof/>
                <w:webHidden/>
              </w:rPr>
              <w:fldChar w:fldCharType="end"/>
            </w:r>
          </w:hyperlink>
        </w:p>
        <w:p w14:paraId="196BAE80" w14:textId="1CE852D4" w:rsidR="00A05D98" w:rsidRDefault="00A05D98">
          <w:pPr>
            <w:pStyle w:val="TOC2"/>
            <w:tabs>
              <w:tab w:val="left" w:pos="880"/>
              <w:tab w:val="right" w:leader="dot" w:pos="9622"/>
            </w:tabs>
            <w:rPr>
              <w:rFonts w:asciiTheme="minorHAnsi" w:hAnsiTheme="minorHAnsi"/>
              <w:noProof/>
              <w:sz w:val="22"/>
              <w:szCs w:val="22"/>
              <w:lang w:eastAsia="en-GB"/>
            </w:rPr>
          </w:pPr>
          <w:hyperlink w:anchor="_Toc112153857" w:history="1">
            <w:r w:rsidRPr="005D774E">
              <w:rPr>
                <w:rStyle w:val="Hyperlink"/>
                <w:noProof/>
              </w:rPr>
              <w:t>11.1.</w:t>
            </w:r>
            <w:r>
              <w:rPr>
                <w:rFonts w:asciiTheme="minorHAnsi" w:hAnsiTheme="minorHAnsi"/>
                <w:noProof/>
                <w:sz w:val="22"/>
                <w:szCs w:val="22"/>
                <w:lang w:eastAsia="en-GB"/>
              </w:rPr>
              <w:tab/>
            </w:r>
            <w:r w:rsidRPr="005D774E">
              <w:rPr>
                <w:rStyle w:val="Hyperlink"/>
                <w:noProof/>
              </w:rPr>
              <w:t>Sickness Scheme</w:t>
            </w:r>
            <w:r>
              <w:rPr>
                <w:noProof/>
                <w:webHidden/>
              </w:rPr>
              <w:tab/>
            </w:r>
            <w:r>
              <w:rPr>
                <w:noProof/>
                <w:webHidden/>
              </w:rPr>
              <w:fldChar w:fldCharType="begin"/>
            </w:r>
            <w:r>
              <w:rPr>
                <w:noProof/>
                <w:webHidden/>
              </w:rPr>
              <w:instrText xml:space="preserve"> PAGEREF _Toc112153857 \h </w:instrText>
            </w:r>
            <w:r>
              <w:rPr>
                <w:noProof/>
                <w:webHidden/>
              </w:rPr>
            </w:r>
            <w:r>
              <w:rPr>
                <w:noProof/>
                <w:webHidden/>
              </w:rPr>
              <w:fldChar w:fldCharType="separate"/>
            </w:r>
            <w:r>
              <w:rPr>
                <w:noProof/>
                <w:webHidden/>
              </w:rPr>
              <w:t>10</w:t>
            </w:r>
            <w:r>
              <w:rPr>
                <w:noProof/>
                <w:webHidden/>
              </w:rPr>
              <w:fldChar w:fldCharType="end"/>
            </w:r>
          </w:hyperlink>
        </w:p>
        <w:p w14:paraId="53121EA5" w14:textId="42D8F5CB" w:rsidR="00A05D98" w:rsidRDefault="00A05D98">
          <w:pPr>
            <w:pStyle w:val="TOC1"/>
            <w:tabs>
              <w:tab w:val="left" w:pos="660"/>
              <w:tab w:val="right" w:leader="dot" w:pos="9622"/>
            </w:tabs>
            <w:rPr>
              <w:rFonts w:asciiTheme="minorHAnsi" w:hAnsiTheme="minorHAnsi"/>
              <w:noProof/>
              <w:sz w:val="22"/>
              <w:szCs w:val="22"/>
              <w:lang w:eastAsia="en-GB"/>
            </w:rPr>
          </w:pPr>
          <w:hyperlink w:anchor="_Toc112153858" w:history="1">
            <w:r w:rsidRPr="005D774E">
              <w:rPr>
                <w:rStyle w:val="Hyperlink"/>
                <w:rFonts w:eastAsia="MS Mincho"/>
                <w:noProof/>
              </w:rPr>
              <w:t>12.</w:t>
            </w:r>
            <w:r>
              <w:rPr>
                <w:rFonts w:asciiTheme="minorHAnsi" w:hAnsiTheme="minorHAnsi"/>
                <w:noProof/>
                <w:sz w:val="22"/>
                <w:szCs w:val="22"/>
                <w:lang w:eastAsia="en-GB"/>
              </w:rPr>
              <w:tab/>
            </w:r>
            <w:r w:rsidRPr="005D774E">
              <w:rPr>
                <w:rStyle w:val="Hyperlink"/>
                <w:rFonts w:eastAsia="MS Mincho"/>
                <w:noProof/>
              </w:rPr>
              <w:t>Additional payments</w:t>
            </w:r>
            <w:r>
              <w:rPr>
                <w:noProof/>
                <w:webHidden/>
              </w:rPr>
              <w:tab/>
            </w:r>
            <w:r>
              <w:rPr>
                <w:noProof/>
                <w:webHidden/>
              </w:rPr>
              <w:fldChar w:fldCharType="begin"/>
            </w:r>
            <w:r>
              <w:rPr>
                <w:noProof/>
                <w:webHidden/>
              </w:rPr>
              <w:instrText xml:space="preserve"> PAGEREF _Toc112153858 \h </w:instrText>
            </w:r>
            <w:r>
              <w:rPr>
                <w:noProof/>
                <w:webHidden/>
              </w:rPr>
            </w:r>
            <w:r>
              <w:rPr>
                <w:noProof/>
                <w:webHidden/>
              </w:rPr>
              <w:fldChar w:fldCharType="separate"/>
            </w:r>
            <w:r>
              <w:rPr>
                <w:noProof/>
                <w:webHidden/>
              </w:rPr>
              <w:t>10</w:t>
            </w:r>
            <w:r>
              <w:rPr>
                <w:noProof/>
                <w:webHidden/>
              </w:rPr>
              <w:fldChar w:fldCharType="end"/>
            </w:r>
          </w:hyperlink>
        </w:p>
        <w:p w14:paraId="792E77FB" w14:textId="68FD4E09" w:rsidR="00A05D98" w:rsidRDefault="00A05D98">
          <w:pPr>
            <w:pStyle w:val="TOC2"/>
            <w:tabs>
              <w:tab w:val="left" w:pos="880"/>
              <w:tab w:val="right" w:leader="dot" w:pos="9622"/>
            </w:tabs>
            <w:rPr>
              <w:rFonts w:asciiTheme="minorHAnsi" w:hAnsiTheme="minorHAnsi"/>
              <w:noProof/>
              <w:sz w:val="22"/>
              <w:szCs w:val="22"/>
              <w:lang w:eastAsia="en-GB"/>
            </w:rPr>
          </w:pPr>
          <w:hyperlink w:anchor="_Toc112153859" w:history="1">
            <w:r w:rsidRPr="005D774E">
              <w:rPr>
                <w:rStyle w:val="Hyperlink"/>
                <w:noProof/>
              </w:rPr>
              <w:t>12.1.</w:t>
            </w:r>
            <w:r>
              <w:rPr>
                <w:rFonts w:asciiTheme="minorHAnsi" w:hAnsiTheme="minorHAnsi"/>
                <w:noProof/>
                <w:sz w:val="22"/>
                <w:szCs w:val="22"/>
                <w:lang w:eastAsia="en-GB"/>
              </w:rPr>
              <w:tab/>
            </w:r>
            <w:r w:rsidRPr="005D774E">
              <w:rPr>
                <w:rStyle w:val="Hyperlink"/>
                <w:noProof/>
              </w:rPr>
              <w:t>Voluntary additional hours</w:t>
            </w:r>
            <w:r>
              <w:rPr>
                <w:noProof/>
                <w:webHidden/>
              </w:rPr>
              <w:tab/>
            </w:r>
            <w:r>
              <w:rPr>
                <w:noProof/>
                <w:webHidden/>
              </w:rPr>
              <w:fldChar w:fldCharType="begin"/>
            </w:r>
            <w:r>
              <w:rPr>
                <w:noProof/>
                <w:webHidden/>
              </w:rPr>
              <w:instrText xml:space="preserve"> PAGEREF _Toc112153859 \h </w:instrText>
            </w:r>
            <w:r>
              <w:rPr>
                <w:noProof/>
                <w:webHidden/>
              </w:rPr>
            </w:r>
            <w:r>
              <w:rPr>
                <w:noProof/>
                <w:webHidden/>
              </w:rPr>
              <w:fldChar w:fldCharType="separate"/>
            </w:r>
            <w:r>
              <w:rPr>
                <w:noProof/>
                <w:webHidden/>
              </w:rPr>
              <w:t>10</w:t>
            </w:r>
            <w:r>
              <w:rPr>
                <w:noProof/>
                <w:webHidden/>
              </w:rPr>
              <w:fldChar w:fldCharType="end"/>
            </w:r>
          </w:hyperlink>
        </w:p>
        <w:p w14:paraId="06BDC270" w14:textId="6BD02A8C" w:rsidR="00A05D98" w:rsidRDefault="00A05D98">
          <w:pPr>
            <w:pStyle w:val="TOC2"/>
            <w:tabs>
              <w:tab w:val="left" w:pos="880"/>
              <w:tab w:val="right" w:leader="dot" w:pos="9622"/>
            </w:tabs>
            <w:rPr>
              <w:rFonts w:asciiTheme="minorHAnsi" w:hAnsiTheme="minorHAnsi"/>
              <w:noProof/>
              <w:sz w:val="22"/>
              <w:szCs w:val="22"/>
              <w:lang w:eastAsia="en-GB"/>
            </w:rPr>
          </w:pPr>
          <w:hyperlink w:anchor="_Toc112153860" w:history="1">
            <w:r w:rsidRPr="005D774E">
              <w:rPr>
                <w:rStyle w:val="Hyperlink"/>
                <w:noProof/>
              </w:rPr>
              <w:t>12.2.</w:t>
            </w:r>
            <w:r>
              <w:rPr>
                <w:rFonts w:asciiTheme="minorHAnsi" w:hAnsiTheme="minorHAnsi"/>
                <w:noProof/>
                <w:sz w:val="22"/>
                <w:szCs w:val="22"/>
                <w:lang w:eastAsia="en-GB"/>
              </w:rPr>
              <w:tab/>
            </w:r>
            <w:r w:rsidRPr="005D774E">
              <w:rPr>
                <w:rStyle w:val="Hyperlink"/>
                <w:noProof/>
              </w:rPr>
              <w:t>Overtime</w:t>
            </w:r>
            <w:r>
              <w:rPr>
                <w:noProof/>
                <w:webHidden/>
              </w:rPr>
              <w:tab/>
            </w:r>
            <w:r>
              <w:rPr>
                <w:noProof/>
                <w:webHidden/>
              </w:rPr>
              <w:fldChar w:fldCharType="begin"/>
            </w:r>
            <w:r>
              <w:rPr>
                <w:noProof/>
                <w:webHidden/>
              </w:rPr>
              <w:instrText xml:space="preserve"> PAGEREF _Toc112153860 \h </w:instrText>
            </w:r>
            <w:r>
              <w:rPr>
                <w:noProof/>
                <w:webHidden/>
              </w:rPr>
            </w:r>
            <w:r>
              <w:rPr>
                <w:noProof/>
                <w:webHidden/>
              </w:rPr>
              <w:fldChar w:fldCharType="separate"/>
            </w:r>
            <w:r>
              <w:rPr>
                <w:noProof/>
                <w:webHidden/>
              </w:rPr>
              <w:t>10</w:t>
            </w:r>
            <w:r>
              <w:rPr>
                <w:noProof/>
                <w:webHidden/>
              </w:rPr>
              <w:fldChar w:fldCharType="end"/>
            </w:r>
          </w:hyperlink>
        </w:p>
        <w:p w14:paraId="38D8E5AE" w14:textId="23A1C466" w:rsidR="00A05D98" w:rsidRDefault="00A05D98">
          <w:pPr>
            <w:pStyle w:val="TOC2"/>
            <w:tabs>
              <w:tab w:val="left" w:pos="880"/>
              <w:tab w:val="right" w:leader="dot" w:pos="9622"/>
            </w:tabs>
            <w:rPr>
              <w:rFonts w:asciiTheme="minorHAnsi" w:hAnsiTheme="minorHAnsi"/>
              <w:noProof/>
              <w:sz w:val="22"/>
              <w:szCs w:val="22"/>
              <w:lang w:eastAsia="en-GB"/>
            </w:rPr>
          </w:pPr>
          <w:hyperlink w:anchor="_Toc112153861" w:history="1">
            <w:r w:rsidRPr="005D774E">
              <w:rPr>
                <w:rStyle w:val="Hyperlink"/>
                <w:noProof/>
              </w:rPr>
              <w:t>12.3.</w:t>
            </w:r>
            <w:r>
              <w:rPr>
                <w:rFonts w:asciiTheme="minorHAnsi" w:hAnsiTheme="minorHAnsi"/>
                <w:noProof/>
                <w:sz w:val="22"/>
                <w:szCs w:val="22"/>
                <w:lang w:eastAsia="en-GB"/>
              </w:rPr>
              <w:tab/>
            </w:r>
            <w:r w:rsidRPr="005D774E">
              <w:rPr>
                <w:rStyle w:val="Hyperlink"/>
                <w:noProof/>
              </w:rPr>
              <w:t>First Aid</w:t>
            </w:r>
            <w:r>
              <w:rPr>
                <w:noProof/>
                <w:webHidden/>
              </w:rPr>
              <w:tab/>
            </w:r>
            <w:r>
              <w:rPr>
                <w:noProof/>
                <w:webHidden/>
              </w:rPr>
              <w:fldChar w:fldCharType="begin"/>
            </w:r>
            <w:r>
              <w:rPr>
                <w:noProof/>
                <w:webHidden/>
              </w:rPr>
              <w:instrText xml:space="preserve"> PAGEREF _Toc112153861 \h </w:instrText>
            </w:r>
            <w:r>
              <w:rPr>
                <w:noProof/>
                <w:webHidden/>
              </w:rPr>
            </w:r>
            <w:r>
              <w:rPr>
                <w:noProof/>
                <w:webHidden/>
              </w:rPr>
              <w:fldChar w:fldCharType="separate"/>
            </w:r>
            <w:r>
              <w:rPr>
                <w:noProof/>
                <w:webHidden/>
              </w:rPr>
              <w:t>10</w:t>
            </w:r>
            <w:r>
              <w:rPr>
                <w:noProof/>
                <w:webHidden/>
              </w:rPr>
              <w:fldChar w:fldCharType="end"/>
            </w:r>
          </w:hyperlink>
        </w:p>
        <w:p w14:paraId="73F01761" w14:textId="5C056DB5" w:rsidR="00A05D98" w:rsidRDefault="00A05D98">
          <w:pPr>
            <w:pStyle w:val="TOC2"/>
            <w:tabs>
              <w:tab w:val="left" w:pos="880"/>
              <w:tab w:val="right" w:leader="dot" w:pos="9622"/>
            </w:tabs>
            <w:rPr>
              <w:rFonts w:asciiTheme="minorHAnsi" w:hAnsiTheme="minorHAnsi"/>
              <w:noProof/>
              <w:sz w:val="22"/>
              <w:szCs w:val="22"/>
              <w:lang w:eastAsia="en-GB"/>
            </w:rPr>
          </w:pPr>
          <w:hyperlink w:anchor="_Toc112153862" w:history="1">
            <w:r w:rsidRPr="005D774E">
              <w:rPr>
                <w:rStyle w:val="Hyperlink"/>
                <w:noProof/>
              </w:rPr>
              <w:t>12.4.</w:t>
            </w:r>
            <w:r>
              <w:rPr>
                <w:rFonts w:asciiTheme="minorHAnsi" w:hAnsiTheme="minorHAnsi"/>
                <w:noProof/>
                <w:sz w:val="22"/>
                <w:szCs w:val="22"/>
                <w:lang w:eastAsia="en-GB"/>
              </w:rPr>
              <w:tab/>
            </w:r>
            <w:r w:rsidRPr="005D774E">
              <w:rPr>
                <w:rStyle w:val="Hyperlink"/>
                <w:noProof/>
              </w:rPr>
              <w:t>Honoraria Payments</w:t>
            </w:r>
            <w:r>
              <w:rPr>
                <w:noProof/>
                <w:webHidden/>
              </w:rPr>
              <w:tab/>
            </w:r>
            <w:r>
              <w:rPr>
                <w:noProof/>
                <w:webHidden/>
              </w:rPr>
              <w:fldChar w:fldCharType="begin"/>
            </w:r>
            <w:r>
              <w:rPr>
                <w:noProof/>
                <w:webHidden/>
              </w:rPr>
              <w:instrText xml:space="preserve"> PAGEREF _Toc112153862 \h </w:instrText>
            </w:r>
            <w:r>
              <w:rPr>
                <w:noProof/>
                <w:webHidden/>
              </w:rPr>
            </w:r>
            <w:r>
              <w:rPr>
                <w:noProof/>
                <w:webHidden/>
              </w:rPr>
              <w:fldChar w:fldCharType="separate"/>
            </w:r>
            <w:r>
              <w:rPr>
                <w:noProof/>
                <w:webHidden/>
              </w:rPr>
              <w:t>11</w:t>
            </w:r>
            <w:r>
              <w:rPr>
                <w:noProof/>
                <w:webHidden/>
              </w:rPr>
              <w:fldChar w:fldCharType="end"/>
            </w:r>
          </w:hyperlink>
        </w:p>
        <w:p w14:paraId="5CBDD5E7" w14:textId="52A839F6" w:rsidR="00A05D98" w:rsidRDefault="00A05D98">
          <w:pPr>
            <w:pStyle w:val="TOC2"/>
            <w:tabs>
              <w:tab w:val="left" w:pos="880"/>
              <w:tab w:val="right" w:leader="dot" w:pos="9622"/>
            </w:tabs>
            <w:rPr>
              <w:rFonts w:asciiTheme="minorHAnsi" w:hAnsiTheme="minorHAnsi"/>
              <w:noProof/>
              <w:sz w:val="22"/>
              <w:szCs w:val="22"/>
              <w:lang w:eastAsia="en-GB"/>
            </w:rPr>
          </w:pPr>
          <w:hyperlink w:anchor="_Toc112153863" w:history="1">
            <w:r w:rsidRPr="005D774E">
              <w:rPr>
                <w:rStyle w:val="Hyperlink"/>
                <w:noProof/>
              </w:rPr>
              <w:t>12.5.</w:t>
            </w:r>
            <w:r>
              <w:rPr>
                <w:rFonts w:asciiTheme="minorHAnsi" w:hAnsiTheme="minorHAnsi"/>
                <w:noProof/>
                <w:sz w:val="22"/>
                <w:szCs w:val="22"/>
                <w:lang w:eastAsia="en-GB"/>
              </w:rPr>
              <w:tab/>
            </w:r>
            <w:r w:rsidRPr="005D774E">
              <w:rPr>
                <w:rStyle w:val="Hyperlink"/>
                <w:noProof/>
              </w:rPr>
              <w:t>Acting up allowance</w:t>
            </w:r>
            <w:r>
              <w:rPr>
                <w:noProof/>
                <w:webHidden/>
              </w:rPr>
              <w:tab/>
            </w:r>
            <w:r>
              <w:rPr>
                <w:noProof/>
                <w:webHidden/>
              </w:rPr>
              <w:fldChar w:fldCharType="begin"/>
            </w:r>
            <w:r>
              <w:rPr>
                <w:noProof/>
                <w:webHidden/>
              </w:rPr>
              <w:instrText xml:space="preserve"> PAGEREF _Toc112153863 \h </w:instrText>
            </w:r>
            <w:r>
              <w:rPr>
                <w:noProof/>
                <w:webHidden/>
              </w:rPr>
            </w:r>
            <w:r>
              <w:rPr>
                <w:noProof/>
                <w:webHidden/>
              </w:rPr>
              <w:fldChar w:fldCharType="separate"/>
            </w:r>
            <w:r>
              <w:rPr>
                <w:noProof/>
                <w:webHidden/>
              </w:rPr>
              <w:t>11</w:t>
            </w:r>
            <w:r>
              <w:rPr>
                <w:noProof/>
                <w:webHidden/>
              </w:rPr>
              <w:fldChar w:fldCharType="end"/>
            </w:r>
          </w:hyperlink>
        </w:p>
        <w:p w14:paraId="79C3EDE2" w14:textId="452F092C" w:rsidR="00A05D98" w:rsidRDefault="00A05D98">
          <w:pPr>
            <w:pStyle w:val="TOC2"/>
            <w:tabs>
              <w:tab w:val="left" w:pos="880"/>
              <w:tab w:val="right" w:leader="dot" w:pos="9622"/>
            </w:tabs>
            <w:rPr>
              <w:rFonts w:asciiTheme="minorHAnsi" w:hAnsiTheme="minorHAnsi"/>
              <w:noProof/>
              <w:sz w:val="22"/>
              <w:szCs w:val="22"/>
              <w:lang w:eastAsia="en-GB"/>
            </w:rPr>
          </w:pPr>
          <w:hyperlink w:anchor="_Toc112153864" w:history="1">
            <w:r w:rsidRPr="005D774E">
              <w:rPr>
                <w:rStyle w:val="Hyperlink"/>
                <w:noProof/>
              </w:rPr>
              <w:t>12.6.</w:t>
            </w:r>
            <w:r>
              <w:rPr>
                <w:rFonts w:asciiTheme="minorHAnsi" w:hAnsiTheme="minorHAnsi"/>
                <w:noProof/>
                <w:sz w:val="22"/>
                <w:szCs w:val="22"/>
                <w:lang w:eastAsia="en-GB"/>
              </w:rPr>
              <w:tab/>
            </w:r>
            <w:r w:rsidRPr="005D774E">
              <w:rPr>
                <w:rStyle w:val="Hyperlink"/>
                <w:noProof/>
              </w:rPr>
              <w:t>Recall to work/ call-out payments.</w:t>
            </w:r>
            <w:r>
              <w:rPr>
                <w:noProof/>
                <w:webHidden/>
              </w:rPr>
              <w:tab/>
            </w:r>
            <w:r>
              <w:rPr>
                <w:noProof/>
                <w:webHidden/>
              </w:rPr>
              <w:fldChar w:fldCharType="begin"/>
            </w:r>
            <w:r>
              <w:rPr>
                <w:noProof/>
                <w:webHidden/>
              </w:rPr>
              <w:instrText xml:space="preserve"> PAGEREF _Toc112153864 \h </w:instrText>
            </w:r>
            <w:r>
              <w:rPr>
                <w:noProof/>
                <w:webHidden/>
              </w:rPr>
            </w:r>
            <w:r>
              <w:rPr>
                <w:noProof/>
                <w:webHidden/>
              </w:rPr>
              <w:fldChar w:fldCharType="separate"/>
            </w:r>
            <w:r>
              <w:rPr>
                <w:noProof/>
                <w:webHidden/>
              </w:rPr>
              <w:t>11</w:t>
            </w:r>
            <w:r>
              <w:rPr>
                <w:noProof/>
                <w:webHidden/>
              </w:rPr>
              <w:fldChar w:fldCharType="end"/>
            </w:r>
          </w:hyperlink>
        </w:p>
        <w:p w14:paraId="6C89F7AD" w14:textId="29244087" w:rsidR="00A05D98" w:rsidRDefault="00A05D98">
          <w:pPr>
            <w:pStyle w:val="TOC2"/>
            <w:tabs>
              <w:tab w:val="left" w:pos="880"/>
              <w:tab w:val="right" w:leader="dot" w:pos="9622"/>
            </w:tabs>
            <w:rPr>
              <w:rFonts w:asciiTheme="minorHAnsi" w:hAnsiTheme="minorHAnsi"/>
              <w:noProof/>
              <w:sz w:val="22"/>
              <w:szCs w:val="22"/>
              <w:lang w:eastAsia="en-GB"/>
            </w:rPr>
          </w:pPr>
          <w:hyperlink w:anchor="_Toc112153865" w:history="1">
            <w:r w:rsidRPr="005D774E">
              <w:rPr>
                <w:rStyle w:val="Hyperlink"/>
                <w:noProof/>
              </w:rPr>
              <w:t>12.7.</w:t>
            </w:r>
            <w:r>
              <w:rPr>
                <w:rFonts w:asciiTheme="minorHAnsi" w:hAnsiTheme="minorHAnsi"/>
                <w:noProof/>
                <w:sz w:val="22"/>
                <w:szCs w:val="22"/>
                <w:lang w:eastAsia="en-GB"/>
              </w:rPr>
              <w:tab/>
            </w:r>
            <w:r w:rsidRPr="005D774E">
              <w:rPr>
                <w:rStyle w:val="Hyperlink"/>
                <w:noProof/>
              </w:rPr>
              <w:t>Non-Standard Working</w:t>
            </w:r>
            <w:r>
              <w:rPr>
                <w:noProof/>
                <w:webHidden/>
              </w:rPr>
              <w:tab/>
            </w:r>
            <w:r>
              <w:rPr>
                <w:noProof/>
                <w:webHidden/>
              </w:rPr>
              <w:fldChar w:fldCharType="begin"/>
            </w:r>
            <w:r>
              <w:rPr>
                <w:noProof/>
                <w:webHidden/>
              </w:rPr>
              <w:instrText xml:space="preserve"> PAGEREF _Toc112153865 \h </w:instrText>
            </w:r>
            <w:r>
              <w:rPr>
                <w:noProof/>
                <w:webHidden/>
              </w:rPr>
            </w:r>
            <w:r>
              <w:rPr>
                <w:noProof/>
                <w:webHidden/>
              </w:rPr>
              <w:fldChar w:fldCharType="separate"/>
            </w:r>
            <w:r>
              <w:rPr>
                <w:noProof/>
                <w:webHidden/>
              </w:rPr>
              <w:t>11</w:t>
            </w:r>
            <w:r>
              <w:rPr>
                <w:noProof/>
                <w:webHidden/>
              </w:rPr>
              <w:fldChar w:fldCharType="end"/>
            </w:r>
          </w:hyperlink>
        </w:p>
        <w:p w14:paraId="03EF9C5D" w14:textId="5FDADD2D" w:rsidR="00A05D98" w:rsidRDefault="00A05D98">
          <w:pPr>
            <w:pStyle w:val="TOC2"/>
            <w:tabs>
              <w:tab w:val="left" w:pos="880"/>
              <w:tab w:val="right" w:leader="dot" w:pos="9622"/>
            </w:tabs>
            <w:rPr>
              <w:rFonts w:asciiTheme="minorHAnsi" w:hAnsiTheme="minorHAnsi"/>
              <w:noProof/>
              <w:sz w:val="22"/>
              <w:szCs w:val="22"/>
              <w:lang w:eastAsia="en-GB"/>
            </w:rPr>
          </w:pPr>
          <w:hyperlink w:anchor="_Toc112153866" w:history="1">
            <w:r w:rsidRPr="005D774E">
              <w:rPr>
                <w:rStyle w:val="Hyperlink"/>
                <w:noProof/>
              </w:rPr>
              <w:t>12.8.</w:t>
            </w:r>
            <w:r>
              <w:rPr>
                <w:rFonts w:asciiTheme="minorHAnsi" w:hAnsiTheme="minorHAnsi"/>
                <w:noProof/>
                <w:sz w:val="22"/>
                <w:szCs w:val="22"/>
                <w:lang w:eastAsia="en-GB"/>
              </w:rPr>
              <w:tab/>
            </w:r>
            <w:r w:rsidRPr="005D774E">
              <w:rPr>
                <w:rStyle w:val="Hyperlink"/>
                <w:noProof/>
              </w:rPr>
              <w:t>Recruitment and Retention Supplement</w:t>
            </w:r>
            <w:r>
              <w:rPr>
                <w:noProof/>
                <w:webHidden/>
              </w:rPr>
              <w:tab/>
            </w:r>
            <w:r>
              <w:rPr>
                <w:noProof/>
                <w:webHidden/>
              </w:rPr>
              <w:fldChar w:fldCharType="begin"/>
            </w:r>
            <w:r>
              <w:rPr>
                <w:noProof/>
                <w:webHidden/>
              </w:rPr>
              <w:instrText xml:space="preserve"> PAGEREF _Toc112153866 \h </w:instrText>
            </w:r>
            <w:r>
              <w:rPr>
                <w:noProof/>
                <w:webHidden/>
              </w:rPr>
            </w:r>
            <w:r>
              <w:rPr>
                <w:noProof/>
                <w:webHidden/>
              </w:rPr>
              <w:fldChar w:fldCharType="separate"/>
            </w:r>
            <w:r>
              <w:rPr>
                <w:noProof/>
                <w:webHidden/>
              </w:rPr>
              <w:t>11</w:t>
            </w:r>
            <w:r>
              <w:rPr>
                <w:noProof/>
                <w:webHidden/>
              </w:rPr>
              <w:fldChar w:fldCharType="end"/>
            </w:r>
          </w:hyperlink>
        </w:p>
        <w:p w14:paraId="1A4E60A6" w14:textId="4306CCE0" w:rsidR="00A05D98" w:rsidRDefault="00A05D98">
          <w:pPr>
            <w:pStyle w:val="TOC1"/>
            <w:tabs>
              <w:tab w:val="left" w:pos="660"/>
              <w:tab w:val="right" w:leader="dot" w:pos="9622"/>
            </w:tabs>
            <w:rPr>
              <w:rFonts w:asciiTheme="minorHAnsi" w:hAnsiTheme="minorHAnsi"/>
              <w:noProof/>
              <w:sz w:val="22"/>
              <w:szCs w:val="22"/>
              <w:lang w:eastAsia="en-GB"/>
            </w:rPr>
          </w:pPr>
          <w:hyperlink w:anchor="_Toc112153867" w:history="1">
            <w:r w:rsidRPr="005D774E">
              <w:rPr>
                <w:rStyle w:val="Hyperlink"/>
                <w:rFonts w:eastAsia="MS Mincho"/>
                <w:noProof/>
              </w:rPr>
              <w:t>13.</w:t>
            </w:r>
            <w:r>
              <w:rPr>
                <w:rFonts w:asciiTheme="minorHAnsi" w:hAnsiTheme="minorHAnsi"/>
                <w:noProof/>
                <w:sz w:val="22"/>
                <w:szCs w:val="22"/>
                <w:lang w:eastAsia="en-GB"/>
              </w:rPr>
              <w:tab/>
            </w:r>
            <w:r w:rsidRPr="005D774E">
              <w:rPr>
                <w:rStyle w:val="Hyperlink"/>
                <w:rFonts w:eastAsia="MS Mincho"/>
                <w:noProof/>
              </w:rPr>
              <w:t>Probation period/notice period</w:t>
            </w:r>
            <w:r>
              <w:rPr>
                <w:noProof/>
                <w:webHidden/>
              </w:rPr>
              <w:tab/>
            </w:r>
            <w:r>
              <w:rPr>
                <w:noProof/>
                <w:webHidden/>
              </w:rPr>
              <w:fldChar w:fldCharType="begin"/>
            </w:r>
            <w:r>
              <w:rPr>
                <w:noProof/>
                <w:webHidden/>
              </w:rPr>
              <w:instrText xml:space="preserve"> PAGEREF _Toc112153867 \h </w:instrText>
            </w:r>
            <w:r>
              <w:rPr>
                <w:noProof/>
                <w:webHidden/>
              </w:rPr>
            </w:r>
            <w:r>
              <w:rPr>
                <w:noProof/>
                <w:webHidden/>
              </w:rPr>
              <w:fldChar w:fldCharType="separate"/>
            </w:r>
            <w:r>
              <w:rPr>
                <w:noProof/>
                <w:webHidden/>
              </w:rPr>
              <w:t>12</w:t>
            </w:r>
            <w:r>
              <w:rPr>
                <w:noProof/>
                <w:webHidden/>
              </w:rPr>
              <w:fldChar w:fldCharType="end"/>
            </w:r>
          </w:hyperlink>
        </w:p>
        <w:p w14:paraId="4BDE7102" w14:textId="1B13A423" w:rsidR="00A05D98" w:rsidRDefault="00A05D98">
          <w:pPr>
            <w:pStyle w:val="TOC1"/>
            <w:tabs>
              <w:tab w:val="left" w:pos="660"/>
              <w:tab w:val="right" w:leader="dot" w:pos="9622"/>
            </w:tabs>
            <w:rPr>
              <w:rFonts w:asciiTheme="minorHAnsi" w:hAnsiTheme="minorHAnsi"/>
              <w:noProof/>
              <w:sz w:val="22"/>
              <w:szCs w:val="22"/>
              <w:lang w:eastAsia="en-GB"/>
            </w:rPr>
          </w:pPr>
          <w:hyperlink w:anchor="_Toc112153868" w:history="1">
            <w:r w:rsidRPr="005D774E">
              <w:rPr>
                <w:rStyle w:val="Hyperlink"/>
                <w:rFonts w:eastAsia="MS Mincho"/>
                <w:noProof/>
              </w:rPr>
              <w:t>14.</w:t>
            </w:r>
            <w:r>
              <w:rPr>
                <w:rFonts w:asciiTheme="minorHAnsi" w:hAnsiTheme="minorHAnsi"/>
                <w:noProof/>
                <w:sz w:val="22"/>
                <w:szCs w:val="22"/>
                <w:lang w:eastAsia="en-GB"/>
              </w:rPr>
              <w:tab/>
            </w:r>
            <w:r w:rsidRPr="005D774E">
              <w:rPr>
                <w:rStyle w:val="Hyperlink"/>
                <w:rFonts w:eastAsia="MS Mincho"/>
                <w:noProof/>
              </w:rPr>
              <w:t>Pay protection</w:t>
            </w:r>
            <w:r>
              <w:rPr>
                <w:noProof/>
                <w:webHidden/>
              </w:rPr>
              <w:tab/>
            </w:r>
            <w:r>
              <w:rPr>
                <w:noProof/>
                <w:webHidden/>
              </w:rPr>
              <w:fldChar w:fldCharType="begin"/>
            </w:r>
            <w:r>
              <w:rPr>
                <w:noProof/>
                <w:webHidden/>
              </w:rPr>
              <w:instrText xml:space="preserve"> PAGEREF _Toc112153868 \h </w:instrText>
            </w:r>
            <w:r>
              <w:rPr>
                <w:noProof/>
                <w:webHidden/>
              </w:rPr>
            </w:r>
            <w:r>
              <w:rPr>
                <w:noProof/>
                <w:webHidden/>
              </w:rPr>
              <w:fldChar w:fldCharType="separate"/>
            </w:r>
            <w:r>
              <w:rPr>
                <w:noProof/>
                <w:webHidden/>
              </w:rPr>
              <w:t>12</w:t>
            </w:r>
            <w:r>
              <w:rPr>
                <w:noProof/>
                <w:webHidden/>
              </w:rPr>
              <w:fldChar w:fldCharType="end"/>
            </w:r>
          </w:hyperlink>
        </w:p>
        <w:p w14:paraId="2FA2361D" w14:textId="11317F44" w:rsidR="00A05D98" w:rsidRDefault="00A05D98">
          <w:pPr>
            <w:pStyle w:val="TOC1"/>
            <w:tabs>
              <w:tab w:val="left" w:pos="660"/>
              <w:tab w:val="right" w:leader="dot" w:pos="9622"/>
            </w:tabs>
            <w:rPr>
              <w:rFonts w:asciiTheme="minorHAnsi" w:hAnsiTheme="minorHAnsi"/>
              <w:noProof/>
              <w:sz w:val="22"/>
              <w:szCs w:val="22"/>
              <w:lang w:eastAsia="en-GB"/>
            </w:rPr>
          </w:pPr>
          <w:hyperlink w:anchor="_Toc112153869" w:history="1">
            <w:r w:rsidRPr="005D774E">
              <w:rPr>
                <w:rStyle w:val="Hyperlink"/>
                <w:rFonts w:eastAsia="MS Mincho"/>
                <w:noProof/>
              </w:rPr>
              <w:t>15.</w:t>
            </w:r>
            <w:r>
              <w:rPr>
                <w:rFonts w:asciiTheme="minorHAnsi" w:hAnsiTheme="minorHAnsi"/>
                <w:noProof/>
                <w:sz w:val="22"/>
                <w:szCs w:val="22"/>
                <w:lang w:eastAsia="en-GB"/>
              </w:rPr>
              <w:tab/>
            </w:r>
            <w:r w:rsidRPr="005D774E">
              <w:rPr>
                <w:rStyle w:val="Hyperlink"/>
                <w:rFonts w:eastAsia="MS Mincho"/>
                <w:noProof/>
              </w:rPr>
              <w:t>Pay appeals</w:t>
            </w:r>
            <w:r>
              <w:rPr>
                <w:noProof/>
                <w:webHidden/>
              </w:rPr>
              <w:tab/>
            </w:r>
            <w:r>
              <w:rPr>
                <w:noProof/>
                <w:webHidden/>
              </w:rPr>
              <w:fldChar w:fldCharType="begin"/>
            </w:r>
            <w:r>
              <w:rPr>
                <w:noProof/>
                <w:webHidden/>
              </w:rPr>
              <w:instrText xml:space="preserve"> PAGEREF _Toc112153869 \h </w:instrText>
            </w:r>
            <w:r>
              <w:rPr>
                <w:noProof/>
                <w:webHidden/>
              </w:rPr>
            </w:r>
            <w:r>
              <w:rPr>
                <w:noProof/>
                <w:webHidden/>
              </w:rPr>
              <w:fldChar w:fldCharType="separate"/>
            </w:r>
            <w:r>
              <w:rPr>
                <w:noProof/>
                <w:webHidden/>
              </w:rPr>
              <w:t>12</w:t>
            </w:r>
            <w:r>
              <w:rPr>
                <w:noProof/>
                <w:webHidden/>
              </w:rPr>
              <w:fldChar w:fldCharType="end"/>
            </w:r>
          </w:hyperlink>
        </w:p>
        <w:p w14:paraId="7D02CEF2" w14:textId="4BA62FDD" w:rsidR="00A05D98" w:rsidRDefault="00A05D98">
          <w:pPr>
            <w:pStyle w:val="TOC1"/>
            <w:tabs>
              <w:tab w:val="left" w:pos="660"/>
              <w:tab w:val="right" w:leader="dot" w:pos="9622"/>
            </w:tabs>
            <w:rPr>
              <w:rFonts w:asciiTheme="minorHAnsi" w:hAnsiTheme="minorHAnsi"/>
              <w:noProof/>
              <w:sz w:val="22"/>
              <w:szCs w:val="22"/>
              <w:lang w:eastAsia="en-GB"/>
            </w:rPr>
          </w:pPr>
          <w:hyperlink w:anchor="_Toc112153870" w:history="1">
            <w:r w:rsidRPr="005D774E">
              <w:rPr>
                <w:rStyle w:val="Hyperlink"/>
                <w:rFonts w:eastAsia="MS Mincho"/>
                <w:noProof/>
              </w:rPr>
              <w:t>16.</w:t>
            </w:r>
            <w:r>
              <w:rPr>
                <w:rFonts w:asciiTheme="minorHAnsi" w:hAnsiTheme="minorHAnsi"/>
                <w:noProof/>
                <w:sz w:val="22"/>
                <w:szCs w:val="22"/>
                <w:lang w:eastAsia="en-GB"/>
              </w:rPr>
              <w:tab/>
            </w:r>
            <w:r w:rsidRPr="005D774E">
              <w:rPr>
                <w:rStyle w:val="Hyperlink"/>
                <w:rFonts w:eastAsia="MS Mincho"/>
                <w:noProof/>
              </w:rPr>
              <w:t>Other pay references/policies</w:t>
            </w:r>
            <w:r>
              <w:rPr>
                <w:noProof/>
                <w:webHidden/>
              </w:rPr>
              <w:tab/>
            </w:r>
            <w:r>
              <w:rPr>
                <w:noProof/>
                <w:webHidden/>
              </w:rPr>
              <w:fldChar w:fldCharType="begin"/>
            </w:r>
            <w:r>
              <w:rPr>
                <w:noProof/>
                <w:webHidden/>
              </w:rPr>
              <w:instrText xml:space="preserve"> PAGEREF _Toc112153870 \h </w:instrText>
            </w:r>
            <w:r>
              <w:rPr>
                <w:noProof/>
                <w:webHidden/>
              </w:rPr>
            </w:r>
            <w:r>
              <w:rPr>
                <w:noProof/>
                <w:webHidden/>
              </w:rPr>
              <w:fldChar w:fldCharType="separate"/>
            </w:r>
            <w:r>
              <w:rPr>
                <w:noProof/>
                <w:webHidden/>
              </w:rPr>
              <w:t>12</w:t>
            </w:r>
            <w:r>
              <w:rPr>
                <w:noProof/>
                <w:webHidden/>
              </w:rPr>
              <w:fldChar w:fldCharType="end"/>
            </w:r>
          </w:hyperlink>
        </w:p>
        <w:p w14:paraId="6FCA2700" w14:textId="5A2D5C7F" w:rsidR="00A05D98" w:rsidRDefault="00A05D98">
          <w:pPr>
            <w:pStyle w:val="TOC1"/>
            <w:tabs>
              <w:tab w:val="right" w:leader="dot" w:pos="9622"/>
            </w:tabs>
            <w:rPr>
              <w:rFonts w:asciiTheme="minorHAnsi" w:hAnsiTheme="minorHAnsi"/>
              <w:noProof/>
              <w:sz w:val="22"/>
              <w:szCs w:val="22"/>
              <w:lang w:eastAsia="en-GB"/>
            </w:rPr>
          </w:pPr>
          <w:hyperlink w:anchor="_Toc112153871" w:history="1">
            <w:r w:rsidRPr="005D774E">
              <w:rPr>
                <w:rStyle w:val="Hyperlink"/>
                <w:noProof/>
              </w:rPr>
              <w:t>Appendix A</w:t>
            </w:r>
            <w:r>
              <w:rPr>
                <w:noProof/>
                <w:webHidden/>
              </w:rPr>
              <w:tab/>
            </w:r>
            <w:r>
              <w:rPr>
                <w:noProof/>
                <w:webHidden/>
              </w:rPr>
              <w:fldChar w:fldCharType="begin"/>
            </w:r>
            <w:r>
              <w:rPr>
                <w:noProof/>
                <w:webHidden/>
              </w:rPr>
              <w:instrText xml:space="preserve"> PAGEREF _Toc112153871 \h </w:instrText>
            </w:r>
            <w:r>
              <w:rPr>
                <w:noProof/>
                <w:webHidden/>
              </w:rPr>
            </w:r>
            <w:r>
              <w:rPr>
                <w:noProof/>
                <w:webHidden/>
              </w:rPr>
              <w:fldChar w:fldCharType="separate"/>
            </w:r>
            <w:r>
              <w:rPr>
                <w:noProof/>
                <w:webHidden/>
              </w:rPr>
              <w:t>14</w:t>
            </w:r>
            <w:r>
              <w:rPr>
                <w:noProof/>
                <w:webHidden/>
              </w:rPr>
              <w:fldChar w:fldCharType="end"/>
            </w:r>
          </w:hyperlink>
        </w:p>
        <w:p w14:paraId="39472C67" w14:textId="4F6EAAF5" w:rsidR="00A05D98" w:rsidRDefault="00A05D98">
          <w:pPr>
            <w:pStyle w:val="TOC2"/>
            <w:tabs>
              <w:tab w:val="right" w:leader="dot" w:pos="9622"/>
            </w:tabs>
            <w:rPr>
              <w:rFonts w:asciiTheme="minorHAnsi" w:hAnsiTheme="minorHAnsi"/>
              <w:noProof/>
              <w:sz w:val="22"/>
              <w:szCs w:val="22"/>
              <w:lang w:eastAsia="en-GB"/>
            </w:rPr>
          </w:pPr>
          <w:hyperlink w:anchor="_Toc112153872" w:history="1">
            <w:r w:rsidRPr="005D774E">
              <w:rPr>
                <w:rStyle w:val="Hyperlink"/>
                <w:noProof/>
              </w:rPr>
              <w:t>Academy Structure Chart</w:t>
            </w:r>
            <w:r>
              <w:rPr>
                <w:noProof/>
                <w:webHidden/>
              </w:rPr>
              <w:tab/>
            </w:r>
            <w:r>
              <w:rPr>
                <w:noProof/>
                <w:webHidden/>
              </w:rPr>
              <w:fldChar w:fldCharType="begin"/>
            </w:r>
            <w:r>
              <w:rPr>
                <w:noProof/>
                <w:webHidden/>
              </w:rPr>
              <w:instrText xml:space="preserve"> PAGEREF _Toc112153872 \h </w:instrText>
            </w:r>
            <w:r>
              <w:rPr>
                <w:noProof/>
                <w:webHidden/>
              </w:rPr>
            </w:r>
            <w:r>
              <w:rPr>
                <w:noProof/>
                <w:webHidden/>
              </w:rPr>
              <w:fldChar w:fldCharType="separate"/>
            </w:r>
            <w:r>
              <w:rPr>
                <w:noProof/>
                <w:webHidden/>
              </w:rPr>
              <w:t>14</w:t>
            </w:r>
            <w:r>
              <w:rPr>
                <w:noProof/>
                <w:webHidden/>
              </w:rPr>
              <w:fldChar w:fldCharType="end"/>
            </w:r>
          </w:hyperlink>
        </w:p>
        <w:p w14:paraId="7A7F3991" w14:textId="65ED0DA3" w:rsidR="00A05D98" w:rsidRDefault="00A05D98">
          <w:pPr>
            <w:pStyle w:val="TOC1"/>
            <w:tabs>
              <w:tab w:val="right" w:leader="dot" w:pos="9622"/>
            </w:tabs>
            <w:rPr>
              <w:rFonts w:asciiTheme="minorHAnsi" w:hAnsiTheme="minorHAnsi"/>
              <w:noProof/>
              <w:sz w:val="22"/>
              <w:szCs w:val="22"/>
              <w:lang w:eastAsia="en-GB"/>
            </w:rPr>
          </w:pPr>
          <w:hyperlink w:anchor="_Toc112153873" w:history="1">
            <w:r w:rsidRPr="005D774E">
              <w:rPr>
                <w:rStyle w:val="Hyperlink"/>
                <w:noProof/>
              </w:rPr>
              <w:t>Appendix B</w:t>
            </w:r>
            <w:r>
              <w:rPr>
                <w:noProof/>
                <w:webHidden/>
              </w:rPr>
              <w:tab/>
            </w:r>
            <w:r>
              <w:rPr>
                <w:noProof/>
                <w:webHidden/>
              </w:rPr>
              <w:fldChar w:fldCharType="begin"/>
            </w:r>
            <w:r>
              <w:rPr>
                <w:noProof/>
                <w:webHidden/>
              </w:rPr>
              <w:instrText xml:space="preserve"> PAGEREF _Toc112153873 \h </w:instrText>
            </w:r>
            <w:r>
              <w:rPr>
                <w:noProof/>
                <w:webHidden/>
              </w:rPr>
            </w:r>
            <w:r>
              <w:rPr>
                <w:noProof/>
                <w:webHidden/>
              </w:rPr>
              <w:fldChar w:fldCharType="separate"/>
            </w:r>
            <w:r>
              <w:rPr>
                <w:noProof/>
                <w:webHidden/>
              </w:rPr>
              <w:t>15</w:t>
            </w:r>
            <w:r>
              <w:rPr>
                <w:noProof/>
                <w:webHidden/>
              </w:rPr>
              <w:fldChar w:fldCharType="end"/>
            </w:r>
          </w:hyperlink>
        </w:p>
        <w:p w14:paraId="7DD05AD2" w14:textId="4D308BF0" w:rsidR="00A05D98" w:rsidRDefault="00A05D98">
          <w:pPr>
            <w:pStyle w:val="TOC2"/>
            <w:tabs>
              <w:tab w:val="right" w:leader="dot" w:pos="9622"/>
            </w:tabs>
            <w:rPr>
              <w:rFonts w:asciiTheme="minorHAnsi" w:hAnsiTheme="minorHAnsi"/>
              <w:noProof/>
              <w:sz w:val="22"/>
              <w:szCs w:val="22"/>
              <w:lang w:eastAsia="en-GB"/>
            </w:rPr>
          </w:pPr>
          <w:hyperlink w:anchor="_Toc112153874" w:history="1">
            <w:r w:rsidRPr="005D774E">
              <w:rPr>
                <w:rStyle w:val="Hyperlink"/>
                <w:noProof/>
              </w:rPr>
              <w:t>Request for Job Matching</w:t>
            </w:r>
            <w:r>
              <w:rPr>
                <w:noProof/>
                <w:webHidden/>
              </w:rPr>
              <w:tab/>
            </w:r>
            <w:r>
              <w:rPr>
                <w:noProof/>
                <w:webHidden/>
              </w:rPr>
              <w:fldChar w:fldCharType="begin"/>
            </w:r>
            <w:r>
              <w:rPr>
                <w:noProof/>
                <w:webHidden/>
              </w:rPr>
              <w:instrText xml:space="preserve"> PAGEREF _Toc112153874 \h </w:instrText>
            </w:r>
            <w:r>
              <w:rPr>
                <w:noProof/>
                <w:webHidden/>
              </w:rPr>
            </w:r>
            <w:r>
              <w:rPr>
                <w:noProof/>
                <w:webHidden/>
              </w:rPr>
              <w:fldChar w:fldCharType="separate"/>
            </w:r>
            <w:r>
              <w:rPr>
                <w:noProof/>
                <w:webHidden/>
              </w:rPr>
              <w:t>15</w:t>
            </w:r>
            <w:r>
              <w:rPr>
                <w:noProof/>
                <w:webHidden/>
              </w:rPr>
              <w:fldChar w:fldCharType="end"/>
            </w:r>
          </w:hyperlink>
        </w:p>
        <w:p w14:paraId="3D3920E7" w14:textId="6FC3F487" w:rsidR="00A05D98" w:rsidRDefault="00A05D98">
          <w:pPr>
            <w:pStyle w:val="TOC1"/>
            <w:tabs>
              <w:tab w:val="right" w:leader="dot" w:pos="9622"/>
            </w:tabs>
            <w:rPr>
              <w:rFonts w:asciiTheme="minorHAnsi" w:hAnsiTheme="minorHAnsi"/>
              <w:noProof/>
              <w:sz w:val="22"/>
              <w:szCs w:val="22"/>
              <w:lang w:eastAsia="en-GB"/>
            </w:rPr>
          </w:pPr>
          <w:hyperlink w:anchor="_Toc112153875" w:history="1">
            <w:r w:rsidRPr="005D774E">
              <w:rPr>
                <w:rStyle w:val="Hyperlink"/>
                <w:noProof/>
              </w:rPr>
              <w:t>Appendix C</w:t>
            </w:r>
            <w:r>
              <w:rPr>
                <w:noProof/>
                <w:webHidden/>
              </w:rPr>
              <w:tab/>
            </w:r>
            <w:r>
              <w:rPr>
                <w:noProof/>
                <w:webHidden/>
              </w:rPr>
              <w:fldChar w:fldCharType="begin"/>
            </w:r>
            <w:r>
              <w:rPr>
                <w:noProof/>
                <w:webHidden/>
              </w:rPr>
              <w:instrText xml:space="preserve"> PAGEREF _Toc112153875 \h </w:instrText>
            </w:r>
            <w:r>
              <w:rPr>
                <w:noProof/>
                <w:webHidden/>
              </w:rPr>
            </w:r>
            <w:r>
              <w:rPr>
                <w:noProof/>
                <w:webHidden/>
              </w:rPr>
              <w:fldChar w:fldCharType="separate"/>
            </w:r>
            <w:r>
              <w:rPr>
                <w:noProof/>
                <w:webHidden/>
              </w:rPr>
              <w:t>17</w:t>
            </w:r>
            <w:r>
              <w:rPr>
                <w:noProof/>
                <w:webHidden/>
              </w:rPr>
              <w:fldChar w:fldCharType="end"/>
            </w:r>
          </w:hyperlink>
        </w:p>
        <w:p w14:paraId="53B00613" w14:textId="1354E798" w:rsidR="00A05D98" w:rsidRDefault="00A05D98">
          <w:pPr>
            <w:pStyle w:val="TOC2"/>
            <w:tabs>
              <w:tab w:val="right" w:leader="dot" w:pos="9622"/>
            </w:tabs>
            <w:rPr>
              <w:rFonts w:asciiTheme="minorHAnsi" w:hAnsiTheme="minorHAnsi"/>
              <w:noProof/>
              <w:sz w:val="22"/>
              <w:szCs w:val="22"/>
              <w:lang w:eastAsia="en-GB"/>
            </w:rPr>
          </w:pPr>
          <w:hyperlink w:anchor="_Toc112153876" w:history="1">
            <w:r w:rsidRPr="005D774E">
              <w:rPr>
                <w:rStyle w:val="Hyperlink"/>
                <w:noProof/>
              </w:rPr>
              <w:t>Pay Scales, grades</w:t>
            </w:r>
            <w:r>
              <w:rPr>
                <w:noProof/>
                <w:webHidden/>
              </w:rPr>
              <w:tab/>
            </w:r>
            <w:r>
              <w:rPr>
                <w:noProof/>
                <w:webHidden/>
              </w:rPr>
              <w:fldChar w:fldCharType="begin"/>
            </w:r>
            <w:r>
              <w:rPr>
                <w:noProof/>
                <w:webHidden/>
              </w:rPr>
              <w:instrText xml:space="preserve"> PAGEREF _Toc112153876 \h </w:instrText>
            </w:r>
            <w:r>
              <w:rPr>
                <w:noProof/>
                <w:webHidden/>
              </w:rPr>
            </w:r>
            <w:r>
              <w:rPr>
                <w:noProof/>
                <w:webHidden/>
              </w:rPr>
              <w:fldChar w:fldCharType="separate"/>
            </w:r>
            <w:r>
              <w:rPr>
                <w:noProof/>
                <w:webHidden/>
              </w:rPr>
              <w:t>17</w:t>
            </w:r>
            <w:r>
              <w:rPr>
                <w:noProof/>
                <w:webHidden/>
              </w:rPr>
              <w:fldChar w:fldCharType="end"/>
            </w:r>
          </w:hyperlink>
        </w:p>
        <w:p w14:paraId="22E5DDAC" w14:textId="5001315A" w:rsidR="00A05D98" w:rsidRDefault="00A05D98">
          <w:pPr>
            <w:pStyle w:val="TOC2"/>
            <w:tabs>
              <w:tab w:val="right" w:leader="dot" w:pos="9622"/>
            </w:tabs>
            <w:rPr>
              <w:rFonts w:asciiTheme="minorHAnsi" w:hAnsiTheme="minorHAnsi"/>
              <w:noProof/>
              <w:sz w:val="22"/>
              <w:szCs w:val="22"/>
              <w:lang w:eastAsia="en-GB"/>
            </w:rPr>
          </w:pPr>
          <w:hyperlink w:anchor="_Toc112153877" w:history="1">
            <w:r w:rsidRPr="005D774E">
              <w:rPr>
                <w:rStyle w:val="Hyperlink"/>
                <w:noProof/>
              </w:rPr>
              <w:t>Job roles and Grades, new starters post Sept 2019</w:t>
            </w:r>
            <w:r>
              <w:rPr>
                <w:noProof/>
                <w:webHidden/>
              </w:rPr>
              <w:tab/>
            </w:r>
            <w:r>
              <w:rPr>
                <w:noProof/>
                <w:webHidden/>
              </w:rPr>
              <w:fldChar w:fldCharType="begin"/>
            </w:r>
            <w:r>
              <w:rPr>
                <w:noProof/>
                <w:webHidden/>
              </w:rPr>
              <w:instrText xml:space="preserve"> PAGEREF _Toc112153877 \h </w:instrText>
            </w:r>
            <w:r>
              <w:rPr>
                <w:noProof/>
                <w:webHidden/>
              </w:rPr>
            </w:r>
            <w:r>
              <w:rPr>
                <w:noProof/>
                <w:webHidden/>
              </w:rPr>
              <w:fldChar w:fldCharType="separate"/>
            </w:r>
            <w:r>
              <w:rPr>
                <w:noProof/>
                <w:webHidden/>
              </w:rPr>
              <w:t>18</w:t>
            </w:r>
            <w:r>
              <w:rPr>
                <w:noProof/>
                <w:webHidden/>
              </w:rPr>
              <w:fldChar w:fldCharType="end"/>
            </w:r>
          </w:hyperlink>
        </w:p>
        <w:p w14:paraId="6775CFFF" w14:textId="7069E672" w:rsidR="00A05D98" w:rsidRDefault="00A05D98">
          <w:pPr>
            <w:pStyle w:val="TOC1"/>
            <w:tabs>
              <w:tab w:val="right" w:leader="dot" w:pos="9622"/>
            </w:tabs>
            <w:rPr>
              <w:rFonts w:asciiTheme="minorHAnsi" w:hAnsiTheme="minorHAnsi"/>
              <w:noProof/>
              <w:sz w:val="22"/>
              <w:szCs w:val="22"/>
              <w:lang w:eastAsia="en-GB"/>
            </w:rPr>
          </w:pPr>
          <w:hyperlink w:anchor="_Toc112153878" w:history="1">
            <w:r w:rsidRPr="005D774E">
              <w:rPr>
                <w:rStyle w:val="Hyperlink"/>
                <w:noProof/>
              </w:rPr>
              <w:t>Appendix D</w:t>
            </w:r>
            <w:r>
              <w:rPr>
                <w:noProof/>
                <w:webHidden/>
              </w:rPr>
              <w:tab/>
            </w:r>
            <w:r>
              <w:rPr>
                <w:noProof/>
                <w:webHidden/>
              </w:rPr>
              <w:fldChar w:fldCharType="begin"/>
            </w:r>
            <w:r>
              <w:rPr>
                <w:noProof/>
                <w:webHidden/>
              </w:rPr>
              <w:instrText xml:space="preserve"> PAGEREF _Toc112153878 \h </w:instrText>
            </w:r>
            <w:r>
              <w:rPr>
                <w:noProof/>
                <w:webHidden/>
              </w:rPr>
            </w:r>
            <w:r>
              <w:rPr>
                <w:noProof/>
                <w:webHidden/>
              </w:rPr>
              <w:fldChar w:fldCharType="separate"/>
            </w:r>
            <w:r>
              <w:rPr>
                <w:noProof/>
                <w:webHidden/>
              </w:rPr>
              <w:t>19</w:t>
            </w:r>
            <w:r>
              <w:rPr>
                <w:noProof/>
                <w:webHidden/>
              </w:rPr>
              <w:fldChar w:fldCharType="end"/>
            </w:r>
          </w:hyperlink>
        </w:p>
        <w:p w14:paraId="2DB9528A" w14:textId="7B5A2E65" w:rsidR="00A05D98" w:rsidRDefault="00A05D98">
          <w:pPr>
            <w:pStyle w:val="TOC2"/>
            <w:tabs>
              <w:tab w:val="right" w:leader="dot" w:pos="9622"/>
            </w:tabs>
            <w:rPr>
              <w:rFonts w:asciiTheme="minorHAnsi" w:hAnsiTheme="minorHAnsi"/>
              <w:noProof/>
              <w:sz w:val="22"/>
              <w:szCs w:val="22"/>
              <w:lang w:eastAsia="en-GB"/>
            </w:rPr>
          </w:pPr>
          <w:hyperlink w:anchor="_Toc112153879" w:history="1">
            <w:r w:rsidRPr="005D774E">
              <w:rPr>
                <w:rStyle w:val="Hyperlink"/>
                <w:noProof/>
              </w:rPr>
              <w:t>Application Form for Managers when requesting to pay Honorarium for Support Staff</w:t>
            </w:r>
            <w:r>
              <w:rPr>
                <w:noProof/>
                <w:webHidden/>
              </w:rPr>
              <w:tab/>
            </w:r>
            <w:r>
              <w:rPr>
                <w:noProof/>
                <w:webHidden/>
              </w:rPr>
              <w:fldChar w:fldCharType="begin"/>
            </w:r>
            <w:r>
              <w:rPr>
                <w:noProof/>
                <w:webHidden/>
              </w:rPr>
              <w:instrText xml:space="preserve"> PAGEREF _Toc112153879 \h </w:instrText>
            </w:r>
            <w:r>
              <w:rPr>
                <w:noProof/>
                <w:webHidden/>
              </w:rPr>
            </w:r>
            <w:r>
              <w:rPr>
                <w:noProof/>
                <w:webHidden/>
              </w:rPr>
              <w:fldChar w:fldCharType="separate"/>
            </w:r>
            <w:r>
              <w:rPr>
                <w:noProof/>
                <w:webHidden/>
              </w:rPr>
              <w:t>19</w:t>
            </w:r>
            <w:r>
              <w:rPr>
                <w:noProof/>
                <w:webHidden/>
              </w:rPr>
              <w:fldChar w:fldCharType="end"/>
            </w:r>
          </w:hyperlink>
        </w:p>
        <w:p w14:paraId="39A03700" w14:textId="7A5196F9" w:rsidR="00A05D98" w:rsidRDefault="00A05D98">
          <w:pPr>
            <w:pStyle w:val="TOC1"/>
            <w:tabs>
              <w:tab w:val="right" w:leader="dot" w:pos="9622"/>
            </w:tabs>
            <w:rPr>
              <w:rFonts w:asciiTheme="minorHAnsi" w:hAnsiTheme="minorHAnsi"/>
              <w:noProof/>
              <w:sz w:val="22"/>
              <w:szCs w:val="22"/>
              <w:lang w:eastAsia="en-GB"/>
            </w:rPr>
          </w:pPr>
          <w:hyperlink w:anchor="_Toc112153880" w:history="1">
            <w:r w:rsidRPr="005D774E">
              <w:rPr>
                <w:rStyle w:val="Hyperlink"/>
                <w:noProof/>
              </w:rPr>
              <w:t>Appendix E</w:t>
            </w:r>
            <w:r>
              <w:rPr>
                <w:noProof/>
                <w:webHidden/>
              </w:rPr>
              <w:tab/>
            </w:r>
            <w:r>
              <w:rPr>
                <w:noProof/>
                <w:webHidden/>
              </w:rPr>
              <w:fldChar w:fldCharType="begin"/>
            </w:r>
            <w:r>
              <w:rPr>
                <w:noProof/>
                <w:webHidden/>
              </w:rPr>
              <w:instrText xml:space="preserve"> PAGEREF _Toc112153880 \h </w:instrText>
            </w:r>
            <w:r>
              <w:rPr>
                <w:noProof/>
                <w:webHidden/>
              </w:rPr>
            </w:r>
            <w:r>
              <w:rPr>
                <w:noProof/>
                <w:webHidden/>
              </w:rPr>
              <w:fldChar w:fldCharType="separate"/>
            </w:r>
            <w:r>
              <w:rPr>
                <w:noProof/>
                <w:webHidden/>
              </w:rPr>
              <w:t>21</w:t>
            </w:r>
            <w:r>
              <w:rPr>
                <w:noProof/>
                <w:webHidden/>
              </w:rPr>
              <w:fldChar w:fldCharType="end"/>
            </w:r>
          </w:hyperlink>
        </w:p>
        <w:p w14:paraId="526ABDAF" w14:textId="64E444EE" w:rsidR="00A05D98" w:rsidRDefault="00A05D98">
          <w:pPr>
            <w:pStyle w:val="TOC2"/>
            <w:tabs>
              <w:tab w:val="right" w:leader="dot" w:pos="9622"/>
            </w:tabs>
            <w:rPr>
              <w:rFonts w:asciiTheme="minorHAnsi" w:hAnsiTheme="minorHAnsi"/>
              <w:noProof/>
              <w:sz w:val="22"/>
              <w:szCs w:val="22"/>
              <w:lang w:eastAsia="en-GB"/>
            </w:rPr>
          </w:pPr>
          <w:hyperlink w:anchor="_Toc112153881" w:history="1">
            <w:r w:rsidRPr="005D774E">
              <w:rPr>
                <w:rStyle w:val="Hyperlink"/>
                <w:noProof/>
              </w:rPr>
              <w:t>Recruitment and Retention Supplement</w:t>
            </w:r>
            <w:r>
              <w:rPr>
                <w:noProof/>
                <w:webHidden/>
              </w:rPr>
              <w:tab/>
            </w:r>
            <w:r>
              <w:rPr>
                <w:noProof/>
                <w:webHidden/>
              </w:rPr>
              <w:fldChar w:fldCharType="begin"/>
            </w:r>
            <w:r>
              <w:rPr>
                <w:noProof/>
                <w:webHidden/>
              </w:rPr>
              <w:instrText xml:space="preserve"> PAGEREF _Toc112153881 \h </w:instrText>
            </w:r>
            <w:r>
              <w:rPr>
                <w:noProof/>
                <w:webHidden/>
              </w:rPr>
            </w:r>
            <w:r>
              <w:rPr>
                <w:noProof/>
                <w:webHidden/>
              </w:rPr>
              <w:fldChar w:fldCharType="separate"/>
            </w:r>
            <w:r>
              <w:rPr>
                <w:noProof/>
                <w:webHidden/>
              </w:rPr>
              <w:t>21</w:t>
            </w:r>
            <w:r>
              <w:rPr>
                <w:noProof/>
                <w:webHidden/>
              </w:rPr>
              <w:fldChar w:fldCharType="end"/>
            </w:r>
          </w:hyperlink>
        </w:p>
        <w:p w14:paraId="63FBD5BD" w14:textId="0AAFE753" w:rsidR="00A05D98" w:rsidRDefault="00A05D98">
          <w:pPr>
            <w:pStyle w:val="TOC1"/>
            <w:tabs>
              <w:tab w:val="right" w:leader="dot" w:pos="9622"/>
            </w:tabs>
            <w:rPr>
              <w:rFonts w:asciiTheme="minorHAnsi" w:hAnsiTheme="minorHAnsi"/>
              <w:noProof/>
              <w:sz w:val="22"/>
              <w:szCs w:val="22"/>
              <w:lang w:eastAsia="en-GB"/>
            </w:rPr>
          </w:pPr>
          <w:hyperlink w:anchor="_Toc112153882" w:history="1">
            <w:r w:rsidRPr="005D774E">
              <w:rPr>
                <w:rStyle w:val="Hyperlink"/>
                <w:noProof/>
              </w:rPr>
              <w:t>Appendix F</w:t>
            </w:r>
            <w:r>
              <w:rPr>
                <w:noProof/>
                <w:webHidden/>
              </w:rPr>
              <w:tab/>
            </w:r>
            <w:r>
              <w:rPr>
                <w:noProof/>
                <w:webHidden/>
              </w:rPr>
              <w:fldChar w:fldCharType="begin"/>
            </w:r>
            <w:r>
              <w:rPr>
                <w:noProof/>
                <w:webHidden/>
              </w:rPr>
              <w:instrText xml:space="preserve"> PAGEREF _Toc112153882 \h </w:instrText>
            </w:r>
            <w:r>
              <w:rPr>
                <w:noProof/>
                <w:webHidden/>
              </w:rPr>
            </w:r>
            <w:r>
              <w:rPr>
                <w:noProof/>
                <w:webHidden/>
              </w:rPr>
              <w:fldChar w:fldCharType="separate"/>
            </w:r>
            <w:r>
              <w:rPr>
                <w:noProof/>
                <w:webHidden/>
              </w:rPr>
              <w:t>22</w:t>
            </w:r>
            <w:r>
              <w:rPr>
                <w:noProof/>
                <w:webHidden/>
              </w:rPr>
              <w:fldChar w:fldCharType="end"/>
            </w:r>
          </w:hyperlink>
        </w:p>
        <w:p w14:paraId="4F439478" w14:textId="59EF7D5D" w:rsidR="00A05D98" w:rsidRDefault="00A05D98">
          <w:pPr>
            <w:pStyle w:val="TOC2"/>
            <w:tabs>
              <w:tab w:val="right" w:leader="dot" w:pos="9622"/>
            </w:tabs>
            <w:rPr>
              <w:rFonts w:asciiTheme="minorHAnsi" w:hAnsiTheme="minorHAnsi"/>
              <w:noProof/>
              <w:sz w:val="22"/>
              <w:szCs w:val="22"/>
              <w:lang w:eastAsia="en-GB"/>
            </w:rPr>
          </w:pPr>
          <w:hyperlink w:anchor="_Toc112153883" w:history="1">
            <w:r w:rsidRPr="005D774E">
              <w:rPr>
                <w:rStyle w:val="Hyperlink"/>
                <w:noProof/>
              </w:rPr>
              <w:t>Pay Appeals</w:t>
            </w:r>
            <w:r>
              <w:rPr>
                <w:noProof/>
                <w:webHidden/>
              </w:rPr>
              <w:tab/>
            </w:r>
            <w:r>
              <w:rPr>
                <w:noProof/>
                <w:webHidden/>
              </w:rPr>
              <w:fldChar w:fldCharType="begin"/>
            </w:r>
            <w:r>
              <w:rPr>
                <w:noProof/>
                <w:webHidden/>
              </w:rPr>
              <w:instrText xml:space="preserve"> PAGEREF _Toc112153883 \h </w:instrText>
            </w:r>
            <w:r>
              <w:rPr>
                <w:noProof/>
                <w:webHidden/>
              </w:rPr>
            </w:r>
            <w:r>
              <w:rPr>
                <w:noProof/>
                <w:webHidden/>
              </w:rPr>
              <w:fldChar w:fldCharType="separate"/>
            </w:r>
            <w:r>
              <w:rPr>
                <w:noProof/>
                <w:webHidden/>
              </w:rPr>
              <w:t>22</w:t>
            </w:r>
            <w:r>
              <w:rPr>
                <w:noProof/>
                <w:webHidden/>
              </w:rPr>
              <w:fldChar w:fldCharType="end"/>
            </w:r>
          </w:hyperlink>
        </w:p>
        <w:p w14:paraId="5B84A77F" w14:textId="6EA38D24" w:rsidR="00D761BE" w:rsidRDefault="00546B6B" w:rsidP="00546B6B">
          <w:pPr>
            <w:pStyle w:val="TOC1"/>
            <w:tabs>
              <w:tab w:val="right" w:leader="dot" w:pos="9622"/>
            </w:tabs>
          </w:pPr>
          <w:r>
            <w:rPr>
              <w:rFonts w:ascii="Gill Sans MT" w:hAnsi="Gill Sans MT"/>
              <w:b/>
              <w:bCs/>
              <w:noProof/>
            </w:rPr>
            <w:fldChar w:fldCharType="end"/>
          </w:r>
        </w:p>
      </w:sdtContent>
    </w:sdt>
    <w:p w14:paraId="0B1AA8DA"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18CC7463" w14:textId="77777777" w:rsidR="00490B04" w:rsidRPr="00490B04" w:rsidRDefault="5297C249" w:rsidP="00006FA5">
      <w:pPr>
        <w:pStyle w:val="OATheader"/>
        <w:numPr>
          <w:ilvl w:val="0"/>
          <w:numId w:val="3"/>
        </w:numPr>
        <w:rPr>
          <w:rFonts w:eastAsia="MS Mincho"/>
        </w:rPr>
      </w:pPr>
      <w:bookmarkStart w:id="1" w:name="_Toc10115055"/>
      <w:bookmarkStart w:id="2" w:name="_Toc112153840"/>
      <w:r w:rsidRPr="41E8C255">
        <w:rPr>
          <w:rFonts w:eastAsia="MS Mincho"/>
        </w:rPr>
        <w:lastRenderedPageBreak/>
        <w:t>Introductio</w:t>
      </w:r>
      <w:bookmarkEnd w:id="1"/>
      <w:r w:rsidRPr="41E8C255">
        <w:rPr>
          <w:rFonts w:eastAsia="MS Mincho"/>
        </w:rPr>
        <w:t>n</w:t>
      </w:r>
      <w:bookmarkEnd w:id="2"/>
    </w:p>
    <w:p w14:paraId="7699AE7D" w14:textId="77777777" w:rsidR="00490B04" w:rsidRPr="00490B04" w:rsidRDefault="00490B04" w:rsidP="001C1948">
      <w:pPr>
        <w:pStyle w:val="OATbodystyle"/>
        <w:numPr>
          <w:ilvl w:val="1"/>
          <w:numId w:val="3"/>
        </w:numPr>
        <w:tabs>
          <w:tab w:val="clear" w:pos="284"/>
          <w:tab w:val="left" w:pos="426"/>
        </w:tabs>
        <w:spacing w:before="240"/>
        <w:ind w:left="426" w:hanging="426"/>
      </w:pPr>
      <w:r w:rsidRPr="00490B04">
        <w:t xml:space="preserve">The Trust and the Governing Body are committed to taking decisions in accordance with the ‘key principles of public life’: objectivity, openness, and accountability.  It </w:t>
      </w:r>
      <w:proofErr w:type="spellStart"/>
      <w:r w:rsidRPr="00490B04">
        <w:t>recognises</w:t>
      </w:r>
      <w:proofErr w:type="spellEnd"/>
      <w:r w:rsidRPr="00490B04">
        <w:t xml:space="preserve"> the requirement for a fair and transparent policy to determine the pay and grading for all staff employed in the academy, which takes account of the conditions of service under which staff are employed and relevant statutory requirements.</w:t>
      </w:r>
    </w:p>
    <w:p w14:paraId="00C7D7EB" w14:textId="77777777" w:rsidR="00490B04" w:rsidRPr="00490B04" w:rsidRDefault="00490B04" w:rsidP="00006FA5">
      <w:pPr>
        <w:pStyle w:val="OATbodystyle"/>
        <w:numPr>
          <w:ilvl w:val="1"/>
          <w:numId w:val="3"/>
        </w:numPr>
        <w:tabs>
          <w:tab w:val="clear" w:pos="284"/>
          <w:tab w:val="left" w:pos="426"/>
        </w:tabs>
        <w:ind w:left="426" w:hanging="426"/>
      </w:pPr>
      <w:r w:rsidRPr="00490B04">
        <w:t xml:space="preserve">The procedures set out in this policy seek to ensure that this is achieved in a fair equitable and transparent way. </w:t>
      </w:r>
    </w:p>
    <w:p w14:paraId="0DB2F212" w14:textId="77777777" w:rsidR="00490B04" w:rsidRPr="00490B04" w:rsidRDefault="00490B04" w:rsidP="00006FA5">
      <w:pPr>
        <w:pStyle w:val="OATbodystyle"/>
        <w:numPr>
          <w:ilvl w:val="1"/>
          <w:numId w:val="3"/>
        </w:numPr>
        <w:tabs>
          <w:tab w:val="clear" w:pos="284"/>
          <w:tab w:val="left" w:pos="426"/>
        </w:tabs>
        <w:ind w:left="426" w:hanging="426"/>
      </w:pPr>
      <w:r w:rsidRPr="00490B04">
        <w:t xml:space="preserve">The Governing Body/Trust </w:t>
      </w:r>
      <w:proofErr w:type="spellStart"/>
      <w:r w:rsidRPr="00490B04">
        <w:t>recognises</w:t>
      </w:r>
      <w:proofErr w:type="spellEnd"/>
      <w:r w:rsidRPr="00490B04">
        <w:t xml:space="preserve"> its responsibilities under relevant legislation including:</w:t>
      </w:r>
    </w:p>
    <w:p w14:paraId="24FD49A6" w14:textId="77777777" w:rsidR="00490B04" w:rsidRPr="007E0866" w:rsidRDefault="00490B04" w:rsidP="00030B15">
      <w:pPr>
        <w:pStyle w:val="OATliststyle"/>
      </w:pPr>
      <w:r>
        <w:t>the Equality Act 2010,</w:t>
      </w:r>
    </w:p>
    <w:p w14:paraId="23FF319F" w14:textId="77777777" w:rsidR="00490B04" w:rsidRPr="007E0866" w:rsidRDefault="00490B04" w:rsidP="00030B15">
      <w:pPr>
        <w:pStyle w:val="OATliststyle"/>
      </w:pPr>
      <w:r w:rsidRPr="007E0866">
        <w:t xml:space="preserve">the Employment Relations Act 1999, </w:t>
      </w:r>
    </w:p>
    <w:p w14:paraId="101F6776" w14:textId="77777777" w:rsidR="00490B04" w:rsidRPr="007E0866" w:rsidRDefault="00490B04" w:rsidP="00030B15">
      <w:pPr>
        <w:pStyle w:val="OATliststyle"/>
      </w:pPr>
      <w:r w:rsidRPr="007E0866">
        <w:t xml:space="preserve">the Part-time workers (Prevention of Less </w:t>
      </w:r>
      <w:proofErr w:type="spellStart"/>
      <w:r w:rsidRPr="007E0866">
        <w:t>Favourable</w:t>
      </w:r>
      <w:proofErr w:type="spellEnd"/>
      <w:r w:rsidRPr="007E0866">
        <w:t xml:space="preserve"> Treatment) Regulations 2000, </w:t>
      </w:r>
    </w:p>
    <w:p w14:paraId="1FD0C8AA" w14:textId="77777777" w:rsidR="00490B04" w:rsidRPr="007E0866" w:rsidRDefault="00490B04" w:rsidP="00030B15">
      <w:pPr>
        <w:pStyle w:val="OATliststyle"/>
      </w:pPr>
      <w:r w:rsidRPr="007E0866">
        <w:t xml:space="preserve">the Fixed-Term Employees (Prevention of Less </w:t>
      </w:r>
      <w:proofErr w:type="spellStart"/>
      <w:r w:rsidRPr="007E0866">
        <w:t>Favourable</w:t>
      </w:r>
      <w:proofErr w:type="spellEnd"/>
      <w:r w:rsidRPr="007E0866">
        <w:t xml:space="preserve"> Treatment) Regulations 2002, </w:t>
      </w:r>
    </w:p>
    <w:p w14:paraId="27AED2BA" w14:textId="77777777" w:rsidR="00490B04" w:rsidRPr="007E0866" w:rsidRDefault="00490B04" w:rsidP="00030B15">
      <w:pPr>
        <w:pStyle w:val="OATliststyle"/>
      </w:pPr>
      <w:r w:rsidRPr="007E0866">
        <w:t xml:space="preserve">The Employment Rights Act 1996, </w:t>
      </w:r>
    </w:p>
    <w:p w14:paraId="78D6E4CC" w14:textId="77777777" w:rsidR="00490B04" w:rsidRPr="007E0866" w:rsidRDefault="00490B04" w:rsidP="00030B15">
      <w:pPr>
        <w:pStyle w:val="OATliststyle"/>
      </w:pPr>
      <w:r w:rsidRPr="007E0866">
        <w:t xml:space="preserve">The Employment Act 2002, </w:t>
      </w:r>
    </w:p>
    <w:p w14:paraId="671469A5" w14:textId="77777777" w:rsidR="00490B04" w:rsidRPr="00490B04" w:rsidRDefault="00490B04" w:rsidP="00490B04">
      <w:pPr>
        <w:pStyle w:val="OATbodystyle"/>
      </w:pPr>
      <w:r w:rsidRPr="00490B04">
        <w:t>and will ensure that all pay related decisions are taken equitably and fairly, in compliance with statutory requirements.</w:t>
      </w:r>
    </w:p>
    <w:p w14:paraId="1525C705" w14:textId="77777777" w:rsidR="00490B04" w:rsidRPr="00490B04" w:rsidRDefault="5297C249" w:rsidP="00006FA5">
      <w:pPr>
        <w:pStyle w:val="OATbodystyle"/>
        <w:numPr>
          <w:ilvl w:val="1"/>
          <w:numId w:val="3"/>
        </w:numPr>
        <w:tabs>
          <w:tab w:val="clear" w:pos="284"/>
          <w:tab w:val="left" w:pos="426"/>
        </w:tabs>
        <w:ind w:left="426" w:hanging="426"/>
      </w:pPr>
      <w:r>
        <w:t xml:space="preserve">The Governing Body will ensure that appropriate funding is allocated for pay progression for all eligible staff. Pay decisions outside of the incremental progression within grades will need to take account of academy financial resources. </w:t>
      </w:r>
    </w:p>
    <w:p w14:paraId="6550C9C1" w14:textId="77777777" w:rsidR="00490B04" w:rsidRPr="00490B04" w:rsidRDefault="5297C249" w:rsidP="00006FA5">
      <w:pPr>
        <w:pStyle w:val="OATbodystyle"/>
        <w:numPr>
          <w:ilvl w:val="1"/>
          <w:numId w:val="3"/>
        </w:numPr>
        <w:tabs>
          <w:tab w:val="clear" w:pos="284"/>
          <w:tab w:val="left" w:pos="426"/>
        </w:tabs>
        <w:ind w:left="426" w:hanging="426"/>
      </w:pPr>
      <w:r>
        <w:t>The academy staffing structure will support the academy improvement plan and it will be published as an appendix to this policy (see Appendix A). Alternatively, the academy may signpost it on their website.</w:t>
      </w:r>
    </w:p>
    <w:p w14:paraId="6758E121" w14:textId="77777777" w:rsidR="00490B04" w:rsidRPr="00073EC1" w:rsidRDefault="00490B04" w:rsidP="00006FA5">
      <w:pPr>
        <w:pStyle w:val="OATheader"/>
        <w:numPr>
          <w:ilvl w:val="0"/>
          <w:numId w:val="3"/>
        </w:numPr>
        <w:rPr>
          <w:rFonts w:eastAsia="MS Mincho"/>
        </w:rPr>
      </w:pPr>
      <w:bookmarkStart w:id="3" w:name="_Toc10115056"/>
      <w:bookmarkStart w:id="4" w:name="_Toc112153841"/>
      <w:r w:rsidRPr="00073EC1">
        <w:rPr>
          <w:rFonts w:eastAsia="MS Mincho"/>
        </w:rPr>
        <w:t xml:space="preserve">Aims of the </w:t>
      </w:r>
      <w:bookmarkEnd w:id="3"/>
      <w:r w:rsidRPr="00073EC1">
        <w:rPr>
          <w:rFonts w:eastAsia="MS Mincho"/>
        </w:rPr>
        <w:t>policy.</w:t>
      </w:r>
      <w:bookmarkEnd w:id="4"/>
    </w:p>
    <w:p w14:paraId="57C19E08" w14:textId="77777777" w:rsidR="00490B04" w:rsidRPr="00030B15" w:rsidRDefault="00490B04" w:rsidP="001C1948">
      <w:pPr>
        <w:pStyle w:val="OATbodystyle"/>
        <w:numPr>
          <w:ilvl w:val="1"/>
          <w:numId w:val="3"/>
        </w:numPr>
        <w:tabs>
          <w:tab w:val="clear" w:pos="284"/>
          <w:tab w:val="left" w:pos="426"/>
        </w:tabs>
        <w:spacing w:before="240"/>
        <w:ind w:left="426" w:hanging="426"/>
      </w:pPr>
      <w:r w:rsidRPr="00030B15">
        <w:t xml:space="preserve">The governing body aims to use the academy pay policy to: </w:t>
      </w:r>
    </w:p>
    <w:p w14:paraId="39D87A17" w14:textId="77777777" w:rsidR="00490B04" w:rsidRPr="00E80F99" w:rsidRDefault="00490B04" w:rsidP="00030B15">
      <w:pPr>
        <w:pStyle w:val="OATliststyle"/>
      </w:pPr>
      <w:r w:rsidRPr="00E80F99">
        <w:t>Maintain and improve the quality of teaching and learning at the academy.</w:t>
      </w:r>
    </w:p>
    <w:p w14:paraId="40D08E63" w14:textId="77777777" w:rsidR="00490B04" w:rsidRPr="00E80F99" w:rsidRDefault="00490B04" w:rsidP="00030B15">
      <w:pPr>
        <w:pStyle w:val="OATliststyle"/>
      </w:pPr>
      <w:r w:rsidRPr="00E80F99">
        <w:t>Support the academy’s improvement plan.</w:t>
      </w:r>
    </w:p>
    <w:p w14:paraId="1BF33120" w14:textId="77777777" w:rsidR="00490B04" w:rsidRPr="00E80F99" w:rsidRDefault="5297C249" w:rsidP="00030B15">
      <w:pPr>
        <w:pStyle w:val="OATliststyle"/>
      </w:pPr>
      <w:r>
        <w:t>Underpin the academy’s appraisal policy.</w:t>
      </w:r>
    </w:p>
    <w:p w14:paraId="5BB06533" w14:textId="77777777" w:rsidR="00490B04" w:rsidRPr="00E80F99" w:rsidRDefault="00490B04" w:rsidP="00030B15">
      <w:pPr>
        <w:pStyle w:val="OATliststyle"/>
      </w:pPr>
      <w:r w:rsidRPr="00E80F99">
        <w:t>Ensure that all staff are valued and appropriately paid for their work contribution in the academy.</w:t>
      </w:r>
    </w:p>
    <w:p w14:paraId="192747CC" w14:textId="77777777" w:rsidR="00490B04" w:rsidRPr="00E80F99" w:rsidRDefault="00490B04" w:rsidP="00030B15">
      <w:pPr>
        <w:pStyle w:val="OATliststyle"/>
      </w:pPr>
      <w:r w:rsidRPr="00E80F99">
        <w:t xml:space="preserve">Demonstrate that decisions on pay are fair and equitable and </w:t>
      </w:r>
      <w:proofErr w:type="spellStart"/>
      <w:r w:rsidRPr="00E80F99">
        <w:t>recognise</w:t>
      </w:r>
      <w:proofErr w:type="spellEnd"/>
      <w:r w:rsidRPr="00E80F99">
        <w:t xml:space="preserve"> the principle of equal pay for like work and work of equal value.</w:t>
      </w:r>
    </w:p>
    <w:p w14:paraId="12FA10AA" w14:textId="77777777" w:rsidR="00490B04" w:rsidRPr="00E80F99" w:rsidRDefault="00490B04" w:rsidP="00030B15">
      <w:pPr>
        <w:pStyle w:val="OATliststyle"/>
      </w:pPr>
      <w:r w:rsidRPr="00E80F99">
        <w:t xml:space="preserve">Provide flexibility to </w:t>
      </w:r>
      <w:proofErr w:type="spellStart"/>
      <w:r w:rsidRPr="00E80F99">
        <w:t>recognise</w:t>
      </w:r>
      <w:proofErr w:type="spellEnd"/>
      <w:r w:rsidRPr="00E80F99">
        <w:t xml:space="preserve"> individual staff performance linked to pay decisions.</w:t>
      </w:r>
    </w:p>
    <w:p w14:paraId="1E5DFC09" w14:textId="77777777" w:rsidR="00490B04" w:rsidRPr="00030B15" w:rsidRDefault="00490B04" w:rsidP="00006FA5">
      <w:pPr>
        <w:pStyle w:val="OATbodystyle"/>
        <w:numPr>
          <w:ilvl w:val="1"/>
          <w:numId w:val="3"/>
        </w:numPr>
        <w:tabs>
          <w:tab w:val="clear" w:pos="284"/>
          <w:tab w:val="left" w:pos="426"/>
        </w:tabs>
        <w:ind w:left="426" w:hanging="426"/>
      </w:pPr>
      <w:r w:rsidRPr="00030B15">
        <w:lastRenderedPageBreak/>
        <w:t xml:space="preserve">The Trust and the Governing Body pay due regard to advice issued by the LGA, NJC scales and </w:t>
      </w:r>
      <w:proofErr w:type="spellStart"/>
      <w:r w:rsidRPr="00030B15">
        <w:t>recognised</w:t>
      </w:r>
      <w:proofErr w:type="spellEnd"/>
      <w:r w:rsidRPr="00030B15">
        <w:t xml:space="preserve"> trade unions and other national bodies as appropriate, along with relevant statutory legislation.</w:t>
      </w:r>
    </w:p>
    <w:p w14:paraId="169ABA8A" w14:textId="77777777" w:rsidR="00490B04" w:rsidRPr="00030B15" w:rsidRDefault="00490B04" w:rsidP="00006FA5">
      <w:pPr>
        <w:pStyle w:val="OATbodystyle"/>
        <w:numPr>
          <w:ilvl w:val="1"/>
          <w:numId w:val="3"/>
        </w:numPr>
        <w:tabs>
          <w:tab w:val="clear" w:pos="284"/>
          <w:tab w:val="left" w:pos="426"/>
        </w:tabs>
        <w:ind w:left="426" w:hanging="426"/>
      </w:pPr>
      <w:r w:rsidRPr="00030B15">
        <w:t>OAT have chosen to continue to use the Local Government Services National Agreement on Pay and Conditions of Service (the “Green Book”).</w:t>
      </w:r>
    </w:p>
    <w:p w14:paraId="48F30EBB" w14:textId="77777777" w:rsidR="00490B04" w:rsidRPr="00030B15" w:rsidRDefault="00490B04" w:rsidP="00006FA5">
      <w:pPr>
        <w:pStyle w:val="OATbodystyle"/>
        <w:numPr>
          <w:ilvl w:val="1"/>
          <w:numId w:val="3"/>
        </w:numPr>
        <w:tabs>
          <w:tab w:val="clear" w:pos="284"/>
          <w:tab w:val="left" w:pos="426"/>
        </w:tabs>
        <w:ind w:left="426" w:hanging="426"/>
      </w:pPr>
      <w:r w:rsidRPr="00030B15">
        <w:t xml:space="preserve">This policy covers pay arrangements for all support staff in our academies and has been drawn up following consultation with OAT’s Joint Consultative Committee of the </w:t>
      </w:r>
      <w:proofErr w:type="spellStart"/>
      <w:r w:rsidRPr="00030B15">
        <w:t>recognised</w:t>
      </w:r>
      <w:proofErr w:type="spellEnd"/>
      <w:r w:rsidRPr="00030B15">
        <w:t xml:space="preserve"> trade unions for support staff. </w:t>
      </w:r>
    </w:p>
    <w:p w14:paraId="2F890A87" w14:textId="77777777" w:rsidR="00490B04" w:rsidRPr="00030B15" w:rsidRDefault="00490B04" w:rsidP="00006FA5">
      <w:pPr>
        <w:pStyle w:val="OATbodystyle"/>
        <w:numPr>
          <w:ilvl w:val="1"/>
          <w:numId w:val="3"/>
        </w:numPr>
        <w:tabs>
          <w:tab w:val="clear" w:pos="284"/>
          <w:tab w:val="left" w:pos="426"/>
        </w:tabs>
        <w:ind w:left="426" w:hanging="426"/>
      </w:pPr>
      <w:r w:rsidRPr="00030B15">
        <w:t>A separate pay policy covers arrangements for teachers.</w:t>
      </w:r>
    </w:p>
    <w:p w14:paraId="3765BAC7" w14:textId="77777777" w:rsidR="00490B04" w:rsidRPr="009302D0" w:rsidRDefault="00490B04" w:rsidP="00006FA5">
      <w:pPr>
        <w:pStyle w:val="OATheader"/>
        <w:numPr>
          <w:ilvl w:val="0"/>
          <w:numId w:val="3"/>
        </w:numPr>
        <w:rPr>
          <w:rFonts w:eastAsia="MS Mincho"/>
        </w:rPr>
      </w:pPr>
      <w:bookmarkStart w:id="5" w:name="_Toc10115057"/>
      <w:bookmarkStart w:id="6" w:name="_Toc112153842"/>
      <w:r w:rsidRPr="009302D0">
        <w:rPr>
          <w:rFonts w:eastAsia="MS Mincho"/>
        </w:rPr>
        <w:t>General principles</w:t>
      </w:r>
      <w:bookmarkEnd w:id="5"/>
      <w:bookmarkEnd w:id="6"/>
    </w:p>
    <w:p w14:paraId="54BB470C" w14:textId="77777777" w:rsidR="00490B04" w:rsidRPr="00390E59" w:rsidRDefault="00490B04" w:rsidP="00006FA5">
      <w:pPr>
        <w:pStyle w:val="OATsubheader1"/>
        <w:numPr>
          <w:ilvl w:val="1"/>
          <w:numId w:val="3"/>
        </w:numPr>
        <w:tabs>
          <w:tab w:val="clear" w:pos="2800"/>
          <w:tab w:val="left" w:pos="851"/>
        </w:tabs>
        <w:ind w:left="567" w:hanging="567"/>
      </w:pPr>
      <w:bookmarkStart w:id="7" w:name="_Toc112153843"/>
      <w:r w:rsidRPr="00390E59">
        <w:t>Definitions</w:t>
      </w:r>
      <w:bookmarkEnd w:id="7"/>
      <w:r w:rsidRPr="00390E59">
        <w:t xml:space="preserve"> </w:t>
      </w:r>
    </w:p>
    <w:p w14:paraId="2FA180A3" w14:textId="77777777" w:rsidR="00490B04" w:rsidRPr="0070220B" w:rsidRDefault="00490B04" w:rsidP="00006FA5">
      <w:pPr>
        <w:pStyle w:val="OATbodystyle"/>
        <w:numPr>
          <w:ilvl w:val="2"/>
          <w:numId w:val="3"/>
        </w:numPr>
        <w:spacing w:before="240"/>
      </w:pPr>
      <w:bookmarkStart w:id="8" w:name="OLE_LINK3"/>
      <w:bookmarkStart w:id="9" w:name="OLE_LINK4"/>
      <w:r w:rsidRPr="0059216C">
        <w:t xml:space="preserve">The term “relevant body” has been used throughout this policy; within OAT this is the pay committee of the Governing Body. </w:t>
      </w:r>
      <w:bookmarkEnd w:id="8"/>
      <w:bookmarkEnd w:id="9"/>
    </w:p>
    <w:p w14:paraId="61D0A88E" w14:textId="77777777" w:rsidR="00490B04" w:rsidRPr="00390E59" w:rsidRDefault="00490B04" w:rsidP="00006FA5">
      <w:pPr>
        <w:pStyle w:val="OATsubheader1"/>
        <w:numPr>
          <w:ilvl w:val="1"/>
          <w:numId w:val="3"/>
        </w:numPr>
        <w:tabs>
          <w:tab w:val="clear" w:pos="2800"/>
          <w:tab w:val="left" w:pos="851"/>
        </w:tabs>
        <w:ind w:left="567" w:hanging="567"/>
      </w:pPr>
      <w:bookmarkStart w:id="10" w:name="_Toc112153844"/>
      <w:r w:rsidRPr="00390E59">
        <w:t>Modification Order and Continuation of Service</w:t>
      </w:r>
      <w:bookmarkEnd w:id="10"/>
      <w:r w:rsidRPr="00390E59">
        <w:t xml:space="preserve"> </w:t>
      </w:r>
    </w:p>
    <w:p w14:paraId="1CDF4A65" w14:textId="77777777" w:rsidR="00490B04" w:rsidRPr="0059216C" w:rsidRDefault="00490B04" w:rsidP="00006FA5">
      <w:pPr>
        <w:pStyle w:val="OATbodystyle"/>
        <w:numPr>
          <w:ilvl w:val="2"/>
          <w:numId w:val="3"/>
        </w:numPr>
        <w:spacing w:before="240"/>
      </w:pPr>
      <w:r w:rsidRPr="0059216C">
        <w:t>Under the Employment Rights Act 1996, continuity of service is maintained if an employee moves to a new job with an ‘associated employer’ within a statutory week (Sunday to midnight on Saturday inclusive). Generally, local authorities are not considered ‘associated employers. However, the Redundancy Payments (Continuity of Employment in Local Government etc</w:t>
      </w:r>
      <w:r w:rsidR="00236022">
        <w:t>.</w:t>
      </w:r>
      <w:r w:rsidRPr="0059216C">
        <w:t xml:space="preserve">) (Modification) Order 1999 has the effect of making local government, including maintained schools and academies, associated employers for the purpose of redundancy, maternity, </w:t>
      </w:r>
      <w:proofErr w:type="gramStart"/>
      <w:r w:rsidRPr="0059216C">
        <w:t>holiday</w:t>
      </w:r>
      <w:proofErr w:type="gramEnd"/>
      <w:r w:rsidRPr="0059216C">
        <w:t xml:space="preserve"> and sick pay. For service to be </w:t>
      </w:r>
      <w:proofErr w:type="spellStart"/>
      <w:r w:rsidRPr="0059216C">
        <w:t>recognised</w:t>
      </w:r>
      <w:proofErr w:type="spellEnd"/>
      <w:r w:rsidRPr="0059216C">
        <w:t xml:space="preserve"> as continuous service the </w:t>
      </w:r>
      <w:r>
        <w:t>academy</w:t>
      </w:r>
      <w:r w:rsidR="00236022">
        <w:t xml:space="preserve"> </w:t>
      </w:r>
      <w:r w:rsidRPr="0059216C">
        <w:t>should verify the employment dates with the employee at appointment.</w:t>
      </w:r>
    </w:p>
    <w:p w14:paraId="3D35D35E" w14:textId="77777777" w:rsidR="00490B04" w:rsidRPr="0070220B" w:rsidRDefault="00490B04" w:rsidP="00006FA5">
      <w:pPr>
        <w:pStyle w:val="OATheader"/>
        <w:numPr>
          <w:ilvl w:val="0"/>
          <w:numId w:val="3"/>
        </w:numPr>
        <w:rPr>
          <w:rFonts w:eastAsia="MS Mincho"/>
        </w:rPr>
      </w:pPr>
      <w:bookmarkStart w:id="11" w:name="_Toc10115058"/>
      <w:bookmarkStart w:id="12" w:name="_Toc112153845"/>
      <w:r w:rsidRPr="0070220B">
        <w:rPr>
          <w:rFonts w:eastAsia="MS Mincho"/>
        </w:rPr>
        <w:t>Monitoring and evaluation</w:t>
      </w:r>
      <w:bookmarkEnd w:id="11"/>
      <w:bookmarkEnd w:id="12"/>
    </w:p>
    <w:p w14:paraId="54FA8C59" w14:textId="77777777" w:rsidR="00490B04" w:rsidRPr="00641B8C" w:rsidRDefault="00490B04" w:rsidP="001C1948">
      <w:pPr>
        <w:pStyle w:val="OATbodystyle"/>
        <w:numPr>
          <w:ilvl w:val="1"/>
          <w:numId w:val="3"/>
        </w:numPr>
        <w:tabs>
          <w:tab w:val="clear" w:pos="284"/>
          <w:tab w:val="left" w:pos="426"/>
        </w:tabs>
        <w:spacing w:before="240"/>
        <w:ind w:left="426" w:hanging="426"/>
      </w:pPr>
      <w:r w:rsidRPr="00641B8C">
        <w:t xml:space="preserve">The relevant body will monitor the outcomes and impact of this policy. The Pay Committee will prepare an annual written report on the operation of the pay policy for support staff, including trends in progression across specific groups of employees to assess its effect and the academies’ continued compliance with equalities legislation. </w:t>
      </w:r>
    </w:p>
    <w:p w14:paraId="2AE70BF3" w14:textId="77777777" w:rsidR="00490B04" w:rsidRPr="00641B8C" w:rsidRDefault="00490B04" w:rsidP="00006FA5">
      <w:pPr>
        <w:pStyle w:val="OATbodystyle"/>
        <w:numPr>
          <w:ilvl w:val="1"/>
          <w:numId w:val="3"/>
        </w:numPr>
        <w:tabs>
          <w:tab w:val="clear" w:pos="284"/>
          <w:tab w:val="left" w:pos="426"/>
        </w:tabs>
        <w:ind w:left="426" w:hanging="426"/>
      </w:pPr>
      <w:r w:rsidRPr="00641B8C">
        <w:t xml:space="preserve">This policy sets out the framework for making decisions on support staff pay. It has been developed to comply with current legislation and the requirements of the Local Government Services National Agreement on Pay and Conditions of Service (the “Green Book”). </w:t>
      </w:r>
    </w:p>
    <w:p w14:paraId="7CC2260A" w14:textId="77777777" w:rsidR="00490B04" w:rsidRPr="00641B8C" w:rsidRDefault="00490B04" w:rsidP="00006FA5">
      <w:pPr>
        <w:pStyle w:val="OATbodystyle"/>
        <w:numPr>
          <w:ilvl w:val="1"/>
          <w:numId w:val="3"/>
        </w:numPr>
        <w:tabs>
          <w:tab w:val="clear" w:pos="284"/>
          <w:tab w:val="left" w:pos="426"/>
        </w:tabs>
        <w:ind w:left="426" w:hanging="426"/>
      </w:pPr>
      <w:r>
        <w:t xml:space="preserve">OAT is responsible for the review of the pay policy for support staff annually and will share this information in an </w:t>
      </w:r>
      <w:proofErr w:type="spellStart"/>
      <w:r>
        <w:t>anonymised</w:t>
      </w:r>
      <w:proofErr w:type="spellEnd"/>
      <w:r>
        <w:t xml:space="preserve"> format with the Trust and </w:t>
      </w:r>
      <w:proofErr w:type="spellStart"/>
      <w:r>
        <w:t>recognised</w:t>
      </w:r>
      <w:proofErr w:type="spellEnd"/>
      <w:r>
        <w:t xml:space="preserve"> trade unions through the JCC. The </w:t>
      </w:r>
      <w:proofErr w:type="gramStart"/>
      <w:r>
        <w:t>Principal</w:t>
      </w:r>
      <w:proofErr w:type="gramEnd"/>
      <w:r>
        <w:t xml:space="preserve"> is responsible for advising the Pay Committee on any updates to the policy. The policy is </w:t>
      </w:r>
      <w:r>
        <w:lastRenderedPageBreak/>
        <w:t xml:space="preserve">reviewed annually or when other changes occur to either legislation or the Green Book to ensure that it reflects the latest position. </w:t>
      </w:r>
    </w:p>
    <w:p w14:paraId="3F3A59C0" w14:textId="77777777" w:rsidR="00490B04" w:rsidRPr="0070220B" w:rsidRDefault="00490B04" w:rsidP="00006FA5">
      <w:pPr>
        <w:pStyle w:val="OATheader"/>
        <w:numPr>
          <w:ilvl w:val="0"/>
          <w:numId w:val="3"/>
        </w:numPr>
        <w:rPr>
          <w:rFonts w:eastAsia="MS Mincho"/>
        </w:rPr>
      </w:pPr>
      <w:bookmarkStart w:id="13" w:name="_Toc10115059"/>
      <w:bookmarkStart w:id="14" w:name="_Toc112153846"/>
      <w:r w:rsidRPr="0070220B">
        <w:rPr>
          <w:rFonts w:eastAsia="MS Mincho"/>
        </w:rPr>
        <w:t xml:space="preserve">Pay </w:t>
      </w:r>
      <w:bookmarkEnd w:id="13"/>
      <w:r w:rsidRPr="0070220B">
        <w:rPr>
          <w:rFonts w:eastAsia="MS Mincho"/>
        </w:rPr>
        <w:t>determination.</w:t>
      </w:r>
      <w:bookmarkEnd w:id="14"/>
    </w:p>
    <w:p w14:paraId="3C91E800" w14:textId="77777777" w:rsidR="00490B04" w:rsidRPr="0070220B" w:rsidRDefault="00490B04" w:rsidP="001C1948">
      <w:pPr>
        <w:pStyle w:val="OATbodystyle"/>
        <w:numPr>
          <w:ilvl w:val="1"/>
          <w:numId w:val="3"/>
        </w:numPr>
        <w:tabs>
          <w:tab w:val="clear" w:pos="284"/>
          <w:tab w:val="left" w:pos="426"/>
        </w:tabs>
        <w:spacing w:before="240"/>
        <w:ind w:left="426" w:hanging="426"/>
      </w:pPr>
      <w:r w:rsidRPr="0070220B">
        <w:t xml:space="preserve">The academy will use the relevant pay scale for the post they are recruiting for using the OAT standard job roles. </w:t>
      </w:r>
    </w:p>
    <w:p w14:paraId="447E2C41" w14:textId="77777777" w:rsidR="00490B04" w:rsidRPr="0070220B" w:rsidRDefault="00490B04" w:rsidP="00006FA5">
      <w:pPr>
        <w:pStyle w:val="OATbodystyle"/>
        <w:numPr>
          <w:ilvl w:val="1"/>
          <w:numId w:val="3"/>
        </w:numPr>
        <w:tabs>
          <w:tab w:val="clear" w:pos="284"/>
          <w:tab w:val="left" w:pos="426"/>
        </w:tabs>
        <w:ind w:left="426" w:hanging="426"/>
      </w:pPr>
      <w:r w:rsidRPr="0070220B">
        <w:t xml:space="preserve">Pay rates for any other roles the academy may need </w:t>
      </w:r>
      <w:proofErr w:type="gramStart"/>
      <w:r w:rsidRPr="0070220B">
        <w:t>in order to</w:t>
      </w:r>
      <w:proofErr w:type="gramEnd"/>
      <w:r w:rsidRPr="0070220B">
        <w:t xml:space="preserve"> meet their specific requirements must be evaluated and agreed with the Trust before the post is advertised. </w:t>
      </w:r>
      <w:r w:rsidRPr="0070220B">
        <w:tab/>
      </w:r>
    </w:p>
    <w:p w14:paraId="377494CD" w14:textId="6FF285AA" w:rsidR="00490B04" w:rsidRPr="0070220B" w:rsidRDefault="00490B04" w:rsidP="00006FA5">
      <w:pPr>
        <w:pStyle w:val="OATbodystyle"/>
        <w:numPr>
          <w:ilvl w:val="1"/>
          <w:numId w:val="3"/>
        </w:numPr>
        <w:tabs>
          <w:tab w:val="clear" w:pos="284"/>
          <w:tab w:val="left" w:pos="426"/>
        </w:tabs>
        <w:ind w:left="426" w:hanging="426"/>
      </w:pPr>
      <w:r w:rsidRPr="0070220B">
        <w:t xml:space="preserve">It is recommended that job descriptions are reviewed annually through the appraisal process to ensure they are up to date. If there are significant changes in an employee’s duties it may be necessary to re-assess the grade. If this is the case a job evaluation should be carried out by </w:t>
      </w:r>
      <w:r w:rsidR="00084DA0">
        <w:t xml:space="preserve">OAT </w:t>
      </w:r>
      <w:r w:rsidRPr="0070220B">
        <w:t xml:space="preserve">HR. This may or may not result in a change to staff pay and will be dependent on the outcome of the evaluation. </w:t>
      </w:r>
    </w:p>
    <w:p w14:paraId="0E7D587D" w14:textId="77777777" w:rsidR="00490B04" w:rsidRPr="001E2AB5" w:rsidRDefault="00490B04" w:rsidP="00006FA5">
      <w:pPr>
        <w:pStyle w:val="OATbodystyle"/>
        <w:numPr>
          <w:ilvl w:val="1"/>
          <w:numId w:val="3"/>
        </w:numPr>
        <w:tabs>
          <w:tab w:val="clear" w:pos="284"/>
          <w:tab w:val="left" w:pos="426"/>
        </w:tabs>
        <w:ind w:left="426" w:hanging="426"/>
      </w:pPr>
      <w:r w:rsidRPr="0070220B">
        <w:t xml:space="preserve">Staff recruited prior to Sept 2019 may wish to have their role matched over to the new OAT pay scales and terms and conditions. An application for consideration of pay on the new terms can be made using the form at </w:t>
      </w:r>
      <w:r w:rsidRPr="009D2DE5">
        <w:rPr>
          <w:b/>
          <w:bCs/>
        </w:rPr>
        <w:t>Appendix B.</w:t>
      </w:r>
      <w:r w:rsidRPr="0070220B">
        <w:t xml:space="preserve"> </w:t>
      </w:r>
    </w:p>
    <w:p w14:paraId="79B868FB" w14:textId="77777777" w:rsidR="00490B04" w:rsidRPr="007F217D" w:rsidRDefault="00490B04" w:rsidP="00006FA5">
      <w:pPr>
        <w:pStyle w:val="OATheader"/>
        <w:numPr>
          <w:ilvl w:val="0"/>
          <w:numId w:val="3"/>
        </w:numPr>
        <w:rPr>
          <w:rFonts w:eastAsia="MS Mincho"/>
        </w:rPr>
      </w:pPr>
      <w:bookmarkStart w:id="15" w:name="_Toc10115060"/>
      <w:bookmarkStart w:id="16" w:name="_Toc112153847"/>
      <w:r w:rsidRPr="007F217D">
        <w:rPr>
          <w:rFonts w:eastAsia="MS Mincho"/>
        </w:rPr>
        <w:t>Recruitment</w:t>
      </w:r>
      <w:bookmarkEnd w:id="15"/>
      <w:bookmarkEnd w:id="16"/>
    </w:p>
    <w:p w14:paraId="32A06084" w14:textId="05AA7E20" w:rsidR="00490B04" w:rsidRPr="00D33352" w:rsidRDefault="00490B04" w:rsidP="001C1948">
      <w:pPr>
        <w:pStyle w:val="OATbodystyle"/>
        <w:numPr>
          <w:ilvl w:val="1"/>
          <w:numId w:val="3"/>
        </w:numPr>
        <w:tabs>
          <w:tab w:val="clear" w:pos="284"/>
          <w:tab w:val="left" w:pos="426"/>
        </w:tabs>
        <w:spacing w:before="240"/>
        <w:ind w:left="426" w:hanging="426"/>
      </w:pPr>
      <w:r w:rsidRPr="00641B8C">
        <w:t>Advertisements for vacant posts in the academy will be approved through the OAT ATS (Applicant Tracking System) by the nominated approvers to include the Principal</w:t>
      </w:r>
      <w:r w:rsidRPr="00D33352">
        <w:t xml:space="preserve">, FD, RFD and </w:t>
      </w:r>
      <w:r w:rsidR="000549B7" w:rsidRPr="00D33352">
        <w:t>E</w:t>
      </w:r>
      <w:r w:rsidRPr="00D33352">
        <w:t xml:space="preserve">D or Director of Estates. </w:t>
      </w:r>
    </w:p>
    <w:p w14:paraId="4DA38131" w14:textId="77777777" w:rsidR="00490B04" w:rsidRPr="00641B8C" w:rsidRDefault="00490B04" w:rsidP="00006FA5">
      <w:pPr>
        <w:pStyle w:val="OATbodystyle"/>
        <w:numPr>
          <w:ilvl w:val="1"/>
          <w:numId w:val="3"/>
        </w:numPr>
        <w:tabs>
          <w:tab w:val="clear" w:pos="284"/>
          <w:tab w:val="left" w:pos="426"/>
        </w:tabs>
        <w:ind w:left="426" w:hanging="426"/>
      </w:pPr>
      <w:r w:rsidRPr="00641B8C">
        <w:t xml:space="preserve">All posts will be advertised through the ATS, internally or externally, </w:t>
      </w:r>
      <w:proofErr w:type="gramStart"/>
      <w:r w:rsidRPr="00641B8C">
        <w:t>locally</w:t>
      </w:r>
      <w:proofErr w:type="gramEnd"/>
      <w:r w:rsidRPr="00641B8C">
        <w:t xml:space="preserve"> or nationally as appropriate, ensuring that staff are given equal opportunity to apply. </w:t>
      </w:r>
    </w:p>
    <w:p w14:paraId="14A01B75" w14:textId="77777777" w:rsidR="00490B04" w:rsidRPr="00641B8C" w:rsidRDefault="00490B04" w:rsidP="00006FA5">
      <w:pPr>
        <w:pStyle w:val="OATbodystyle"/>
        <w:numPr>
          <w:ilvl w:val="1"/>
          <w:numId w:val="3"/>
        </w:numPr>
        <w:tabs>
          <w:tab w:val="clear" w:pos="284"/>
          <w:tab w:val="left" w:pos="426"/>
        </w:tabs>
        <w:ind w:left="426" w:hanging="426"/>
      </w:pPr>
      <w:r w:rsidRPr="00641B8C">
        <w:t xml:space="preserve">The advertisement will include the relevant pay range for the post in line with the OAT support staff pay policy and will specify the expected level of skills and experience for appropriate candidates relevant to the post. </w:t>
      </w:r>
    </w:p>
    <w:p w14:paraId="5D4A0522" w14:textId="77777777" w:rsidR="00490B04" w:rsidRPr="00641B8C" w:rsidRDefault="00490B04" w:rsidP="00006FA5">
      <w:pPr>
        <w:pStyle w:val="OATbodystyle"/>
        <w:numPr>
          <w:ilvl w:val="1"/>
          <w:numId w:val="3"/>
        </w:numPr>
        <w:tabs>
          <w:tab w:val="clear" w:pos="284"/>
          <w:tab w:val="left" w:pos="426"/>
        </w:tabs>
        <w:ind w:left="426" w:hanging="426"/>
      </w:pPr>
      <w:r w:rsidRPr="00641B8C">
        <w:t>Where the post is on a temporary basis, the advertisement will specify the reason for this and the duration of the post.</w:t>
      </w:r>
    </w:p>
    <w:p w14:paraId="7BB3DAF1" w14:textId="77777777" w:rsidR="00490B04" w:rsidRPr="00641B8C" w:rsidRDefault="00490B04" w:rsidP="00006FA5">
      <w:pPr>
        <w:pStyle w:val="OATbodystyle"/>
        <w:numPr>
          <w:ilvl w:val="1"/>
          <w:numId w:val="3"/>
        </w:numPr>
        <w:tabs>
          <w:tab w:val="clear" w:pos="284"/>
          <w:tab w:val="left" w:pos="426"/>
        </w:tabs>
        <w:ind w:left="426" w:hanging="426"/>
      </w:pPr>
      <w:r w:rsidRPr="00641B8C">
        <w:t>Where the post is part year or part time the pay will reflect the actual and FTE salary.</w:t>
      </w:r>
    </w:p>
    <w:p w14:paraId="3DE3377A" w14:textId="77777777" w:rsidR="00490B04" w:rsidRPr="00641B8C" w:rsidRDefault="00490B04" w:rsidP="00006FA5">
      <w:pPr>
        <w:pStyle w:val="OATbodystyle"/>
        <w:numPr>
          <w:ilvl w:val="1"/>
          <w:numId w:val="3"/>
        </w:numPr>
        <w:tabs>
          <w:tab w:val="clear" w:pos="284"/>
          <w:tab w:val="left" w:pos="426"/>
        </w:tabs>
        <w:ind w:left="426" w:hanging="426"/>
      </w:pPr>
      <w:r w:rsidRPr="00641B8C">
        <w:t>The costs of the advert/hire will be added to the ATS to provide Governors and the Trust with data on cost to hire and the effectiveness of the recruitment process.</w:t>
      </w:r>
    </w:p>
    <w:p w14:paraId="50D41AC3" w14:textId="77777777" w:rsidR="00490B04" w:rsidRPr="00641B8C" w:rsidRDefault="00490B04" w:rsidP="00006FA5">
      <w:pPr>
        <w:pStyle w:val="OATheader"/>
        <w:numPr>
          <w:ilvl w:val="0"/>
          <w:numId w:val="3"/>
        </w:numPr>
        <w:rPr>
          <w:rFonts w:eastAsia="MS Mincho"/>
        </w:rPr>
      </w:pPr>
      <w:bookmarkStart w:id="17" w:name="_Toc10115061"/>
      <w:bookmarkStart w:id="18" w:name="_Toc112153848"/>
      <w:r w:rsidRPr="00641B8C">
        <w:rPr>
          <w:rFonts w:eastAsia="MS Mincho"/>
        </w:rPr>
        <w:lastRenderedPageBreak/>
        <w:t>Payment of salary</w:t>
      </w:r>
      <w:bookmarkEnd w:id="17"/>
      <w:bookmarkEnd w:id="18"/>
    </w:p>
    <w:p w14:paraId="741383B4" w14:textId="134AF176" w:rsidR="00490B04" w:rsidRPr="009A4EEE" w:rsidRDefault="00000000" w:rsidP="66468999">
      <w:pPr>
        <w:pStyle w:val="OATbodystyle"/>
        <w:numPr>
          <w:ilvl w:val="1"/>
          <w:numId w:val="3"/>
        </w:numPr>
        <w:tabs>
          <w:tab w:val="clear" w:pos="284"/>
          <w:tab w:val="left" w:pos="567"/>
        </w:tabs>
        <w:spacing w:before="240"/>
        <w:ind w:left="426" w:hanging="426"/>
        <w:rPr>
          <w:b/>
          <w:bCs/>
        </w:rPr>
      </w:pPr>
      <w:hyperlink r:id="rId11">
        <w:r w:rsidR="00490B04">
          <w:t>Each grade</w:t>
        </w:r>
      </w:hyperlink>
      <w:r w:rsidR="00490B04">
        <w:t xml:space="preserve"> consists of </w:t>
      </w:r>
      <w:proofErr w:type="gramStart"/>
      <w:r w:rsidR="00490B04">
        <w:t>a number of</w:t>
      </w:r>
      <w:proofErr w:type="gramEnd"/>
      <w:r w:rsidR="00490B04">
        <w:t xml:space="preserve"> pay points. It is usual practice for a new employee to commence on the bottom point of the grade and to move incrementally through the grade until the top point is reached. </w:t>
      </w:r>
      <w:r w:rsidR="00490B04" w:rsidRPr="66468999">
        <w:rPr>
          <w:b/>
          <w:bCs/>
        </w:rPr>
        <w:t>See Appendix C.</w:t>
      </w:r>
    </w:p>
    <w:p w14:paraId="3D1DFC02" w14:textId="42599EC9" w:rsidR="009A4EEE" w:rsidRPr="00D55935" w:rsidRDefault="009A4EEE" w:rsidP="00B42B4F">
      <w:pPr>
        <w:pStyle w:val="OATbodystyle"/>
        <w:numPr>
          <w:ilvl w:val="0"/>
          <w:numId w:val="1"/>
        </w:numPr>
        <w:tabs>
          <w:tab w:val="clear" w:pos="284"/>
          <w:tab w:val="left" w:pos="567"/>
        </w:tabs>
        <w:spacing w:before="240"/>
      </w:pPr>
      <w:r>
        <w:t>Increments occur annually on a time served basis in April unless the employee is under formal action by way of capability. Academies will be required to confirm via fast Portal increments for all staff with head room. The only exception would be those on capability, employees who have do not have the appropriate length of service or have been job matched in the last 6 months</w:t>
      </w:r>
    </w:p>
    <w:p w14:paraId="23146D1D" w14:textId="74D63BA5" w:rsidR="00D27B59" w:rsidRPr="00BD240B" w:rsidRDefault="00D27B59" w:rsidP="00511484">
      <w:pPr>
        <w:pStyle w:val="ListParagraph"/>
        <w:numPr>
          <w:ilvl w:val="1"/>
          <w:numId w:val="3"/>
        </w:numPr>
        <w:rPr>
          <w:rFonts w:ascii="Arial" w:eastAsiaTheme="minorEastAsia" w:hAnsi="Arial" w:cstheme="minorBidi"/>
          <w:sz w:val="20"/>
          <w:szCs w:val="20"/>
        </w:rPr>
      </w:pPr>
      <w:r w:rsidRPr="43E3F9E3">
        <w:rPr>
          <w:rFonts w:ascii="Arial" w:eastAsiaTheme="minorEastAsia" w:hAnsi="Arial"/>
          <w:sz w:val="20"/>
          <w:szCs w:val="20"/>
        </w:rPr>
        <w:t xml:space="preserve">A new employee must have been in employment with the academy for at least six months before an increment occurs, </w:t>
      </w:r>
      <w:proofErr w:type="gramStart"/>
      <w:r w:rsidRPr="43E3F9E3">
        <w:rPr>
          <w:rFonts w:ascii="Arial" w:eastAsiaTheme="minorEastAsia" w:hAnsi="Arial"/>
          <w:sz w:val="20"/>
          <w:szCs w:val="20"/>
        </w:rPr>
        <w:t>i.e.</w:t>
      </w:r>
      <w:proofErr w:type="gramEnd"/>
      <w:r w:rsidRPr="43E3F9E3">
        <w:rPr>
          <w:rFonts w:ascii="Arial" w:eastAsiaTheme="minorEastAsia" w:hAnsi="Arial"/>
          <w:sz w:val="20"/>
          <w:szCs w:val="20"/>
        </w:rPr>
        <w:t xml:space="preserve"> before 1st October in the annual cycle. </w:t>
      </w:r>
    </w:p>
    <w:p w14:paraId="59BB2F96" w14:textId="77777777" w:rsidR="00BD240B" w:rsidRPr="00511484" w:rsidRDefault="00BD240B" w:rsidP="00BD240B">
      <w:pPr>
        <w:pStyle w:val="ListParagraph"/>
        <w:ind w:left="432"/>
        <w:rPr>
          <w:rFonts w:ascii="Arial" w:eastAsiaTheme="minorEastAsia" w:hAnsi="Arial" w:cstheme="minorBidi"/>
          <w:sz w:val="20"/>
          <w:szCs w:val="20"/>
        </w:rPr>
      </w:pPr>
    </w:p>
    <w:p w14:paraId="32C3903C" w14:textId="77777777" w:rsidR="00490B04" w:rsidRPr="005B49C7" w:rsidRDefault="00490B04" w:rsidP="00006FA5">
      <w:pPr>
        <w:pStyle w:val="OATbodystyle"/>
        <w:numPr>
          <w:ilvl w:val="1"/>
          <w:numId w:val="3"/>
        </w:numPr>
        <w:tabs>
          <w:tab w:val="clear" w:pos="284"/>
          <w:tab w:val="left" w:pos="567"/>
        </w:tabs>
        <w:ind w:left="426" w:hanging="426"/>
      </w:pPr>
      <w:r>
        <w:t>Once the top of the grade is reached, progression ceases.</w:t>
      </w:r>
    </w:p>
    <w:p w14:paraId="13811CD9" w14:textId="77777777" w:rsidR="00490B04" w:rsidRPr="005B49C7" w:rsidRDefault="00490B04" w:rsidP="00006FA5">
      <w:pPr>
        <w:pStyle w:val="OATbodystyle"/>
        <w:numPr>
          <w:ilvl w:val="1"/>
          <w:numId w:val="3"/>
        </w:numPr>
        <w:tabs>
          <w:tab w:val="clear" w:pos="284"/>
          <w:tab w:val="left" w:pos="567"/>
        </w:tabs>
        <w:ind w:left="426" w:hanging="426"/>
      </w:pPr>
      <w:r>
        <w:t xml:space="preserve">If an increment is withheld </w:t>
      </w:r>
      <w:proofErr w:type="gramStart"/>
      <w:r>
        <w:t>as a result of</w:t>
      </w:r>
      <w:proofErr w:type="gramEnd"/>
      <w:r>
        <w:t xml:space="preserve"> capability, staff have the right of appeal to the Pay Committee. The appeal procedure can be found at </w:t>
      </w:r>
      <w:r w:rsidRPr="43E3F9E3">
        <w:rPr>
          <w:b/>
          <w:bCs/>
        </w:rPr>
        <w:t>Appendix F</w:t>
      </w:r>
      <w:r>
        <w:t>.</w:t>
      </w:r>
    </w:p>
    <w:p w14:paraId="5B3C7C82" w14:textId="77777777" w:rsidR="00490B04" w:rsidRPr="005B49C7" w:rsidRDefault="00490B04" w:rsidP="00006FA5">
      <w:pPr>
        <w:pStyle w:val="OATbodystyle"/>
        <w:numPr>
          <w:ilvl w:val="1"/>
          <w:numId w:val="3"/>
        </w:numPr>
        <w:tabs>
          <w:tab w:val="clear" w:pos="284"/>
          <w:tab w:val="left" w:pos="567"/>
        </w:tabs>
        <w:ind w:left="426" w:hanging="426"/>
      </w:pPr>
      <w:r>
        <w:t xml:space="preserve">Inflation award, also referred to as ‘cost of living’, is applied 1st April each year based on the NJC recommendations and will be automatically applied centrally by the Trust’s payroll provider. </w:t>
      </w:r>
    </w:p>
    <w:p w14:paraId="3A817299" w14:textId="77777777" w:rsidR="00490B04" w:rsidRPr="00486831" w:rsidRDefault="00490B04" w:rsidP="00006FA5">
      <w:pPr>
        <w:pStyle w:val="OATheader"/>
        <w:numPr>
          <w:ilvl w:val="0"/>
          <w:numId w:val="3"/>
        </w:numPr>
        <w:rPr>
          <w:rFonts w:eastAsia="MS Mincho"/>
        </w:rPr>
      </w:pPr>
      <w:bookmarkStart w:id="19" w:name="_Toc10115062"/>
      <w:bookmarkStart w:id="20" w:name="_Toc112153849"/>
      <w:r w:rsidRPr="00486831">
        <w:rPr>
          <w:rFonts w:eastAsia="MS Mincho"/>
        </w:rPr>
        <w:t xml:space="preserve">Pay </w:t>
      </w:r>
      <w:bookmarkEnd w:id="19"/>
      <w:r w:rsidRPr="00486831">
        <w:rPr>
          <w:rFonts w:eastAsia="MS Mincho"/>
        </w:rPr>
        <w:t>date</w:t>
      </w:r>
      <w:bookmarkEnd w:id="20"/>
    </w:p>
    <w:p w14:paraId="13163C97" w14:textId="77777777" w:rsidR="00490B04" w:rsidRPr="0095370E" w:rsidRDefault="00490B04" w:rsidP="001C1948">
      <w:pPr>
        <w:pStyle w:val="OATbodystyle"/>
        <w:numPr>
          <w:ilvl w:val="1"/>
          <w:numId w:val="3"/>
        </w:numPr>
        <w:tabs>
          <w:tab w:val="clear" w:pos="284"/>
          <w:tab w:val="left" w:pos="567"/>
        </w:tabs>
        <w:spacing w:before="240"/>
        <w:ind w:left="426" w:hanging="426"/>
      </w:pPr>
      <w:r w:rsidRPr="0095370E">
        <w:t xml:space="preserve">All OAT staff are paid on the 19th of each month.  </w:t>
      </w:r>
    </w:p>
    <w:p w14:paraId="571F1AA3" w14:textId="77777777" w:rsidR="00490B04" w:rsidRPr="0095370E" w:rsidRDefault="00490B04" w:rsidP="00006FA5">
      <w:pPr>
        <w:pStyle w:val="OATbodystyle"/>
        <w:numPr>
          <w:ilvl w:val="1"/>
          <w:numId w:val="3"/>
        </w:numPr>
        <w:tabs>
          <w:tab w:val="clear" w:pos="284"/>
          <w:tab w:val="left" w:pos="567"/>
        </w:tabs>
        <w:ind w:left="426" w:hanging="426"/>
      </w:pPr>
      <w:r w:rsidRPr="0095370E">
        <w:t>The standard weekly hours for a full-time role are 37.</w:t>
      </w:r>
    </w:p>
    <w:p w14:paraId="5F4DB861" w14:textId="44B5EFD7" w:rsidR="00490B04" w:rsidRPr="0095370E" w:rsidRDefault="00490B04" w:rsidP="00006FA5">
      <w:pPr>
        <w:pStyle w:val="OATbodystyle"/>
        <w:numPr>
          <w:ilvl w:val="1"/>
          <w:numId w:val="3"/>
        </w:numPr>
        <w:tabs>
          <w:tab w:val="clear" w:pos="284"/>
          <w:tab w:val="left" w:pos="567"/>
        </w:tabs>
        <w:ind w:left="426" w:hanging="426"/>
      </w:pPr>
      <w:r w:rsidRPr="0095370E">
        <w:t xml:space="preserve">Term time </w:t>
      </w:r>
      <w:r w:rsidR="00594904">
        <w:t xml:space="preserve">pay is based on a minimum </w:t>
      </w:r>
      <w:r w:rsidR="007913AD">
        <w:t xml:space="preserve">of </w:t>
      </w:r>
      <w:r w:rsidR="008D21C2">
        <w:t>39</w:t>
      </w:r>
      <w:r w:rsidR="008D21C2" w:rsidRPr="003520AC">
        <w:t xml:space="preserve"> </w:t>
      </w:r>
      <w:r w:rsidRPr="003520AC">
        <w:t>per annum</w:t>
      </w:r>
      <w:r w:rsidRPr="008D21C2">
        <w:t xml:space="preserve"> </w:t>
      </w:r>
      <w:r w:rsidR="008D21C2">
        <w:t xml:space="preserve">which includes </w:t>
      </w:r>
      <w:r w:rsidRPr="0095370E">
        <w:t xml:space="preserve">5 INSET days (staff training days). </w:t>
      </w:r>
      <w:r w:rsidR="00270F01">
        <w:t xml:space="preserve">The Trust position is that all </w:t>
      </w:r>
      <w:r w:rsidR="004C7567">
        <w:t xml:space="preserve">support </w:t>
      </w:r>
      <w:r w:rsidR="00270F01">
        <w:t xml:space="preserve">staff should be involved in the training days </w:t>
      </w:r>
      <w:r w:rsidR="00340243">
        <w:t xml:space="preserve">as well as teachers </w:t>
      </w:r>
      <w:r w:rsidR="00270F01">
        <w:t>and this time should be used as an investment in their personal development</w:t>
      </w:r>
      <w:r w:rsidR="00340243">
        <w:t>.</w:t>
      </w:r>
      <w:r w:rsidR="00270F01">
        <w:t xml:space="preserve"> </w:t>
      </w:r>
      <w:r w:rsidR="007913AD">
        <w:t xml:space="preserve">Should academies wish to </w:t>
      </w:r>
      <w:r w:rsidR="00E172DD">
        <w:t>appoint employees</w:t>
      </w:r>
      <w:r w:rsidR="00F8456D">
        <w:t xml:space="preserve"> </w:t>
      </w:r>
      <w:r w:rsidR="007913AD">
        <w:t>on less than 3</w:t>
      </w:r>
      <w:r w:rsidR="00F8456D">
        <w:t>9</w:t>
      </w:r>
      <w:r w:rsidR="007913AD">
        <w:t xml:space="preserve"> weeks </w:t>
      </w:r>
      <w:r w:rsidR="00F8456D">
        <w:t xml:space="preserve">they should speak to OAT HR </w:t>
      </w:r>
      <w:r w:rsidR="00B13B7C">
        <w:t>to seek approval.</w:t>
      </w:r>
    </w:p>
    <w:p w14:paraId="43A740EC" w14:textId="77777777" w:rsidR="00490B04" w:rsidRPr="0095370E" w:rsidRDefault="00490B04" w:rsidP="00006FA5">
      <w:pPr>
        <w:pStyle w:val="OATbodystyle"/>
        <w:numPr>
          <w:ilvl w:val="1"/>
          <w:numId w:val="3"/>
        </w:numPr>
        <w:tabs>
          <w:tab w:val="clear" w:pos="284"/>
          <w:tab w:val="left" w:pos="567"/>
        </w:tabs>
        <w:ind w:left="426" w:hanging="426"/>
      </w:pPr>
      <w:r w:rsidRPr="0095370E">
        <w:t>Any additional weeks worked will be agreed by the academy and directed by the relevant Line Manager.</w:t>
      </w:r>
    </w:p>
    <w:p w14:paraId="027275DB" w14:textId="77777777" w:rsidR="00490B04" w:rsidRPr="0095370E" w:rsidRDefault="00490B04" w:rsidP="00006FA5">
      <w:pPr>
        <w:pStyle w:val="OATbodystyle"/>
        <w:numPr>
          <w:ilvl w:val="1"/>
          <w:numId w:val="3"/>
        </w:numPr>
        <w:tabs>
          <w:tab w:val="clear" w:pos="284"/>
          <w:tab w:val="left" w:pos="567"/>
        </w:tabs>
        <w:ind w:left="426" w:hanging="426"/>
      </w:pPr>
      <w:r>
        <w:t xml:space="preserve">For all term time-only employees, a pro rata annual leave entitlement is included within the pay calculation as set out in the contract of employment. The statutory entitlement to annual leave coincides with periods of academy closure and is therefore considered to be taken during this time. There is no entitlement to take leave during term time for term time staff. </w:t>
      </w:r>
    </w:p>
    <w:p w14:paraId="7C1FF70C" w14:textId="77777777" w:rsidR="00490B04" w:rsidRPr="00E40017" w:rsidRDefault="00490B04" w:rsidP="00006FA5">
      <w:pPr>
        <w:pStyle w:val="OATheader"/>
        <w:numPr>
          <w:ilvl w:val="0"/>
          <w:numId w:val="3"/>
        </w:numPr>
        <w:rPr>
          <w:rFonts w:eastAsia="MS Mincho"/>
        </w:rPr>
      </w:pPr>
      <w:bookmarkStart w:id="21" w:name="_Toc10115063"/>
      <w:bookmarkStart w:id="22" w:name="_Toc112153850"/>
      <w:r w:rsidRPr="00E40017">
        <w:rPr>
          <w:rFonts w:eastAsia="MS Mincho"/>
        </w:rPr>
        <w:lastRenderedPageBreak/>
        <w:t>Leave</w:t>
      </w:r>
      <w:bookmarkEnd w:id="21"/>
      <w:bookmarkEnd w:id="22"/>
    </w:p>
    <w:p w14:paraId="715572CE" w14:textId="77777777" w:rsidR="00490B04" w:rsidRPr="00064CC8" w:rsidRDefault="5297C249" w:rsidP="00006FA5">
      <w:pPr>
        <w:pStyle w:val="OATsubheader1"/>
        <w:numPr>
          <w:ilvl w:val="1"/>
          <w:numId w:val="3"/>
        </w:numPr>
        <w:tabs>
          <w:tab w:val="clear" w:pos="2800"/>
          <w:tab w:val="left" w:pos="851"/>
        </w:tabs>
        <w:ind w:left="567" w:hanging="567"/>
      </w:pPr>
      <w:bookmarkStart w:id="23" w:name="_Toc112153851"/>
      <w:r>
        <w:t>Public Holidays</w:t>
      </w:r>
      <w:bookmarkEnd w:id="23"/>
      <w:r>
        <w:t xml:space="preserve"> </w:t>
      </w:r>
    </w:p>
    <w:p w14:paraId="76224BE2" w14:textId="77777777" w:rsidR="00490B04" w:rsidRPr="0059216C" w:rsidRDefault="00490B04" w:rsidP="00006FA5">
      <w:pPr>
        <w:pStyle w:val="OATbodystyle"/>
        <w:numPr>
          <w:ilvl w:val="2"/>
          <w:numId w:val="3"/>
        </w:numPr>
        <w:spacing w:before="240"/>
      </w:pPr>
      <w:r w:rsidRPr="0059216C">
        <w:t xml:space="preserve">Employees shall, irrespective of length of service, be entitled to a holiday with a normal day’s pay for each of the statutory, </w:t>
      </w:r>
      <w:proofErr w:type="gramStart"/>
      <w:r w:rsidRPr="0059216C">
        <w:t>general</w:t>
      </w:r>
      <w:proofErr w:type="gramEnd"/>
      <w:r w:rsidRPr="0059216C">
        <w:t xml:space="preserve"> and public holidays as they occur (8 days per year pro rata for part time and term time).</w:t>
      </w:r>
    </w:p>
    <w:p w14:paraId="1CC61178" w14:textId="77777777" w:rsidR="00490B04" w:rsidRPr="00AB1FBD" w:rsidRDefault="00490B04" w:rsidP="00006FA5">
      <w:pPr>
        <w:pStyle w:val="OATsubheader1"/>
        <w:numPr>
          <w:ilvl w:val="1"/>
          <w:numId w:val="3"/>
        </w:numPr>
        <w:tabs>
          <w:tab w:val="clear" w:pos="2800"/>
          <w:tab w:val="left" w:pos="851"/>
        </w:tabs>
        <w:ind w:left="567" w:hanging="567"/>
      </w:pPr>
      <w:bookmarkStart w:id="24" w:name="_Toc112153852"/>
      <w:r w:rsidRPr="00AB1FBD">
        <w:t xml:space="preserve">All </w:t>
      </w:r>
      <w:proofErr w:type="gramStart"/>
      <w:r w:rsidRPr="00AB1FBD">
        <w:t>Year Round</w:t>
      </w:r>
      <w:proofErr w:type="gramEnd"/>
      <w:r w:rsidRPr="00AB1FBD">
        <w:t xml:space="preserve"> Employees Holiday</w:t>
      </w:r>
      <w:bookmarkEnd w:id="24"/>
      <w:r w:rsidRPr="00AB1FBD">
        <w:t xml:space="preserve"> </w:t>
      </w:r>
    </w:p>
    <w:p w14:paraId="7598DF83" w14:textId="77777777" w:rsidR="00490B04" w:rsidRPr="0059216C" w:rsidRDefault="00490B04" w:rsidP="00006FA5">
      <w:pPr>
        <w:pStyle w:val="OATbodystyle"/>
        <w:numPr>
          <w:ilvl w:val="2"/>
          <w:numId w:val="3"/>
        </w:numPr>
        <w:spacing w:before="240"/>
      </w:pPr>
      <w:r w:rsidRPr="0059216C">
        <w:t>All year</w:t>
      </w:r>
      <w:r>
        <w:t xml:space="preserve"> </w:t>
      </w:r>
      <w:r w:rsidRPr="0059216C">
        <w:t xml:space="preserve">round </w:t>
      </w:r>
      <w:r>
        <w:t xml:space="preserve">(AYR) </w:t>
      </w:r>
      <w:r w:rsidRPr="0059216C">
        <w:t xml:space="preserve">employees should request to take their annual leave in advance to the </w:t>
      </w:r>
      <w:r>
        <w:t>academy</w:t>
      </w:r>
      <w:r w:rsidRPr="0059216C">
        <w:t xml:space="preserve">. Annual leave is normally expected to be during </w:t>
      </w:r>
      <w:r>
        <w:t xml:space="preserve">academy </w:t>
      </w:r>
      <w:r w:rsidRPr="0059216C">
        <w:t xml:space="preserve">holidays unless agreed in advance by the manager and employee. There is no entitlement to leave during term time. </w:t>
      </w:r>
    </w:p>
    <w:p w14:paraId="04C3AA44" w14:textId="77777777" w:rsidR="00490B04" w:rsidRPr="0059216C" w:rsidRDefault="5297C249" w:rsidP="00006FA5">
      <w:pPr>
        <w:pStyle w:val="OATbodystyle"/>
        <w:numPr>
          <w:ilvl w:val="2"/>
          <w:numId w:val="3"/>
        </w:numPr>
        <w:spacing w:before="240"/>
      </w:pPr>
      <w:r>
        <w:t xml:space="preserve">The annual leave year runs from 1st April to 31st March. AYR staff are expected to manage their leave within the holiday year. If in exceptional circumstances leave cannot be used in full, then the academy may agree to allow a carry forward of no more than 5 days.   </w:t>
      </w:r>
    </w:p>
    <w:p w14:paraId="6167A7FA" w14:textId="6A75D785" w:rsidR="00490B04" w:rsidRDefault="00490B04" w:rsidP="00006FA5">
      <w:pPr>
        <w:pStyle w:val="OATsubheader1"/>
        <w:numPr>
          <w:ilvl w:val="1"/>
          <w:numId w:val="3"/>
        </w:numPr>
        <w:tabs>
          <w:tab w:val="clear" w:pos="2800"/>
          <w:tab w:val="left" w:pos="851"/>
        </w:tabs>
        <w:ind w:left="567" w:hanging="567"/>
      </w:pPr>
      <w:bookmarkStart w:id="25" w:name="_Toc112153853"/>
      <w:r w:rsidRPr="00AB1FBD">
        <w:t>Annual Leave</w:t>
      </w:r>
      <w:bookmarkEnd w:id="25"/>
    </w:p>
    <w:p w14:paraId="45DA03E7" w14:textId="77777777" w:rsidR="000501DB" w:rsidRDefault="000501DB" w:rsidP="000501DB">
      <w:pPr>
        <w:pStyle w:val="OATsubheader1"/>
        <w:tabs>
          <w:tab w:val="clear" w:pos="2800"/>
          <w:tab w:val="left" w:pos="851"/>
        </w:tabs>
        <w:ind w:left="567"/>
      </w:pPr>
    </w:p>
    <w:p w14:paraId="408DD68D" w14:textId="1F47CA27" w:rsidR="00F245D7" w:rsidRDefault="00E21B7E" w:rsidP="00821B0E">
      <w:pPr>
        <w:pStyle w:val="OATsubheader1"/>
        <w:tabs>
          <w:tab w:val="clear" w:pos="2800"/>
          <w:tab w:val="left" w:pos="851"/>
        </w:tabs>
        <w:rPr>
          <w:color w:val="auto"/>
          <w:sz w:val="20"/>
          <w:szCs w:val="20"/>
        </w:rPr>
      </w:pPr>
      <w:bookmarkStart w:id="26" w:name="_Toc112153854"/>
      <w:r w:rsidRPr="000501DB">
        <w:rPr>
          <w:color w:val="auto"/>
          <w:sz w:val="20"/>
          <w:szCs w:val="20"/>
        </w:rPr>
        <w:t xml:space="preserve">Term time only </w:t>
      </w:r>
      <w:r w:rsidR="007D689B" w:rsidRPr="000501DB">
        <w:rPr>
          <w:color w:val="auto"/>
          <w:sz w:val="20"/>
          <w:szCs w:val="20"/>
        </w:rPr>
        <w:t xml:space="preserve">employees </w:t>
      </w:r>
      <w:r w:rsidR="00A82C66" w:rsidRPr="000501DB">
        <w:rPr>
          <w:color w:val="auto"/>
          <w:sz w:val="20"/>
          <w:szCs w:val="20"/>
        </w:rPr>
        <w:t xml:space="preserve">who accrue 5 </w:t>
      </w:r>
      <w:r w:rsidR="00F10176" w:rsidRPr="000501DB">
        <w:rPr>
          <w:color w:val="auto"/>
          <w:sz w:val="20"/>
          <w:szCs w:val="20"/>
        </w:rPr>
        <w:t>years’ service</w:t>
      </w:r>
      <w:r w:rsidR="00A82C66" w:rsidRPr="000501DB">
        <w:rPr>
          <w:color w:val="auto"/>
          <w:sz w:val="20"/>
          <w:szCs w:val="20"/>
        </w:rPr>
        <w:t xml:space="preserve"> will receive an up</w:t>
      </w:r>
      <w:r w:rsidR="007A1960" w:rsidRPr="000501DB">
        <w:rPr>
          <w:color w:val="auto"/>
          <w:sz w:val="20"/>
          <w:szCs w:val="20"/>
        </w:rPr>
        <w:t>lift in pay</w:t>
      </w:r>
      <w:bookmarkEnd w:id="26"/>
    </w:p>
    <w:p w14:paraId="2022FB35" w14:textId="77777777" w:rsidR="005E6454" w:rsidRDefault="005E6454" w:rsidP="00821B0E">
      <w:pPr>
        <w:pStyle w:val="OATsubheader1"/>
        <w:tabs>
          <w:tab w:val="clear" w:pos="2800"/>
          <w:tab w:val="left" w:pos="851"/>
        </w:tabs>
      </w:pPr>
    </w:p>
    <w:tbl>
      <w:tblPr>
        <w:tblStyle w:val="TableGrid"/>
        <w:tblW w:w="0" w:type="auto"/>
        <w:tblInd w:w="567" w:type="dxa"/>
        <w:tblLook w:val="04A0" w:firstRow="1" w:lastRow="0" w:firstColumn="1" w:lastColumn="0" w:noHBand="0" w:noVBand="1"/>
      </w:tblPr>
      <w:tblGrid>
        <w:gridCol w:w="4394"/>
        <w:gridCol w:w="1980"/>
      </w:tblGrid>
      <w:tr w:rsidR="00490B04" w:rsidRPr="00E80F99" w14:paraId="2618EF5E" w14:textId="77777777" w:rsidTr="41E8C255">
        <w:tc>
          <w:tcPr>
            <w:tcW w:w="4394" w:type="dxa"/>
            <w:shd w:val="clear" w:color="auto" w:fill="8DB3E2" w:themeFill="text2" w:themeFillTint="66"/>
          </w:tcPr>
          <w:p w14:paraId="60A40147" w14:textId="77777777" w:rsidR="00490B04" w:rsidRPr="00E80F99" w:rsidRDefault="5297C249" w:rsidP="41E8C255">
            <w:pPr>
              <w:rPr>
                <w:rFonts w:ascii="Arial" w:hAnsi="Arial" w:cs="Arial"/>
                <w:sz w:val="20"/>
                <w:szCs w:val="20"/>
              </w:rPr>
            </w:pPr>
            <w:r w:rsidRPr="41E8C255">
              <w:rPr>
                <w:rFonts w:ascii="Arial" w:hAnsi="Arial" w:cs="Arial"/>
                <w:sz w:val="20"/>
                <w:szCs w:val="20"/>
              </w:rPr>
              <w:t xml:space="preserve">Length of service </w:t>
            </w:r>
          </w:p>
        </w:tc>
        <w:tc>
          <w:tcPr>
            <w:tcW w:w="1980" w:type="dxa"/>
            <w:shd w:val="clear" w:color="auto" w:fill="8DB3E2" w:themeFill="text2" w:themeFillTint="66"/>
          </w:tcPr>
          <w:p w14:paraId="0ED1EA5F" w14:textId="77777777" w:rsidR="00490B04" w:rsidRPr="00E80F99" w:rsidRDefault="5297C249" w:rsidP="41E8C255">
            <w:pPr>
              <w:rPr>
                <w:rFonts w:ascii="Arial" w:hAnsi="Arial" w:cs="Arial"/>
                <w:sz w:val="20"/>
                <w:szCs w:val="20"/>
              </w:rPr>
            </w:pPr>
            <w:r w:rsidRPr="41E8C255">
              <w:rPr>
                <w:rFonts w:ascii="Arial" w:hAnsi="Arial" w:cs="Arial"/>
                <w:sz w:val="20"/>
                <w:szCs w:val="20"/>
              </w:rPr>
              <w:t xml:space="preserve">Holiday entitlement </w:t>
            </w:r>
          </w:p>
        </w:tc>
      </w:tr>
      <w:tr w:rsidR="00490B04" w:rsidRPr="00E80F99" w14:paraId="6DCFA671" w14:textId="77777777" w:rsidTr="41E8C255">
        <w:tc>
          <w:tcPr>
            <w:tcW w:w="4394" w:type="dxa"/>
          </w:tcPr>
          <w:p w14:paraId="25A3AD1C" w14:textId="77777777" w:rsidR="00490B04" w:rsidRPr="00E80F99" w:rsidRDefault="00490B04" w:rsidP="003830C4">
            <w:pPr>
              <w:rPr>
                <w:rFonts w:ascii="Arial" w:hAnsi="Arial" w:cs="Arial"/>
                <w:sz w:val="20"/>
              </w:rPr>
            </w:pPr>
            <w:r w:rsidRPr="00E80F99">
              <w:rPr>
                <w:rFonts w:ascii="Arial" w:hAnsi="Arial" w:cs="Arial"/>
                <w:sz w:val="20"/>
              </w:rPr>
              <w:t xml:space="preserve">Less than 5 years </w:t>
            </w:r>
          </w:p>
        </w:tc>
        <w:tc>
          <w:tcPr>
            <w:tcW w:w="1980" w:type="dxa"/>
          </w:tcPr>
          <w:p w14:paraId="1334DB59" w14:textId="77777777" w:rsidR="00490B04" w:rsidRPr="00E80F99" w:rsidRDefault="00490B04" w:rsidP="003830C4">
            <w:pPr>
              <w:rPr>
                <w:rFonts w:ascii="Arial" w:hAnsi="Arial" w:cs="Arial"/>
                <w:sz w:val="20"/>
              </w:rPr>
            </w:pPr>
            <w:r w:rsidRPr="00E80F99">
              <w:rPr>
                <w:rFonts w:ascii="Arial" w:hAnsi="Arial" w:cs="Arial"/>
                <w:sz w:val="20"/>
              </w:rPr>
              <w:t>25</w:t>
            </w:r>
          </w:p>
        </w:tc>
      </w:tr>
      <w:tr w:rsidR="00490B04" w:rsidRPr="00E80F99" w14:paraId="297AF48C" w14:textId="77777777" w:rsidTr="41E8C255">
        <w:tc>
          <w:tcPr>
            <w:tcW w:w="4394" w:type="dxa"/>
          </w:tcPr>
          <w:p w14:paraId="52313755" w14:textId="77777777" w:rsidR="00490B04" w:rsidRPr="00E80F99" w:rsidRDefault="00490B04" w:rsidP="003830C4">
            <w:pPr>
              <w:rPr>
                <w:rFonts w:ascii="Arial" w:hAnsi="Arial" w:cs="Arial"/>
                <w:sz w:val="20"/>
              </w:rPr>
            </w:pPr>
            <w:r w:rsidRPr="00E80F99">
              <w:rPr>
                <w:rFonts w:ascii="Arial" w:hAnsi="Arial" w:cs="Arial"/>
                <w:sz w:val="20"/>
              </w:rPr>
              <w:t>Over 5 years</w:t>
            </w:r>
          </w:p>
        </w:tc>
        <w:tc>
          <w:tcPr>
            <w:tcW w:w="1980" w:type="dxa"/>
          </w:tcPr>
          <w:p w14:paraId="4524A280" w14:textId="77777777" w:rsidR="00490B04" w:rsidRPr="00E80F99" w:rsidRDefault="00490B04" w:rsidP="003830C4">
            <w:pPr>
              <w:rPr>
                <w:rFonts w:ascii="Arial" w:hAnsi="Arial" w:cs="Arial"/>
                <w:sz w:val="20"/>
              </w:rPr>
            </w:pPr>
            <w:r w:rsidRPr="00E80F99">
              <w:rPr>
                <w:rFonts w:ascii="Arial" w:hAnsi="Arial" w:cs="Arial"/>
                <w:sz w:val="20"/>
              </w:rPr>
              <w:t>28</w:t>
            </w:r>
          </w:p>
        </w:tc>
      </w:tr>
    </w:tbl>
    <w:p w14:paraId="6D0475D9" w14:textId="77777777" w:rsidR="00490B04" w:rsidRPr="00B14D6B" w:rsidRDefault="00490B04" w:rsidP="00006FA5">
      <w:pPr>
        <w:pStyle w:val="OATheader"/>
        <w:numPr>
          <w:ilvl w:val="0"/>
          <w:numId w:val="3"/>
        </w:numPr>
        <w:ind w:left="709" w:hanging="709"/>
        <w:rPr>
          <w:rFonts w:eastAsia="MS Mincho"/>
        </w:rPr>
      </w:pPr>
      <w:bookmarkStart w:id="27" w:name="_Toc10115064"/>
      <w:bookmarkStart w:id="28" w:name="_Toc112153855"/>
      <w:r w:rsidRPr="7BEC01EA">
        <w:rPr>
          <w:rFonts w:eastAsia="MS Mincho"/>
        </w:rPr>
        <w:t xml:space="preserve">Pay on </w:t>
      </w:r>
      <w:bookmarkEnd w:id="27"/>
      <w:r w:rsidRPr="7BEC01EA">
        <w:rPr>
          <w:rFonts w:eastAsia="MS Mincho"/>
        </w:rPr>
        <w:t>leaving</w:t>
      </w:r>
      <w:bookmarkEnd w:id="28"/>
    </w:p>
    <w:p w14:paraId="5F2A019D" w14:textId="77777777" w:rsidR="00490B04" w:rsidRPr="00B14D6B" w:rsidRDefault="00490B04" w:rsidP="00006FA5">
      <w:pPr>
        <w:pStyle w:val="OATbodystyle"/>
        <w:numPr>
          <w:ilvl w:val="1"/>
          <w:numId w:val="3"/>
        </w:numPr>
        <w:tabs>
          <w:tab w:val="clear" w:pos="284"/>
          <w:tab w:val="left" w:pos="567"/>
        </w:tabs>
        <w:spacing w:before="240"/>
        <w:ind w:left="567" w:hanging="567"/>
      </w:pPr>
      <w:r w:rsidRPr="00B14D6B">
        <w:t xml:space="preserve">If a term time only employee is due to leave employment on a Friday, they will be paid until the Sunday. </w:t>
      </w:r>
    </w:p>
    <w:p w14:paraId="698CC092" w14:textId="77777777" w:rsidR="00490B04" w:rsidRPr="00B14D6B" w:rsidRDefault="00490B04" w:rsidP="00006FA5">
      <w:pPr>
        <w:pStyle w:val="OATbodystyle"/>
        <w:numPr>
          <w:ilvl w:val="1"/>
          <w:numId w:val="3"/>
        </w:numPr>
        <w:tabs>
          <w:tab w:val="clear" w:pos="284"/>
          <w:tab w:val="left" w:pos="567"/>
        </w:tabs>
        <w:ind w:left="567" w:hanging="567"/>
      </w:pPr>
      <w:r w:rsidRPr="00B14D6B">
        <w:t>If an employee works until the end of a term (having worked the whole term) they will be paid until the notional end of the following holiday period (e.g., 31st August). This is to preserve the continuity of employment between educational establishments. The academy reserves the right to ask for confirmation of the new education establishment post and start date.</w:t>
      </w:r>
    </w:p>
    <w:p w14:paraId="57C48764" w14:textId="77777777" w:rsidR="00490B04" w:rsidRPr="00B14D6B" w:rsidRDefault="00490B04" w:rsidP="00006FA5">
      <w:pPr>
        <w:pStyle w:val="OATbodystyle"/>
        <w:numPr>
          <w:ilvl w:val="1"/>
          <w:numId w:val="3"/>
        </w:numPr>
        <w:tabs>
          <w:tab w:val="clear" w:pos="284"/>
          <w:tab w:val="left" w:pos="567"/>
        </w:tabs>
        <w:ind w:left="567" w:hanging="567"/>
      </w:pPr>
      <w:r w:rsidRPr="00B14D6B">
        <w:t>If a term time employee is starting a new role before this or leaving education, then normal notice provisions and pay will apply. Notice requirements are included in individual contracts of employment.</w:t>
      </w:r>
    </w:p>
    <w:p w14:paraId="298AE5D0" w14:textId="77777777" w:rsidR="00490B04" w:rsidRPr="00B14D6B" w:rsidRDefault="00490B04" w:rsidP="00006FA5">
      <w:pPr>
        <w:pStyle w:val="OATbodystyle"/>
        <w:numPr>
          <w:ilvl w:val="1"/>
          <w:numId w:val="3"/>
        </w:numPr>
        <w:tabs>
          <w:tab w:val="clear" w:pos="284"/>
          <w:tab w:val="left" w:pos="567"/>
        </w:tabs>
        <w:ind w:left="567" w:hanging="567"/>
      </w:pPr>
      <w:r w:rsidRPr="00B14D6B">
        <w:t>If an all-year-round employee is due to leave employment on a Friday, they will be paid until the Sunday, however, there is no right to be paid until the notional holiday end date as for term time only staff.</w:t>
      </w:r>
    </w:p>
    <w:p w14:paraId="509F3846" w14:textId="77777777" w:rsidR="00490B04" w:rsidRPr="00B14D6B" w:rsidRDefault="00490B04" w:rsidP="00006FA5">
      <w:pPr>
        <w:pStyle w:val="OATheader"/>
        <w:numPr>
          <w:ilvl w:val="0"/>
          <w:numId w:val="3"/>
        </w:numPr>
        <w:ind w:left="709" w:hanging="709"/>
        <w:rPr>
          <w:rFonts w:eastAsia="MS Mincho"/>
        </w:rPr>
      </w:pPr>
      <w:bookmarkStart w:id="29" w:name="_Toc10115065"/>
      <w:bookmarkStart w:id="30" w:name="_Toc112153856"/>
      <w:r w:rsidRPr="00B14D6B">
        <w:rPr>
          <w:rFonts w:eastAsia="MS Mincho"/>
        </w:rPr>
        <w:lastRenderedPageBreak/>
        <w:t>Other payments</w:t>
      </w:r>
      <w:bookmarkEnd w:id="29"/>
      <w:bookmarkEnd w:id="30"/>
    </w:p>
    <w:p w14:paraId="073EBBDC" w14:textId="77777777" w:rsidR="00490B04" w:rsidRPr="00B14D6B" w:rsidRDefault="00490B04" w:rsidP="00006FA5">
      <w:pPr>
        <w:pStyle w:val="OATsubheader1"/>
        <w:numPr>
          <w:ilvl w:val="1"/>
          <w:numId w:val="3"/>
        </w:numPr>
        <w:tabs>
          <w:tab w:val="clear" w:pos="2800"/>
          <w:tab w:val="left" w:pos="851"/>
        </w:tabs>
        <w:ind w:left="567" w:hanging="567"/>
      </w:pPr>
      <w:bookmarkStart w:id="31" w:name="_Toc112153857"/>
      <w:r w:rsidRPr="00B14D6B">
        <w:t>Sickness Scheme</w:t>
      </w:r>
      <w:bookmarkEnd w:id="31"/>
    </w:p>
    <w:p w14:paraId="0CB9A604" w14:textId="77777777" w:rsidR="00490B04" w:rsidRPr="0059216C" w:rsidRDefault="00490B04" w:rsidP="00006FA5">
      <w:pPr>
        <w:pStyle w:val="OATbodystyle"/>
        <w:numPr>
          <w:ilvl w:val="2"/>
          <w:numId w:val="3"/>
        </w:numPr>
        <w:spacing w:before="240"/>
        <w:ind w:left="1418" w:hanging="698"/>
      </w:pPr>
      <w:r w:rsidRPr="0059216C">
        <w:t>The scheme is intended to supplement Statutory Sick Pay and Incapacity Benefit to maintain normal pay during defined periods of absence on account of sickness. Details can be found in contracts of employment.</w:t>
      </w:r>
    </w:p>
    <w:p w14:paraId="492298AE" w14:textId="77777777" w:rsidR="00490B04" w:rsidRPr="00B14D6B" w:rsidRDefault="00490B04" w:rsidP="00006FA5">
      <w:pPr>
        <w:pStyle w:val="OATheader"/>
        <w:numPr>
          <w:ilvl w:val="0"/>
          <w:numId w:val="3"/>
        </w:numPr>
        <w:ind w:left="709" w:hanging="709"/>
        <w:rPr>
          <w:rFonts w:eastAsia="MS Mincho"/>
        </w:rPr>
      </w:pPr>
      <w:bookmarkStart w:id="32" w:name="_Toc10115066"/>
      <w:bookmarkStart w:id="33" w:name="_Toc112153858"/>
      <w:r w:rsidRPr="00B14D6B">
        <w:rPr>
          <w:rFonts w:eastAsia="MS Mincho"/>
        </w:rPr>
        <w:t>Additional payments</w:t>
      </w:r>
      <w:bookmarkEnd w:id="32"/>
      <w:bookmarkEnd w:id="33"/>
    </w:p>
    <w:p w14:paraId="4F483203" w14:textId="77777777" w:rsidR="00490B04" w:rsidRPr="00B14D6B" w:rsidRDefault="00490B04" w:rsidP="00006FA5">
      <w:pPr>
        <w:pStyle w:val="OATsubheader1"/>
        <w:numPr>
          <w:ilvl w:val="1"/>
          <w:numId w:val="3"/>
        </w:numPr>
        <w:tabs>
          <w:tab w:val="clear" w:pos="2800"/>
          <w:tab w:val="left" w:pos="851"/>
        </w:tabs>
        <w:ind w:left="567" w:hanging="567"/>
      </w:pPr>
      <w:bookmarkStart w:id="34" w:name="_Toc112153859"/>
      <w:r w:rsidRPr="00B14D6B">
        <w:t>Voluntary additional hours</w:t>
      </w:r>
      <w:bookmarkEnd w:id="34"/>
      <w:r w:rsidRPr="00B14D6B">
        <w:t xml:space="preserve"> </w:t>
      </w:r>
    </w:p>
    <w:p w14:paraId="1FB37F06" w14:textId="77777777" w:rsidR="00490B04" w:rsidRPr="00B14D6B" w:rsidRDefault="5297C249" w:rsidP="00006FA5">
      <w:pPr>
        <w:pStyle w:val="OATbodystyle"/>
        <w:numPr>
          <w:ilvl w:val="2"/>
          <w:numId w:val="3"/>
        </w:numPr>
        <w:spacing w:before="240"/>
        <w:ind w:left="1418" w:hanging="698"/>
      </w:pPr>
      <w:r>
        <w:t>The academy may offer the opportunity for staff to work more hours on a voluntary basis; a rate of pay for the work will be offered or alternatively time off in lieu. Staff can choose if they wish to do this voluntary work.</w:t>
      </w:r>
    </w:p>
    <w:p w14:paraId="441CCC2A" w14:textId="77777777" w:rsidR="00490B04" w:rsidRPr="00ED2A19" w:rsidRDefault="5297C249" w:rsidP="00006FA5">
      <w:pPr>
        <w:pStyle w:val="OATbodystyle"/>
        <w:numPr>
          <w:ilvl w:val="2"/>
          <w:numId w:val="3"/>
        </w:numPr>
        <w:spacing w:before="240"/>
        <w:ind w:left="1418" w:hanging="698"/>
      </w:pPr>
      <w:r>
        <w:t xml:space="preserve">Time off in lieu should be used within the academic year and cannot be carried forward. Any additional hours should be agreed with the relevant Manager before they are worked. </w:t>
      </w:r>
    </w:p>
    <w:p w14:paraId="1FD14FEF" w14:textId="77777777" w:rsidR="00490B04" w:rsidRPr="00B14D6B" w:rsidRDefault="5297C249" w:rsidP="00006FA5">
      <w:pPr>
        <w:pStyle w:val="OATsubheader1"/>
        <w:numPr>
          <w:ilvl w:val="1"/>
          <w:numId w:val="3"/>
        </w:numPr>
        <w:tabs>
          <w:tab w:val="clear" w:pos="2800"/>
          <w:tab w:val="left" w:pos="851"/>
        </w:tabs>
        <w:ind w:left="567" w:hanging="567"/>
      </w:pPr>
      <w:bookmarkStart w:id="35" w:name="_Toc112153860"/>
      <w:r>
        <w:t>Overtime</w:t>
      </w:r>
      <w:bookmarkEnd w:id="35"/>
    </w:p>
    <w:p w14:paraId="3BF45426" w14:textId="435A7A69" w:rsidR="00490B04" w:rsidRPr="000B6C01" w:rsidRDefault="00490B04" w:rsidP="6FCA0655">
      <w:pPr>
        <w:pStyle w:val="OATbodystyle"/>
        <w:numPr>
          <w:ilvl w:val="2"/>
          <w:numId w:val="3"/>
        </w:numPr>
        <w:spacing w:before="240"/>
        <w:ind w:left="1418" w:hanging="698"/>
        <w:rPr>
          <w:b/>
          <w:bCs/>
        </w:rPr>
      </w:pPr>
      <w:r>
        <w:t>From time to time, the academy may need staff to work over their contracted hours. Reasonable notice will be given</w:t>
      </w:r>
      <w:r w:rsidR="001C0A8D">
        <w:t>. There is no contractual obligation to work overtime</w:t>
      </w:r>
      <w:r>
        <w:t xml:space="preserve">. The rate of pay for overtime hours is as follows: </w:t>
      </w:r>
      <w:r w:rsidRPr="7BEC01EA">
        <w:rPr>
          <w:b/>
          <w:bCs/>
        </w:rPr>
        <w:t>up to 37 hours - this will be at the employee’s normal rate of pay</w:t>
      </w:r>
      <w:r w:rsidR="001C6994">
        <w:rPr>
          <w:b/>
          <w:bCs/>
        </w:rPr>
        <w:t>.</w:t>
      </w:r>
      <w:r w:rsidR="003B05A6">
        <w:rPr>
          <w:b/>
          <w:bCs/>
        </w:rPr>
        <w:t xml:space="preserve"> </w:t>
      </w:r>
      <w:r w:rsidR="00F83D06">
        <w:rPr>
          <w:b/>
          <w:bCs/>
        </w:rPr>
        <w:t>O</w:t>
      </w:r>
      <w:r w:rsidRPr="7BEC01EA">
        <w:rPr>
          <w:b/>
          <w:bCs/>
        </w:rPr>
        <w:t xml:space="preserve">ver </w:t>
      </w:r>
      <w:r w:rsidR="00D65F84">
        <w:rPr>
          <w:b/>
          <w:bCs/>
        </w:rPr>
        <w:t xml:space="preserve">37 hours </w:t>
      </w:r>
      <w:r w:rsidR="0011582A">
        <w:rPr>
          <w:b/>
          <w:bCs/>
        </w:rPr>
        <w:t xml:space="preserve">will be </w:t>
      </w:r>
      <w:proofErr w:type="gramStart"/>
      <w:r w:rsidR="0011582A">
        <w:rPr>
          <w:b/>
          <w:bCs/>
        </w:rPr>
        <w:t xml:space="preserve">paid </w:t>
      </w:r>
      <w:r w:rsidRPr="7BEC01EA">
        <w:rPr>
          <w:b/>
          <w:bCs/>
        </w:rPr>
        <w:t xml:space="preserve"> at</w:t>
      </w:r>
      <w:proofErr w:type="gramEnd"/>
      <w:r w:rsidRPr="7BEC01EA">
        <w:rPr>
          <w:b/>
          <w:bCs/>
        </w:rPr>
        <w:t xml:space="preserve"> time and a half.</w:t>
      </w:r>
      <w:r w:rsidR="00CA4A73">
        <w:rPr>
          <w:b/>
          <w:bCs/>
        </w:rPr>
        <w:t xml:space="preserve"> </w:t>
      </w:r>
      <w:r w:rsidR="00B3370C">
        <w:rPr>
          <w:b/>
          <w:bCs/>
        </w:rPr>
        <w:t>Sunday</w:t>
      </w:r>
      <w:r w:rsidR="00D65F84">
        <w:rPr>
          <w:b/>
          <w:bCs/>
        </w:rPr>
        <w:t xml:space="preserve"> working</w:t>
      </w:r>
      <w:r w:rsidR="00B3370C">
        <w:rPr>
          <w:b/>
          <w:bCs/>
        </w:rPr>
        <w:t xml:space="preserve"> will be paid at double time</w:t>
      </w:r>
    </w:p>
    <w:p w14:paraId="274D04DB" w14:textId="77777777" w:rsidR="00490B04" w:rsidRPr="000B6C01" w:rsidRDefault="5297C249" w:rsidP="00006FA5">
      <w:pPr>
        <w:pStyle w:val="OATbodystyle"/>
        <w:numPr>
          <w:ilvl w:val="2"/>
          <w:numId w:val="3"/>
        </w:numPr>
        <w:spacing w:before="240"/>
        <w:ind w:left="1418" w:hanging="698"/>
      </w:pPr>
      <w:r>
        <w:t xml:space="preserve">Any additional hours of overtime must be approved by the </w:t>
      </w:r>
      <w:proofErr w:type="gramStart"/>
      <w:r>
        <w:t>Principal</w:t>
      </w:r>
      <w:proofErr w:type="gramEnd"/>
      <w:r>
        <w:t xml:space="preserve"> or their delegated representative/Line Manager before being undertaken.</w:t>
      </w:r>
    </w:p>
    <w:p w14:paraId="50C0113C" w14:textId="77777777" w:rsidR="00490B04" w:rsidRPr="00B14D6B" w:rsidRDefault="00490B04" w:rsidP="00006FA5">
      <w:pPr>
        <w:pStyle w:val="OATsubheader1"/>
        <w:numPr>
          <w:ilvl w:val="1"/>
          <w:numId w:val="3"/>
        </w:numPr>
        <w:tabs>
          <w:tab w:val="clear" w:pos="2800"/>
          <w:tab w:val="left" w:pos="851"/>
        </w:tabs>
        <w:ind w:left="567" w:hanging="567"/>
      </w:pPr>
      <w:bookmarkStart w:id="36" w:name="_Toc112153861"/>
      <w:r w:rsidRPr="00B14D6B">
        <w:t>First Aid</w:t>
      </w:r>
      <w:bookmarkEnd w:id="36"/>
      <w:r w:rsidRPr="00B14D6B">
        <w:t xml:space="preserve"> </w:t>
      </w:r>
    </w:p>
    <w:p w14:paraId="7362162B" w14:textId="77777777" w:rsidR="00490B04" w:rsidRPr="00ED2A19" w:rsidRDefault="00490B04" w:rsidP="00006FA5">
      <w:pPr>
        <w:pStyle w:val="OATbodystyle"/>
        <w:numPr>
          <w:ilvl w:val="2"/>
          <w:numId w:val="3"/>
        </w:numPr>
        <w:spacing w:before="240"/>
        <w:ind w:left="1418" w:hanging="698"/>
      </w:pPr>
      <w:r w:rsidRPr="00ED2A19">
        <w:t xml:space="preserve">Where this forms part of a job description, no additional payment is expected. </w:t>
      </w:r>
    </w:p>
    <w:p w14:paraId="14F954A1" w14:textId="77777777" w:rsidR="00490B04" w:rsidRPr="00ED2A19" w:rsidRDefault="00490B04" w:rsidP="00006FA5">
      <w:pPr>
        <w:pStyle w:val="OATbodystyle"/>
        <w:numPr>
          <w:ilvl w:val="2"/>
          <w:numId w:val="3"/>
        </w:numPr>
        <w:spacing w:before="240"/>
        <w:ind w:left="1418" w:hanging="698"/>
      </w:pPr>
      <w:r w:rsidRPr="00ED2A19">
        <w:t>Where the academy seeks a volunteer to undertake these duties in addition to their job description it is appropriate to make an annual payment of £130, pro rata for term time only, in recognition of the work and training requirements.</w:t>
      </w:r>
    </w:p>
    <w:p w14:paraId="3C305245" w14:textId="77777777" w:rsidR="00490B04" w:rsidRPr="00ED2A19" w:rsidRDefault="00490B04" w:rsidP="00006FA5">
      <w:pPr>
        <w:pStyle w:val="OATbodystyle"/>
        <w:numPr>
          <w:ilvl w:val="2"/>
          <w:numId w:val="3"/>
        </w:numPr>
        <w:spacing w:before="240"/>
        <w:ind w:left="1418" w:hanging="698"/>
      </w:pPr>
      <w:r w:rsidRPr="00ED2A19">
        <w:t>The level of training required to be eligible is the Health and Safety Executive approved First Aid at Work training. To receive the allowance an individual must have undertaken training and obtained a first-aid qualification approved by the Health &amp; Safety Executive. They must have a current first aid at work certificate to receive the allowance. Recertification will be required every three years. A refresher course must be started before certificates expire. If a certificate lapses it will be necessary for the individual to complete the full initial first-aid course before reinstatement of the allowance.</w:t>
      </w:r>
    </w:p>
    <w:p w14:paraId="24D0FA3C" w14:textId="77777777" w:rsidR="00490B04" w:rsidRPr="001273FC" w:rsidRDefault="00490B04" w:rsidP="00006FA5">
      <w:pPr>
        <w:pStyle w:val="OATsubheader1"/>
        <w:numPr>
          <w:ilvl w:val="1"/>
          <w:numId w:val="3"/>
        </w:numPr>
        <w:tabs>
          <w:tab w:val="clear" w:pos="2800"/>
          <w:tab w:val="left" w:pos="851"/>
        </w:tabs>
        <w:ind w:left="567" w:hanging="567"/>
      </w:pPr>
      <w:bookmarkStart w:id="37" w:name="_Toc361155843"/>
      <w:bookmarkStart w:id="38" w:name="_Toc10115067"/>
      <w:bookmarkStart w:id="39" w:name="_Toc112153862"/>
      <w:r w:rsidRPr="001273FC">
        <w:lastRenderedPageBreak/>
        <w:t>Honoraria Payments</w:t>
      </w:r>
      <w:bookmarkEnd w:id="37"/>
      <w:bookmarkEnd w:id="38"/>
      <w:bookmarkEnd w:id="39"/>
    </w:p>
    <w:p w14:paraId="001C891F" w14:textId="77777777" w:rsidR="00490B04" w:rsidRPr="001273FC" w:rsidRDefault="00490B04" w:rsidP="00006FA5">
      <w:pPr>
        <w:pStyle w:val="OATbodystyle"/>
        <w:numPr>
          <w:ilvl w:val="2"/>
          <w:numId w:val="3"/>
        </w:numPr>
        <w:spacing w:before="240"/>
        <w:ind w:left="1418" w:hanging="698"/>
      </w:pPr>
      <w:bookmarkStart w:id="40" w:name="_Toc10115068"/>
      <w:r w:rsidRPr="001273FC">
        <w:t>From time to time there may be an opportunity to receive additional payment for specific time bound pieces of work.</w:t>
      </w:r>
      <w:bookmarkEnd w:id="40"/>
      <w:r w:rsidRPr="001273FC">
        <w:t xml:space="preserve"> </w:t>
      </w:r>
      <w:bookmarkStart w:id="41" w:name="_Toc10115069"/>
    </w:p>
    <w:p w14:paraId="61C51C03" w14:textId="77777777" w:rsidR="00490B04" w:rsidRPr="000B6C01" w:rsidRDefault="00490B04" w:rsidP="00006FA5">
      <w:pPr>
        <w:pStyle w:val="OATbodystyle"/>
        <w:numPr>
          <w:ilvl w:val="2"/>
          <w:numId w:val="3"/>
        </w:numPr>
        <w:spacing w:before="240"/>
        <w:ind w:left="1418" w:hanging="698"/>
        <w:rPr>
          <w:rFonts w:cs="Arial"/>
        </w:rPr>
      </w:pPr>
      <w:r w:rsidRPr="001273FC">
        <w:t xml:space="preserve">The award of honoraria payments is at the discretion of the </w:t>
      </w:r>
      <w:proofErr w:type="gramStart"/>
      <w:r w:rsidRPr="001273FC">
        <w:t>Principal</w:t>
      </w:r>
      <w:proofErr w:type="gramEnd"/>
      <w:r w:rsidRPr="001273FC">
        <w:t xml:space="preserve">. A record of the agreement to make the payment and the terms should be completed and a copy placed on the employee file. See </w:t>
      </w:r>
      <w:r w:rsidRPr="001273FC">
        <w:rPr>
          <w:b/>
          <w:bCs/>
        </w:rPr>
        <w:t>Appendix D</w:t>
      </w:r>
      <w:bookmarkEnd w:id="41"/>
      <w:r w:rsidRPr="001273FC">
        <w:rPr>
          <w:b/>
          <w:bCs/>
        </w:rPr>
        <w:t>.</w:t>
      </w:r>
    </w:p>
    <w:p w14:paraId="61D0904E" w14:textId="77777777" w:rsidR="00490B04" w:rsidRPr="00E80F99" w:rsidRDefault="00490B04" w:rsidP="00490B04">
      <w:pPr>
        <w:widowControl w:val="0"/>
        <w:overflowPunct w:val="0"/>
        <w:autoSpaceDE w:val="0"/>
        <w:autoSpaceDN w:val="0"/>
        <w:adjustRightInd w:val="0"/>
        <w:textAlignment w:val="baseline"/>
        <w:rPr>
          <w:rFonts w:ascii="Arial" w:hAnsi="Arial" w:cs="Arial"/>
          <w:sz w:val="20"/>
        </w:rPr>
      </w:pPr>
    </w:p>
    <w:p w14:paraId="193CFA2C" w14:textId="77777777" w:rsidR="00490B04" w:rsidRPr="001E26DB" w:rsidRDefault="00490B04" w:rsidP="00006FA5">
      <w:pPr>
        <w:pStyle w:val="OATliststyle"/>
        <w:numPr>
          <w:ilvl w:val="2"/>
          <w:numId w:val="4"/>
        </w:numPr>
      </w:pPr>
      <w:r w:rsidRPr="001E26DB">
        <w:t>Payment should not exceed £2500 per annum without Trust HR approval.</w:t>
      </w:r>
    </w:p>
    <w:p w14:paraId="53562ACC" w14:textId="77777777" w:rsidR="00490B04" w:rsidRPr="001E26DB" w:rsidRDefault="00490B04" w:rsidP="00006FA5">
      <w:pPr>
        <w:pStyle w:val="OATliststyle"/>
        <w:numPr>
          <w:ilvl w:val="2"/>
          <w:numId w:val="4"/>
        </w:numPr>
      </w:pPr>
      <w:r w:rsidRPr="001E26DB">
        <w:t>Payment can be made for a fixed period up to 12 months</w:t>
      </w:r>
      <w:r>
        <w:t>;</w:t>
      </w:r>
      <w:r w:rsidRPr="001E26DB">
        <w:t xml:space="preserve"> if the requirement extends beyond this</w:t>
      </w:r>
      <w:r>
        <w:t>,</w:t>
      </w:r>
      <w:r w:rsidRPr="001E26DB">
        <w:t xml:space="preserve"> </w:t>
      </w:r>
      <w:r>
        <w:t>academies</w:t>
      </w:r>
      <w:r w:rsidRPr="001E26DB">
        <w:t xml:space="preserve"> can extend for a further 12 months. </w:t>
      </w:r>
    </w:p>
    <w:p w14:paraId="2BB4B285" w14:textId="77777777" w:rsidR="00490B04" w:rsidRDefault="00490B04" w:rsidP="00006FA5">
      <w:pPr>
        <w:pStyle w:val="OATliststyle"/>
        <w:numPr>
          <w:ilvl w:val="2"/>
          <w:numId w:val="4"/>
        </w:numPr>
      </w:pPr>
      <w:r w:rsidRPr="001E26DB">
        <w:t xml:space="preserve">There is no safeguarding on these payments.  </w:t>
      </w:r>
      <w:bookmarkStart w:id="42" w:name="_Toc361155845"/>
      <w:bookmarkStart w:id="43" w:name="_Toc10115070"/>
    </w:p>
    <w:p w14:paraId="4E316D0F" w14:textId="77777777" w:rsidR="00490B04" w:rsidRPr="00A4567B" w:rsidRDefault="00490B04" w:rsidP="00006FA5">
      <w:pPr>
        <w:pStyle w:val="OATsubheader1"/>
        <w:numPr>
          <w:ilvl w:val="1"/>
          <w:numId w:val="3"/>
        </w:numPr>
        <w:tabs>
          <w:tab w:val="clear" w:pos="2800"/>
          <w:tab w:val="left" w:pos="851"/>
        </w:tabs>
        <w:ind w:left="567" w:hanging="567"/>
      </w:pPr>
      <w:bookmarkStart w:id="44" w:name="_Toc112153863"/>
      <w:r w:rsidRPr="00A4567B">
        <w:t>Acting up allowance</w:t>
      </w:r>
      <w:bookmarkEnd w:id="44"/>
    </w:p>
    <w:p w14:paraId="5931C2FF" w14:textId="77777777" w:rsidR="00490B04" w:rsidRPr="00AA72E2" w:rsidRDefault="00490B04" w:rsidP="00006FA5">
      <w:pPr>
        <w:pStyle w:val="OATbodystyle"/>
        <w:numPr>
          <w:ilvl w:val="2"/>
          <w:numId w:val="3"/>
        </w:numPr>
        <w:spacing w:before="240"/>
        <w:ind w:left="1418" w:hanging="698"/>
      </w:pPr>
      <w:r w:rsidRPr="00AA72E2">
        <w:t>Employees who cover all the duties associated with a post of a higher grade or allowance other than their own for a period of at least 4 weeks will receive payment of an acting allowance.  This will be the difference between the employee’s substantive salary and the appropriate point on the pay range of the higher-level post and will cover the whole period of acting up during which the employee undertakes the full range of duties and responsibilities of the post.</w:t>
      </w:r>
    </w:p>
    <w:p w14:paraId="651295B7" w14:textId="77777777" w:rsidR="00490B04" w:rsidRPr="00AA72E2" w:rsidRDefault="00490B04" w:rsidP="00006FA5">
      <w:pPr>
        <w:pStyle w:val="OATsubheader1"/>
        <w:numPr>
          <w:ilvl w:val="1"/>
          <w:numId w:val="3"/>
        </w:numPr>
        <w:tabs>
          <w:tab w:val="clear" w:pos="2800"/>
          <w:tab w:val="left" w:pos="851"/>
        </w:tabs>
        <w:ind w:left="567" w:hanging="567"/>
      </w:pPr>
      <w:bookmarkStart w:id="45" w:name="_Toc112153864"/>
      <w:r w:rsidRPr="00AA72E2">
        <w:t xml:space="preserve">Recall to work/ call-out </w:t>
      </w:r>
      <w:bookmarkEnd w:id="42"/>
      <w:bookmarkEnd w:id="43"/>
      <w:r w:rsidRPr="00AA72E2">
        <w:t>payments.</w:t>
      </w:r>
      <w:bookmarkEnd w:id="45"/>
    </w:p>
    <w:p w14:paraId="15066899" w14:textId="77777777" w:rsidR="00490B04" w:rsidRPr="00AA72E2" w:rsidRDefault="5297C249" w:rsidP="00006FA5">
      <w:pPr>
        <w:pStyle w:val="OATbodystyle"/>
        <w:numPr>
          <w:ilvl w:val="2"/>
          <w:numId w:val="3"/>
        </w:numPr>
        <w:spacing w:before="240"/>
        <w:ind w:left="1418" w:hanging="698"/>
      </w:pPr>
      <w:bookmarkStart w:id="46" w:name="_Toc253511953"/>
      <w:bookmarkStart w:id="47" w:name="_Toc253738974"/>
      <w:r>
        <w:t>Call out payments will be made when an individual is required to attend to an out of hours call out. This will be subject to a minimum payment of 2 hours standard rate. Payment is only paid when the callout falls outside their planned working hours</w:t>
      </w:r>
      <w:bookmarkStart w:id="48" w:name="_Toc361155846"/>
      <w:bookmarkStart w:id="49" w:name="_Toc10115071"/>
      <w:r>
        <w:t>.</w:t>
      </w:r>
    </w:p>
    <w:p w14:paraId="31E76443" w14:textId="77777777" w:rsidR="00490B04" w:rsidRPr="00995E6F" w:rsidRDefault="00490B04" w:rsidP="00006FA5">
      <w:pPr>
        <w:pStyle w:val="OATsubheader1"/>
        <w:numPr>
          <w:ilvl w:val="1"/>
          <w:numId w:val="3"/>
        </w:numPr>
        <w:tabs>
          <w:tab w:val="clear" w:pos="2800"/>
          <w:tab w:val="left" w:pos="851"/>
        </w:tabs>
        <w:ind w:left="567" w:hanging="567"/>
      </w:pPr>
      <w:bookmarkStart w:id="50" w:name="_Toc112153865"/>
      <w:r w:rsidRPr="00995E6F">
        <w:t>Non-Standard Working</w:t>
      </w:r>
      <w:bookmarkEnd w:id="46"/>
      <w:bookmarkEnd w:id="47"/>
      <w:bookmarkEnd w:id="48"/>
      <w:bookmarkEnd w:id="49"/>
      <w:bookmarkEnd w:id="50"/>
    </w:p>
    <w:p w14:paraId="14FE3E67" w14:textId="77777777" w:rsidR="00490B04" w:rsidRPr="00C0756B" w:rsidRDefault="00490B04" w:rsidP="00006FA5">
      <w:pPr>
        <w:pStyle w:val="OATbodystyle"/>
        <w:numPr>
          <w:ilvl w:val="2"/>
          <w:numId w:val="3"/>
        </w:numPr>
        <w:spacing w:before="240"/>
        <w:ind w:left="1418" w:hanging="698"/>
      </w:pPr>
      <w:r w:rsidRPr="00C0756B">
        <w:t>No additional payments will be made for split shifts or weekend work. If the role requires this type of flexible working this will be built into the salary for the job at the point of evaluation.</w:t>
      </w:r>
    </w:p>
    <w:p w14:paraId="78ACA3A5" w14:textId="77777777" w:rsidR="00490B04" w:rsidRPr="00C0756B" w:rsidRDefault="00490B04" w:rsidP="00006FA5">
      <w:pPr>
        <w:pStyle w:val="OATsubheader1"/>
        <w:numPr>
          <w:ilvl w:val="1"/>
          <w:numId w:val="3"/>
        </w:numPr>
        <w:tabs>
          <w:tab w:val="clear" w:pos="2800"/>
          <w:tab w:val="left" w:pos="851"/>
        </w:tabs>
        <w:ind w:left="567" w:hanging="567"/>
      </w:pPr>
      <w:bookmarkStart w:id="51" w:name="_Toc112153866"/>
      <w:r w:rsidRPr="00C0756B">
        <w:t>Recruitment and Retention Supplement</w:t>
      </w:r>
      <w:bookmarkEnd w:id="51"/>
    </w:p>
    <w:p w14:paraId="120EF3EB" w14:textId="3FA2C484" w:rsidR="00490B04" w:rsidRPr="00291C50" w:rsidRDefault="00490B04" w:rsidP="00006FA5">
      <w:pPr>
        <w:pStyle w:val="OATbodystyle"/>
        <w:numPr>
          <w:ilvl w:val="2"/>
          <w:numId w:val="3"/>
        </w:numPr>
        <w:spacing w:before="240"/>
        <w:ind w:left="1418" w:hanging="698"/>
      </w:pPr>
      <w:r>
        <w:t xml:space="preserve">Where there is clear evidence of difficulties in recruiting and/or retaining employees in a particular job because the evaluated grade for the job is below the ‘going rate’ in the local job market, a </w:t>
      </w:r>
      <w:hyperlink r:id="rId12">
        <w:r>
          <w:t>recruitment and retention supplement</w:t>
        </w:r>
      </w:hyperlink>
      <w:r>
        <w:t xml:space="preserve"> may be paid for a fixed period of time. </w:t>
      </w:r>
    </w:p>
    <w:p w14:paraId="62B04554" w14:textId="77777777" w:rsidR="00490B04" w:rsidRPr="00291C50" w:rsidRDefault="00490B04" w:rsidP="00006FA5">
      <w:pPr>
        <w:pStyle w:val="OATbodystyle"/>
        <w:numPr>
          <w:ilvl w:val="2"/>
          <w:numId w:val="3"/>
        </w:numPr>
        <w:spacing w:before="240"/>
        <w:ind w:left="1418" w:hanging="698"/>
      </w:pPr>
      <w:r>
        <w:t xml:space="preserve">This will be paid as an allowance, not as part of the substantive pay. Any supplement paid is for a fixed term and is subject to annual review. It may be renewed for a further period where circumstances require it. </w:t>
      </w:r>
    </w:p>
    <w:p w14:paraId="1F6081E2" w14:textId="77777777" w:rsidR="00490B04" w:rsidRPr="00291C50" w:rsidRDefault="00490B04" w:rsidP="0DE91169">
      <w:pPr>
        <w:pStyle w:val="OATbodystyle"/>
        <w:numPr>
          <w:ilvl w:val="2"/>
          <w:numId w:val="3"/>
        </w:numPr>
        <w:spacing w:before="240"/>
        <w:ind w:left="1418" w:hanging="698"/>
        <w:rPr>
          <w:b/>
          <w:bCs/>
        </w:rPr>
      </w:pPr>
      <w:r>
        <w:t xml:space="preserve">The academy should record the details of the agreement and place a copy on file using </w:t>
      </w:r>
      <w:r w:rsidRPr="0DE91169">
        <w:rPr>
          <w:b/>
          <w:bCs/>
        </w:rPr>
        <w:t>Appendix E.</w:t>
      </w:r>
    </w:p>
    <w:p w14:paraId="546370D3" w14:textId="77777777" w:rsidR="00490B04" w:rsidRPr="00291C50" w:rsidRDefault="00490B04" w:rsidP="00006FA5">
      <w:pPr>
        <w:pStyle w:val="OATbodystyle"/>
        <w:numPr>
          <w:ilvl w:val="2"/>
          <w:numId w:val="3"/>
        </w:numPr>
        <w:spacing w:before="240"/>
        <w:ind w:left="1418" w:hanging="698"/>
      </w:pPr>
      <w:r w:rsidRPr="00291C50">
        <w:lastRenderedPageBreak/>
        <w:t>Evidence of the need for a supplement will include one or more of the following:</w:t>
      </w:r>
    </w:p>
    <w:p w14:paraId="05EC3190" w14:textId="77777777" w:rsidR="00490B04" w:rsidRPr="00E80F99" w:rsidRDefault="00490B04" w:rsidP="00490B04">
      <w:pPr>
        <w:widowControl w:val="0"/>
        <w:overflowPunct w:val="0"/>
        <w:autoSpaceDE w:val="0"/>
        <w:autoSpaceDN w:val="0"/>
        <w:adjustRightInd w:val="0"/>
        <w:textAlignment w:val="baseline"/>
        <w:rPr>
          <w:rFonts w:ascii="Arial" w:hAnsi="Arial" w:cs="Arial"/>
          <w:sz w:val="12"/>
          <w:szCs w:val="14"/>
        </w:rPr>
      </w:pPr>
    </w:p>
    <w:p w14:paraId="51360BCC" w14:textId="77777777" w:rsidR="00490B04" w:rsidRPr="00E80F99" w:rsidRDefault="00490B04" w:rsidP="00006FA5">
      <w:pPr>
        <w:pStyle w:val="OATliststyle"/>
        <w:numPr>
          <w:ilvl w:val="2"/>
          <w:numId w:val="4"/>
        </w:numPr>
        <w:rPr>
          <w:lang w:eastAsia="en-GB"/>
        </w:rPr>
      </w:pPr>
      <w:r w:rsidRPr="00E80F99">
        <w:rPr>
          <w:lang w:eastAsia="en-GB"/>
        </w:rPr>
        <w:t>failure to recruit satisfactorily following a recruitment process.</w:t>
      </w:r>
    </w:p>
    <w:p w14:paraId="216F6A93" w14:textId="77777777" w:rsidR="00490B04" w:rsidRPr="00E80F99" w:rsidRDefault="00490B04" w:rsidP="00006FA5">
      <w:pPr>
        <w:pStyle w:val="OATliststyle"/>
        <w:numPr>
          <w:ilvl w:val="2"/>
          <w:numId w:val="4"/>
        </w:numPr>
        <w:rPr>
          <w:lang w:eastAsia="en-GB"/>
        </w:rPr>
      </w:pPr>
      <w:r w:rsidRPr="00E80F99">
        <w:rPr>
          <w:lang w:eastAsia="en-GB"/>
        </w:rPr>
        <w:t>turnover of staff due to inadequate pay relative to other local employers</w:t>
      </w:r>
      <w:r>
        <w:rPr>
          <w:lang w:eastAsia="en-GB"/>
        </w:rPr>
        <w:t>.</w:t>
      </w:r>
    </w:p>
    <w:p w14:paraId="4A585E98" w14:textId="77777777" w:rsidR="00490B04" w:rsidRPr="00E80F99" w:rsidRDefault="00490B04" w:rsidP="00006FA5">
      <w:pPr>
        <w:pStyle w:val="OATliststyle"/>
        <w:numPr>
          <w:ilvl w:val="2"/>
          <w:numId w:val="4"/>
        </w:numPr>
        <w:rPr>
          <w:lang w:eastAsia="en-GB"/>
        </w:rPr>
      </w:pPr>
      <w:r w:rsidRPr="00E80F99">
        <w:rPr>
          <w:lang w:eastAsia="en-GB"/>
        </w:rPr>
        <w:t xml:space="preserve">local advertisements for similar jobs which repeatedly show a higher rate of pay. </w:t>
      </w:r>
    </w:p>
    <w:p w14:paraId="3B31DB37" w14:textId="4ED37D1F" w:rsidR="00490B04" w:rsidRPr="00E80F99" w:rsidRDefault="00490B04" w:rsidP="00006FA5">
      <w:pPr>
        <w:pStyle w:val="OATliststyle"/>
        <w:numPr>
          <w:ilvl w:val="2"/>
          <w:numId w:val="4"/>
        </w:numPr>
        <w:rPr>
          <w:lang w:eastAsia="en-GB"/>
        </w:rPr>
      </w:pPr>
      <w:r w:rsidRPr="0DE91169">
        <w:rPr>
          <w:lang w:eastAsia="en-GB"/>
        </w:rPr>
        <w:t xml:space="preserve">a </w:t>
      </w:r>
      <w:r w:rsidR="00F6170F">
        <w:rPr>
          <w:lang w:eastAsia="en-GB"/>
        </w:rPr>
        <w:t xml:space="preserve">robust </w:t>
      </w:r>
      <w:r w:rsidRPr="0DE91169">
        <w:rPr>
          <w:lang w:eastAsia="en-GB"/>
        </w:rPr>
        <w:t>and identifiable reason to pay a retention allowance to retain an existing member of staff</w:t>
      </w:r>
      <w:r>
        <w:t>.</w:t>
      </w:r>
    </w:p>
    <w:p w14:paraId="02B39956" w14:textId="77777777" w:rsidR="00490B04" w:rsidRPr="00486FDE" w:rsidRDefault="00490B04" w:rsidP="00006FA5">
      <w:pPr>
        <w:pStyle w:val="OATheader"/>
        <w:numPr>
          <w:ilvl w:val="0"/>
          <w:numId w:val="3"/>
        </w:numPr>
        <w:ind w:left="709" w:hanging="709"/>
        <w:rPr>
          <w:rFonts w:eastAsia="MS Mincho"/>
        </w:rPr>
      </w:pPr>
      <w:bookmarkStart w:id="52" w:name="_Toc10115072"/>
      <w:bookmarkStart w:id="53" w:name="_Toc112153867"/>
      <w:r w:rsidRPr="43E3F9E3">
        <w:rPr>
          <w:rFonts w:eastAsia="MS Mincho"/>
        </w:rPr>
        <w:t>Probation period/notice perio</w:t>
      </w:r>
      <w:bookmarkEnd w:id="52"/>
      <w:r w:rsidRPr="43E3F9E3">
        <w:rPr>
          <w:rFonts w:eastAsia="MS Mincho"/>
        </w:rPr>
        <w:t>d</w:t>
      </w:r>
      <w:bookmarkEnd w:id="53"/>
    </w:p>
    <w:p w14:paraId="3F0E2F3D" w14:textId="77777777" w:rsidR="00490B04" w:rsidRPr="00486FDE" w:rsidRDefault="00490B04" w:rsidP="00006FA5">
      <w:pPr>
        <w:pStyle w:val="OATbodystyle"/>
        <w:numPr>
          <w:ilvl w:val="1"/>
          <w:numId w:val="3"/>
        </w:numPr>
        <w:tabs>
          <w:tab w:val="clear" w:pos="284"/>
          <w:tab w:val="left" w:pos="567"/>
        </w:tabs>
        <w:spacing w:before="240"/>
        <w:ind w:left="567" w:hanging="567"/>
      </w:pPr>
      <w:r>
        <w:t xml:space="preserve">All new starters are subject to a probationary period as detailed in the contract of employment. The probationary policy can be found on the academy website. </w:t>
      </w:r>
    </w:p>
    <w:p w14:paraId="1E371D71" w14:textId="77777777" w:rsidR="00490B04" w:rsidRPr="00486FDE" w:rsidRDefault="00490B04" w:rsidP="00006FA5">
      <w:pPr>
        <w:pStyle w:val="OATheader"/>
        <w:numPr>
          <w:ilvl w:val="0"/>
          <w:numId w:val="3"/>
        </w:numPr>
        <w:ind w:left="709" w:hanging="709"/>
        <w:rPr>
          <w:rFonts w:eastAsia="MS Mincho"/>
        </w:rPr>
      </w:pPr>
      <w:bookmarkStart w:id="54" w:name="_Toc10115073"/>
      <w:bookmarkStart w:id="55" w:name="_Toc112153868"/>
      <w:r w:rsidRPr="00486FDE">
        <w:rPr>
          <w:rFonts w:eastAsia="MS Mincho"/>
        </w:rPr>
        <w:t>Pay</w:t>
      </w:r>
      <w:bookmarkEnd w:id="54"/>
      <w:r w:rsidRPr="00486FDE">
        <w:rPr>
          <w:rFonts w:eastAsia="MS Mincho"/>
        </w:rPr>
        <w:t xml:space="preserve"> protection</w:t>
      </w:r>
      <w:bookmarkEnd w:id="55"/>
    </w:p>
    <w:p w14:paraId="43714035" w14:textId="43C06859" w:rsidR="00490B04" w:rsidRPr="00486FDE" w:rsidRDefault="00490B04" w:rsidP="00006FA5">
      <w:pPr>
        <w:pStyle w:val="OATbodystyle"/>
        <w:numPr>
          <w:ilvl w:val="1"/>
          <w:numId w:val="3"/>
        </w:numPr>
        <w:tabs>
          <w:tab w:val="clear" w:pos="284"/>
          <w:tab w:val="left" w:pos="567"/>
        </w:tabs>
        <w:spacing w:before="240"/>
        <w:ind w:left="567" w:hanging="567"/>
      </w:pPr>
      <w:r>
        <w:t>Where a pay determination through job evaluation</w:t>
      </w:r>
      <w:r w:rsidR="006E32F8">
        <w:t>,</w:t>
      </w:r>
      <w:r w:rsidR="003066B4">
        <w:t xml:space="preserve"> </w:t>
      </w:r>
      <w:r>
        <w:t>redeployment</w:t>
      </w:r>
      <w:r w:rsidR="006E32F8">
        <w:t xml:space="preserve"> or </w:t>
      </w:r>
      <w:proofErr w:type="spellStart"/>
      <w:r w:rsidR="003066B4">
        <w:t>reorganisation</w:t>
      </w:r>
      <w:proofErr w:type="spellEnd"/>
      <w:r>
        <w:t xml:space="preserve"> leads to the start of a period of safeguarding, the relevant body will give the required notification as soon as possible and no later than one month after the date of the determination. If pay protection is appropriate, it will be for a maximum period of twelve months.</w:t>
      </w:r>
    </w:p>
    <w:p w14:paraId="6AB90805" w14:textId="77777777" w:rsidR="00490B04" w:rsidRPr="00486FDE" w:rsidRDefault="00490B04" w:rsidP="00006FA5">
      <w:pPr>
        <w:pStyle w:val="OATheader"/>
        <w:numPr>
          <w:ilvl w:val="0"/>
          <w:numId w:val="3"/>
        </w:numPr>
        <w:ind w:left="709" w:hanging="709"/>
        <w:rPr>
          <w:rFonts w:eastAsia="MS Mincho"/>
        </w:rPr>
      </w:pPr>
      <w:bookmarkStart w:id="56" w:name="_Toc10115074"/>
      <w:bookmarkStart w:id="57" w:name="_Toc112153869"/>
      <w:r w:rsidRPr="00486FDE">
        <w:rPr>
          <w:rFonts w:eastAsia="MS Mincho"/>
        </w:rPr>
        <w:t xml:space="preserve">Pay </w:t>
      </w:r>
      <w:bookmarkEnd w:id="56"/>
      <w:r w:rsidRPr="00486FDE">
        <w:rPr>
          <w:rFonts w:eastAsia="MS Mincho"/>
        </w:rPr>
        <w:t>appeals</w:t>
      </w:r>
      <w:bookmarkEnd w:id="57"/>
    </w:p>
    <w:p w14:paraId="57758EB1" w14:textId="77777777" w:rsidR="00490B04" w:rsidRPr="00486FDE" w:rsidRDefault="00490B04" w:rsidP="00006FA5">
      <w:pPr>
        <w:pStyle w:val="OATbodystyle"/>
        <w:numPr>
          <w:ilvl w:val="1"/>
          <w:numId w:val="3"/>
        </w:numPr>
        <w:tabs>
          <w:tab w:val="clear" w:pos="284"/>
          <w:tab w:val="left" w:pos="567"/>
        </w:tabs>
        <w:spacing w:before="240"/>
        <w:ind w:left="567" w:hanging="567"/>
      </w:pPr>
      <w:r w:rsidRPr="00486FDE">
        <w:t xml:space="preserve">The arrangements for considering appeals are set out in </w:t>
      </w:r>
      <w:r w:rsidRPr="00486FDE">
        <w:rPr>
          <w:b/>
          <w:bCs/>
        </w:rPr>
        <w:t>Appendix F</w:t>
      </w:r>
      <w:r w:rsidRPr="00486FDE">
        <w:t>.</w:t>
      </w:r>
    </w:p>
    <w:p w14:paraId="53F00533" w14:textId="77777777" w:rsidR="00490B04" w:rsidRPr="00486FDE" w:rsidRDefault="00490B04" w:rsidP="00006FA5">
      <w:pPr>
        <w:pStyle w:val="OATbodystyle"/>
        <w:numPr>
          <w:ilvl w:val="1"/>
          <w:numId w:val="3"/>
        </w:numPr>
        <w:tabs>
          <w:tab w:val="clear" w:pos="284"/>
          <w:tab w:val="left" w:pos="567"/>
        </w:tabs>
        <w:ind w:left="567" w:hanging="567"/>
      </w:pPr>
      <w:r w:rsidRPr="00486FDE">
        <w:t>The employee may seek a review of any determination in relation to their pay or any other decision taken by the relevant body (or a committee or individual acting with delegated authority) that affects their pay.</w:t>
      </w:r>
    </w:p>
    <w:p w14:paraId="3A045AC2" w14:textId="77777777" w:rsidR="00490B04" w:rsidRPr="00486FDE" w:rsidRDefault="00490B04" w:rsidP="00006FA5">
      <w:pPr>
        <w:pStyle w:val="OATbodystyle"/>
        <w:numPr>
          <w:ilvl w:val="1"/>
          <w:numId w:val="3"/>
        </w:numPr>
        <w:tabs>
          <w:tab w:val="clear" w:pos="284"/>
          <w:tab w:val="left" w:pos="567"/>
        </w:tabs>
        <w:ind w:left="567" w:hanging="567"/>
      </w:pPr>
      <w:r w:rsidRPr="00486FDE">
        <w:t>The following list, which is not exhaustive, includes the usual reasons for seeking a review of a pay determination; that the person or committee by whom the decision was made:</w:t>
      </w:r>
    </w:p>
    <w:p w14:paraId="541A8729" w14:textId="77777777" w:rsidR="00490B04" w:rsidRPr="007E2D30" w:rsidRDefault="00490B04" w:rsidP="00FF5611">
      <w:pPr>
        <w:pStyle w:val="OATliststyle"/>
      </w:pPr>
      <w:r w:rsidRPr="007E2D30">
        <w:t xml:space="preserve">incorrectly applied any provision of the Green Book or the </w:t>
      </w:r>
      <w:r>
        <w:t>academy</w:t>
      </w:r>
      <w:r w:rsidRPr="007E2D30">
        <w:t>’s Pay Policy for support staff.</w:t>
      </w:r>
    </w:p>
    <w:p w14:paraId="18C02310" w14:textId="77777777" w:rsidR="00490B04" w:rsidRPr="007E2D30" w:rsidRDefault="00490B04" w:rsidP="00FF5611">
      <w:pPr>
        <w:pStyle w:val="OATliststyle"/>
      </w:pPr>
      <w:r w:rsidRPr="007E2D30">
        <w:t>failed to take proper account of relevant evidence.</w:t>
      </w:r>
    </w:p>
    <w:p w14:paraId="1E0DD742" w14:textId="77777777" w:rsidR="00490B04" w:rsidRPr="007E2D30" w:rsidRDefault="00490B04" w:rsidP="00FF5611">
      <w:pPr>
        <w:pStyle w:val="OATliststyle"/>
      </w:pPr>
      <w:r w:rsidRPr="007E2D30">
        <w:t>took account of irrelevant or inaccurate evidence.</w:t>
      </w:r>
    </w:p>
    <w:p w14:paraId="1407CC88" w14:textId="77777777" w:rsidR="00490B04" w:rsidRPr="007E2D30" w:rsidRDefault="00490B04" w:rsidP="00FF5611">
      <w:pPr>
        <w:pStyle w:val="OATliststyle"/>
      </w:pPr>
      <w:r w:rsidRPr="007E2D30">
        <w:t>was biased; or</w:t>
      </w:r>
    </w:p>
    <w:p w14:paraId="0A3E30D0" w14:textId="77777777" w:rsidR="00490B04" w:rsidRPr="00E80F99" w:rsidRDefault="00490B04" w:rsidP="00FF5611">
      <w:pPr>
        <w:pStyle w:val="OATliststyle"/>
        <w:rPr>
          <w:b/>
        </w:rPr>
      </w:pPr>
      <w:r w:rsidRPr="007E2D30">
        <w:t>otherwise unlawfully discriminated</w:t>
      </w:r>
      <w:r w:rsidRPr="00E80F99">
        <w:t xml:space="preserve"> against the employee.</w:t>
      </w:r>
    </w:p>
    <w:p w14:paraId="0EE33FE8" w14:textId="77777777" w:rsidR="00490B04" w:rsidRPr="00FF5611" w:rsidRDefault="00490B04" w:rsidP="00006FA5">
      <w:pPr>
        <w:pStyle w:val="OATheader"/>
        <w:numPr>
          <w:ilvl w:val="0"/>
          <w:numId w:val="3"/>
        </w:numPr>
        <w:ind w:left="709" w:hanging="709"/>
        <w:rPr>
          <w:rFonts w:eastAsia="MS Mincho"/>
        </w:rPr>
      </w:pPr>
      <w:bookmarkStart w:id="58" w:name="_Toc112153870"/>
      <w:r w:rsidRPr="00FF5611">
        <w:rPr>
          <w:rFonts w:eastAsia="MS Mincho"/>
        </w:rPr>
        <w:t>Other pay references/policies</w:t>
      </w:r>
      <w:bookmarkEnd w:id="58"/>
    </w:p>
    <w:p w14:paraId="3F175E6E" w14:textId="77777777" w:rsidR="00490B04" w:rsidRPr="00E80F99" w:rsidRDefault="00490B04" w:rsidP="001152ED">
      <w:pPr>
        <w:pStyle w:val="OATliststyle"/>
        <w:spacing w:before="240"/>
      </w:pPr>
      <w:r w:rsidRPr="00E80F99">
        <w:t xml:space="preserve">Maternity, Adoption, Parental, Paternity and Shared Parental Leave </w:t>
      </w:r>
    </w:p>
    <w:p w14:paraId="7E8E6FCF" w14:textId="77777777" w:rsidR="00490B04" w:rsidRPr="00E80F99" w:rsidRDefault="00490B04" w:rsidP="00FF5611">
      <w:pPr>
        <w:pStyle w:val="OATliststyle"/>
      </w:pPr>
      <w:r w:rsidRPr="00E80F99">
        <w:t xml:space="preserve">Leave of Absence, </w:t>
      </w:r>
      <w:r>
        <w:t>Supporting Staff Attendance</w:t>
      </w:r>
      <w:r w:rsidRPr="00E80F99">
        <w:t xml:space="preserve"> </w:t>
      </w:r>
    </w:p>
    <w:p w14:paraId="39644DD6" w14:textId="77777777" w:rsidR="00490B04" w:rsidRPr="00E80F99" w:rsidRDefault="00490B04" w:rsidP="00FF5611">
      <w:pPr>
        <w:pStyle w:val="OATliststyle"/>
      </w:pPr>
      <w:proofErr w:type="spellStart"/>
      <w:r w:rsidRPr="00E80F99">
        <w:lastRenderedPageBreak/>
        <w:t>Reorganisation</w:t>
      </w:r>
      <w:proofErr w:type="spellEnd"/>
      <w:r w:rsidRPr="00E80F99">
        <w:t xml:space="preserve"> </w:t>
      </w:r>
    </w:p>
    <w:p w14:paraId="580AEB79" w14:textId="77777777" w:rsidR="00490B04" w:rsidRDefault="00490B04" w:rsidP="00FF5611">
      <w:pPr>
        <w:pStyle w:val="OATliststyle"/>
      </w:pPr>
      <w:r w:rsidRPr="00E80F99">
        <w:t xml:space="preserve">Probation </w:t>
      </w:r>
      <w:bookmarkStart w:id="59" w:name="_Toc10115075"/>
    </w:p>
    <w:p w14:paraId="35F86DE7" w14:textId="77777777" w:rsidR="00490B04" w:rsidRDefault="00490B04" w:rsidP="00490B04">
      <w:pPr>
        <w:pStyle w:val="Bullets"/>
        <w:numPr>
          <w:ilvl w:val="0"/>
          <w:numId w:val="0"/>
        </w:numPr>
        <w:rPr>
          <w:rFonts w:ascii="Arial" w:hAnsi="Arial" w:cs="Arial"/>
          <w:sz w:val="20"/>
          <w:szCs w:val="20"/>
        </w:rPr>
      </w:pPr>
    </w:p>
    <w:p w14:paraId="169D14CE" w14:textId="77777777" w:rsidR="00490B04" w:rsidRPr="00E04A18" w:rsidRDefault="00490B04" w:rsidP="00490B04">
      <w:pPr>
        <w:pStyle w:val="Bullets"/>
        <w:numPr>
          <w:ilvl w:val="0"/>
          <w:numId w:val="0"/>
        </w:numPr>
        <w:rPr>
          <w:rFonts w:ascii="Arial" w:hAnsi="Arial" w:cs="Arial"/>
          <w:sz w:val="20"/>
          <w:szCs w:val="20"/>
        </w:rPr>
      </w:pPr>
      <w:r w:rsidRPr="00E04A18">
        <w:rPr>
          <w:rFonts w:ascii="Arial" w:eastAsia="MS ??" w:hAnsi="Arial"/>
          <w:color w:val="00B0F0"/>
          <w:sz w:val="42"/>
          <w:szCs w:val="42"/>
        </w:rPr>
        <w:t>Appendices</w:t>
      </w:r>
      <w:bookmarkEnd w:id="59"/>
    </w:p>
    <w:p w14:paraId="2333ED2B" w14:textId="77777777" w:rsidR="00490B04" w:rsidRPr="004247BC" w:rsidRDefault="00490B04" w:rsidP="00490B04">
      <w:pPr>
        <w:rPr>
          <w:rFonts w:ascii="Arial" w:hAnsi="Arial" w:cs="Arial"/>
          <w:bCs/>
          <w:sz w:val="20"/>
        </w:rPr>
      </w:pPr>
      <w:r w:rsidRPr="004247BC">
        <w:rPr>
          <w:rFonts w:ascii="Arial" w:hAnsi="Arial" w:cs="Arial"/>
          <w:bCs/>
          <w:sz w:val="20"/>
        </w:rPr>
        <w:t>Appendix A</w:t>
      </w:r>
      <w:r>
        <w:rPr>
          <w:rFonts w:ascii="Arial" w:hAnsi="Arial" w:cs="Arial"/>
          <w:bCs/>
          <w:sz w:val="20"/>
        </w:rPr>
        <w:t xml:space="preserve"> - </w:t>
      </w:r>
      <w:r w:rsidRPr="004247BC">
        <w:rPr>
          <w:rFonts w:ascii="Arial" w:hAnsi="Arial" w:cs="Arial"/>
          <w:bCs/>
          <w:sz w:val="20"/>
        </w:rPr>
        <w:t xml:space="preserve">Academy structure chart </w:t>
      </w:r>
    </w:p>
    <w:p w14:paraId="1A1E454B" w14:textId="77777777" w:rsidR="00490B04" w:rsidRPr="004247BC" w:rsidRDefault="00490B04" w:rsidP="00490B04">
      <w:pPr>
        <w:rPr>
          <w:rFonts w:ascii="Arial" w:hAnsi="Arial" w:cs="Arial"/>
          <w:bCs/>
          <w:sz w:val="20"/>
        </w:rPr>
      </w:pPr>
    </w:p>
    <w:p w14:paraId="16550A57" w14:textId="77777777" w:rsidR="00490B04" w:rsidRPr="004247BC" w:rsidRDefault="00490B04" w:rsidP="00490B04">
      <w:pPr>
        <w:rPr>
          <w:rFonts w:ascii="Arial" w:hAnsi="Arial" w:cs="Arial"/>
          <w:bCs/>
          <w:sz w:val="20"/>
        </w:rPr>
      </w:pPr>
      <w:r w:rsidRPr="004247BC">
        <w:rPr>
          <w:rFonts w:ascii="Arial" w:hAnsi="Arial" w:cs="Arial"/>
          <w:bCs/>
          <w:sz w:val="20"/>
        </w:rPr>
        <w:t xml:space="preserve">Appendix B </w:t>
      </w:r>
      <w:r>
        <w:rPr>
          <w:rFonts w:ascii="Arial" w:hAnsi="Arial" w:cs="Arial"/>
          <w:bCs/>
          <w:sz w:val="20"/>
        </w:rPr>
        <w:t>- R</w:t>
      </w:r>
      <w:r w:rsidRPr="004247BC">
        <w:rPr>
          <w:rFonts w:ascii="Arial" w:hAnsi="Arial" w:cs="Arial"/>
          <w:bCs/>
          <w:sz w:val="20"/>
        </w:rPr>
        <w:t xml:space="preserve">equest for Job Matching </w:t>
      </w:r>
    </w:p>
    <w:p w14:paraId="577A7901" w14:textId="77777777" w:rsidR="00490B04" w:rsidRPr="004247BC" w:rsidRDefault="00490B04" w:rsidP="00490B04">
      <w:pPr>
        <w:rPr>
          <w:rFonts w:ascii="Arial" w:hAnsi="Arial" w:cs="Arial"/>
          <w:bCs/>
          <w:sz w:val="20"/>
        </w:rPr>
      </w:pPr>
    </w:p>
    <w:p w14:paraId="10810D8F" w14:textId="77777777" w:rsidR="00490B04" w:rsidRPr="004247BC" w:rsidRDefault="00490B04" w:rsidP="00490B04">
      <w:pPr>
        <w:rPr>
          <w:rFonts w:ascii="Arial" w:hAnsi="Arial" w:cs="Arial"/>
          <w:bCs/>
          <w:sz w:val="20"/>
        </w:rPr>
      </w:pPr>
      <w:r w:rsidRPr="004247BC">
        <w:rPr>
          <w:rFonts w:ascii="Arial" w:hAnsi="Arial" w:cs="Arial"/>
          <w:bCs/>
          <w:sz w:val="20"/>
        </w:rPr>
        <w:t>Appendix C</w:t>
      </w:r>
      <w:r>
        <w:rPr>
          <w:rFonts w:ascii="Arial" w:hAnsi="Arial" w:cs="Arial"/>
          <w:bCs/>
          <w:sz w:val="20"/>
        </w:rPr>
        <w:t xml:space="preserve"> - </w:t>
      </w:r>
      <w:r w:rsidRPr="004247BC">
        <w:rPr>
          <w:rFonts w:ascii="Arial" w:hAnsi="Arial" w:cs="Arial"/>
          <w:bCs/>
          <w:sz w:val="20"/>
        </w:rPr>
        <w:t xml:space="preserve">Pay scales, grades. </w:t>
      </w:r>
    </w:p>
    <w:p w14:paraId="41F1D388" w14:textId="77777777" w:rsidR="00490B04" w:rsidRPr="004247BC" w:rsidRDefault="00490B04" w:rsidP="00490B04">
      <w:pPr>
        <w:rPr>
          <w:rFonts w:ascii="Arial" w:hAnsi="Arial" w:cs="Arial"/>
          <w:bCs/>
          <w:sz w:val="20"/>
        </w:rPr>
      </w:pPr>
    </w:p>
    <w:p w14:paraId="754CE52A" w14:textId="77777777" w:rsidR="00490B04" w:rsidRPr="004247BC" w:rsidRDefault="00490B04" w:rsidP="00490B04">
      <w:pPr>
        <w:rPr>
          <w:rFonts w:ascii="Arial" w:hAnsi="Arial" w:cs="Arial"/>
          <w:bCs/>
          <w:sz w:val="20"/>
        </w:rPr>
      </w:pPr>
      <w:r w:rsidRPr="004247BC">
        <w:rPr>
          <w:rFonts w:ascii="Arial" w:hAnsi="Arial" w:cs="Arial"/>
          <w:bCs/>
          <w:sz w:val="20"/>
        </w:rPr>
        <w:t>Appendix D</w:t>
      </w:r>
      <w:r>
        <w:rPr>
          <w:rFonts w:ascii="Arial" w:hAnsi="Arial" w:cs="Arial"/>
          <w:bCs/>
          <w:sz w:val="20"/>
        </w:rPr>
        <w:t xml:space="preserve"> - </w:t>
      </w:r>
      <w:r w:rsidRPr="004247BC">
        <w:rPr>
          <w:rFonts w:ascii="Arial" w:hAnsi="Arial" w:cs="Arial"/>
          <w:bCs/>
          <w:sz w:val="20"/>
        </w:rPr>
        <w:t>Honorarium request for approval form</w:t>
      </w:r>
      <w:r>
        <w:rPr>
          <w:rFonts w:ascii="Arial" w:hAnsi="Arial" w:cs="Arial"/>
          <w:bCs/>
          <w:sz w:val="20"/>
        </w:rPr>
        <w:t>.</w:t>
      </w:r>
      <w:r w:rsidRPr="004247BC">
        <w:rPr>
          <w:rFonts w:ascii="Arial" w:hAnsi="Arial" w:cs="Arial"/>
          <w:bCs/>
          <w:sz w:val="20"/>
        </w:rPr>
        <w:t xml:space="preserve"> </w:t>
      </w:r>
    </w:p>
    <w:p w14:paraId="22007784" w14:textId="77777777" w:rsidR="00490B04" w:rsidRPr="004247BC" w:rsidRDefault="00490B04" w:rsidP="00490B04">
      <w:pPr>
        <w:rPr>
          <w:rFonts w:ascii="Arial" w:hAnsi="Arial" w:cs="Arial"/>
          <w:bCs/>
          <w:sz w:val="20"/>
        </w:rPr>
      </w:pPr>
    </w:p>
    <w:p w14:paraId="06F5D527" w14:textId="77777777" w:rsidR="00490B04" w:rsidRPr="004247BC" w:rsidRDefault="00490B04" w:rsidP="00490B04">
      <w:pPr>
        <w:rPr>
          <w:rFonts w:ascii="Arial" w:hAnsi="Arial" w:cs="Arial"/>
          <w:bCs/>
          <w:sz w:val="20"/>
        </w:rPr>
      </w:pPr>
      <w:r w:rsidRPr="004247BC">
        <w:rPr>
          <w:rFonts w:ascii="Arial" w:hAnsi="Arial" w:cs="Arial"/>
          <w:bCs/>
          <w:sz w:val="20"/>
        </w:rPr>
        <w:t>Appendix E</w:t>
      </w:r>
      <w:r>
        <w:rPr>
          <w:rFonts w:ascii="Arial" w:hAnsi="Arial" w:cs="Arial"/>
          <w:bCs/>
          <w:sz w:val="20"/>
        </w:rPr>
        <w:t xml:space="preserve"> - </w:t>
      </w:r>
      <w:r w:rsidRPr="004247BC">
        <w:rPr>
          <w:rFonts w:ascii="Arial" w:hAnsi="Arial" w:cs="Arial"/>
          <w:bCs/>
          <w:sz w:val="20"/>
        </w:rPr>
        <w:t>Recruitment and retention payment form</w:t>
      </w:r>
      <w:r>
        <w:rPr>
          <w:rFonts w:ascii="Arial" w:hAnsi="Arial" w:cs="Arial"/>
          <w:bCs/>
          <w:sz w:val="20"/>
        </w:rPr>
        <w:t>.</w:t>
      </w:r>
    </w:p>
    <w:p w14:paraId="1FFEF69D" w14:textId="77777777" w:rsidR="00490B04" w:rsidRPr="004247BC" w:rsidRDefault="00490B04" w:rsidP="00490B04">
      <w:pPr>
        <w:rPr>
          <w:rFonts w:ascii="Arial" w:hAnsi="Arial" w:cs="Arial"/>
          <w:bCs/>
          <w:sz w:val="20"/>
        </w:rPr>
      </w:pPr>
    </w:p>
    <w:p w14:paraId="1347966A" w14:textId="77777777" w:rsidR="00490B04" w:rsidRPr="004247BC" w:rsidRDefault="00490B04" w:rsidP="00490B04">
      <w:pPr>
        <w:rPr>
          <w:rFonts w:ascii="Arial" w:hAnsi="Arial" w:cs="Arial"/>
          <w:bCs/>
          <w:sz w:val="20"/>
        </w:rPr>
      </w:pPr>
      <w:r w:rsidRPr="004247BC">
        <w:rPr>
          <w:rFonts w:ascii="Arial" w:hAnsi="Arial" w:cs="Arial"/>
          <w:bCs/>
          <w:sz w:val="20"/>
        </w:rPr>
        <w:t>Appendix F</w:t>
      </w:r>
      <w:r>
        <w:rPr>
          <w:rFonts w:ascii="Arial" w:hAnsi="Arial" w:cs="Arial"/>
          <w:bCs/>
          <w:sz w:val="20"/>
        </w:rPr>
        <w:t xml:space="preserve"> - </w:t>
      </w:r>
      <w:r w:rsidRPr="004247BC">
        <w:rPr>
          <w:rFonts w:ascii="Arial" w:hAnsi="Arial" w:cs="Arial"/>
          <w:bCs/>
          <w:sz w:val="20"/>
        </w:rPr>
        <w:t>Pay appeal procedure.</w:t>
      </w:r>
    </w:p>
    <w:p w14:paraId="3C622EE2" w14:textId="77777777" w:rsidR="00490B04" w:rsidRPr="004247BC" w:rsidRDefault="00490B04" w:rsidP="00490B04">
      <w:pPr>
        <w:rPr>
          <w:rFonts w:ascii="Arial" w:hAnsi="Arial" w:cs="Arial"/>
          <w:bCs/>
          <w:sz w:val="20"/>
        </w:rPr>
      </w:pPr>
    </w:p>
    <w:p w14:paraId="1DAD6DCB" w14:textId="77777777" w:rsidR="001756FE" w:rsidRDefault="001756FE">
      <w:pPr>
        <w:rPr>
          <w:rFonts w:ascii="Arial" w:hAnsi="Arial" w:cs="Arial"/>
          <w:bCs/>
          <w:sz w:val="20"/>
        </w:rPr>
      </w:pPr>
      <w:r>
        <w:rPr>
          <w:rFonts w:ascii="Arial" w:hAnsi="Arial" w:cs="Arial"/>
          <w:bCs/>
          <w:sz w:val="20"/>
        </w:rPr>
        <w:br w:type="page"/>
      </w:r>
    </w:p>
    <w:p w14:paraId="2159C87C" w14:textId="77777777" w:rsidR="00490B04" w:rsidRDefault="00490B04" w:rsidP="001756FE">
      <w:pPr>
        <w:pStyle w:val="OATheader"/>
      </w:pPr>
      <w:bookmarkStart w:id="60" w:name="_Toc112153871"/>
      <w:r w:rsidRPr="00833B2E">
        <w:lastRenderedPageBreak/>
        <w:t>Appendix A</w:t>
      </w:r>
      <w:bookmarkEnd w:id="60"/>
      <w:r w:rsidRPr="00833B2E">
        <w:t xml:space="preserve"> </w:t>
      </w:r>
    </w:p>
    <w:p w14:paraId="0C6CF852" w14:textId="77777777" w:rsidR="00267560" w:rsidRPr="00833B2E" w:rsidRDefault="00267560" w:rsidP="00267560">
      <w:pPr>
        <w:pStyle w:val="OATsubheader1"/>
      </w:pPr>
      <w:bookmarkStart w:id="61" w:name="_Toc112153872"/>
      <w:r>
        <w:t>Academy Structure Chart</w:t>
      </w:r>
      <w:bookmarkEnd w:id="61"/>
    </w:p>
    <w:p w14:paraId="4B7F08E7" w14:textId="77777777" w:rsidR="00490B04" w:rsidRPr="00E80F99" w:rsidRDefault="00490B04" w:rsidP="00267560">
      <w:pPr>
        <w:spacing w:before="240"/>
        <w:rPr>
          <w:rFonts w:ascii="Arial" w:hAnsi="Arial" w:cs="Arial"/>
          <w:b/>
          <w:sz w:val="20"/>
        </w:rPr>
      </w:pPr>
      <w:r w:rsidRPr="00E80F99">
        <w:rPr>
          <w:rFonts w:ascii="Arial" w:hAnsi="Arial" w:cs="Arial"/>
          <w:b/>
          <w:sz w:val="20"/>
        </w:rPr>
        <w:t xml:space="preserve">Insert structure chart or note where it can be viewed on the academy intranet. </w:t>
      </w:r>
    </w:p>
    <w:p w14:paraId="638558B6" w14:textId="77777777" w:rsidR="001756FE" w:rsidRDefault="001756FE">
      <w:pPr>
        <w:rPr>
          <w:rFonts w:ascii="Arial" w:hAnsi="Arial" w:cs="Arial"/>
          <w:b/>
          <w:sz w:val="20"/>
        </w:rPr>
      </w:pPr>
      <w:r>
        <w:rPr>
          <w:rFonts w:ascii="Arial" w:hAnsi="Arial" w:cs="Arial"/>
          <w:b/>
          <w:sz w:val="20"/>
        </w:rPr>
        <w:br w:type="page"/>
      </w:r>
    </w:p>
    <w:p w14:paraId="0DA9334F" w14:textId="77777777" w:rsidR="00490B04" w:rsidRDefault="00490B04" w:rsidP="001756FE">
      <w:pPr>
        <w:pStyle w:val="OATheader"/>
      </w:pPr>
      <w:bookmarkStart w:id="62" w:name="_Toc112153873"/>
      <w:r>
        <w:lastRenderedPageBreak/>
        <w:t>Appendix B</w:t>
      </w:r>
      <w:bookmarkEnd w:id="62"/>
      <w:r>
        <w:t xml:space="preserve"> </w:t>
      </w:r>
    </w:p>
    <w:p w14:paraId="2F221479" w14:textId="77777777" w:rsidR="00490B04" w:rsidRDefault="00490B04" w:rsidP="001756FE">
      <w:pPr>
        <w:pStyle w:val="OATsubheader1"/>
      </w:pPr>
      <w:bookmarkStart w:id="63" w:name="_Toc112153874"/>
      <w:r>
        <w:t>Request for Job Matching</w:t>
      </w:r>
      <w:bookmarkEnd w:id="63"/>
    </w:p>
    <w:p w14:paraId="49783754" w14:textId="77777777" w:rsidR="00490B04" w:rsidRPr="008F2F38" w:rsidRDefault="00490B04" w:rsidP="00267560">
      <w:pPr>
        <w:spacing w:before="240"/>
        <w:rPr>
          <w:rFonts w:ascii="Arial" w:hAnsi="Arial" w:cs="Arial"/>
          <w:sz w:val="20"/>
          <w:szCs w:val="20"/>
        </w:rPr>
      </w:pPr>
      <w:r w:rsidRPr="008F2F38">
        <w:rPr>
          <w:rFonts w:ascii="Arial" w:hAnsi="Arial" w:cs="Arial"/>
          <w:sz w:val="20"/>
          <w:szCs w:val="20"/>
        </w:rPr>
        <w:t>All staff recruited after 1</w:t>
      </w:r>
      <w:r w:rsidRPr="008F2F38">
        <w:rPr>
          <w:rFonts w:ascii="Arial" w:hAnsi="Arial" w:cs="Arial"/>
          <w:sz w:val="20"/>
          <w:szCs w:val="20"/>
          <w:vertAlign w:val="superscript"/>
        </w:rPr>
        <w:t>st</w:t>
      </w:r>
      <w:r w:rsidRPr="008F2F38">
        <w:rPr>
          <w:rFonts w:ascii="Arial" w:hAnsi="Arial" w:cs="Arial"/>
          <w:sz w:val="20"/>
          <w:szCs w:val="20"/>
        </w:rPr>
        <w:t xml:space="preserve"> September 2019 will be appointed on the new policy, </w:t>
      </w:r>
      <w:proofErr w:type="gramStart"/>
      <w:r w:rsidRPr="008F2F38">
        <w:rPr>
          <w:rFonts w:ascii="Arial" w:hAnsi="Arial" w:cs="Arial"/>
          <w:sz w:val="20"/>
          <w:szCs w:val="20"/>
        </w:rPr>
        <w:t>grades</w:t>
      </w:r>
      <w:proofErr w:type="gramEnd"/>
      <w:r w:rsidRPr="008F2F38">
        <w:rPr>
          <w:rFonts w:ascii="Arial" w:hAnsi="Arial" w:cs="Arial"/>
          <w:sz w:val="20"/>
          <w:szCs w:val="20"/>
        </w:rPr>
        <w:t xml:space="preserve"> and terms of employment.</w:t>
      </w:r>
    </w:p>
    <w:p w14:paraId="23EF7566" w14:textId="77777777" w:rsidR="00490B04" w:rsidRPr="008F2F38" w:rsidRDefault="00490B04" w:rsidP="00490B04">
      <w:pPr>
        <w:rPr>
          <w:rFonts w:ascii="Arial" w:hAnsi="Arial" w:cs="Arial"/>
          <w:sz w:val="20"/>
          <w:szCs w:val="20"/>
        </w:rPr>
      </w:pPr>
      <w:r w:rsidRPr="008F2F38">
        <w:rPr>
          <w:rFonts w:ascii="Arial" w:hAnsi="Arial" w:cs="Arial"/>
          <w:sz w:val="20"/>
          <w:szCs w:val="20"/>
        </w:rPr>
        <w:t>Staff employed prior to 1</w:t>
      </w:r>
      <w:r w:rsidRPr="008F2F38">
        <w:rPr>
          <w:rFonts w:ascii="Arial" w:hAnsi="Arial" w:cs="Arial"/>
          <w:sz w:val="20"/>
          <w:szCs w:val="20"/>
          <w:vertAlign w:val="superscript"/>
        </w:rPr>
        <w:t>st</w:t>
      </w:r>
      <w:r w:rsidRPr="008F2F38">
        <w:rPr>
          <w:rFonts w:ascii="Arial" w:hAnsi="Arial" w:cs="Arial"/>
          <w:sz w:val="20"/>
          <w:szCs w:val="20"/>
        </w:rPr>
        <w:t xml:space="preserve"> September 2019 will remain on their current terms and conditions, including benefits such as holiday pay. </w:t>
      </w:r>
      <w:proofErr w:type="gramStart"/>
      <w:r w:rsidRPr="008F2F38">
        <w:rPr>
          <w:rFonts w:ascii="Arial" w:hAnsi="Arial" w:cs="Arial"/>
          <w:sz w:val="20"/>
          <w:szCs w:val="20"/>
        </w:rPr>
        <w:t>In the event that</w:t>
      </w:r>
      <w:proofErr w:type="gramEnd"/>
      <w:r w:rsidRPr="008F2F38">
        <w:rPr>
          <w:rFonts w:ascii="Arial" w:hAnsi="Arial" w:cs="Arial"/>
          <w:sz w:val="20"/>
          <w:szCs w:val="20"/>
        </w:rPr>
        <w:t xml:space="preserve"> current staff, </w:t>
      </w:r>
      <w:r>
        <w:rPr>
          <w:rFonts w:ascii="Arial" w:hAnsi="Arial" w:cs="Arial"/>
          <w:sz w:val="20"/>
          <w:szCs w:val="20"/>
        </w:rPr>
        <w:t xml:space="preserve">those </w:t>
      </w:r>
      <w:r w:rsidRPr="008F2F38">
        <w:rPr>
          <w:rFonts w:ascii="Arial" w:hAnsi="Arial" w:cs="Arial"/>
          <w:sz w:val="20"/>
          <w:szCs w:val="20"/>
        </w:rPr>
        <w:t>recruited prior to 1</w:t>
      </w:r>
      <w:r w:rsidRPr="008F2F38">
        <w:rPr>
          <w:rFonts w:ascii="Arial" w:hAnsi="Arial" w:cs="Arial"/>
          <w:sz w:val="20"/>
          <w:szCs w:val="20"/>
          <w:vertAlign w:val="superscript"/>
        </w:rPr>
        <w:t>st</w:t>
      </w:r>
      <w:r w:rsidRPr="008F2F38">
        <w:rPr>
          <w:rFonts w:ascii="Arial" w:hAnsi="Arial" w:cs="Arial"/>
          <w:sz w:val="20"/>
          <w:szCs w:val="20"/>
        </w:rPr>
        <w:t xml:space="preserve"> September 2019, wish to be </w:t>
      </w:r>
      <w:r>
        <w:rPr>
          <w:rFonts w:ascii="Arial" w:hAnsi="Arial" w:cs="Arial"/>
          <w:sz w:val="20"/>
          <w:szCs w:val="20"/>
        </w:rPr>
        <w:t>matched to</w:t>
      </w:r>
      <w:r w:rsidRPr="008F2F38">
        <w:rPr>
          <w:rFonts w:ascii="Arial" w:hAnsi="Arial" w:cs="Arial"/>
          <w:sz w:val="20"/>
          <w:szCs w:val="20"/>
        </w:rPr>
        <w:t xml:space="preserve"> one of the new roles then the following process will apply</w:t>
      </w:r>
      <w:r>
        <w:rPr>
          <w:rFonts w:ascii="Arial" w:hAnsi="Arial" w:cs="Arial"/>
          <w:sz w:val="20"/>
          <w:szCs w:val="20"/>
        </w:rPr>
        <w:t>:</w:t>
      </w:r>
      <w:r w:rsidRPr="008F2F38">
        <w:rPr>
          <w:rFonts w:ascii="Arial" w:hAnsi="Arial" w:cs="Arial"/>
          <w:sz w:val="20"/>
          <w:szCs w:val="20"/>
        </w:rPr>
        <w:t xml:space="preserve"> </w:t>
      </w:r>
    </w:p>
    <w:p w14:paraId="34778267" w14:textId="77777777" w:rsidR="00490B04" w:rsidRPr="008F2F38" w:rsidRDefault="00490B04" w:rsidP="00006FA5">
      <w:pPr>
        <w:pStyle w:val="ListParagraph"/>
        <w:numPr>
          <w:ilvl w:val="0"/>
          <w:numId w:val="7"/>
        </w:numPr>
        <w:spacing w:after="200" w:line="276" w:lineRule="auto"/>
        <w:rPr>
          <w:rFonts w:ascii="Arial" w:hAnsi="Arial" w:cs="Arial"/>
          <w:sz w:val="20"/>
          <w:szCs w:val="20"/>
        </w:rPr>
      </w:pPr>
      <w:r w:rsidRPr="008F2F38">
        <w:rPr>
          <w:rFonts w:ascii="Arial" w:hAnsi="Arial" w:cs="Arial"/>
          <w:sz w:val="20"/>
          <w:szCs w:val="20"/>
        </w:rPr>
        <w:t xml:space="preserve">The form will need to be completed, providing supporting evidence and passed initially to the </w:t>
      </w:r>
      <w:proofErr w:type="gramStart"/>
      <w:r w:rsidRPr="008F2F38">
        <w:rPr>
          <w:rFonts w:ascii="Arial" w:hAnsi="Arial" w:cs="Arial"/>
          <w:sz w:val="20"/>
          <w:szCs w:val="20"/>
        </w:rPr>
        <w:t>Principal</w:t>
      </w:r>
      <w:proofErr w:type="gramEnd"/>
      <w:r w:rsidRPr="008F2F38">
        <w:rPr>
          <w:rFonts w:ascii="Arial" w:hAnsi="Arial" w:cs="Arial"/>
          <w:sz w:val="20"/>
          <w:szCs w:val="20"/>
        </w:rPr>
        <w:t xml:space="preserve">. </w:t>
      </w:r>
    </w:p>
    <w:p w14:paraId="67D273AB" w14:textId="77777777" w:rsidR="00490B04" w:rsidRPr="008F2F38" w:rsidRDefault="00490B04" w:rsidP="00006FA5">
      <w:pPr>
        <w:pStyle w:val="ListParagraph"/>
        <w:numPr>
          <w:ilvl w:val="0"/>
          <w:numId w:val="7"/>
        </w:numPr>
        <w:spacing w:after="200" w:line="276" w:lineRule="auto"/>
        <w:rPr>
          <w:rFonts w:ascii="Arial" w:hAnsi="Arial" w:cs="Arial"/>
          <w:sz w:val="20"/>
          <w:szCs w:val="20"/>
        </w:rPr>
      </w:pPr>
      <w:r w:rsidRPr="008F2F38">
        <w:rPr>
          <w:rFonts w:ascii="Arial" w:hAnsi="Arial" w:cs="Arial"/>
          <w:sz w:val="20"/>
          <w:szCs w:val="20"/>
        </w:rPr>
        <w:t xml:space="preserve">The </w:t>
      </w:r>
      <w:proofErr w:type="gramStart"/>
      <w:r w:rsidRPr="008F2F38">
        <w:rPr>
          <w:rFonts w:ascii="Arial" w:hAnsi="Arial" w:cs="Arial"/>
          <w:sz w:val="20"/>
          <w:szCs w:val="20"/>
        </w:rPr>
        <w:t>Principal</w:t>
      </w:r>
      <w:proofErr w:type="gramEnd"/>
      <w:r w:rsidRPr="008F2F38">
        <w:rPr>
          <w:rFonts w:ascii="Arial" w:hAnsi="Arial" w:cs="Arial"/>
          <w:sz w:val="20"/>
          <w:szCs w:val="20"/>
        </w:rPr>
        <w:t xml:space="preserve"> will review the forms and may or may not meet with the staff member to ensure that the information is clear and complete. </w:t>
      </w:r>
    </w:p>
    <w:p w14:paraId="0FAC678D" w14:textId="77777777" w:rsidR="00490B04" w:rsidRPr="008F2F38" w:rsidRDefault="00490B04" w:rsidP="00006FA5">
      <w:pPr>
        <w:pStyle w:val="ListParagraph"/>
        <w:numPr>
          <w:ilvl w:val="0"/>
          <w:numId w:val="7"/>
        </w:numPr>
        <w:spacing w:after="200" w:line="276" w:lineRule="auto"/>
        <w:rPr>
          <w:rFonts w:ascii="Arial" w:hAnsi="Arial" w:cs="Arial"/>
          <w:sz w:val="20"/>
          <w:szCs w:val="20"/>
        </w:rPr>
      </w:pPr>
      <w:r w:rsidRPr="008F2F38">
        <w:rPr>
          <w:rFonts w:ascii="Arial" w:hAnsi="Arial" w:cs="Arial"/>
          <w:sz w:val="20"/>
          <w:szCs w:val="20"/>
        </w:rPr>
        <w:t>Academies send the forms to OAT HR</w:t>
      </w:r>
      <w:r>
        <w:rPr>
          <w:rFonts w:ascii="Arial" w:hAnsi="Arial" w:cs="Arial"/>
          <w:sz w:val="20"/>
          <w:szCs w:val="20"/>
        </w:rPr>
        <w:t>.</w:t>
      </w:r>
    </w:p>
    <w:p w14:paraId="640D4C6F" w14:textId="7236BD59" w:rsidR="00490B04" w:rsidRPr="008F2F38" w:rsidRDefault="00AD47A6" w:rsidP="00006FA5">
      <w:pPr>
        <w:pStyle w:val="ListParagraph"/>
        <w:numPr>
          <w:ilvl w:val="0"/>
          <w:numId w:val="7"/>
        </w:numPr>
        <w:spacing w:after="200" w:line="276" w:lineRule="auto"/>
        <w:rPr>
          <w:rFonts w:ascii="Arial" w:hAnsi="Arial" w:cs="Arial"/>
          <w:sz w:val="20"/>
          <w:szCs w:val="20"/>
        </w:rPr>
      </w:pPr>
      <w:r>
        <w:rPr>
          <w:rFonts w:ascii="Arial" w:hAnsi="Arial" w:cs="Arial"/>
          <w:sz w:val="20"/>
          <w:szCs w:val="20"/>
        </w:rPr>
        <w:t>OAT HR</w:t>
      </w:r>
      <w:r w:rsidRPr="008F2F38">
        <w:rPr>
          <w:rFonts w:ascii="Arial" w:hAnsi="Arial" w:cs="Arial"/>
          <w:sz w:val="20"/>
          <w:szCs w:val="20"/>
        </w:rPr>
        <w:t xml:space="preserve"> </w:t>
      </w:r>
      <w:r w:rsidR="00490B04" w:rsidRPr="008F2F38">
        <w:rPr>
          <w:rFonts w:ascii="Arial" w:hAnsi="Arial" w:cs="Arial"/>
          <w:sz w:val="20"/>
          <w:szCs w:val="20"/>
        </w:rPr>
        <w:t>will then carry</w:t>
      </w:r>
      <w:r w:rsidR="00490B04">
        <w:rPr>
          <w:rFonts w:ascii="Arial" w:hAnsi="Arial" w:cs="Arial"/>
          <w:sz w:val="20"/>
          <w:szCs w:val="20"/>
        </w:rPr>
        <w:t xml:space="preserve"> </w:t>
      </w:r>
      <w:r w:rsidR="00490B04" w:rsidRPr="008F2F38">
        <w:rPr>
          <w:rFonts w:ascii="Arial" w:hAnsi="Arial" w:cs="Arial"/>
          <w:sz w:val="20"/>
          <w:szCs w:val="20"/>
        </w:rPr>
        <w:t xml:space="preserve">out the formal evaluation. </w:t>
      </w:r>
    </w:p>
    <w:p w14:paraId="6D3A31B6" w14:textId="77777777" w:rsidR="00490B04" w:rsidRPr="008F2F38" w:rsidRDefault="00490B04" w:rsidP="00006FA5">
      <w:pPr>
        <w:pStyle w:val="ListParagraph"/>
        <w:numPr>
          <w:ilvl w:val="0"/>
          <w:numId w:val="7"/>
        </w:numPr>
        <w:spacing w:after="200" w:line="276" w:lineRule="auto"/>
        <w:rPr>
          <w:rFonts w:ascii="Arial" w:hAnsi="Arial" w:cs="Arial"/>
          <w:sz w:val="20"/>
          <w:szCs w:val="20"/>
        </w:rPr>
      </w:pPr>
      <w:r w:rsidRPr="008F2F38">
        <w:rPr>
          <w:rFonts w:ascii="Arial" w:hAnsi="Arial" w:cs="Arial"/>
          <w:sz w:val="20"/>
          <w:szCs w:val="20"/>
        </w:rPr>
        <w:t xml:space="preserve">If </w:t>
      </w:r>
      <w:r>
        <w:rPr>
          <w:rFonts w:ascii="Arial" w:hAnsi="Arial" w:cs="Arial"/>
          <w:sz w:val="20"/>
          <w:szCs w:val="20"/>
        </w:rPr>
        <w:t>the request is s</w:t>
      </w:r>
      <w:r w:rsidRPr="008F2F38">
        <w:rPr>
          <w:rFonts w:ascii="Arial" w:hAnsi="Arial" w:cs="Arial"/>
          <w:sz w:val="20"/>
          <w:szCs w:val="20"/>
        </w:rPr>
        <w:t>uccessful</w:t>
      </w:r>
      <w:r>
        <w:rPr>
          <w:rFonts w:ascii="Arial" w:hAnsi="Arial" w:cs="Arial"/>
          <w:sz w:val="20"/>
          <w:szCs w:val="20"/>
        </w:rPr>
        <w:t>,</w:t>
      </w:r>
      <w:r w:rsidRPr="008F2F38">
        <w:rPr>
          <w:rFonts w:ascii="Arial" w:hAnsi="Arial" w:cs="Arial"/>
          <w:sz w:val="20"/>
          <w:szCs w:val="20"/>
        </w:rPr>
        <w:t xml:space="preserve"> pay changes will be </w:t>
      </w:r>
      <w:r>
        <w:rPr>
          <w:rFonts w:ascii="Arial" w:hAnsi="Arial" w:cs="Arial"/>
          <w:sz w:val="20"/>
          <w:szCs w:val="20"/>
        </w:rPr>
        <w:t xml:space="preserve">take effect from the date of OAT HR approval </w:t>
      </w:r>
      <w:r w:rsidRPr="008F2F38">
        <w:rPr>
          <w:rFonts w:ascii="Arial" w:hAnsi="Arial" w:cs="Arial"/>
          <w:sz w:val="20"/>
          <w:szCs w:val="20"/>
        </w:rPr>
        <w:t xml:space="preserve"> </w:t>
      </w:r>
    </w:p>
    <w:p w14:paraId="6C9208D4" w14:textId="77777777" w:rsidR="00490B04" w:rsidRPr="008F2F38" w:rsidRDefault="00490B04" w:rsidP="00006FA5">
      <w:pPr>
        <w:pStyle w:val="ListParagraph"/>
        <w:numPr>
          <w:ilvl w:val="0"/>
          <w:numId w:val="7"/>
        </w:numPr>
        <w:spacing w:after="200" w:line="276" w:lineRule="auto"/>
        <w:rPr>
          <w:rFonts w:ascii="Arial" w:hAnsi="Arial" w:cs="Arial"/>
          <w:sz w:val="20"/>
          <w:szCs w:val="20"/>
        </w:rPr>
      </w:pPr>
      <w:r w:rsidRPr="008F2F38">
        <w:rPr>
          <w:rFonts w:ascii="Arial" w:hAnsi="Arial" w:cs="Arial"/>
          <w:sz w:val="20"/>
          <w:szCs w:val="20"/>
        </w:rPr>
        <w:t>If the outcome is not to agree to a change</w:t>
      </w:r>
      <w:r>
        <w:rPr>
          <w:rFonts w:ascii="Arial" w:hAnsi="Arial" w:cs="Arial"/>
          <w:sz w:val="20"/>
          <w:szCs w:val="20"/>
        </w:rPr>
        <w:t>,</w:t>
      </w:r>
      <w:r w:rsidRPr="008F2F38">
        <w:rPr>
          <w:rFonts w:ascii="Arial" w:hAnsi="Arial" w:cs="Arial"/>
          <w:sz w:val="20"/>
          <w:szCs w:val="20"/>
        </w:rPr>
        <w:t xml:space="preserve"> there is no right of appeal.</w:t>
      </w:r>
    </w:p>
    <w:p w14:paraId="396994A4" w14:textId="77777777" w:rsidR="00490B04" w:rsidRPr="001756FE" w:rsidRDefault="00490B04" w:rsidP="00490B04">
      <w:pPr>
        <w:rPr>
          <w:rFonts w:ascii="Arial" w:hAnsi="Arial" w:cs="Arial"/>
          <w:b/>
          <w:sz w:val="20"/>
        </w:rPr>
      </w:pPr>
      <w:r w:rsidRPr="0081041D">
        <w:rPr>
          <w:rFonts w:ascii="Arial" w:eastAsia="Times New Roman" w:hAnsi="Arial" w:cs="Arial"/>
          <w:bCs/>
          <w:noProof/>
          <w:color w:val="00B0F0"/>
          <w:lang w:eastAsia="en-GB"/>
        </w:rPr>
        <w:t xml:space="preserve">Job Match Request Form </w:t>
      </w:r>
    </w:p>
    <w:p w14:paraId="22783983" w14:textId="77777777" w:rsidR="00490B04" w:rsidRPr="008F2F38" w:rsidRDefault="00490B04" w:rsidP="0081041D">
      <w:pPr>
        <w:spacing w:before="240"/>
        <w:rPr>
          <w:rFonts w:ascii="Arial" w:eastAsia="Times New Roman" w:hAnsi="Arial" w:cs="Arial"/>
          <w:noProof/>
          <w:sz w:val="20"/>
          <w:szCs w:val="20"/>
          <w:lang w:eastAsia="en-GB"/>
        </w:rPr>
      </w:pPr>
      <w:r w:rsidRPr="008F2F38">
        <w:rPr>
          <w:rFonts w:ascii="Arial" w:eastAsia="Times New Roman" w:hAnsi="Arial" w:cs="Arial"/>
          <w:noProof/>
          <w:sz w:val="20"/>
          <w:szCs w:val="20"/>
          <w:lang w:eastAsia="en-GB"/>
        </w:rPr>
        <w:t xml:space="preserve">This form should be used if a support staff member wishes to have their role </w:t>
      </w:r>
      <w:r>
        <w:rPr>
          <w:rFonts w:ascii="Arial" w:eastAsia="Times New Roman" w:hAnsi="Arial" w:cs="Arial"/>
          <w:noProof/>
          <w:sz w:val="20"/>
          <w:szCs w:val="20"/>
          <w:lang w:eastAsia="en-GB"/>
        </w:rPr>
        <w:t xml:space="preserve">matched </w:t>
      </w:r>
      <w:r w:rsidRPr="008F2F38">
        <w:rPr>
          <w:rFonts w:ascii="Arial" w:eastAsia="Times New Roman" w:hAnsi="Arial" w:cs="Arial"/>
          <w:noProof/>
          <w:sz w:val="20"/>
          <w:szCs w:val="20"/>
          <w:lang w:eastAsia="en-GB"/>
        </w:rPr>
        <w:t xml:space="preserve">against the new </w:t>
      </w:r>
      <w:r>
        <w:rPr>
          <w:rFonts w:ascii="Arial" w:eastAsia="Times New Roman" w:hAnsi="Arial" w:cs="Arial"/>
          <w:noProof/>
          <w:sz w:val="20"/>
          <w:szCs w:val="20"/>
          <w:lang w:eastAsia="en-GB"/>
        </w:rPr>
        <w:t xml:space="preserve">roles in the </w:t>
      </w:r>
      <w:r w:rsidRPr="008F2F38">
        <w:rPr>
          <w:rFonts w:ascii="Arial" w:eastAsia="Times New Roman" w:hAnsi="Arial" w:cs="Arial"/>
          <w:noProof/>
          <w:sz w:val="20"/>
          <w:szCs w:val="20"/>
          <w:lang w:eastAsia="en-GB"/>
        </w:rPr>
        <w:t>OAT support staff pay policy.</w:t>
      </w:r>
    </w:p>
    <w:p w14:paraId="79431993" w14:textId="77777777" w:rsidR="00490B04" w:rsidRDefault="00490B04" w:rsidP="00490B04">
      <w:pPr>
        <w:rPr>
          <w:rFonts w:ascii="Arial" w:eastAsia="Times New Roman" w:hAnsi="Arial" w:cs="Arial"/>
          <w:noProof/>
          <w:sz w:val="20"/>
          <w:szCs w:val="20"/>
          <w:lang w:eastAsia="en-GB"/>
        </w:rPr>
      </w:pPr>
      <w:r w:rsidRPr="008F2F38">
        <w:rPr>
          <w:rFonts w:ascii="Arial" w:eastAsia="Times New Roman" w:hAnsi="Arial" w:cs="Arial"/>
          <w:noProof/>
          <w:sz w:val="20"/>
          <w:szCs w:val="20"/>
          <w:lang w:eastAsia="en-GB"/>
        </w:rPr>
        <w:t>Please note, if agreed, a new contract will be issued and a changes made to the overall terms not just pay so it is important you review the entire offering before making the application.</w:t>
      </w:r>
    </w:p>
    <w:p w14:paraId="1E390514" w14:textId="77777777" w:rsidR="0081041D" w:rsidRPr="008F2F38" w:rsidRDefault="0081041D" w:rsidP="00490B04">
      <w:pPr>
        <w:rPr>
          <w:rFonts w:ascii="Arial" w:hAnsi="Arial" w:cs="Arial"/>
          <w:sz w:val="20"/>
          <w:szCs w:val="20"/>
        </w:rPr>
      </w:pPr>
    </w:p>
    <w:tbl>
      <w:tblPr>
        <w:tblStyle w:val="TableGrid"/>
        <w:tblW w:w="9150" w:type="dxa"/>
        <w:tblLook w:val="04A0" w:firstRow="1" w:lastRow="0" w:firstColumn="1" w:lastColumn="0" w:noHBand="0" w:noVBand="1"/>
      </w:tblPr>
      <w:tblGrid>
        <w:gridCol w:w="4575"/>
        <w:gridCol w:w="4575"/>
      </w:tblGrid>
      <w:tr w:rsidR="00490B04" w:rsidRPr="008F2F38" w14:paraId="4610ECD9" w14:textId="77777777" w:rsidTr="003830C4">
        <w:trPr>
          <w:trHeight w:val="246"/>
        </w:trPr>
        <w:tc>
          <w:tcPr>
            <w:tcW w:w="4575" w:type="dxa"/>
            <w:shd w:val="clear" w:color="auto" w:fill="C6D9F1" w:themeFill="text2" w:themeFillTint="33"/>
          </w:tcPr>
          <w:p w14:paraId="0C84A0AB" w14:textId="77777777" w:rsidR="00490B04" w:rsidRPr="00C1557B" w:rsidRDefault="00490B04" w:rsidP="003830C4">
            <w:pPr>
              <w:rPr>
                <w:rFonts w:ascii="Arial" w:hAnsi="Arial" w:cs="Arial"/>
                <w:b/>
                <w:sz w:val="20"/>
                <w:szCs w:val="20"/>
              </w:rPr>
            </w:pPr>
            <w:r>
              <w:rPr>
                <w:rFonts w:ascii="Arial" w:hAnsi="Arial" w:cs="Arial"/>
                <w:b/>
                <w:sz w:val="20"/>
                <w:szCs w:val="20"/>
              </w:rPr>
              <w:t xml:space="preserve">Job Matching </w:t>
            </w:r>
            <w:r w:rsidRPr="00C1557B">
              <w:rPr>
                <w:rFonts w:ascii="Arial" w:hAnsi="Arial" w:cs="Arial"/>
                <w:b/>
                <w:sz w:val="20"/>
                <w:szCs w:val="20"/>
              </w:rPr>
              <w:t xml:space="preserve">Request Form </w:t>
            </w:r>
          </w:p>
        </w:tc>
        <w:tc>
          <w:tcPr>
            <w:tcW w:w="4575" w:type="dxa"/>
            <w:shd w:val="clear" w:color="auto" w:fill="C6D9F1" w:themeFill="text2" w:themeFillTint="33"/>
          </w:tcPr>
          <w:p w14:paraId="57146FC6" w14:textId="77777777" w:rsidR="00490B04" w:rsidRPr="008F2F38" w:rsidRDefault="00490B04" w:rsidP="003830C4">
            <w:pPr>
              <w:rPr>
                <w:rFonts w:ascii="Arial" w:hAnsi="Arial" w:cs="Arial"/>
                <w:sz w:val="20"/>
                <w:szCs w:val="20"/>
              </w:rPr>
            </w:pPr>
          </w:p>
        </w:tc>
      </w:tr>
      <w:tr w:rsidR="00490B04" w:rsidRPr="008F2F38" w14:paraId="381E55CA" w14:textId="77777777" w:rsidTr="003830C4">
        <w:trPr>
          <w:trHeight w:val="246"/>
        </w:trPr>
        <w:tc>
          <w:tcPr>
            <w:tcW w:w="4575" w:type="dxa"/>
            <w:shd w:val="clear" w:color="auto" w:fill="C6D9F1" w:themeFill="text2" w:themeFillTint="33"/>
          </w:tcPr>
          <w:p w14:paraId="125B2C95" w14:textId="77777777" w:rsidR="00490B04" w:rsidRPr="008F2F38" w:rsidRDefault="00490B04" w:rsidP="003830C4">
            <w:pPr>
              <w:rPr>
                <w:rFonts w:ascii="Arial" w:hAnsi="Arial" w:cs="Arial"/>
                <w:sz w:val="20"/>
                <w:szCs w:val="20"/>
              </w:rPr>
            </w:pPr>
            <w:r w:rsidRPr="008F2F38">
              <w:rPr>
                <w:rFonts w:ascii="Arial" w:hAnsi="Arial" w:cs="Arial"/>
                <w:sz w:val="20"/>
                <w:szCs w:val="20"/>
              </w:rPr>
              <w:t xml:space="preserve">Employee Name and payroll number </w:t>
            </w:r>
          </w:p>
        </w:tc>
        <w:tc>
          <w:tcPr>
            <w:tcW w:w="4575" w:type="dxa"/>
            <w:shd w:val="clear" w:color="auto" w:fill="C6D9F1" w:themeFill="text2" w:themeFillTint="33"/>
          </w:tcPr>
          <w:p w14:paraId="4ECA0B3F" w14:textId="77777777" w:rsidR="00490B04" w:rsidRPr="008F2F38" w:rsidRDefault="00490B04" w:rsidP="003830C4">
            <w:pPr>
              <w:rPr>
                <w:rFonts w:ascii="Arial" w:hAnsi="Arial" w:cs="Arial"/>
                <w:sz w:val="20"/>
                <w:szCs w:val="20"/>
              </w:rPr>
            </w:pPr>
            <w:r w:rsidRPr="008F2F38">
              <w:rPr>
                <w:rFonts w:ascii="Arial" w:hAnsi="Arial" w:cs="Arial"/>
                <w:sz w:val="20"/>
                <w:szCs w:val="20"/>
              </w:rPr>
              <w:t>Academy name</w:t>
            </w:r>
          </w:p>
        </w:tc>
      </w:tr>
      <w:tr w:rsidR="00490B04" w:rsidRPr="008F2F38" w14:paraId="502587B3" w14:textId="77777777" w:rsidTr="003830C4">
        <w:trPr>
          <w:trHeight w:val="492"/>
        </w:trPr>
        <w:tc>
          <w:tcPr>
            <w:tcW w:w="4575" w:type="dxa"/>
          </w:tcPr>
          <w:p w14:paraId="7ECE016B" w14:textId="77777777" w:rsidR="00490B04" w:rsidRPr="008F2F38" w:rsidRDefault="00490B04" w:rsidP="003830C4">
            <w:pPr>
              <w:rPr>
                <w:rFonts w:ascii="Arial" w:hAnsi="Arial" w:cs="Arial"/>
                <w:sz w:val="20"/>
                <w:szCs w:val="20"/>
              </w:rPr>
            </w:pPr>
          </w:p>
          <w:p w14:paraId="40195A4F" w14:textId="77777777" w:rsidR="00490B04" w:rsidRPr="008F2F38" w:rsidRDefault="00490B04" w:rsidP="003830C4">
            <w:pPr>
              <w:rPr>
                <w:rFonts w:ascii="Arial" w:hAnsi="Arial" w:cs="Arial"/>
                <w:sz w:val="20"/>
                <w:szCs w:val="20"/>
              </w:rPr>
            </w:pPr>
          </w:p>
        </w:tc>
        <w:tc>
          <w:tcPr>
            <w:tcW w:w="4575" w:type="dxa"/>
          </w:tcPr>
          <w:p w14:paraId="27AA6D08" w14:textId="77777777" w:rsidR="00490B04" w:rsidRPr="008F2F38" w:rsidRDefault="00490B04" w:rsidP="003830C4">
            <w:pPr>
              <w:rPr>
                <w:rFonts w:ascii="Arial" w:hAnsi="Arial" w:cs="Arial"/>
                <w:sz w:val="20"/>
                <w:szCs w:val="20"/>
              </w:rPr>
            </w:pPr>
          </w:p>
        </w:tc>
      </w:tr>
      <w:tr w:rsidR="00490B04" w:rsidRPr="008F2F38" w14:paraId="364A0F06" w14:textId="77777777" w:rsidTr="003830C4">
        <w:trPr>
          <w:trHeight w:val="246"/>
        </w:trPr>
        <w:tc>
          <w:tcPr>
            <w:tcW w:w="4575" w:type="dxa"/>
            <w:shd w:val="clear" w:color="auto" w:fill="B8CCE4" w:themeFill="accent1" w:themeFillTint="66"/>
          </w:tcPr>
          <w:p w14:paraId="4AD3B5EB" w14:textId="77777777" w:rsidR="00490B04" w:rsidRPr="008F2F38" w:rsidRDefault="00490B04" w:rsidP="003830C4">
            <w:pPr>
              <w:rPr>
                <w:rFonts w:ascii="Arial" w:hAnsi="Arial" w:cs="Arial"/>
                <w:sz w:val="20"/>
                <w:szCs w:val="20"/>
              </w:rPr>
            </w:pPr>
            <w:r w:rsidRPr="008F2F38">
              <w:rPr>
                <w:rFonts w:ascii="Arial" w:hAnsi="Arial" w:cs="Arial"/>
                <w:sz w:val="20"/>
                <w:szCs w:val="20"/>
              </w:rPr>
              <w:t>Current Job Title</w:t>
            </w:r>
          </w:p>
        </w:tc>
        <w:tc>
          <w:tcPr>
            <w:tcW w:w="4575" w:type="dxa"/>
            <w:shd w:val="clear" w:color="auto" w:fill="B8CCE4" w:themeFill="accent1" w:themeFillTint="66"/>
          </w:tcPr>
          <w:p w14:paraId="36F6D4AF" w14:textId="77777777" w:rsidR="00490B04" w:rsidRPr="008F2F38" w:rsidRDefault="00490B04" w:rsidP="003830C4">
            <w:pPr>
              <w:rPr>
                <w:rFonts w:ascii="Arial" w:hAnsi="Arial" w:cs="Arial"/>
                <w:sz w:val="20"/>
                <w:szCs w:val="20"/>
              </w:rPr>
            </w:pPr>
            <w:proofErr w:type="gramStart"/>
            <w:r w:rsidRPr="008F2F38">
              <w:rPr>
                <w:rFonts w:ascii="Arial" w:hAnsi="Arial" w:cs="Arial"/>
                <w:sz w:val="20"/>
                <w:szCs w:val="20"/>
              </w:rPr>
              <w:t>Role</w:t>
            </w:r>
            <w:proofErr w:type="gramEnd"/>
            <w:r w:rsidRPr="008F2F38">
              <w:rPr>
                <w:rFonts w:ascii="Arial" w:hAnsi="Arial" w:cs="Arial"/>
                <w:sz w:val="20"/>
                <w:szCs w:val="20"/>
              </w:rPr>
              <w:t xml:space="preserve"> you feel you should be matched to </w:t>
            </w:r>
          </w:p>
        </w:tc>
      </w:tr>
      <w:tr w:rsidR="00490B04" w:rsidRPr="008F2F38" w14:paraId="6E1ED8E8" w14:textId="77777777" w:rsidTr="003830C4">
        <w:trPr>
          <w:trHeight w:val="509"/>
        </w:trPr>
        <w:tc>
          <w:tcPr>
            <w:tcW w:w="4575" w:type="dxa"/>
          </w:tcPr>
          <w:p w14:paraId="522F1DAA" w14:textId="77777777" w:rsidR="00490B04" w:rsidRPr="008F2F38" w:rsidRDefault="00490B04" w:rsidP="003830C4">
            <w:pPr>
              <w:rPr>
                <w:rFonts w:ascii="Arial" w:hAnsi="Arial" w:cs="Arial"/>
                <w:sz w:val="20"/>
                <w:szCs w:val="20"/>
              </w:rPr>
            </w:pPr>
          </w:p>
          <w:p w14:paraId="7491DD58" w14:textId="77777777" w:rsidR="00490B04" w:rsidRPr="008F2F38" w:rsidRDefault="00490B04" w:rsidP="003830C4">
            <w:pPr>
              <w:rPr>
                <w:rFonts w:ascii="Arial" w:hAnsi="Arial" w:cs="Arial"/>
                <w:sz w:val="20"/>
                <w:szCs w:val="20"/>
              </w:rPr>
            </w:pPr>
          </w:p>
        </w:tc>
        <w:tc>
          <w:tcPr>
            <w:tcW w:w="4575" w:type="dxa"/>
          </w:tcPr>
          <w:p w14:paraId="1AE569F7" w14:textId="77777777" w:rsidR="00490B04" w:rsidRPr="008F2F38" w:rsidRDefault="00490B04" w:rsidP="003830C4">
            <w:pPr>
              <w:rPr>
                <w:rFonts w:ascii="Arial" w:hAnsi="Arial" w:cs="Arial"/>
                <w:sz w:val="20"/>
                <w:szCs w:val="20"/>
              </w:rPr>
            </w:pPr>
          </w:p>
        </w:tc>
      </w:tr>
      <w:tr w:rsidR="00490B04" w:rsidRPr="008F2F38" w14:paraId="0367E775" w14:textId="77777777" w:rsidTr="003830C4">
        <w:trPr>
          <w:trHeight w:val="246"/>
        </w:trPr>
        <w:tc>
          <w:tcPr>
            <w:tcW w:w="4575" w:type="dxa"/>
            <w:shd w:val="clear" w:color="auto" w:fill="B8CCE4" w:themeFill="accent1" w:themeFillTint="66"/>
          </w:tcPr>
          <w:p w14:paraId="3074349E" w14:textId="77777777" w:rsidR="00490B04" w:rsidRPr="008F2F38" w:rsidRDefault="00490B04" w:rsidP="003830C4">
            <w:pPr>
              <w:rPr>
                <w:rFonts w:ascii="Arial" w:hAnsi="Arial" w:cs="Arial"/>
                <w:sz w:val="20"/>
                <w:szCs w:val="20"/>
              </w:rPr>
            </w:pPr>
            <w:r w:rsidRPr="008F2F38">
              <w:rPr>
                <w:rFonts w:ascii="Arial" w:hAnsi="Arial" w:cs="Arial"/>
                <w:sz w:val="20"/>
                <w:szCs w:val="20"/>
              </w:rPr>
              <w:t>Current grade and pay point/scale range</w:t>
            </w:r>
          </w:p>
        </w:tc>
        <w:tc>
          <w:tcPr>
            <w:tcW w:w="4575" w:type="dxa"/>
            <w:shd w:val="clear" w:color="auto" w:fill="B8CCE4" w:themeFill="accent1" w:themeFillTint="66"/>
          </w:tcPr>
          <w:p w14:paraId="75136072" w14:textId="77777777" w:rsidR="00490B04" w:rsidRPr="008F2F38" w:rsidRDefault="00490B04" w:rsidP="003830C4">
            <w:pPr>
              <w:rPr>
                <w:rFonts w:ascii="Arial" w:hAnsi="Arial" w:cs="Arial"/>
                <w:sz w:val="20"/>
                <w:szCs w:val="20"/>
              </w:rPr>
            </w:pPr>
            <w:r w:rsidRPr="008F2F38">
              <w:rPr>
                <w:rFonts w:ascii="Arial" w:hAnsi="Arial" w:cs="Arial"/>
                <w:sz w:val="20"/>
                <w:szCs w:val="20"/>
              </w:rPr>
              <w:t xml:space="preserve">Matched role, grade and pay points </w:t>
            </w:r>
          </w:p>
        </w:tc>
      </w:tr>
      <w:tr w:rsidR="00490B04" w:rsidRPr="008F2F38" w14:paraId="30A0065B" w14:textId="77777777" w:rsidTr="003830C4">
        <w:trPr>
          <w:trHeight w:val="492"/>
        </w:trPr>
        <w:tc>
          <w:tcPr>
            <w:tcW w:w="4575" w:type="dxa"/>
          </w:tcPr>
          <w:p w14:paraId="442738AA" w14:textId="77777777" w:rsidR="00490B04" w:rsidRPr="008F2F38" w:rsidRDefault="00490B04" w:rsidP="003830C4">
            <w:pPr>
              <w:rPr>
                <w:rFonts w:ascii="Arial" w:hAnsi="Arial" w:cs="Arial"/>
                <w:sz w:val="20"/>
                <w:szCs w:val="20"/>
              </w:rPr>
            </w:pPr>
          </w:p>
          <w:p w14:paraId="2FB59E56" w14:textId="77777777" w:rsidR="00490B04" w:rsidRPr="008F2F38" w:rsidRDefault="00490B04" w:rsidP="003830C4">
            <w:pPr>
              <w:rPr>
                <w:rFonts w:ascii="Arial" w:hAnsi="Arial" w:cs="Arial"/>
                <w:sz w:val="20"/>
                <w:szCs w:val="20"/>
              </w:rPr>
            </w:pPr>
          </w:p>
        </w:tc>
        <w:tc>
          <w:tcPr>
            <w:tcW w:w="4575" w:type="dxa"/>
          </w:tcPr>
          <w:p w14:paraId="65881525" w14:textId="77777777" w:rsidR="00490B04" w:rsidRPr="008F2F38" w:rsidRDefault="00490B04" w:rsidP="003830C4">
            <w:pPr>
              <w:rPr>
                <w:rFonts w:ascii="Arial" w:hAnsi="Arial" w:cs="Arial"/>
                <w:sz w:val="20"/>
                <w:szCs w:val="20"/>
              </w:rPr>
            </w:pPr>
          </w:p>
        </w:tc>
      </w:tr>
    </w:tbl>
    <w:p w14:paraId="0620A9B4" w14:textId="77777777" w:rsidR="00490B04" w:rsidRPr="008F2F38" w:rsidRDefault="00490B04" w:rsidP="00490B04">
      <w:pPr>
        <w:rPr>
          <w:rFonts w:ascii="Arial" w:hAnsi="Arial" w:cs="Arial"/>
          <w:sz w:val="20"/>
          <w:szCs w:val="20"/>
        </w:rPr>
      </w:pPr>
    </w:p>
    <w:tbl>
      <w:tblPr>
        <w:tblStyle w:val="TableGrid"/>
        <w:tblW w:w="0" w:type="auto"/>
        <w:tblLook w:val="04A0" w:firstRow="1" w:lastRow="0" w:firstColumn="1" w:lastColumn="0" w:noHBand="0" w:noVBand="1"/>
      </w:tblPr>
      <w:tblGrid>
        <w:gridCol w:w="4508"/>
        <w:gridCol w:w="4701"/>
      </w:tblGrid>
      <w:tr w:rsidR="00490B04" w:rsidRPr="008F2F38" w14:paraId="0F0AE56F" w14:textId="77777777" w:rsidTr="00297139">
        <w:tc>
          <w:tcPr>
            <w:tcW w:w="9209" w:type="dxa"/>
            <w:gridSpan w:val="2"/>
            <w:shd w:val="clear" w:color="auto" w:fill="B8CCE4" w:themeFill="accent1" w:themeFillTint="66"/>
          </w:tcPr>
          <w:p w14:paraId="2E1B0D4C" w14:textId="430B7DD8" w:rsidR="00490B04" w:rsidRDefault="00490B04" w:rsidP="003830C4">
            <w:pPr>
              <w:rPr>
                <w:rFonts w:ascii="Arial" w:hAnsi="Arial" w:cs="Arial"/>
                <w:sz w:val="20"/>
                <w:szCs w:val="20"/>
              </w:rPr>
            </w:pPr>
            <w:r w:rsidRPr="43E3F9E3">
              <w:rPr>
                <w:rFonts w:ascii="Arial" w:hAnsi="Arial" w:cs="Arial"/>
                <w:sz w:val="20"/>
                <w:szCs w:val="20"/>
              </w:rPr>
              <w:t>Please provide a copy of your current J</w:t>
            </w:r>
            <w:r w:rsidR="00297139">
              <w:rPr>
                <w:rFonts w:ascii="Arial" w:hAnsi="Arial" w:cs="Arial"/>
                <w:sz w:val="20"/>
                <w:szCs w:val="20"/>
              </w:rPr>
              <w:t xml:space="preserve">ob </w:t>
            </w:r>
            <w:r w:rsidR="00297139" w:rsidRPr="43E3F9E3">
              <w:rPr>
                <w:rFonts w:ascii="Arial" w:hAnsi="Arial" w:cs="Arial"/>
                <w:sz w:val="20"/>
                <w:szCs w:val="20"/>
              </w:rPr>
              <w:t>D</w:t>
            </w:r>
            <w:r w:rsidR="00297139">
              <w:rPr>
                <w:rFonts w:ascii="Arial" w:hAnsi="Arial" w:cs="Arial"/>
                <w:sz w:val="20"/>
                <w:szCs w:val="20"/>
              </w:rPr>
              <w:t>escription</w:t>
            </w:r>
            <w:r w:rsidRPr="43E3F9E3">
              <w:rPr>
                <w:rFonts w:ascii="Arial" w:hAnsi="Arial" w:cs="Arial"/>
                <w:sz w:val="20"/>
                <w:szCs w:val="20"/>
              </w:rPr>
              <w:t xml:space="preserve"> and summarise why you feel your role should be matched to the new job role and pay scale. </w:t>
            </w:r>
          </w:p>
          <w:p w14:paraId="5ED9EB35" w14:textId="77777777" w:rsidR="00490B04" w:rsidRDefault="00490B04" w:rsidP="003830C4">
            <w:pPr>
              <w:rPr>
                <w:rFonts w:ascii="Arial" w:hAnsi="Arial" w:cs="Arial"/>
                <w:sz w:val="20"/>
                <w:szCs w:val="20"/>
              </w:rPr>
            </w:pPr>
          </w:p>
          <w:p w14:paraId="69213ED9" w14:textId="77777777" w:rsidR="00490B04" w:rsidRPr="008F2F38" w:rsidRDefault="00490B04" w:rsidP="003830C4">
            <w:pPr>
              <w:rPr>
                <w:rFonts w:ascii="Arial" w:hAnsi="Arial" w:cs="Arial"/>
                <w:sz w:val="20"/>
                <w:szCs w:val="20"/>
              </w:rPr>
            </w:pPr>
            <w:r w:rsidRPr="008F2F38">
              <w:rPr>
                <w:rFonts w:ascii="Arial" w:hAnsi="Arial" w:cs="Arial"/>
                <w:sz w:val="20"/>
                <w:szCs w:val="20"/>
              </w:rPr>
              <w:t>It is important to check the overall differences in the new terms</w:t>
            </w:r>
            <w:r>
              <w:rPr>
                <w:rFonts w:ascii="Arial" w:hAnsi="Arial" w:cs="Arial"/>
                <w:sz w:val="20"/>
                <w:szCs w:val="20"/>
              </w:rPr>
              <w:t>. F</w:t>
            </w:r>
            <w:r w:rsidRPr="008F2F38">
              <w:rPr>
                <w:rFonts w:ascii="Arial" w:hAnsi="Arial" w:cs="Arial"/>
                <w:sz w:val="20"/>
                <w:szCs w:val="20"/>
              </w:rPr>
              <w:t>or example, holiday pay may be less tha</w:t>
            </w:r>
            <w:r>
              <w:rPr>
                <w:rFonts w:ascii="Arial" w:hAnsi="Arial" w:cs="Arial"/>
                <w:sz w:val="20"/>
                <w:szCs w:val="20"/>
              </w:rPr>
              <w:t>n</w:t>
            </w:r>
            <w:r w:rsidRPr="008F2F38">
              <w:rPr>
                <w:rFonts w:ascii="Arial" w:hAnsi="Arial" w:cs="Arial"/>
                <w:sz w:val="20"/>
                <w:szCs w:val="20"/>
              </w:rPr>
              <w:t xml:space="preserve"> you are currently </w:t>
            </w:r>
            <w:proofErr w:type="gramStart"/>
            <w:r w:rsidRPr="008F2F38">
              <w:rPr>
                <w:rFonts w:ascii="Arial" w:hAnsi="Arial" w:cs="Arial"/>
                <w:sz w:val="20"/>
                <w:szCs w:val="20"/>
              </w:rPr>
              <w:t>receiving</w:t>
            </w:r>
            <w:proofErr w:type="gramEnd"/>
            <w:r w:rsidRPr="008F2F38">
              <w:rPr>
                <w:rFonts w:ascii="Arial" w:hAnsi="Arial" w:cs="Arial"/>
                <w:sz w:val="20"/>
                <w:szCs w:val="20"/>
              </w:rPr>
              <w:t xml:space="preserve"> or shift payments may not be included. You will need to evidence the aspects of your role that match the new job descriptors. </w:t>
            </w:r>
          </w:p>
          <w:p w14:paraId="3B74E891" w14:textId="77777777" w:rsidR="00490B04" w:rsidRPr="008F2F38" w:rsidRDefault="00490B04" w:rsidP="003830C4">
            <w:pPr>
              <w:rPr>
                <w:rFonts w:ascii="Arial" w:hAnsi="Arial" w:cs="Arial"/>
                <w:sz w:val="20"/>
                <w:szCs w:val="20"/>
              </w:rPr>
            </w:pPr>
          </w:p>
        </w:tc>
      </w:tr>
      <w:tr w:rsidR="00490B04" w:rsidRPr="008F2F38" w14:paraId="6D91AC3D" w14:textId="77777777" w:rsidTr="00297139">
        <w:tc>
          <w:tcPr>
            <w:tcW w:w="9209" w:type="dxa"/>
            <w:gridSpan w:val="2"/>
          </w:tcPr>
          <w:p w14:paraId="3010963D" w14:textId="77777777" w:rsidR="00490B04" w:rsidRPr="008F2F38" w:rsidRDefault="00490B04" w:rsidP="003830C4">
            <w:pPr>
              <w:rPr>
                <w:rFonts w:ascii="Arial" w:hAnsi="Arial" w:cs="Arial"/>
                <w:sz w:val="20"/>
                <w:szCs w:val="20"/>
              </w:rPr>
            </w:pPr>
          </w:p>
          <w:p w14:paraId="07605D82" w14:textId="77777777" w:rsidR="00490B04" w:rsidRPr="008F2F38" w:rsidRDefault="00490B04" w:rsidP="003830C4">
            <w:pPr>
              <w:rPr>
                <w:rFonts w:ascii="Arial" w:hAnsi="Arial" w:cs="Arial"/>
                <w:sz w:val="20"/>
                <w:szCs w:val="20"/>
              </w:rPr>
            </w:pPr>
          </w:p>
          <w:p w14:paraId="16EFF24F" w14:textId="77777777" w:rsidR="00490B04" w:rsidRDefault="00490B04" w:rsidP="003830C4">
            <w:pPr>
              <w:rPr>
                <w:rFonts w:ascii="Arial" w:hAnsi="Arial" w:cs="Arial"/>
                <w:sz w:val="20"/>
                <w:szCs w:val="20"/>
              </w:rPr>
            </w:pPr>
          </w:p>
          <w:p w14:paraId="0E2F8F61" w14:textId="77777777" w:rsidR="00490B04" w:rsidRDefault="00490B04" w:rsidP="003830C4">
            <w:pPr>
              <w:rPr>
                <w:rFonts w:ascii="Arial" w:hAnsi="Arial" w:cs="Arial"/>
                <w:sz w:val="20"/>
                <w:szCs w:val="20"/>
              </w:rPr>
            </w:pPr>
          </w:p>
          <w:p w14:paraId="519C2513" w14:textId="77777777" w:rsidR="00490B04" w:rsidRDefault="00490B04" w:rsidP="003830C4">
            <w:pPr>
              <w:rPr>
                <w:rFonts w:ascii="Arial" w:hAnsi="Arial" w:cs="Arial"/>
                <w:sz w:val="20"/>
                <w:szCs w:val="20"/>
              </w:rPr>
            </w:pPr>
          </w:p>
          <w:p w14:paraId="6E472384" w14:textId="77777777" w:rsidR="00490B04" w:rsidRDefault="00490B04" w:rsidP="003830C4">
            <w:pPr>
              <w:rPr>
                <w:rFonts w:ascii="Arial" w:hAnsi="Arial" w:cs="Arial"/>
                <w:sz w:val="20"/>
                <w:szCs w:val="20"/>
              </w:rPr>
            </w:pPr>
          </w:p>
          <w:p w14:paraId="3A2A6215" w14:textId="77777777" w:rsidR="00490B04" w:rsidRDefault="00490B04" w:rsidP="003830C4">
            <w:pPr>
              <w:rPr>
                <w:rFonts w:ascii="Arial" w:hAnsi="Arial" w:cs="Arial"/>
                <w:sz w:val="20"/>
                <w:szCs w:val="20"/>
              </w:rPr>
            </w:pPr>
          </w:p>
          <w:p w14:paraId="0701A576" w14:textId="77777777" w:rsidR="00490B04" w:rsidRDefault="00490B04" w:rsidP="003830C4">
            <w:pPr>
              <w:rPr>
                <w:rFonts w:ascii="Arial" w:hAnsi="Arial" w:cs="Arial"/>
                <w:sz w:val="20"/>
                <w:szCs w:val="20"/>
              </w:rPr>
            </w:pPr>
          </w:p>
          <w:p w14:paraId="65354D92" w14:textId="77777777" w:rsidR="00490B04" w:rsidRDefault="00490B04" w:rsidP="003830C4">
            <w:pPr>
              <w:rPr>
                <w:rFonts w:ascii="Arial" w:hAnsi="Arial" w:cs="Arial"/>
                <w:sz w:val="20"/>
                <w:szCs w:val="20"/>
              </w:rPr>
            </w:pPr>
          </w:p>
          <w:p w14:paraId="48EDD299" w14:textId="77777777" w:rsidR="00490B04" w:rsidRDefault="00490B04" w:rsidP="003830C4">
            <w:pPr>
              <w:rPr>
                <w:rFonts w:ascii="Arial" w:hAnsi="Arial" w:cs="Arial"/>
                <w:sz w:val="20"/>
                <w:szCs w:val="20"/>
              </w:rPr>
            </w:pPr>
          </w:p>
          <w:p w14:paraId="66B51B62" w14:textId="77777777" w:rsidR="00490B04" w:rsidRDefault="00490B04" w:rsidP="003830C4">
            <w:pPr>
              <w:rPr>
                <w:rFonts w:ascii="Arial" w:hAnsi="Arial" w:cs="Arial"/>
                <w:sz w:val="20"/>
                <w:szCs w:val="20"/>
              </w:rPr>
            </w:pPr>
          </w:p>
          <w:p w14:paraId="4CE87CB5" w14:textId="77777777" w:rsidR="00490B04" w:rsidRDefault="00490B04" w:rsidP="003830C4">
            <w:pPr>
              <w:rPr>
                <w:rFonts w:ascii="Arial" w:hAnsi="Arial" w:cs="Arial"/>
                <w:sz w:val="20"/>
                <w:szCs w:val="20"/>
              </w:rPr>
            </w:pPr>
          </w:p>
          <w:p w14:paraId="0E04FA22" w14:textId="77777777" w:rsidR="00490B04" w:rsidRDefault="00490B04" w:rsidP="003830C4">
            <w:pPr>
              <w:rPr>
                <w:rFonts w:ascii="Arial" w:hAnsi="Arial" w:cs="Arial"/>
                <w:sz w:val="20"/>
                <w:szCs w:val="20"/>
              </w:rPr>
            </w:pPr>
          </w:p>
          <w:p w14:paraId="6FFC9DAD" w14:textId="77777777" w:rsidR="00490B04" w:rsidRDefault="00490B04" w:rsidP="003830C4">
            <w:pPr>
              <w:rPr>
                <w:rFonts w:ascii="Arial" w:hAnsi="Arial" w:cs="Arial"/>
                <w:sz w:val="20"/>
                <w:szCs w:val="20"/>
              </w:rPr>
            </w:pPr>
          </w:p>
          <w:p w14:paraId="4939DFF2" w14:textId="77777777" w:rsidR="00490B04" w:rsidRDefault="00490B04" w:rsidP="003830C4">
            <w:pPr>
              <w:rPr>
                <w:rFonts w:ascii="Arial" w:hAnsi="Arial" w:cs="Arial"/>
                <w:sz w:val="20"/>
                <w:szCs w:val="20"/>
              </w:rPr>
            </w:pPr>
          </w:p>
          <w:p w14:paraId="4C51288C" w14:textId="77777777" w:rsidR="00490B04" w:rsidRDefault="00490B04" w:rsidP="003830C4">
            <w:pPr>
              <w:rPr>
                <w:rFonts w:ascii="Arial" w:hAnsi="Arial" w:cs="Arial"/>
                <w:sz w:val="20"/>
                <w:szCs w:val="20"/>
              </w:rPr>
            </w:pPr>
          </w:p>
          <w:p w14:paraId="608D5055" w14:textId="77777777" w:rsidR="00490B04" w:rsidRPr="008F2F38" w:rsidRDefault="00490B04" w:rsidP="003830C4">
            <w:pPr>
              <w:rPr>
                <w:rFonts w:ascii="Arial" w:hAnsi="Arial" w:cs="Arial"/>
                <w:sz w:val="20"/>
                <w:szCs w:val="20"/>
              </w:rPr>
            </w:pPr>
          </w:p>
          <w:p w14:paraId="284FC60A" w14:textId="77777777" w:rsidR="00490B04" w:rsidRPr="008F2F38" w:rsidRDefault="00490B04" w:rsidP="003830C4">
            <w:pPr>
              <w:rPr>
                <w:rFonts w:ascii="Arial" w:hAnsi="Arial" w:cs="Arial"/>
                <w:sz w:val="20"/>
                <w:szCs w:val="20"/>
              </w:rPr>
            </w:pPr>
          </w:p>
          <w:p w14:paraId="176D3C76" w14:textId="77777777" w:rsidR="00490B04" w:rsidRPr="008F2F38" w:rsidRDefault="00490B04" w:rsidP="003830C4">
            <w:pPr>
              <w:rPr>
                <w:rFonts w:ascii="Arial" w:hAnsi="Arial" w:cs="Arial"/>
                <w:sz w:val="20"/>
                <w:szCs w:val="20"/>
              </w:rPr>
            </w:pPr>
          </w:p>
          <w:p w14:paraId="54B531A4" w14:textId="77777777" w:rsidR="00490B04" w:rsidRPr="008F2F38" w:rsidRDefault="00490B04" w:rsidP="003830C4">
            <w:pPr>
              <w:rPr>
                <w:rFonts w:ascii="Arial" w:hAnsi="Arial" w:cs="Arial"/>
                <w:sz w:val="20"/>
                <w:szCs w:val="20"/>
              </w:rPr>
            </w:pPr>
          </w:p>
          <w:p w14:paraId="463E31F3" w14:textId="77777777" w:rsidR="00490B04" w:rsidRPr="008F2F38" w:rsidRDefault="00490B04" w:rsidP="003830C4">
            <w:pPr>
              <w:rPr>
                <w:rFonts w:ascii="Arial" w:hAnsi="Arial" w:cs="Arial"/>
                <w:sz w:val="20"/>
                <w:szCs w:val="20"/>
              </w:rPr>
            </w:pPr>
          </w:p>
          <w:p w14:paraId="5B0F1B28" w14:textId="77777777" w:rsidR="00490B04" w:rsidRPr="008F2F38" w:rsidRDefault="00490B04" w:rsidP="003830C4">
            <w:pPr>
              <w:rPr>
                <w:rFonts w:ascii="Arial" w:hAnsi="Arial" w:cs="Arial"/>
                <w:sz w:val="20"/>
                <w:szCs w:val="20"/>
              </w:rPr>
            </w:pPr>
          </w:p>
        </w:tc>
      </w:tr>
      <w:tr w:rsidR="00490B04" w:rsidRPr="008F2F38" w14:paraId="0AF2F915" w14:textId="77777777" w:rsidTr="00297139">
        <w:tc>
          <w:tcPr>
            <w:tcW w:w="4508" w:type="dxa"/>
          </w:tcPr>
          <w:p w14:paraId="088990C8" w14:textId="77777777" w:rsidR="00490B04" w:rsidRDefault="00490B04" w:rsidP="003830C4">
            <w:pPr>
              <w:rPr>
                <w:rFonts w:ascii="Arial" w:hAnsi="Arial" w:cs="Arial"/>
                <w:sz w:val="20"/>
                <w:szCs w:val="20"/>
              </w:rPr>
            </w:pPr>
            <w:r w:rsidRPr="008F2F38">
              <w:rPr>
                <w:rFonts w:ascii="Arial" w:hAnsi="Arial" w:cs="Arial"/>
                <w:sz w:val="20"/>
                <w:szCs w:val="20"/>
              </w:rPr>
              <w:lastRenderedPageBreak/>
              <w:t xml:space="preserve">Sign </w:t>
            </w:r>
          </w:p>
          <w:p w14:paraId="2083FC6F" w14:textId="77777777" w:rsidR="00490B04" w:rsidRDefault="00490B04" w:rsidP="003830C4">
            <w:pPr>
              <w:rPr>
                <w:rFonts w:ascii="Arial" w:hAnsi="Arial" w:cs="Arial"/>
                <w:sz w:val="20"/>
                <w:szCs w:val="20"/>
              </w:rPr>
            </w:pPr>
          </w:p>
          <w:p w14:paraId="0277F583" w14:textId="77777777" w:rsidR="00490B04" w:rsidRPr="008F2F38" w:rsidRDefault="00490B04" w:rsidP="003830C4">
            <w:pPr>
              <w:rPr>
                <w:rFonts w:ascii="Arial" w:hAnsi="Arial" w:cs="Arial"/>
                <w:sz w:val="20"/>
                <w:szCs w:val="20"/>
              </w:rPr>
            </w:pPr>
          </w:p>
        </w:tc>
        <w:tc>
          <w:tcPr>
            <w:tcW w:w="4701" w:type="dxa"/>
          </w:tcPr>
          <w:p w14:paraId="4F124522" w14:textId="77777777" w:rsidR="00490B04" w:rsidRPr="008F2F38" w:rsidRDefault="00490B04" w:rsidP="003830C4">
            <w:pPr>
              <w:rPr>
                <w:rFonts w:ascii="Arial" w:hAnsi="Arial" w:cs="Arial"/>
                <w:sz w:val="20"/>
                <w:szCs w:val="20"/>
              </w:rPr>
            </w:pPr>
            <w:r w:rsidRPr="008F2F38">
              <w:rPr>
                <w:rFonts w:ascii="Arial" w:hAnsi="Arial" w:cs="Arial"/>
                <w:sz w:val="20"/>
                <w:szCs w:val="20"/>
              </w:rPr>
              <w:t xml:space="preserve">Date </w:t>
            </w:r>
          </w:p>
        </w:tc>
      </w:tr>
    </w:tbl>
    <w:p w14:paraId="264A48F0" w14:textId="77777777" w:rsidR="00490B04" w:rsidRPr="008F2F38" w:rsidRDefault="00490B04" w:rsidP="00490B04">
      <w:pPr>
        <w:rPr>
          <w:rFonts w:ascii="Arial" w:hAnsi="Arial" w:cs="Arial"/>
          <w:sz w:val="20"/>
          <w:szCs w:val="20"/>
        </w:rPr>
      </w:pPr>
    </w:p>
    <w:p w14:paraId="0ADCDC68" w14:textId="77777777" w:rsidR="00490B04" w:rsidRDefault="00490B04" w:rsidP="00490B04">
      <w:pPr>
        <w:rPr>
          <w:rFonts w:ascii="Arial" w:hAnsi="Arial" w:cs="Arial"/>
          <w:b/>
          <w:sz w:val="20"/>
          <w:szCs w:val="20"/>
        </w:rPr>
      </w:pPr>
      <w:r w:rsidRPr="008F2F38">
        <w:rPr>
          <w:rFonts w:ascii="Arial" w:hAnsi="Arial" w:cs="Arial"/>
          <w:sz w:val="20"/>
          <w:szCs w:val="20"/>
        </w:rPr>
        <w:t xml:space="preserve"> </w:t>
      </w:r>
      <w:r w:rsidRPr="00E50A67">
        <w:rPr>
          <w:rFonts w:ascii="Arial" w:hAnsi="Arial" w:cs="Arial"/>
          <w:b/>
          <w:sz w:val="20"/>
          <w:szCs w:val="20"/>
        </w:rPr>
        <w:t xml:space="preserve">Now pass to your </w:t>
      </w:r>
      <w:proofErr w:type="gramStart"/>
      <w:r w:rsidRPr="00E50A67">
        <w:rPr>
          <w:rFonts w:ascii="Arial" w:hAnsi="Arial" w:cs="Arial"/>
          <w:b/>
          <w:sz w:val="20"/>
          <w:szCs w:val="20"/>
        </w:rPr>
        <w:t>Principal</w:t>
      </w:r>
      <w:proofErr w:type="gramEnd"/>
      <w:r>
        <w:rPr>
          <w:rFonts w:ascii="Arial" w:hAnsi="Arial" w:cs="Arial"/>
          <w:b/>
          <w:sz w:val="20"/>
          <w:szCs w:val="20"/>
        </w:rPr>
        <w:t xml:space="preserve"> with any supporting evidence </w:t>
      </w:r>
    </w:p>
    <w:p w14:paraId="5600449E" w14:textId="77777777" w:rsidR="00490B04" w:rsidRDefault="00490B04" w:rsidP="00490B04">
      <w:pPr>
        <w:rPr>
          <w:rFonts w:ascii="Arial" w:hAnsi="Arial" w:cs="Arial"/>
          <w:b/>
          <w:sz w:val="20"/>
          <w:szCs w:val="20"/>
        </w:rPr>
      </w:pPr>
    </w:p>
    <w:p w14:paraId="63553C23" w14:textId="77777777" w:rsidR="00490B04" w:rsidRPr="00E50A67" w:rsidRDefault="00490B04" w:rsidP="00490B04">
      <w:pPr>
        <w:rPr>
          <w:rFonts w:ascii="Arial" w:hAnsi="Arial" w:cs="Arial"/>
          <w:b/>
          <w:sz w:val="20"/>
          <w:szCs w:val="20"/>
        </w:rPr>
      </w:pPr>
    </w:p>
    <w:tbl>
      <w:tblPr>
        <w:tblStyle w:val="TableGrid"/>
        <w:tblW w:w="0" w:type="auto"/>
        <w:tblLook w:val="04A0" w:firstRow="1" w:lastRow="0" w:firstColumn="1" w:lastColumn="0" w:noHBand="0" w:noVBand="1"/>
      </w:tblPr>
      <w:tblGrid>
        <w:gridCol w:w="4508"/>
        <w:gridCol w:w="4508"/>
      </w:tblGrid>
      <w:tr w:rsidR="00490B04" w:rsidRPr="008F2F38" w14:paraId="4F4C0F75" w14:textId="77777777" w:rsidTr="003830C4">
        <w:tc>
          <w:tcPr>
            <w:tcW w:w="9016" w:type="dxa"/>
            <w:gridSpan w:val="2"/>
            <w:shd w:val="clear" w:color="auto" w:fill="B8CCE4" w:themeFill="accent1" w:themeFillTint="66"/>
          </w:tcPr>
          <w:p w14:paraId="57F0E347" w14:textId="77777777" w:rsidR="00490B04" w:rsidRPr="008F2F38" w:rsidRDefault="00490B04" w:rsidP="003830C4">
            <w:pPr>
              <w:rPr>
                <w:rFonts w:ascii="Arial" w:hAnsi="Arial" w:cs="Arial"/>
                <w:sz w:val="20"/>
                <w:szCs w:val="20"/>
              </w:rPr>
            </w:pPr>
            <w:r w:rsidRPr="008F2F38">
              <w:rPr>
                <w:rFonts w:ascii="Arial" w:hAnsi="Arial" w:cs="Arial"/>
                <w:sz w:val="20"/>
                <w:szCs w:val="20"/>
              </w:rPr>
              <w:t>Principal to review the information and comments and provide feedback on the accuracy of the claim</w:t>
            </w:r>
            <w:r>
              <w:rPr>
                <w:rFonts w:ascii="Arial" w:hAnsi="Arial" w:cs="Arial"/>
                <w:sz w:val="20"/>
                <w:szCs w:val="20"/>
              </w:rPr>
              <w:t>.</w:t>
            </w:r>
          </w:p>
        </w:tc>
      </w:tr>
      <w:tr w:rsidR="00490B04" w:rsidRPr="008F2F38" w14:paraId="554F7EA1" w14:textId="77777777" w:rsidTr="003830C4">
        <w:tc>
          <w:tcPr>
            <w:tcW w:w="9016" w:type="dxa"/>
            <w:gridSpan w:val="2"/>
          </w:tcPr>
          <w:p w14:paraId="33F9CE3A" w14:textId="77777777" w:rsidR="00490B04" w:rsidRPr="008F2F38" w:rsidRDefault="00490B04" w:rsidP="003830C4">
            <w:pPr>
              <w:rPr>
                <w:rFonts w:ascii="Arial" w:hAnsi="Arial" w:cs="Arial"/>
                <w:sz w:val="20"/>
                <w:szCs w:val="20"/>
              </w:rPr>
            </w:pPr>
          </w:p>
          <w:p w14:paraId="11694EEE" w14:textId="77777777" w:rsidR="00490B04" w:rsidRDefault="00490B04" w:rsidP="003830C4">
            <w:pPr>
              <w:rPr>
                <w:rFonts w:ascii="Arial" w:hAnsi="Arial" w:cs="Arial"/>
                <w:sz w:val="20"/>
                <w:szCs w:val="20"/>
              </w:rPr>
            </w:pPr>
          </w:p>
          <w:p w14:paraId="1005BB5C" w14:textId="77777777" w:rsidR="00490B04" w:rsidRDefault="00490B04" w:rsidP="003830C4">
            <w:pPr>
              <w:rPr>
                <w:rFonts w:ascii="Arial" w:hAnsi="Arial" w:cs="Arial"/>
                <w:sz w:val="20"/>
                <w:szCs w:val="20"/>
              </w:rPr>
            </w:pPr>
          </w:p>
          <w:p w14:paraId="46F1630E" w14:textId="77777777" w:rsidR="00490B04" w:rsidRDefault="00490B04" w:rsidP="003830C4">
            <w:pPr>
              <w:rPr>
                <w:rFonts w:ascii="Arial" w:hAnsi="Arial" w:cs="Arial"/>
                <w:sz w:val="20"/>
                <w:szCs w:val="20"/>
              </w:rPr>
            </w:pPr>
          </w:p>
          <w:p w14:paraId="3571F77D" w14:textId="77777777" w:rsidR="00490B04" w:rsidRDefault="00490B04" w:rsidP="003830C4">
            <w:pPr>
              <w:rPr>
                <w:rFonts w:ascii="Arial" w:hAnsi="Arial" w:cs="Arial"/>
                <w:sz w:val="20"/>
                <w:szCs w:val="20"/>
              </w:rPr>
            </w:pPr>
          </w:p>
          <w:p w14:paraId="7030435C" w14:textId="77777777" w:rsidR="00490B04" w:rsidRPr="008F2F38" w:rsidRDefault="00490B04" w:rsidP="003830C4">
            <w:pPr>
              <w:rPr>
                <w:rFonts w:ascii="Arial" w:hAnsi="Arial" w:cs="Arial"/>
                <w:sz w:val="20"/>
                <w:szCs w:val="20"/>
              </w:rPr>
            </w:pPr>
          </w:p>
          <w:p w14:paraId="06950F2B" w14:textId="77777777" w:rsidR="00490B04" w:rsidRPr="008F2F38" w:rsidRDefault="00490B04" w:rsidP="003830C4">
            <w:pPr>
              <w:rPr>
                <w:rFonts w:ascii="Arial" w:hAnsi="Arial" w:cs="Arial"/>
                <w:sz w:val="20"/>
                <w:szCs w:val="20"/>
              </w:rPr>
            </w:pPr>
          </w:p>
          <w:p w14:paraId="1F73AA15" w14:textId="77777777" w:rsidR="00490B04" w:rsidRPr="008F2F38" w:rsidRDefault="00490B04" w:rsidP="003830C4">
            <w:pPr>
              <w:rPr>
                <w:rFonts w:ascii="Arial" w:hAnsi="Arial" w:cs="Arial"/>
                <w:sz w:val="20"/>
                <w:szCs w:val="20"/>
              </w:rPr>
            </w:pPr>
          </w:p>
          <w:p w14:paraId="3350A9B7" w14:textId="77777777" w:rsidR="00490B04" w:rsidRPr="008F2F38" w:rsidRDefault="00490B04" w:rsidP="003830C4">
            <w:pPr>
              <w:rPr>
                <w:rFonts w:ascii="Arial" w:hAnsi="Arial" w:cs="Arial"/>
                <w:sz w:val="20"/>
                <w:szCs w:val="20"/>
              </w:rPr>
            </w:pPr>
          </w:p>
          <w:p w14:paraId="388BB343" w14:textId="77777777" w:rsidR="00490B04" w:rsidRPr="008F2F38" w:rsidRDefault="00490B04" w:rsidP="003830C4">
            <w:pPr>
              <w:rPr>
                <w:rFonts w:ascii="Arial" w:hAnsi="Arial" w:cs="Arial"/>
                <w:sz w:val="20"/>
                <w:szCs w:val="20"/>
              </w:rPr>
            </w:pPr>
          </w:p>
          <w:p w14:paraId="6268ECC0" w14:textId="77777777" w:rsidR="00490B04" w:rsidRPr="008F2F38" w:rsidRDefault="00490B04" w:rsidP="003830C4">
            <w:pPr>
              <w:rPr>
                <w:rFonts w:ascii="Arial" w:hAnsi="Arial" w:cs="Arial"/>
                <w:sz w:val="20"/>
                <w:szCs w:val="20"/>
              </w:rPr>
            </w:pPr>
          </w:p>
          <w:p w14:paraId="6E4F72AA" w14:textId="77777777" w:rsidR="00490B04" w:rsidRPr="008F2F38" w:rsidRDefault="00490B04" w:rsidP="003830C4">
            <w:pPr>
              <w:rPr>
                <w:rFonts w:ascii="Arial" w:hAnsi="Arial" w:cs="Arial"/>
                <w:sz w:val="20"/>
                <w:szCs w:val="20"/>
              </w:rPr>
            </w:pPr>
          </w:p>
          <w:p w14:paraId="78EED9B1" w14:textId="77777777" w:rsidR="00490B04" w:rsidRPr="008F2F38" w:rsidRDefault="00490B04" w:rsidP="003830C4">
            <w:pPr>
              <w:rPr>
                <w:rFonts w:ascii="Arial" w:hAnsi="Arial" w:cs="Arial"/>
                <w:sz w:val="20"/>
                <w:szCs w:val="20"/>
              </w:rPr>
            </w:pPr>
          </w:p>
          <w:p w14:paraId="7E2257E7" w14:textId="77777777" w:rsidR="00490B04" w:rsidRPr="008F2F38" w:rsidRDefault="00490B04" w:rsidP="003830C4">
            <w:pPr>
              <w:rPr>
                <w:rFonts w:ascii="Arial" w:hAnsi="Arial" w:cs="Arial"/>
                <w:sz w:val="20"/>
                <w:szCs w:val="20"/>
              </w:rPr>
            </w:pPr>
          </w:p>
          <w:p w14:paraId="06933BD2" w14:textId="77777777" w:rsidR="00490B04" w:rsidRPr="008F2F38" w:rsidRDefault="00490B04" w:rsidP="003830C4">
            <w:pPr>
              <w:rPr>
                <w:rFonts w:ascii="Arial" w:hAnsi="Arial" w:cs="Arial"/>
                <w:sz w:val="20"/>
                <w:szCs w:val="20"/>
              </w:rPr>
            </w:pPr>
          </w:p>
          <w:p w14:paraId="596AA75A" w14:textId="77777777" w:rsidR="00490B04" w:rsidRPr="008F2F38" w:rsidRDefault="00490B04" w:rsidP="003830C4">
            <w:pPr>
              <w:rPr>
                <w:rFonts w:ascii="Arial" w:hAnsi="Arial" w:cs="Arial"/>
                <w:sz w:val="20"/>
                <w:szCs w:val="20"/>
              </w:rPr>
            </w:pPr>
          </w:p>
          <w:p w14:paraId="6BA30D25" w14:textId="77777777" w:rsidR="00490B04" w:rsidRPr="008F2F38" w:rsidRDefault="00490B04" w:rsidP="003830C4">
            <w:pPr>
              <w:rPr>
                <w:rFonts w:ascii="Arial" w:hAnsi="Arial" w:cs="Arial"/>
                <w:sz w:val="20"/>
                <w:szCs w:val="20"/>
              </w:rPr>
            </w:pPr>
          </w:p>
          <w:p w14:paraId="693C4265" w14:textId="77777777" w:rsidR="00490B04" w:rsidRPr="008F2F38" w:rsidRDefault="00490B04" w:rsidP="003830C4">
            <w:pPr>
              <w:rPr>
                <w:rFonts w:ascii="Arial" w:hAnsi="Arial" w:cs="Arial"/>
                <w:sz w:val="20"/>
                <w:szCs w:val="20"/>
              </w:rPr>
            </w:pPr>
          </w:p>
          <w:p w14:paraId="47CC0391" w14:textId="77777777" w:rsidR="00490B04" w:rsidRPr="008F2F38" w:rsidRDefault="00490B04" w:rsidP="003830C4">
            <w:pPr>
              <w:rPr>
                <w:rFonts w:ascii="Arial" w:hAnsi="Arial" w:cs="Arial"/>
                <w:sz w:val="20"/>
                <w:szCs w:val="20"/>
              </w:rPr>
            </w:pPr>
          </w:p>
          <w:p w14:paraId="78B1BA92" w14:textId="77777777" w:rsidR="00490B04" w:rsidRPr="008F2F38" w:rsidRDefault="00490B04" w:rsidP="003830C4">
            <w:pPr>
              <w:rPr>
                <w:rFonts w:ascii="Arial" w:hAnsi="Arial" w:cs="Arial"/>
                <w:sz w:val="20"/>
                <w:szCs w:val="20"/>
              </w:rPr>
            </w:pPr>
          </w:p>
        </w:tc>
      </w:tr>
      <w:tr w:rsidR="00490B04" w:rsidRPr="008F2F38" w14:paraId="4607BE8D" w14:textId="77777777" w:rsidTr="003830C4">
        <w:tc>
          <w:tcPr>
            <w:tcW w:w="4508" w:type="dxa"/>
          </w:tcPr>
          <w:p w14:paraId="65B9CF9C" w14:textId="77777777" w:rsidR="00490B04" w:rsidRPr="008F2F38" w:rsidRDefault="00490B04" w:rsidP="003830C4">
            <w:pPr>
              <w:rPr>
                <w:rFonts w:ascii="Arial" w:hAnsi="Arial" w:cs="Arial"/>
                <w:sz w:val="20"/>
                <w:szCs w:val="20"/>
              </w:rPr>
            </w:pPr>
            <w:r w:rsidRPr="008F2F38">
              <w:rPr>
                <w:rFonts w:ascii="Arial" w:hAnsi="Arial" w:cs="Arial"/>
                <w:sz w:val="20"/>
                <w:szCs w:val="20"/>
              </w:rPr>
              <w:t xml:space="preserve">Principal signature </w:t>
            </w:r>
          </w:p>
          <w:p w14:paraId="245E8DCF" w14:textId="77777777" w:rsidR="00490B04" w:rsidRPr="008F2F38" w:rsidRDefault="00490B04" w:rsidP="003830C4">
            <w:pPr>
              <w:rPr>
                <w:rFonts w:ascii="Arial" w:hAnsi="Arial" w:cs="Arial"/>
                <w:sz w:val="20"/>
                <w:szCs w:val="20"/>
              </w:rPr>
            </w:pPr>
          </w:p>
          <w:p w14:paraId="5A72F485" w14:textId="77777777" w:rsidR="00490B04" w:rsidRPr="008F2F38" w:rsidRDefault="00490B04" w:rsidP="003830C4">
            <w:pPr>
              <w:rPr>
                <w:rFonts w:ascii="Arial" w:hAnsi="Arial" w:cs="Arial"/>
                <w:sz w:val="20"/>
                <w:szCs w:val="20"/>
              </w:rPr>
            </w:pPr>
          </w:p>
        </w:tc>
        <w:tc>
          <w:tcPr>
            <w:tcW w:w="4508" w:type="dxa"/>
          </w:tcPr>
          <w:p w14:paraId="071B869C" w14:textId="77777777" w:rsidR="00490B04" w:rsidRPr="008F2F38" w:rsidRDefault="00490B04" w:rsidP="003830C4">
            <w:pPr>
              <w:rPr>
                <w:rFonts w:ascii="Arial" w:hAnsi="Arial" w:cs="Arial"/>
                <w:sz w:val="20"/>
                <w:szCs w:val="20"/>
              </w:rPr>
            </w:pPr>
            <w:r w:rsidRPr="008F2F38">
              <w:rPr>
                <w:rFonts w:ascii="Arial" w:hAnsi="Arial" w:cs="Arial"/>
                <w:sz w:val="20"/>
                <w:szCs w:val="20"/>
              </w:rPr>
              <w:t xml:space="preserve">Date </w:t>
            </w:r>
          </w:p>
        </w:tc>
      </w:tr>
    </w:tbl>
    <w:p w14:paraId="322603AF" w14:textId="77777777" w:rsidR="00490B04" w:rsidRPr="008F2F38" w:rsidRDefault="00490B04" w:rsidP="00490B04">
      <w:pPr>
        <w:rPr>
          <w:rFonts w:ascii="Arial" w:hAnsi="Arial" w:cs="Arial"/>
          <w:sz w:val="20"/>
          <w:szCs w:val="20"/>
        </w:rPr>
      </w:pPr>
    </w:p>
    <w:p w14:paraId="77682FF4" w14:textId="1F18E956" w:rsidR="00490B04" w:rsidRPr="0042759E" w:rsidRDefault="00490B04" w:rsidP="00490B04">
      <w:pPr>
        <w:rPr>
          <w:rFonts w:ascii="Arial" w:hAnsi="Arial" w:cs="Arial"/>
          <w:b/>
          <w:sz w:val="20"/>
          <w:szCs w:val="20"/>
        </w:rPr>
      </w:pPr>
      <w:r w:rsidRPr="0042759E">
        <w:rPr>
          <w:rFonts w:ascii="Arial" w:hAnsi="Arial" w:cs="Arial"/>
          <w:b/>
          <w:sz w:val="20"/>
          <w:szCs w:val="20"/>
        </w:rPr>
        <w:t>Now pass to OAT HR</w:t>
      </w:r>
      <w:r>
        <w:rPr>
          <w:rFonts w:ascii="Arial" w:hAnsi="Arial" w:cs="Arial"/>
          <w:b/>
          <w:sz w:val="20"/>
          <w:szCs w:val="20"/>
        </w:rPr>
        <w:t xml:space="preserve">. Please include the current JD and grade information along with any other supporting evidence – </w:t>
      </w:r>
      <w:hyperlink r:id="rId13" w:history="1">
        <w:r w:rsidR="004A5387">
          <w:rPr>
            <w:rStyle w:val="Hyperlink"/>
            <w:rFonts w:ascii="Arial" w:hAnsi="Arial" w:cs="Arial"/>
            <w:b/>
            <w:sz w:val="20"/>
            <w:szCs w:val="20"/>
          </w:rPr>
          <w:t>jane</w:t>
        </w:r>
        <w:r w:rsidR="004E38F2">
          <w:rPr>
            <w:rStyle w:val="Hyperlink"/>
            <w:rFonts w:ascii="Arial" w:hAnsi="Arial" w:cs="Arial"/>
            <w:b/>
            <w:sz w:val="20"/>
            <w:szCs w:val="20"/>
          </w:rPr>
          <w:t>.ottaway</w:t>
        </w:r>
        <w:r w:rsidR="004A5387" w:rsidRPr="00CC4AD1">
          <w:rPr>
            <w:rStyle w:val="Hyperlink"/>
            <w:rFonts w:ascii="Arial" w:hAnsi="Arial" w:cs="Arial"/>
            <w:b/>
            <w:sz w:val="20"/>
            <w:szCs w:val="20"/>
          </w:rPr>
          <w:t>@ormistonacademies.co.uk</w:t>
        </w:r>
      </w:hyperlink>
      <w:r>
        <w:rPr>
          <w:rFonts w:ascii="Arial" w:hAnsi="Arial" w:cs="Arial"/>
          <w:b/>
          <w:sz w:val="20"/>
          <w:szCs w:val="20"/>
        </w:rPr>
        <w:t xml:space="preserve"> </w:t>
      </w:r>
    </w:p>
    <w:p w14:paraId="7304AC9B" w14:textId="77777777" w:rsidR="00490B04" w:rsidRDefault="00490B04" w:rsidP="00FE57E4">
      <w:pPr>
        <w:pStyle w:val="OATheader"/>
      </w:pPr>
      <w:bookmarkStart w:id="64" w:name="_Toc112153875"/>
      <w:r w:rsidRPr="00833B2E">
        <w:lastRenderedPageBreak/>
        <w:t>A</w:t>
      </w:r>
      <w:r>
        <w:t>ppendix</w:t>
      </w:r>
      <w:r w:rsidRPr="00833B2E">
        <w:t xml:space="preserve"> </w:t>
      </w:r>
      <w:r>
        <w:t>C</w:t>
      </w:r>
      <w:bookmarkEnd w:id="64"/>
    </w:p>
    <w:p w14:paraId="155EB803" w14:textId="44547CB1" w:rsidR="008B3A4C" w:rsidRDefault="008B3A4C" w:rsidP="008B3A4C">
      <w:pPr>
        <w:pStyle w:val="OATsubheader1"/>
      </w:pPr>
      <w:bookmarkStart w:id="65" w:name="_Toc112153876"/>
      <w:r>
        <w:t>Pay Scales, grades</w:t>
      </w:r>
      <w:bookmarkEnd w:id="65"/>
    </w:p>
    <w:tbl>
      <w:tblPr>
        <w:tblW w:w="9200" w:type="dxa"/>
        <w:tblLook w:val="04A0" w:firstRow="1" w:lastRow="0" w:firstColumn="1" w:lastColumn="0" w:noHBand="0" w:noVBand="1"/>
      </w:tblPr>
      <w:tblGrid>
        <w:gridCol w:w="960"/>
        <w:gridCol w:w="960"/>
        <w:gridCol w:w="1060"/>
        <w:gridCol w:w="1040"/>
        <w:gridCol w:w="960"/>
        <w:gridCol w:w="960"/>
        <w:gridCol w:w="960"/>
        <w:gridCol w:w="1160"/>
        <w:gridCol w:w="1140"/>
      </w:tblGrid>
      <w:tr w:rsidR="00312D00" w:rsidRPr="00312D00" w14:paraId="62914474" w14:textId="77777777" w:rsidTr="00312D00">
        <w:trPr>
          <w:trHeight w:val="480"/>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560F30DD" w14:textId="77777777" w:rsidR="00312D00" w:rsidRPr="00312D00" w:rsidRDefault="00312D00" w:rsidP="00312D00">
            <w:pP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xml:space="preserve">Grade </w:t>
            </w:r>
          </w:p>
        </w:tc>
        <w:tc>
          <w:tcPr>
            <w:tcW w:w="960" w:type="dxa"/>
            <w:tcBorders>
              <w:top w:val="single" w:sz="4" w:space="0" w:color="auto"/>
              <w:left w:val="nil"/>
              <w:bottom w:val="single" w:sz="4" w:space="0" w:color="auto"/>
              <w:right w:val="single" w:sz="4" w:space="0" w:color="auto"/>
            </w:tcBorders>
            <w:shd w:val="clear" w:color="auto" w:fill="auto"/>
            <w:hideMark/>
          </w:tcPr>
          <w:p w14:paraId="1FD26474" w14:textId="77777777" w:rsidR="00312D00" w:rsidRPr="00312D00" w:rsidRDefault="00312D00" w:rsidP="00312D00">
            <w:pPr>
              <w:jc w:val="center"/>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 xml:space="preserve">Point </w:t>
            </w:r>
          </w:p>
        </w:tc>
        <w:tc>
          <w:tcPr>
            <w:tcW w:w="1060" w:type="dxa"/>
            <w:tcBorders>
              <w:top w:val="single" w:sz="4" w:space="0" w:color="auto"/>
              <w:left w:val="nil"/>
              <w:bottom w:val="single" w:sz="4" w:space="0" w:color="auto"/>
              <w:right w:val="single" w:sz="4" w:space="0" w:color="auto"/>
            </w:tcBorders>
            <w:shd w:val="clear" w:color="000000" w:fill="FFFF00"/>
            <w:hideMark/>
          </w:tcPr>
          <w:p w14:paraId="65648BA2"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2021</w:t>
            </w:r>
          </w:p>
        </w:tc>
        <w:tc>
          <w:tcPr>
            <w:tcW w:w="1040" w:type="dxa"/>
            <w:tcBorders>
              <w:top w:val="single" w:sz="4" w:space="0" w:color="auto"/>
              <w:left w:val="nil"/>
              <w:bottom w:val="single" w:sz="4" w:space="0" w:color="auto"/>
              <w:right w:val="single" w:sz="4" w:space="0" w:color="auto"/>
            </w:tcBorders>
            <w:shd w:val="clear" w:color="000000" w:fill="FFFF00"/>
            <w:hideMark/>
          </w:tcPr>
          <w:p w14:paraId="5D4DA95B"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xml:space="preserve">2021 Inner London </w:t>
            </w:r>
          </w:p>
        </w:tc>
        <w:tc>
          <w:tcPr>
            <w:tcW w:w="960" w:type="dxa"/>
            <w:tcBorders>
              <w:top w:val="nil"/>
              <w:left w:val="nil"/>
              <w:bottom w:val="nil"/>
              <w:right w:val="nil"/>
            </w:tcBorders>
            <w:shd w:val="clear" w:color="auto" w:fill="auto"/>
            <w:noWrap/>
            <w:hideMark/>
          </w:tcPr>
          <w:p w14:paraId="0766EA4B" w14:textId="77777777" w:rsidR="00312D00" w:rsidRPr="00312D00" w:rsidRDefault="00312D00" w:rsidP="00312D00">
            <w:pPr>
              <w:jc w:val="center"/>
              <w:rPr>
                <w:rFonts w:ascii="Arial" w:eastAsia="Times New Roman" w:hAnsi="Arial" w:cs="Arial"/>
                <w:b/>
                <w:bCs/>
                <w:color w:val="000000"/>
                <w:sz w:val="18"/>
                <w:szCs w:val="18"/>
                <w:lang w:eastAsia="en-GB"/>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236F7BF" w14:textId="77777777" w:rsidR="00312D00" w:rsidRPr="00312D00" w:rsidRDefault="00312D00" w:rsidP="00312D00">
            <w:pP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xml:space="preserve">Grade </w:t>
            </w:r>
          </w:p>
        </w:tc>
        <w:tc>
          <w:tcPr>
            <w:tcW w:w="960" w:type="dxa"/>
            <w:tcBorders>
              <w:top w:val="single" w:sz="4" w:space="0" w:color="auto"/>
              <w:left w:val="nil"/>
              <w:bottom w:val="single" w:sz="4" w:space="0" w:color="auto"/>
              <w:right w:val="single" w:sz="4" w:space="0" w:color="auto"/>
            </w:tcBorders>
            <w:shd w:val="clear" w:color="auto" w:fill="auto"/>
            <w:hideMark/>
          </w:tcPr>
          <w:p w14:paraId="61CB0C36" w14:textId="77777777" w:rsidR="00312D00" w:rsidRPr="00312D00" w:rsidRDefault="00312D00" w:rsidP="00312D00">
            <w:pPr>
              <w:jc w:val="center"/>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 xml:space="preserve">Point </w:t>
            </w:r>
          </w:p>
        </w:tc>
        <w:tc>
          <w:tcPr>
            <w:tcW w:w="1160" w:type="dxa"/>
            <w:tcBorders>
              <w:top w:val="single" w:sz="4" w:space="0" w:color="auto"/>
              <w:left w:val="nil"/>
              <w:bottom w:val="single" w:sz="4" w:space="0" w:color="auto"/>
              <w:right w:val="single" w:sz="4" w:space="0" w:color="auto"/>
            </w:tcBorders>
            <w:shd w:val="clear" w:color="000000" w:fill="FFFF00"/>
            <w:hideMark/>
          </w:tcPr>
          <w:p w14:paraId="45A06BCD"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2021</w:t>
            </w:r>
          </w:p>
        </w:tc>
        <w:tc>
          <w:tcPr>
            <w:tcW w:w="1140" w:type="dxa"/>
            <w:tcBorders>
              <w:top w:val="single" w:sz="4" w:space="0" w:color="auto"/>
              <w:left w:val="nil"/>
              <w:bottom w:val="single" w:sz="4" w:space="0" w:color="auto"/>
              <w:right w:val="single" w:sz="4" w:space="0" w:color="auto"/>
            </w:tcBorders>
            <w:shd w:val="clear" w:color="000000" w:fill="FFFF00"/>
            <w:hideMark/>
          </w:tcPr>
          <w:p w14:paraId="36547ECD"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xml:space="preserve">2021 Inner London </w:t>
            </w:r>
          </w:p>
        </w:tc>
      </w:tr>
      <w:tr w:rsidR="00312D00" w:rsidRPr="00312D00" w14:paraId="5D39D6D5"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79FC0901"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1</w:t>
            </w:r>
          </w:p>
        </w:tc>
        <w:tc>
          <w:tcPr>
            <w:tcW w:w="960" w:type="dxa"/>
            <w:tcBorders>
              <w:top w:val="nil"/>
              <w:left w:val="nil"/>
              <w:bottom w:val="single" w:sz="4" w:space="0" w:color="auto"/>
              <w:right w:val="single" w:sz="4" w:space="0" w:color="auto"/>
            </w:tcBorders>
            <w:shd w:val="clear" w:color="000000" w:fill="B4C6E7"/>
            <w:noWrap/>
            <w:hideMark/>
          </w:tcPr>
          <w:p w14:paraId="54F256A9"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1</w:t>
            </w:r>
          </w:p>
        </w:tc>
        <w:tc>
          <w:tcPr>
            <w:tcW w:w="1060" w:type="dxa"/>
            <w:tcBorders>
              <w:top w:val="nil"/>
              <w:left w:val="nil"/>
              <w:bottom w:val="single" w:sz="4" w:space="0" w:color="auto"/>
              <w:right w:val="single" w:sz="4" w:space="0" w:color="auto"/>
            </w:tcBorders>
            <w:shd w:val="clear" w:color="000000" w:fill="B4C6E7"/>
            <w:noWrap/>
            <w:hideMark/>
          </w:tcPr>
          <w:p w14:paraId="6FF36F6D"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£18,333</w:t>
            </w:r>
          </w:p>
        </w:tc>
        <w:tc>
          <w:tcPr>
            <w:tcW w:w="1040" w:type="dxa"/>
            <w:tcBorders>
              <w:top w:val="nil"/>
              <w:left w:val="nil"/>
              <w:bottom w:val="single" w:sz="4" w:space="0" w:color="auto"/>
              <w:right w:val="single" w:sz="4" w:space="0" w:color="auto"/>
            </w:tcBorders>
            <w:shd w:val="clear" w:color="000000" w:fill="B4C6E7"/>
            <w:noWrap/>
            <w:hideMark/>
          </w:tcPr>
          <w:p w14:paraId="6906A739"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£22,416</w:t>
            </w:r>
          </w:p>
        </w:tc>
        <w:tc>
          <w:tcPr>
            <w:tcW w:w="960" w:type="dxa"/>
            <w:tcBorders>
              <w:top w:val="nil"/>
              <w:left w:val="nil"/>
              <w:bottom w:val="nil"/>
              <w:right w:val="nil"/>
            </w:tcBorders>
            <w:shd w:val="clear" w:color="auto" w:fill="auto"/>
            <w:noWrap/>
            <w:vAlign w:val="bottom"/>
            <w:hideMark/>
          </w:tcPr>
          <w:p w14:paraId="3F4A3503"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single" w:sz="4" w:space="0" w:color="auto"/>
              <w:bottom w:val="single" w:sz="4" w:space="0" w:color="auto"/>
              <w:right w:val="single" w:sz="4" w:space="0" w:color="auto"/>
            </w:tcBorders>
            <w:shd w:val="clear" w:color="auto" w:fill="auto"/>
            <w:noWrap/>
            <w:hideMark/>
          </w:tcPr>
          <w:p w14:paraId="1CE07EDF"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7</w:t>
            </w:r>
          </w:p>
        </w:tc>
        <w:tc>
          <w:tcPr>
            <w:tcW w:w="960" w:type="dxa"/>
            <w:tcBorders>
              <w:top w:val="nil"/>
              <w:left w:val="nil"/>
              <w:bottom w:val="single" w:sz="4" w:space="0" w:color="auto"/>
              <w:right w:val="single" w:sz="4" w:space="0" w:color="auto"/>
            </w:tcBorders>
            <w:shd w:val="clear" w:color="000000" w:fill="C6E0B4"/>
            <w:noWrap/>
            <w:hideMark/>
          </w:tcPr>
          <w:p w14:paraId="6B6FEF20"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26</w:t>
            </w:r>
          </w:p>
        </w:tc>
        <w:tc>
          <w:tcPr>
            <w:tcW w:w="1160" w:type="dxa"/>
            <w:tcBorders>
              <w:top w:val="nil"/>
              <w:left w:val="nil"/>
              <w:bottom w:val="single" w:sz="4" w:space="0" w:color="auto"/>
              <w:right w:val="single" w:sz="4" w:space="0" w:color="auto"/>
            </w:tcBorders>
            <w:shd w:val="clear" w:color="000000" w:fill="C6E0B4"/>
            <w:noWrap/>
            <w:hideMark/>
          </w:tcPr>
          <w:p w14:paraId="40358EB8"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£30,984</w:t>
            </w:r>
          </w:p>
        </w:tc>
        <w:tc>
          <w:tcPr>
            <w:tcW w:w="1140" w:type="dxa"/>
            <w:tcBorders>
              <w:top w:val="nil"/>
              <w:left w:val="nil"/>
              <w:bottom w:val="single" w:sz="4" w:space="0" w:color="auto"/>
              <w:right w:val="single" w:sz="4" w:space="0" w:color="auto"/>
            </w:tcBorders>
            <w:shd w:val="clear" w:color="000000" w:fill="C6E0B4"/>
            <w:noWrap/>
            <w:hideMark/>
          </w:tcPr>
          <w:p w14:paraId="61B0F87E"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£34,671</w:t>
            </w:r>
          </w:p>
        </w:tc>
      </w:tr>
      <w:tr w:rsidR="00312D00" w:rsidRPr="00312D00" w14:paraId="61577A62"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0EF39A26"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B4C6E7"/>
            <w:noWrap/>
            <w:hideMark/>
          </w:tcPr>
          <w:p w14:paraId="326D6571"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w:t>
            </w:r>
          </w:p>
        </w:tc>
        <w:tc>
          <w:tcPr>
            <w:tcW w:w="1060" w:type="dxa"/>
            <w:tcBorders>
              <w:top w:val="nil"/>
              <w:left w:val="nil"/>
              <w:bottom w:val="single" w:sz="4" w:space="0" w:color="auto"/>
              <w:right w:val="single" w:sz="4" w:space="0" w:color="auto"/>
            </w:tcBorders>
            <w:shd w:val="clear" w:color="000000" w:fill="B4C6E7"/>
            <w:noWrap/>
            <w:hideMark/>
          </w:tcPr>
          <w:p w14:paraId="29D97E63"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£18,516</w:t>
            </w:r>
          </w:p>
        </w:tc>
        <w:tc>
          <w:tcPr>
            <w:tcW w:w="1040" w:type="dxa"/>
            <w:tcBorders>
              <w:top w:val="nil"/>
              <w:left w:val="nil"/>
              <w:bottom w:val="single" w:sz="4" w:space="0" w:color="auto"/>
              <w:right w:val="single" w:sz="4" w:space="0" w:color="auto"/>
            </w:tcBorders>
            <w:shd w:val="clear" w:color="000000" w:fill="B4C6E7"/>
            <w:noWrap/>
            <w:hideMark/>
          </w:tcPr>
          <w:p w14:paraId="17D269BE"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£22,599</w:t>
            </w:r>
          </w:p>
        </w:tc>
        <w:tc>
          <w:tcPr>
            <w:tcW w:w="960" w:type="dxa"/>
            <w:tcBorders>
              <w:top w:val="nil"/>
              <w:left w:val="nil"/>
              <w:bottom w:val="nil"/>
              <w:right w:val="nil"/>
            </w:tcBorders>
            <w:shd w:val="clear" w:color="auto" w:fill="auto"/>
            <w:noWrap/>
            <w:vAlign w:val="bottom"/>
            <w:hideMark/>
          </w:tcPr>
          <w:p w14:paraId="7E2F6653"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single" w:sz="4" w:space="0" w:color="auto"/>
              <w:bottom w:val="single" w:sz="4" w:space="0" w:color="auto"/>
              <w:right w:val="single" w:sz="4" w:space="0" w:color="auto"/>
            </w:tcBorders>
            <w:shd w:val="clear" w:color="auto" w:fill="auto"/>
            <w:noWrap/>
            <w:hideMark/>
          </w:tcPr>
          <w:p w14:paraId="7B758937"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C6E0B4"/>
            <w:noWrap/>
            <w:hideMark/>
          </w:tcPr>
          <w:p w14:paraId="671E07FA"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27</w:t>
            </w:r>
          </w:p>
        </w:tc>
        <w:tc>
          <w:tcPr>
            <w:tcW w:w="1160" w:type="dxa"/>
            <w:tcBorders>
              <w:top w:val="nil"/>
              <w:left w:val="nil"/>
              <w:bottom w:val="single" w:sz="4" w:space="0" w:color="auto"/>
              <w:right w:val="single" w:sz="4" w:space="0" w:color="auto"/>
            </w:tcBorders>
            <w:shd w:val="clear" w:color="000000" w:fill="C6E0B4"/>
            <w:noWrap/>
            <w:hideMark/>
          </w:tcPr>
          <w:p w14:paraId="0624EB8C"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£31,895</w:t>
            </w:r>
          </w:p>
        </w:tc>
        <w:tc>
          <w:tcPr>
            <w:tcW w:w="1140" w:type="dxa"/>
            <w:tcBorders>
              <w:top w:val="nil"/>
              <w:left w:val="nil"/>
              <w:bottom w:val="single" w:sz="4" w:space="0" w:color="auto"/>
              <w:right w:val="single" w:sz="4" w:space="0" w:color="auto"/>
            </w:tcBorders>
            <w:shd w:val="clear" w:color="000000" w:fill="C6E0B4"/>
            <w:noWrap/>
            <w:hideMark/>
          </w:tcPr>
          <w:p w14:paraId="516D18A6"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£35,298</w:t>
            </w:r>
          </w:p>
        </w:tc>
      </w:tr>
      <w:tr w:rsidR="00312D00" w:rsidRPr="00312D00" w14:paraId="2D92FDFB"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73FEF8E2"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2</w:t>
            </w:r>
          </w:p>
        </w:tc>
        <w:tc>
          <w:tcPr>
            <w:tcW w:w="960" w:type="dxa"/>
            <w:tcBorders>
              <w:top w:val="nil"/>
              <w:left w:val="nil"/>
              <w:bottom w:val="single" w:sz="4" w:space="0" w:color="auto"/>
              <w:right w:val="single" w:sz="4" w:space="0" w:color="auto"/>
            </w:tcBorders>
            <w:shd w:val="clear" w:color="000000" w:fill="C6E0B4"/>
            <w:noWrap/>
            <w:hideMark/>
          </w:tcPr>
          <w:p w14:paraId="179EFCE6"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w:t>
            </w:r>
          </w:p>
        </w:tc>
        <w:tc>
          <w:tcPr>
            <w:tcW w:w="1060" w:type="dxa"/>
            <w:tcBorders>
              <w:top w:val="nil"/>
              <w:left w:val="nil"/>
              <w:bottom w:val="single" w:sz="4" w:space="0" w:color="auto"/>
              <w:right w:val="single" w:sz="4" w:space="0" w:color="auto"/>
            </w:tcBorders>
            <w:shd w:val="clear" w:color="000000" w:fill="C6E0B4"/>
            <w:noWrap/>
            <w:hideMark/>
          </w:tcPr>
          <w:p w14:paraId="4958D4B4"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£18,887</w:t>
            </w:r>
          </w:p>
        </w:tc>
        <w:tc>
          <w:tcPr>
            <w:tcW w:w="1040" w:type="dxa"/>
            <w:tcBorders>
              <w:top w:val="nil"/>
              <w:left w:val="nil"/>
              <w:bottom w:val="single" w:sz="4" w:space="0" w:color="auto"/>
              <w:right w:val="single" w:sz="4" w:space="0" w:color="auto"/>
            </w:tcBorders>
            <w:shd w:val="clear" w:color="000000" w:fill="C6E0B4"/>
            <w:noWrap/>
            <w:hideMark/>
          </w:tcPr>
          <w:p w14:paraId="6FE4CC5D"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£23,004</w:t>
            </w:r>
          </w:p>
        </w:tc>
        <w:tc>
          <w:tcPr>
            <w:tcW w:w="960" w:type="dxa"/>
            <w:tcBorders>
              <w:top w:val="nil"/>
              <w:left w:val="nil"/>
              <w:bottom w:val="nil"/>
              <w:right w:val="nil"/>
            </w:tcBorders>
            <w:shd w:val="clear" w:color="auto" w:fill="auto"/>
            <w:noWrap/>
            <w:vAlign w:val="bottom"/>
            <w:hideMark/>
          </w:tcPr>
          <w:p w14:paraId="3780F6DC"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single" w:sz="4" w:space="0" w:color="auto"/>
              <w:bottom w:val="single" w:sz="4" w:space="0" w:color="auto"/>
              <w:right w:val="single" w:sz="4" w:space="0" w:color="auto"/>
            </w:tcBorders>
            <w:shd w:val="clear" w:color="auto" w:fill="auto"/>
            <w:noWrap/>
            <w:hideMark/>
          </w:tcPr>
          <w:p w14:paraId="698B1F20"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C6E0B4"/>
            <w:noWrap/>
            <w:hideMark/>
          </w:tcPr>
          <w:p w14:paraId="1935FA3A"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28</w:t>
            </w:r>
          </w:p>
        </w:tc>
        <w:tc>
          <w:tcPr>
            <w:tcW w:w="1160" w:type="dxa"/>
            <w:tcBorders>
              <w:top w:val="nil"/>
              <w:left w:val="nil"/>
              <w:bottom w:val="single" w:sz="4" w:space="0" w:color="auto"/>
              <w:right w:val="single" w:sz="4" w:space="0" w:color="auto"/>
            </w:tcBorders>
            <w:shd w:val="clear" w:color="000000" w:fill="C6E0B4"/>
            <w:noWrap/>
            <w:hideMark/>
          </w:tcPr>
          <w:p w14:paraId="46CD3041"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£32,798</w:t>
            </w:r>
          </w:p>
        </w:tc>
        <w:tc>
          <w:tcPr>
            <w:tcW w:w="1140" w:type="dxa"/>
            <w:tcBorders>
              <w:top w:val="nil"/>
              <w:left w:val="nil"/>
              <w:bottom w:val="single" w:sz="4" w:space="0" w:color="auto"/>
              <w:right w:val="single" w:sz="4" w:space="0" w:color="auto"/>
            </w:tcBorders>
            <w:shd w:val="clear" w:color="000000" w:fill="C6E0B4"/>
            <w:noWrap/>
            <w:hideMark/>
          </w:tcPr>
          <w:p w14:paraId="48C0F565"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£35,682</w:t>
            </w:r>
          </w:p>
        </w:tc>
      </w:tr>
      <w:tr w:rsidR="00312D00" w:rsidRPr="00312D00" w14:paraId="22FE48CC"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7B265B4D"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C6E0B4"/>
            <w:noWrap/>
            <w:hideMark/>
          </w:tcPr>
          <w:p w14:paraId="09898001"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4</w:t>
            </w:r>
          </w:p>
        </w:tc>
        <w:tc>
          <w:tcPr>
            <w:tcW w:w="1060" w:type="dxa"/>
            <w:tcBorders>
              <w:top w:val="nil"/>
              <w:left w:val="nil"/>
              <w:bottom w:val="single" w:sz="4" w:space="0" w:color="auto"/>
              <w:right w:val="single" w:sz="4" w:space="0" w:color="auto"/>
            </w:tcBorders>
            <w:shd w:val="clear" w:color="000000" w:fill="C6E0B4"/>
            <w:noWrap/>
            <w:hideMark/>
          </w:tcPr>
          <w:p w14:paraId="7B00508B"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£19,264</w:t>
            </w:r>
          </w:p>
        </w:tc>
        <w:tc>
          <w:tcPr>
            <w:tcW w:w="1040" w:type="dxa"/>
            <w:tcBorders>
              <w:top w:val="nil"/>
              <w:left w:val="nil"/>
              <w:bottom w:val="single" w:sz="4" w:space="0" w:color="auto"/>
              <w:right w:val="single" w:sz="4" w:space="0" w:color="auto"/>
            </w:tcBorders>
            <w:shd w:val="clear" w:color="000000" w:fill="C6E0B4"/>
            <w:noWrap/>
            <w:hideMark/>
          </w:tcPr>
          <w:p w14:paraId="561EEED0"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£23,421</w:t>
            </w:r>
          </w:p>
        </w:tc>
        <w:tc>
          <w:tcPr>
            <w:tcW w:w="960" w:type="dxa"/>
            <w:tcBorders>
              <w:top w:val="nil"/>
              <w:left w:val="nil"/>
              <w:bottom w:val="nil"/>
              <w:right w:val="nil"/>
            </w:tcBorders>
            <w:shd w:val="clear" w:color="auto" w:fill="auto"/>
            <w:noWrap/>
            <w:vAlign w:val="bottom"/>
            <w:hideMark/>
          </w:tcPr>
          <w:p w14:paraId="7BBC8763"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single" w:sz="4" w:space="0" w:color="auto"/>
              <w:bottom w:val="single" w:sz="4" w:space="0" w:color="auto"/>
              <w:right w:val="single" w:sz="4" w:space="0" w:color="auto"/>
            </w:tcBorders>
            <w:shd w:val="clear" w:color="auto" w:fill="auto"/>
            <w:noWrap/>
            <w:hideMark/>
          </w:tcPr>
          <w:p w14:paraId="0AA2DB67"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C6E0B4"/>
            <w:noWrap/>
            <w:hideMark/>
          </w:tcPr>
          <w:p w14:paraId="24C7AA67"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29</w:t>
            </w:r>
          </w:p>
        </w:tc>
        <w:tc>
          <w:tcPr>
            <w:tcW w:w="1160" w:type="dxa"/>
            <w:tcBorders>
              <w:top w:val="nil"/>
              <w:left w:val="nil"/>
              <w:bottom w:val="single" w:sz="4" w:space="0" w:color="auto"/>
              <w:right w:val="single" w:sz="4" w:space="0" w:color="auto"/>
            </w:tcBorders>
            <w:shd w:val="clear" w:color="000000" w:fill="C6E0B4"/>
            <w:noWrap/>
            <w:hideMark/>
          </w:tcPr>
          <w:p w14:paraId="1AE0FCCC"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£33,486</w:t>
            </w:r>
          </w:p>
        </w:tc>
        <w:tc>
          <w:tcPr>
            <w:tcW w:w="1140" w:type="dxa"/>
            <w:tcBorders>
              <w:top w:val="nil"/>
              <w:left w:val="nil"/>
              <w:bottom w:val="single" w:sz="4" w:space="0" w:color="auto"/>
              <w:right w:val="single" w:sz="4" w:space="0" w:color="auto"/>
            </w:tcBorders>
            <w:shd w:val="clear" w:color="000000" w:fill="C6E0B4"/>
            <w:noWrap/>
            <w:hideMark/>
          </w:tcPr>
          <w:p w14:paraId="444EED9C"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£36,579</w:t>
            </w:r>
          </w:p>
        </w:tc>
      </w:tr>
      <w:tr w:rsidR="00312D00" w:rsidRPr="00312D00" w14:paraId="755243B0"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103B8CC2"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C6E0B4"/>
            <w:noWrap/>
            <w:hideMark/>
          </w:tcPr>
          <w:p w14:paraId="5793AF5D"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5</w:t>
            </w:r>
          </w:p>
        </w:tc>
        <w:tc>
          <w:tcPr>
            <w:tcW w:w="1060" w:type="dxa"/>
            <w:tcBorders>
              <w:top w:val="nil"/>
              <w:left w:val="nil"/>
              <w:bottom w:val="single" w:sz="4" w:space="0" w:color="auto"/>
              <w:right w:val="single" w:sz="4" w:space="0" w:color="auto"/>
            </w:tcBorders>
            <w:shd w:val="clear" w:color="000000" w:fill="C6E0B4"/>
            <w:noWrap/>
            <w:hideMark/>
          </w:tcPr>
          <w:p w14:paraId="57BB6829"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£19,650</w:t>
            </w:r>
          </w:p>
        </w:tc>
        <w:tc>
          <w:tcPr>
            <w:tcW w:w="1040" w:type="dxa"/>
            <w:tcBorders>
              <w:top w:val="nil"/>
              <w:left w:val="nil"/>
              <w:bottom w:val="single" w:sz="4" w:space="0" w:color="auto"/>
              <w:right w:val="single" w:sz="4" w:space="0" w:color="auto"/>
            </w:tcBorders>
            <w:shd w:val="clear" w:color="000000" w:fill="C6E0B4"/>
            <w:noWrap/>
            <w:hideMark/>
          </w:tcPr>
          <w:p w14:paraId="4B97E3E1"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£23,838</w:t>
            </w:r>
          </w:p>
        </w:tc>
        <w:tc>
          <w:tcPr>
            <w:tcW w:w="960" w:type="dxa"/>
            <w:tcBorders>
              <w:top w:val="nil"/>
              <w:left w:val="nil"/>
              <w:bottom w:val="nil"/>
              <w:right w:val="nil"/>
            </w:tcBorders>
            <w:shd w:val="clear" w:color="auto" w:fill="auto"/>
            <w:noWrap/>
            <w:vAlign w:val="bottom"/>
            <w:hideMark/>
          </w:tcPr>
          <w:p w14:paraId="1D0E19AA"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single" w:sz="4" w:space="0" w:color="auto"/>
              <w:bottom w:val="single" w:sz="4" w:space="0" w:color="auto"/>
              <w:right w:val="single" w:sz="4" w:space="0" w:color="auto"/>
            </w:tcBorders>
            <w:shd w:val="clear" w:color="auto" w:fill="auto"/>
            <w:noWrap/>
            <w:hideMark/>
          </w:tcPr>
          <w:p w14:paraId="40FB49F4"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C6E0B4"/>
            <w:noWrap/>
            <w:hideMark/>
          </w:tcPr>
          <w:p w14:paraId="0350DC27"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30</w:t>
            </w:r>
          </w:p>
        </w:tc>
        <w:tc>
          <w:tcPr>
            <w:tcW w:w="1160" w:type="dxa"/>
            <w:tcBorders>
              <w:top w:val="nil"/>
              <w:left w:val="nil"/>
              <w:bottom w:val="single" w:sz="4" w:space="0" w:color="auto"/>
              <w:right w:val="single" w:sz="4" w:space="0" w:color="auto"/>
            </w:tcBorders>
            <w:shd w:val="clear" w:color="000000" w:fill="C6E0B4"/>
            <w:noWrap/>
            <w:hideMark/>
          </w:tcPr>
          <w:p w14:paraId="501A74B9"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£34,373</w:t>
            </w:r>
          </w:p>
        </w:tc>
        <w:tc>
          <w:tcPr>
            <w:tcW w:w="1140" w:type="dxa"/>
            <w:tcBorders>
              <w:top w:val="nil"/>
              <w:left w:val="nil"/>
              <w:bottom w:val="single" w:sz="4" w:space="0" w:color="auto"/>
              <w:right w:val="single" w:sz="4" w:space="0" w:color="auto"/>
            </w:tcBorders>
            <w:shd w:val="clear" w:color="000000" w:fill="C6E0B4"/>
            <w:noWrap/>
            <w:hideMark/>
          </w:tcPr>
          <w:p w14:paraId="21FCABA9"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£37,260</w:t>
            </w:r>
          </w:p>
        </w:tc>
      </w:tr>
      <w:tr w:rsidR="00312D00" w:rsidRPr="00312D00" w14:paraId="17938DAC"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6FFBBA36"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3</w:t>
            </w:r>
          </w:p>
        </w:tc>
        <w:tc>
          <w:tcPr>
            <w:tcW w:w="960" w:type="dxa"/>
            <w:tcBorders>
              <w:top w:val="nil"/>
              <w:left w:val="nil"/>
              <w:bottom w:val="single" w:sz="4" w:space="0" w:color="auto"/>
              <w:right w:val="single" w:sz="4" w:space="0" w:color="auto"/>
            </w:tcBorders>
            <w:shd w:val="clear" w:color="000000" w:fill="FFE699"/>
            <w:noWrap/>
            <w:hideMark/>
          </w:tcPr>
          <w:p w14:paraId="27238C73"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6</w:t>
            </w:r>
          </w:p>
        </w:tc>
        <w:tc>
          <w:tcPr>
            <w:tcW w:w="1060" w:type="dxa"/>
            <w:tcBorders>
              <w:top w:val="nil"/>
              <w:left w:val="nil"/>
              <w:bottom w:val="single" w:sz="4" w:space="0" w:color="auto"/>
              <w:right w:val="single" w:sz="4" w:space="0" w:color="auto"/>
            </w:tcBorders>
            <w:shd w:val="clear" w:color="000000" w:fill="FFE699"/>
            <w:noWrap/>
            <w:hideMark/>
          </w:tcPr>
          <w:p w14:paraId="19CFE1BC"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£20,043</w:t>
            </w:r>
          </w:p>
        </w:tc>
        <w:tc>
          <w:tcPr>
            <w:tcW w:w="1040" w:type="dxa"/>
            <w:tcBorders>
              <w:top w:val="nil"/>
              <w:left w:val="nil"/>
              <w:bottom w:val="single" w:sz="4" w:space="0" w:color="auto"/>
              <w:right w:val="single" w:sz="4" w:space="0" w:color="auto"/>
            </w:tcBorders>
            <w:shd w:val="clear" w:color="000000" w:fill="FFE699"/>
            <w:noWrap/>
            <w:hideMark/>
          </w:tcPr>
          <w:p w14:paraId="5713A77C"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£24,270</w:t>
            </w:r>
          </w:p>
        </w:tc>
        <w:tc>
          <w:tcPr>
            <w:tcW w:w="960" w:type="dxa"/>
            <w:tcBorders>
              <w:top w:val="nil"/>
              <w:left w:val="nil"/>
              <w:bottom w:val="nil"/>
              <w:right w:val="nil"/>
            </w:tcBorders>
            <w:shd w:val="clear" w:color="auto" w:fill="auto"/>
            <w:noWrap/>
            <w:vAlign w:val="bottom"/>
            <w:hideMark/>
          </w:tcPr>
          <w:p w14:paraId="280D371C"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single" w:sz="4" w:space="0" w:color="auto"/>
              <w:bottom w:val="single" w:sz="4" w:space="0" w:color="auto"/>
              <w:right w:val="single" w:sz="4" w:space="0" w:color="auto"/>
            </w:tcBorders>
            <w:shd w:val="clear" w:color="auto" w:fill="auto"/>
            <w:noWrap/>
            <w:hideMark/>
          </w:tcPr>
          <w:p w14:paraId="1E07F8B4"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8</w:t>
            </w:r>
          </w:p>
        </w:tc>
        <w:tc>
          <w:tcPr>
            <w:tcW w:w="960" w:type="dxa"/>
            <w:tcBorders>
              <w:top w:val="nil"/>
              <w:left w:val="nil"/>
              <w:bottom w:val="single" w:sz="4" w:space="0" w:color="auto"/>
              <w:right w:val="single" w:sz="4" w:space="0" w:color="auto"/>
            </w:tcBorders>
            <w:shd w:val="clear" w:color="000000" w:fill="B4C6E7"/>
            <w:noWrap/>
            <w:hideMark/>
          </w:tcPr>
          <w:p w14:paraId="32DCC877"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31</w:t>
            </w:r>
          </w:p>
        </w:tc>
        <w:tc>
          <w:tcPr>
            <w:tcW w:w="1160" w:type="dxa"/>
            <w:tcBorders>
              <w:top w:val="nil"/>
              <w:left w:val="nil"/>
              <w:bottom w:val="single" w:sz="4" w:space="0" w:color="auto"/>
              <w:right w:val="single" w:sz="4" w:space="0" w:color="auto"/>
            </w:tcBorders>
            <w:shd w:val="clear" w:color="000000" w:fill="B4C6E7"/>
            <w:noWrap/>
            <w:hideMark/>
          </w:tcPr>
          <w:p w14:paraId="5B03441C"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£35,336</w:t>
            </w:r>
          </w:p>
        </w:tc>
        <w:tc>
          <w:tcPr>
            <w:tcW w:w="1140" w:type="dxa"/>
            <w:tcBorders>
              <w:top w:val="nil"/>
              <w:left w:val="nil"/>
              <w:bottom w:val="single" w:sz="4" w:space="0" w:color="auto"/>
              <w:right w:val="single" w:sz="4" w:space="0" w:color="auto"/>
            </w:tcBorders>
            <w:shd w:val="clear" w:color="000000" w:fill="B4C6E7"/>
            <w:noWrap/>
            <w:hideMark/>
          </w:tcPr>
          <w:p w14:paraId="2758DFEF"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£38,148</w:t>
            </w:r>
          </w:p>
        </w:tc>
      </w:tr>
      <w:tr w:rsidR="00312D00" w:rsidRPr="00312D00" w14:paraId="76586DF0"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12AEBBA8"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FFE699"/>
            <w:noWrap/>
            <w:hideMark/>
          </w:tcPr>
          <w:p w14:paraId="5461CA09"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7</w:t>
            </w:r>
          </w:p>
        </w:tc>
        <w:tc>
          <w:tcPr>
            <w:tcW w:w="1060" w:type="dxa"/>
            <w:tcBorders>
              <w:top w:val="nil"/>
              <w:left w:val="nil"/>
              <w:bottom w:val="single" w:sz="4" w:space="0" w:color="auto"/>
              <w:right w:val="single" w:sz="4" w:space="0" w:color="auto"/>
            </w:tcBorders>
            <w:shd w:val="clear" w:color="000000" w:fill="FFE699"/>
            <w:noWrap/>
            <w:hideMark/>
          </w:tcPr>
          <w:p w14:paraId="4690A957"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£20,444</w:t>
            </w:r>
          </w:p>
        </w:tc>
        <w:tc>
          <w:tcPr>
            <w:tcW w:w="1040" w:type="dxa"/>
            <w:tcBorders>
              <w:top w:val="nil"/>
              <w:left w:val="nil"/>
              <w:bottom w:val="single" w:sz="4" w:space="0" w:color="auto"/>
              <w:right w:val="single" w:sz="4" w:space="0" w:color="auto"/>
            </w:tcBorders>
            <w:shd w:val="clear" w:color="000000" w:fill="FFE699"/>
            <w:noWrap/>
            <w:hideMark/>
          </w:tcPr>
          <w:p w14:paraId="36BD41ED"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£24,705</w:t>
            </w:r>
          </w:p>
        </w:tc>
        <w:tc>
          <w:tcPr>
            <w:tcW w:w="960" w:type="dxa"/>
            <w:tcBorders>
              <w:top w:val="nil"/>
              <w:left w:val="nil"/>
              <w:bottom w:val="nil"/>
              <w:right w:val="nil"/>
            </w:tcBorders>
            <w:shd w:val="clear" w:color="auto" w:fill="auto"/>
            <w:noWrap/>
            <w:vAlign w:val="bottom"/>
            <w:hideMark/>
          </w:tcPr>
          <w:p w14:paraId="1596FA57"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single" w:sz="4" w:space="0" w:color="auto"/>
              <w:bottom w:val="single" w:sz="4" w:space="0" w:color="auto"/>
              <w:right w:val="single" w:sz="4" w:space="0" w:color="auto"/>
            </w:tcBorders>
            <w:shd w:val="clear" w:color="auto" w:fill="auto"/>
            <w:noWrap/>
            <w:hideMark/>
          </w:tcPr>
          <w:p w14:paraId="5C0E9BE4"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B4C6E7"/>
            <w:noWrap/>
            <w:hideMark/>
          </w:tcPr>
          <w:p w14:paraId="377F7430"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32</w:t>
            </w:r>
          </w:p>
        </w:tc>
        <w:tc>
          <w:tcPr>
            <w:tcW w:w="1160" w:type="dxa"/>
            <w:tcBorders>
              <w:top w:val="nil"/>
              <w:left w:val="nil"/>
              <w:bottom w:val="single" w:sz="4" w:space="0" w:color="auto"/>
              <w:right w:val="single" w:sz="4" w:space="0" w:color="auto"/>
            </w:tcBorders>
            <w:shd w:val="clear" w:color="000000" w:fill="B4C6E7"/>
            <w:noWrap/>
            <w:hideMark/>
          </w:tcPr>
          <w:p w14:paraId="2F9920AB"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£36,371</w:t>
            </w:r>
          </w:p>
        </w:tc>
        <w:tc>
          <w:tcPr>
            <w:tcW w:w="1140" w:type="dxa"/>
            <w:tcBorders>
              <w:top w:val="nil"/>
              <w:left w:val="nil"/>
              <w:bottom w:val="single" w:sz="4" w:space="0" w:color="auto"/>
              <w:right w:val="single" w:sz="4" w:space="0" w:color="auto"/>
            </w:tcBorders>
            <w:shd w:val="clear" w:color="000000" w:fill="B4C6E7"/>
            <w:noWrap/>
            <w:hideMark/>
          </w:tcPr>
          <w:p w14:paraId="208701B0"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£39,117</w:t>
            </w:r>
          </w:p>
        </w:tc>
      </w:tr>
      <w:tr w:rsidR="00312D00" w:rsidRPr="00312D00" w14:paraId="31B2B3D1"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397E8873"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FFE699"/>
            <w:noWrap/>
            <w:hideMark/>
          </w:tcPr>
          <w:p w14:paraId="46456BC9"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8</w:t>
            </w:r>
          </w:p>
        </w:tc>
        <w:tc>
          <w:tcPr>
            <w:tcW w:w="1060" w:type="dxa"/>
            <w:tcBorders>
              <w:top w:val="nil"/>
              <w:left w:val="nil"/>
              <w:bottom w:val="single" w:sz="4" w:space="0" w:color="auto"/>
              <w:right w:val="single" w:sz="4" w:space="0" w:color="auto"/>
            </w:tcBorders>
            <w:shd w:val="clear" w:color="000000" w:fill="FFE699"/>
            <w:noWrap/>
            <w:hideMark/>
          </w:tcPr>
          <w:p w14:paraId="7044C6D9"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£20,852</w:t>
            </w:r>
          </w:p>
        </w:tc>
        <w:tc>
          <w:tcPr>
            <w:tcW w:w="1040" w:type="dxa"/>
            <w:tcBorders>
              <w:top w:val="nil"/>
              <w:left w:val="nil"/>
              <w:bottom w:val="single" w:sz="4" w:space="0" w:color="auto"/>
              <w:right w:val="single" w:sz="4" w:space="0" w:color="auto"/>
            </w:tcBorders>
            <w:shd w:val="clear" w:color="000000" w:fill="FFE699"/>
            <w:noWrap/>
            <w:hideMark/>
          </w:tcPr>
          <w:p w14:paraId="198D61F4"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£25,152</w:t>
            </w:r>
          </w:p>
        </w:tc>
        <w:tc>
          <w:tcPr>
            <w:tcW w:w="960" w:type="dxa"/>
            <w:tcBorders>
              <w:top w:val="nil"/>
              <w:left w:val="nil"/>
              <w:bottom w:val="nil"/>
              <w:right w:val="nil"/>
            </w:tcBorders>
            <w:shd w:val="clear" w:color="auto" w:fill="auto"/>
            <w:noWrap/>
            <w:vAlign w:val="bottom"/>
            <w:hideMark/>
          </w:tcPr>
          <w:p w14:paraId="5FF38F80"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single" w:sz="4" w:space="0" w:color="auto"/>
              <w:bottom w:val="single" w:sz="4" w:space="0" w:color="auto"/>
              <w:right w:val="single" w:sz="4" w:space="0" w:color="auto"/>
            </w:tcBorders>
            <w:shd w:val="clear" w:color="auto" w:fill="auto"/>
            <w:noWrap/>
            <w:hideMark/>
          </w:tcPr>
          <w:p w14:paraId="1DD514BE"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B4C6E7"/>
            <w:noWrap/>
            <w:hideMark/>
          </w:tcPr>
          <w:p w14:paraId="12897E70"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33</w:t>
            </w:r>
          </w:p>
        </w:tc>
        <w:tc>
          <w:tcPr>
            <w:tcW w:w="1160" w:type="dxa"/>
            <w:tcBorders>
              <w:top w:val="nil"/>
              <w:left w:val="nil"/>
              <w:bottom w:val="single" w:sz="4" w:space="0" w:color="auto"/>
              <w:right w:val="single" w:sz="4" w:space="0" w:color="auto"/>
            </w:tcBorders>
            <w:shd w:val="clear" w:color="000000" w:fill="B4C6E7"/>
            <w:noWrap/>
            <w:hideMark/>
          </w:tcPr>
          <w:p w14:paraId="3FC4581E"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£37,568</w:t>
            </w:r>
          </w:p>
        </w:tc>
        <w:tc>
          <w:tcPr>
            <w:tcW w:w="1140" w:type="dxa"/>
            <w:tcBorders>
              <w:top w:val="nil"/>
              <w:left w:val="nil"/>
              <w:bottom w:val="single" w:sz="4" w:space="0" w:color="auto"/>
              <w:right w:val="single" w:sz="4" w:space="0" w:color="auto"/>
            </w:tcBorders>
            <w:shd w:val="clear" w:color="000000" w:fill="B4C6E7"/>
            <w:noWrap/>
            <w:hideMark/>
          </w:tcPr>
          <w:p w14:paraId="6A755109"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£40,155</w:t>
            </w:r>
          </w:p>
        </w:tc>
      </w:tr>
      <w:tr w:rsidR="00312D00" w:rsidRPr="00312D00" w14:paraId="2741FB03"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2FA921D5"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FFE699"/>
            <w:noWrap/>
            <w:hideMark/>
          </w:tcPr>
          <w:p w14:paraId="0683B81B"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9</w:t>
            </w:r>
          </w:p>
        </w:tc>
        <w:tc>
          <w:tcPr>
            <w:tcW w:w="1060" w:type="dxa"/>
            <w:tcBorders>
              <w:top w:val="nil"/>
              <w:left w:val="nil"/>
              <w:bottom w:val="single" w:sz="4" w:space="0" w:color="auto"/>
              <w:right w:val="single" w:sz="4" w:space="0" w:color="auto"/>
            </w:tcBorders>
            <w:shd w:val="clear" w:color="000000" w:fill="FFE699"/>
            <w:noWrap/>
            <w:hideMark/>
          </w:tcPr>
          <w:p w14:paraId="063AA17A"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£21,269</w:t>
            </w:r>
          </w:p>
        </w:tc>
        <w:tc>
          <w:tcPr>
            <w:tcW w:w="1040" w:type="dxa"/>
            <w:tcBorders>
              <w:top w:val="nil"/>
              <w:left w:val="nil"/>
              <w:bottom w:val="single" w:sz="4" w:space="0" w:color="auto"/>
              <w:right w:val="single" w:sz="4" w:space="0" w:color="auto"/>
            </w:tcBorders>
            <w:shd w:val="clear" w:color="000000" w:fill="FFE699"/>
            <w:noWrap/>
            <w:hideMark/>
          </w:tcPr>
          <w:p w14:paraId="12518B9B"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£25,602</w:t>
            </w:r>
          </w:p>
        </w:tc>
        <w:tc>
          <w:tcPr>
            <w:tcW w:w="960" w:type="dxa"/>
            <w:tcBorders>
              <w:top w:val="nil"/>
              <w:left w:val="nil"/>
              <w:bottom w:val="nil"/>
              <w:right w:val="nil"/>
            </w:tcBorders>
            <w:shd w:val="clear" w:color="auto" w:fill="auto"/>
            <w:noWrap/>
            <w:vAlign w:val="bottom"/>
            <w:hideMark/>
          </w:tcPr>
          <w:p w14:paraId="5D657B52"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single" w:sz="4" w:space="0" w:color="auto"/>
              <w:bottom w:val="single" w:sz="4" w:space="0" w:color="auto"/>
              <w:right w:val="single" w:sz="4" w:space="0" w:color="auto"/>
            </w:tcBorders>
            <w:shd w:val="clear" w:color="auto" w:fill="auto"/>
            <w:noWrap/>
            <w:hideMark/>
          </w:tcPr>
          <w:p w14:paraId="1938D39B"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B4C6E7"/>
            <w:noWrap/>
            <w:hideMark/>
          </w:tcPr>
          <w:p w14:paraId="341A9A7B"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34</w:t>
            </w:r>
          </w:p>
        </w:tc>
        <w:tc>
          <w:tcPr>
            <w:tcW w:w="1160" w:type="dxa"/>
            <w:tcBorders>
              <w:top w:val="nil"/>
              <w:left w:val="nil"/>
              <w:bottom w:val="single" w:sz="4" w:space="0" w:color="auto"/>
              <w:right w:val="single" w:sz="4" w:space="0" w:color="auto"/>
            </w:tcBorders>
            <w:shd w:val="clear" w:color="000000" w:fill="B4C6E7"/>
            <w:noWrap/>
            <w:hideMark/>
          </w:tcPr>
          <w:p w14:paraId="7BA52ADC"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£38,553</w:t>
            </w:r>
          </w:p>
        </w:tc>
        <w:tc>
          <w:tcPr>
            <w:tcW w:w="1140" w:type="dxa"/>
            <w:tcBorders>
              <w:top w:val="nil"/>
              <w:left w:val="nil"/>
              <w:bottom w:val="single" w:sz="4" w:space="0" w:color="auto"/>
              <w:right w:val="single" w:sz="4" w:space="0" w:color="auto"/>
            </w:tcBorders>
            <w:shd w:val="clear" w:color="000000" w:fill="B4C6E7"/>
            <w:noWrap/>
            <w:hideMark/>
          </w:tcPr>
          <w:p w14:paraId="0A6A3362"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£41,346</w:t>
            </w:r>
          </w:p>
        </w:tc>
      </w:tr>
      <w:tr w:rsidR="00312D00" w:rsidRPr="00312D00" w14:paraId="6B14BC4C"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294775B6"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FFE699"/>
            <w:noWrap/>
            <w:hideMark/>
          </w:tcPr>
          <w:p w14:paraId="357B95DE"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10</w:t>
            </w:r>
          </w:p>
        </w:tc>
        <w:tc>
          <w:tcPr>
            <w:tcW w:w="1060" w:type="dxa"/>
            <w:tcBorders>
              <w:top w:val="nil"/>
              <w:left w:val="nil"/>
              <w:bottom w:val="single" w:sz="4" w:space="0" w:color="auto"/>
              <w:right w:val="single" w:sz="4" w:space="0" w:color="auto"/>
            </w:tcBorders>
            <w:shd w:val="clear" w:color="000000" w:fill="FFE699"/>
            <w:noWrap/>
            <w:hideMark/>
          </w:tcPr>
          <w:p w14:paraId="61313BD0"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£21,695</w:t>
            </w:r>
          </w:p>
        </w:tc>
        <w:tc>
          <w:tcPr>
            <w:tcW w:w="1040" w:type="dxa"/>
            <w:tcBorders>
              <w:top w:val="nil"/>
              <w:left w:val="nil"/>
              <w:bottom w:val="single" w:sz="4" w:space="0" w:color="auto"/>
              <w:right w:val="single" w:sz="4" w:space="0" w:color="auto"/>
            </w:tcBorders>
            <w:shd w:val="clear" w:color="000000" w:fill="FFE699"/>
            <w:noWrap/>
            <w:hideMark/>
          </w:tcPr>
          <w:p w14:paraId="38D0966B"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£26,064</w:t>
            </w:r>
          </w:p>
        </w:tc>
        <w:tc>
          <w:tcPr>
            <w:tcW w:w="960" w:type="dxa"/>
            <w:tcBorders>
              <w:top w:val="nil"/>
              <w:left w:val="nil"/>
              <w:bottom w:val="nil"/>
              <w:right w:val="nil"/>
            </w:tcBorders>
            <w:shd w:val="clear" w:color="auto" w:fill="auto"/>
            <w:noWrap/>
            <w:vAlign w:val="bottom"/>
            <w:hideMark/>
          </w:tcPr>
          <w:p w14:paraId="35276A60"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single" w:sz="4" w:space="0" w:color="auto"/>
              <w:bottom w:val="single" w:sz="4" w:space="0" w:color="auto"/>
              <w:right w:val="single" w:sz="4" w:space="0" w:color="auto"/>
            </w:tcBorders>
            <w:shd w:val="clear" w:color="auto" w:fill="auto"/>
            <w:noWrap/>
            <w:hideMark/>
          </w:tcPr>
          <w:p w14:paraId="4428C71B"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B4C6E7"/>
            <w:noWrap/>
            <w:hideMark/>
          </w:tcPr>
          <w:p w14:paraId="6B6B35AA"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35</w:t>
            </w:r>
          </w:p>
        </w:tc>
        <w:tc>
          <w:tcPr>
            <w:tcW w:w="1160" w:type="dxa"/>
            <w:tcBorders>
              <w:top w:val="nil"/>
              <w:left w:val="nil"/>
              <w:bottom w:val="single" w:sz="4" w:space="0" w:color="auto"/>
              <w:right w:val="single" w:sz="4" w:space="0" w:color="auto"/>
            </w:tcBorders>
            <w:shd w:val="clear" w:color="000000" w:fill="B4C6E7"/>
            <w:noWrap/>
            <w:hideMark/>
          </w:tcPr>
          <w:p w14:paraId="0AF6B951"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£39,571</w:t>
            </w:r>
          </w:p>
        </w:tc>
        <w:tc>
          <w:tcPr>
            <w:tcW w:w="1140" w:type="dxa"/>
            <w:tcBorders>
              <w:top w:val="nil"/>
              <w:left w:val="nil"/>
              <w:bottom w:val="single" w:sz="4" w:space="0" w:color="auto"/>
              <w:right w:val="single" w:sz="4" w:space="0" w:color="auto"/>
            </w:tcBorders>
            <w:shd w:val="clear" w:color="000000" w:fill="B4C6E7"/>
            <w:noWrap/>
            <w:hideMark/>
          </w:tcPr>
          <w:p w14:paraId="363003F6"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£42,336</w:t>
            </w:r>
          </w:p>
        </w:tc>
      </w:tr>
      <w:tr w:rsidR="00312D00" w:rsidRPr="00312D00" w14:paraId="4E512927"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158897D6"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4</w:t>
            </w:r>
          </w:p>
        </w:tc>
        <w:tc>
          <w:tcPr>
            <w:tcW w:w="960" w:type="dxa"/>
            <w:tcBorders>
              <w:top w:val="nil"/>
              <w:left w:val="nil"/>
              <w:bottom w:val="single" w:sz="4" w:space="0" w:color="auto"/>
              <w:right w:val="single" w:sz="4" w:space="0" w:color="auto"/>
            </w:tcBorders>
            <w:shd w:val="clear" w:color="000000" w:fill="F8CBAD"/>
            <w:noWrap/>
            <w:hideMark/>
          </w:tcPr>
          <w:p w14:paraId="3435B9B2"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11</w:t>
            </w:r>
          </w:p>
        </w:tc>
        <w:tc>
          <w:tcPr>
            <w:tcW w:w="1060" w:type="dxa"/>
            <w:tcBorders>
              <w:top w:val="nil"/>
              <w:left w:val="nil"/>
              <w:bottom w:val="single" w:sz="4" w:space="0" w:color="auto"/>
              <w:right w:val="single" w:sz="4" w:space="0" w:color="auto"/>
            </w:tcBorders>
            <w:shd w:val="clear" w:color="000000" w:fill="F8CBAD"/>
            <w:noWrap/>
            <w:hideMark/>
          </w:tcPr>
          <w:p w14:paraId="0C21AA0C"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£22,129</w:t>
            </w:r>
          </w:p>
        </w:tc>
        <w:tc>
          <w:tcPr>
            <w:tcW w:w="1040" w:type="dxa"/>
            <w:tcBorders>
              <w:top w:val="nil"/>
              <w:left w:val="nil"/>
              <w:bottom w:val="single" w:sz="4" w:space="0" w:color="auto"/>
              <w:right w:val="single" w:sz="4" w:space="0" w:color="auto"/>
            </w:tcBorders>
            <w:shd w:val="clear" w:color="000000" w:fill="F8CBAD"/>
            <w:noWrap/>
            <w:hideMark/>
          </w:tcPr>
          <w:p w14:paraId="028553AC"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£26,535</w:t>
            </w:r>
          </w:p>
        </w:tc>
        <w:tc>
          <w:tcPr>
            <w:tcW w:w="960" w:type="dxa"/>
            <w:tcBorders>
              <w:top w:val="nil"/>
              <w:left w:val="nil"/>
              <w:bottom w:val="nil"/>
              <w:right w:val="nil"/>
            </w:tcBorders>
            <w:shd w:val="clear" w:color="auto" w:fill="auto"/>
            <w:noWrap/>
            <w:vAlign w:val="bottom"/>
            <w:hideMark/>
          </w:tcPr>
          <w:p w14:paraId="4FE7A1A2"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single" w:sz="4" w:space="0" w:color="auto"/>
              <w:bottom w:val="single" w:sz="4" w:space="0" w:color="auto"/>
              <w:right w:val="single" w:sz="4" w:space="0" w:color="auto"/>
            </w:tcBorders>
            <w:shd w:val="clear" w:color="auto" w:fill="auto"/>
            <w:noWrap/>
            <w:hideMark/>
          </w:tcPr>
          <w:p w14:paraId="0430ADE2"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B4C6E7"/>
            <w:noWrap/>
            <w:hideMark/>
          </w:tcPr>
          <w:p w14:paraId="5A8B5C0A"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36</w:t>
            </w:r>
          </w:p>
        </w:tc>
        <w:tc>
          <w:tcPr>
            <w:tcW w:w="1160" w:type="dxa"/>
            <w:tcBorders>
              <w:top w:val="nil"/>
              <w:left w:val="nil"/>
              <w:bottom w:val="single" w:sz="4" w:space="0" w:color="auto"/>
              <w:right w:val="single" w:sz="4" w:space="0" w:color="auto"/>
            </w:tcBorders>
            <w:shd w:val="clear" w:color="000000" w:fill="B4C6E7"/>
            <w:noWrap/>
            <w:hideMark/>
          </w:tcPr>
          <w:p w14:paraId="2F56DA87"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£40,578</w:t>
            </w:r>
          </w:p>
        </w:tc>
        <w:tc>
          <w:tcPr>
            <w:tcW w:w="1140" w:type="dxa"/>
            <w:tcBorders>
              <w:top w:val="nil"/>
              <w:left w:val="nil"/>
              <w:bottom w:val="single" w:sz="4" w:space="0" w:color="auto"/>
              <w:right w:val="single" w:sz="4" w:space="0" w:color="auto"/>
            </w:tcBorders>
            <w:shd w:val="clear" w:color="000000" w:fill="B4C6E7"/>
            <w:noWrap/>
            <w:hideMark/>
          </w:tcPr>
          <w:p w14:paraId="320A404A"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£43,356</w:t>
            </w:r>
          </w:p>
        </w:tc>
      </w:tr>
      <w:tr w:rsidR="00312D00" w:rsidRPr="00312D00" w14:paraId="310C2E23"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1AA4A7F2"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F8CBAD"/>
            <w:noWrap/>
            <w:hideMark/>
          </w:tcPr>
          <w:p w14:paraId="39CB9C2C"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12</w:t>
            </w:r>
          </w:p>
        </w:tc>
        <w:tc>
          <w:tcPr>
            <w:tcW w:w="1060" w:type="dxa"/>
            <w:tcBorders>
              <w:top w:val="nil"/>
              <w:left w:val="nil"/>
              <w:bottom w:val="single" w:sz="4" w:space="0" w:color="auto"/>
              <w:right w:val="single" w:sz="4" w:space="0" w:color="auto"/>
            </w:tcBorders>
            <w:shd w:val="clear" w:color="000000" w:fill="F8CBAD"/>
            <w:noWrap/>
            <w:hideMark/>
          </w:tcPr>
          <w:p w14:paraId="533312BC"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£22,571</w:t>
            </w:r>
          </w:p>
        </w:tc>
        <w:tc>
          <w:tcPr>
            <w:tcW w:w="1040" w:type="dxa"/>
            <w:tcBorders>
              <w:top w:val="nil"/>
              <w:left w:val="nil"/>
              <w:bottom w:val="single" w:sz="4" w:space="0" w:color="auto"/>
              <w:right w:val="single" w:sz="4" w:space="0" w:color="auto"/>
            </w:tcBorders>
            <w:shd w:val="clear" w:color="000000" w:fill="F8CBAD"/>
            <w:noWrap/>
            <w:hideMark/>
          </w:tcPr>
          <w:p w14:paraId="69628C76"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£27,009</w:t>
            </w:r>
          </w:p>
        </w:tc>
        <w:tc>
          <w:tcPr>
            <w:tcW w:w="960" w:type="dxa"/>
            <w:tcBorders>
              <w:top w:val="nil"/>
              <w:left w:val="nil"/>
              <w:bottom w:val="nil"/>
              <w:right w:val="nil"/>
            </w:tcBorders>
            <w:shd w:val="clear" w:color="auto" w:fill="auto"/>
            <w:noWrap/>
            <w:vAlign w:val="bottom"/>
            <w:hideMark/>
          </w:tcPr>
          <w:p w14:paraId="04B386BA"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single" w:sz="4" w:space="0" w:color="auto"/>
              <w:bottom w:val="single" w:sz="4" w:space="0" w:color="auto"/>
              <w:right w:val="single" w:sz="4" w:space="0" w:color="auto"/>
            </w:tcBorders>
            <w:shd w:val="clear" w:color="auto" w:fill="auto"/>
            <w:noWrap/>
            <w:hideMark/>
          </w:tcPr>
          <w:p w14:paraId="76444AB5"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9</w:t>
            </w:r>
          </w:p>
        </w:tc>
        <w:tc>
          <w:tcPr>
            <w:tcW w:w="960" w:type="dxa"/>
            <w:tcBorders>
              <w:top w:val="nil"/>
              <w:left w:val="nil"/>
              <w:bottom w:val="single" w:sz="4" w:space="0" w:color="auto"/>
              <w:right w:val="single" w:sz="4" w:space="0" w:color="auto"/>
            </w:tcBorders>
            <w:shd w:val="clear" w:color="000000" w:fill="DBDBDB"/>
            <w:noWrap/>
            <w:hideMark/>
          </w:tcPr>
          <w:p w14:paraId="34F30A59"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37</w:t>
            </w:r>
          </w:p>
        </w:tc>
        <w:tc>
          <w:tcPr>
            <w:tcW w:w="1160" w:type="dxa"/>
            <w:tcBorders>
              <w:top w:val="nil"/>
              <w:left w:val="nil"/>
              <w:bottom w:val="single" w:sz="4" w:space="0" w:color="auto"/>
              <w:right w:val="single" w:sz="4" w:space="0" w:color="auto"/>
            </w:tcBorders>
            <w:shd w:val="clear" w:color="000000" w:fill="D0CECE"/>
            <w:noWrap/>
            <w:hideMark/>
          </w:tcPr>
          <w:p w14:paraId="6AE0D744"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£41,591</w:t>
            </w:r>
          </w:p>
        </w:tc>
        <w:tc>
          <w:tcPr>
            <w:tcW w:w="1140" w:type="dxa"/>
            <w:tcBorders>
              <w:top w:val="nil"/>
              <w:left w:val="nil"/>
              <w:bottom w:val="single" w:sz="4" w:space="0" w:color="auto"/>
              <w:right w:val="single" w:sz="4" w:space="0" w:color="auto"/>
            </w:tcBorders>
            <w:shd w:val="clear" w:color="000000" w:fill="D0CECE"/>
            <w:noWrap/>
            <w:hideMark/>
          </w:tcPr>
          <w:p w14:paraId="4EAF2ADD"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£44,364</w:t>
            </w:r>
          </w:p>
        </w:tc>
      </w:tr>
      <w:tr w:rsidR="00312D00" w:rsidRPr="00312D00" w14:paraId="78BEC0EC"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3B52C3FD"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F8CBAD"/>
            <w:noWrap/>
            <w:hideMark/>
          </w:tcPr>
          <w:p w14:paraId="7135A17D"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13</w:t>
            </w:r>
          </w:p>
        </w:tc>
        <w:tc>
          <w:tcPr>
            <w:tcW w:w="1060" w:type="dxa"/>
            <w:tcBorders>
              <w:top w:val="nil"/>
              <w:left w:val="nil"/>
              <w:bottom w:val="single" w:sz="4" w:space="0" w:color="auto"/>
              <w:right w:val="single" w:sz="4" w:space="0" w:color="auto"/>
            </w:tcBorders>
            <w:shd w:val="clear" w:color="000000" w:fill="F8CBAD"/>
            <w:noWrap/>
            <w:hideMark/>
          </w:tcPr>
          <w:p w14:paraId="31813DC9"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£23,023</w:t>
            </w:r>
          </w:p>
        </w:tc>
        <w:tc>
          <w:tcPr>
            <w:tcW w:w="1040" w:type="dxa"/>
            <w:tcBorders>
              <w:top w:val="nil"/>
              <w:left w:val="nil"/>
              <w:bottom w:val="single" w:sz="4" w:space="0" w:color="auto"/>
              <w:right w:val="single" w:sz="4" w:space="0" w:color="auto"/>
            </w:tcBorders>
            <w:shd w:val="clear" w:color="000000" w:fill="F8CBAD"/>
            <w:noWrap/>
            <w:hideMark/>
          </w:tcPr>
          <w:p w14:paraId="462C07C9"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£27,498</w:t>
            </w:r>
          </w:p>
        </w:tc>
        <w:tc>
          <w:tcPr>
            <w:tcW w:w="960" w:type="dxa"/>
            <w:tcBorders>
              <w:top w:val="nil"/>
              <w:left w:val="nil"/>
              <w:bottom w:val="nil"/>
              <w:right w:val="nil"/>
            </w:tcBorders>
            <w:shd w:val="clear" w:color="auto" w:fill="auto"/>
            <w:noWrap/>
            <w:vAlign w:val="bottom"/>
            <w:hideMark/>
          </w:tcPr>
          <w:p w14:paraId="2233739A"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single" w:sz="4" w:space="0" w:color="auto"/>
              <w:bottom w:val="single" w:sz="4" w:space="0" w:color="auto"/>
              <w:right w:val="single" w:sz="4" w:space="0" w:color="auto"/>
            </w:tcBorders>
            <w:shd w:val="clear" w:color="auto" w:fill="auto"/>
            <w:noWrap/>
            <w:hideMark/>
          </w:tcPr>
          <w:p w14:paraId="2AE69CA9"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DBDBDB"/>
            <w:noWrap/>
            <w:hideMark/>
          </w:tcPr>
          <w:p w14:paraId="6C14BE55"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38</w:t>
            </w:r>
          </w:p>
        </w:tc>
        <w:tc>
          <w:tcPr>
            <w:tcW w:w="1160" w:type="dxa"/>
            <w:tcBorders>
              <w:top w:val="nil"/>
              <w:left w:val="nil"/>
              <w:bottom w:val="single" w:sz="4" w:space="0" w:color="auto"/>
              <w:right w:val="single" w:sz="4" w:space="0" w:color="auto"/>
            </w:tcBorders>
            <w:shd w:val="clear" w:color="000000" w:fill="D0CECE"/>
            <w:noWrap/>
            <w:hideMark/>
          </w:tcPr>
          <w:p w14:paraId="72D6B2E5"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£42,614</w:t>
            </w:r>
          </w:p>
        </w:tc>
        <w:tc>
          <w:tcPr>
            <w:tcW w:w="1140" w:type="dxa"/>
            <w:tcBorders>
              <w:top w:val="nil"/>
              <w:left w:val="nil"/>
              <w:bottom w:val="single" w:sz="4" w:space="0" w:color="auto"/>
              <w:right w:val="single" w:sz="4" w:space="0" w:color="auto"/>
            </w:tcBorders>
            <w:shd w:val="clear" w:color="000000" w:fill="D0CECE"/>
            <w:noWrap/>
            <w:hideMark/>
          </w:tcPr>
          <w:p w14:paraId="3199EA50"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£45,381</w:t>
            </w:r>
          </w:p>
        </w:tc>
      </w:tr>
      <w:tr w:rsidR="00312D00" w:rsidRPr="00312D00" w14:paraId="020CE400"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48FC10F9"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F8CBAD"/>
            <w:noWrap/>
            <w:hideMark/>
          </w:tcPr>
          <w:p w14:paraId="09240863"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14</w:t>
            </w:r>
          </w:p>
        </w:tc>
        <w:tc>
          <w:tcPr>
            <w:tcW w:w="1060" w:type="dxa"/>
            <w:tcBorders>
              <w:top w:val="nil"/>
              <w:left w:val="nil"/>
              <w:bottom w:val="single" w:sz="4" w:space="0" w:color="auto"/>
              <w:right w:val="single" w:sz="4" w:space="0" w:color="auto"/>
            </w:tcBorders>
            <w:shd w:val="clear" w:color="000000" w:fill="F8CBAD"/>
            <w:noWrap/>
            <w:hideMark/>
          </w:tcPr>
          <w:p w14:paraId="46626EF8"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£23,484</w:t>
            </w:r>
          </w:p>
        </w:tc>
        <w:tc>
          <w:tcPr>
            <w:tcW w:w="1040" w:type="dxa"/>
            <w:tcBorders>
              <w:top w:val="nil"/>
              <w:left w:val="nil"/>
              <w:bottom w:val="single" w:sz="4" w:space="0" w:color="auto"/>
              <w:right w:val="single" w:sz="4" w:space="0" w:color="auto"/>
            </w:tcBorders>
            <w:shd w:val="clear" w:color="000000" w:fill="F8CBAD"/>
            <w:noWrap/>
            <w:hideMark/>
          </w:tcPr>
          <w:p w14:paraId="4947F1FD"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£27,993</w:t>
            </w:r>
          </w:p>
        </w:tc>
        <w:tc>
          <w:tcPr>
            <w:tcW w:w="960" w:type="dxa"/>
            <w:tcBorders>
              <w:top w:val="nil"/>
              <w:left w:val="nil"/>
              <w:bottom w:val="nil"/>
              <w:right w:val="nil"/>
            </w:tcBorders>
            <w:shd w:val="clear" w:color="auto" w:fill="auto"/>
            <w:noWrap/>
            <w:vAlign w:val="bottom"/>
            <w:hideMark/>
          </w:tcPr>
          <w:p w14:paraId="681B6534"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single" w:sz="4" w:space="0" w:color="auto"/>
              <w:bottom w:val="single" w:sz="4" w:space="0" w:color="auto"/>
              <w:right w:val="single" w:sz="4" w:space="0" w:color="auto"/>
            </w:tcBorders>
            <w:shd w:val="clear" w:color="auto" w:fill="auto"/>
            <w:noWrap/>
            <w:hideMark/>
          </w:tcPr>
          <w:p w14:paraId="7E06641D"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DBDBDB"/>
            <w:noWrap/>
            <w:hideMark/>
          </w:tcPr>
          <w:p w14:paraId="563B9FC6"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39</w:t>
            </w:r>
          </w:p>
        </w:tc>
        <w:tc>
          <w:tcPr>
            <w:tcW w:w="1160" w:type="dxa"/>
            <w:tcBorders>
              <w:top w:val="nil"/>
              <w:left w:val="nil"/>
              <w:bottom w:val="single" w:sz="4" w:space="0" w:color="auto"/>
              <w:right w:val="single" w:sz="4" w:space="0" w:color="auto"/>
            </w:tcBorders>
            <w:shd w:val="clear" w:color="000000" w:fill="D0CECE"/>
            <w:noWrap/>
            <w:hideMark/>
          </w:tcPr>
          <w:p w14:paraId="486D56DB"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£43,570</w:t>
            </w:r>
          </w:p>
        </w:tc>
        <w:tc>
          <w:tcPr>
            <w:tcW w:w="1140" w:type="dxa"/>
            <w:tcBorders>
              <w:top w:val="nil"/>
              <w:left w:val="nil"/>
              <w:bottom w:val="single" w:sz="4" w:space="0" w:color="auto"/>
              <w:right w:val="single" w:sz="4" w:space="0" w:color="auto"/>
            </w:tcBorders>
            <w:shd w:val="clear" w:color="000000" w:fill="D0CECE"/>
            <w:noWrap/>
            <w:hideMark/>
          </w:tcPr>
          <w:p w14:paraId="25A9E6ED"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£46,392</w:t>
            </w:r>
          </w:p>
        </w:tc>
      </w:tr>
      <w:tr w:rsidR="00312D00" w:rsidRPr="00312D00" w14:paraId="66EE6517"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43937591"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5</w:t>
            </w:r>
          </w:p>
        </w:tc>
        <w:tc>
          <w:tcPr>
            <w:tcW w:w="960" w:type="dxa"/>
            <w:tcBorders>
              <w:top w:val="nil"/>
              <w:left w:val="nil"/>
              <w:bottom w:val="single" w:sz="4" w:space="0" w:color="auto"/>
              <w:right w:val="single" w:sz="4" w:space="0" w:color="auto"/>
            </w:tcBorders>
            <w:shd w:val="clear" w:color="000000" w:fill="BDD7EE"/>
            <w:noWrap/>
            <w:hideMark/>
          </w:tcPr>
          <w:p w14:paraId="0B1223E8"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15</w:t>
            </w:r>
          </w:p>
        </w:tc>
        <w:tc>
          <w:tcPr>
            <w:tcW w:w="1060" w:type="dxa"/>
            <w:tcBorders>
              <w:top w:val="nil"/>
              <w:left w:val="nil"/>
              <w:bottom w:val="single" w:sz="4" w:space="0" w:color="auto"/>
              <w:right w:val="single" w:sz="4" w:space="0" w:color="auto"/>
            </w:tcBorders>
            <w:shd w:val="clear" w:color="000000" w:fill="BDD7EE"/>
            <w:noWrap/>
            <w:hideMark/>
          </w:tcPr>
          <w:p w14:paraId="51F838CC"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£23,953</w:t>
            </w:r>
          </w:p>
        </w:tc>
        <w:tc>
          <w:tcPr>
            <w:tcW w:w="1040" w:type="dxa"/>
            <w:tcBorders>
              <w:top w:val="nil"/>
              <w:left w:val="nil"/>
              <w:bottom w:val="single" w:sz="4" w:space="0" w:color="auto"/>
              <w:right w:val="single" w:sz="4" w:space="0" w:color="auto"/>
            </w:tcBorders>
            <w:shd w:val="clear" w:color="000000" w:fill="BDD7EE"/>
            <w:noWrap/>
            <w:hideMark/>
          </w:tcPr>
          <w:p w14:paraId="3AA7C8D2"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£28,497</w:t>
            </w:r>
          </w:p>
        </w:tc>
        <w:tc>
          <w:tcPr>
            <w:tcW w:w="960" w:type="dxa"/>
            <w:tcBorders>
              <w:top w:val="nil"/>
              <w:left w:val="nil"/>
              <w:bottom w:val="nil"/>
              <w:right w:val="nil"/>
            </w:tcBorders>
            <w:shd w:val="clear" w:color="auto" w:fill="auto"/>
            <w:noWrap/>
            <w:vAlign w:val="bottom"/>
            <w:hideMark/>
          </w:tcPr>
          <w:p w14:paraId="51CFEA8B"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single" w:sz="4" w:space="0" w:color="auto"/>
              <w:bottom w:val="single" w:sz="4" w:space="0" w:color="auto"/>
              <w:right w:val="single" w:sz="4" w:space="0" w:color="auto"/>
            </w:tcBorders>
            <w:shd w:val="clear" w:color="auto" w:fill="auto"/>
            <w:noWrap/>
            <w:hideMark/>
          </w:tcPr>
          <w:p w14:paraId="3065B090"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DBDBDB"/>
            <w:noWrap/>
            <w:hideMark/>
          </w:tcPr>
          <w:p w14:paraId="48334487"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40</w:t>
            </w:r>
          </w:p>
        </w:tc>
        <w:tc>
          <w:tcPr>
            <w:tcW w:w="1160" w:type="dxa"/>
            <w:tcBorders>
              <w:top w:val="nil"/>
              <w:left w:val="nil"/>
              <w:bottom w:val="single" w:sz="4" w:space="0" w:color="auto"/>
              <w:right w:val="single" w:sz="4" w:space="0" w:color="auto"/>
            </w:tcBorders>
            <w:shd w:val="clear" w:color="000000" w:fill="D0CECE"/>
            <w:noWrap/>
            <w:hideMark/>
          </w:tcPr>
          <w:p w14:paraId="71D8BC11"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£44,624</w:t>
            </w:r>
          </w:p>
        </w:tc>
        <w:tc>
          <w:tcPr>
            <w:tcW w:w="1140" w:type="dxa"/>
            <w:tcBorders>
              <w:top w:val="nil"/>
              <w:left w:val="nil"/>
              <w:bottom w:val="single" w:sz="4" w:space="0" w:color="auto"/>
              <w:right w:val="single" w:sz="4" w:space="0" w:color="auto"/>
            </w:tcBorders>
            <w:shd w:val="clear" w:color="000000" w:fill="D0CECE"/>
            <w:noWrap/>
            <w:hideMark/>
          </w:tcPr>
          <w:p w14:paraId="22B3CDE4"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£47,352</w:t>
            </w:r>
          </w:p>
        </w:tc>
      </w:tr>
      <w:tr w:rsidR="00312D00" w:rsidRPr="00312D00" w14:paraId="167EFCD5"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62A90536"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BDD7EE"/>
            <w:noWrap/>
            <w:hideMark/>
          </w:tcPr>
          <w:p w14:paraId="0939CB00"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16</w:t>
            </w:r>
          </w:p>
        </w:tc>
        <w:tc>
          <w:tcPr>
            <w:tcW w:w="1060" w:type="dxa"/>
            <w:tcBorders>
              <w:top w:val="nil"/>
              <w:left w:val="nil"/>
              <w:bottom w:val="single" w:sz="4" w:space="0" w:color="auto"/>
              <w:right w:val="single" w:sz="4" w:space="0" w:color="auto"/>
            </w:tcBorders>
            <w:shd w:val="clear" w:color="000000" w:fill="BDD7EE"/>
            <w:noWrap/>
            <w:hideMark/>
          </w:tcPr>
          <w:p w14:paraId="092D8570"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£24,432</w:t>
            </w:r>
          </w:p>
        </w:tc>
        <w:tc>
          <w:tcPr>
            <w:tcW w:w="1040" w:type="dxa"/>
            <w:tcBorders>
              <w:top w:val="nil"/>
              <w:left w:val="nil"/>
              <w:bottom w:val="single" w:sz="4" w:space="0" w:color="auto"/>
              <w:right w:val="single" w:sz="4" w:space="0" w:color="auto"/>
            </w:tcBorders>
            <w:shd w:val="clear" w:color="000000" w:fill="BDD7EE"/>
            <w:noWrap/>
            <w:hideMark/>
          </w:tcPr>
          <w:p w14:paraId="3264C346"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£29,010</w:t>
            </w:r>
          </w:p>
        </w:tc>
        <w:tc>
          <w:tcPr>
            <w:tcW w:w="960" w:type="dxa"/>
            <w:tcBorders>
              <w:top w:val="nil"/>
              <w:left w:val="nil"/>
              <w:bottom w:val="nil"/>
              <w:right w:val="nil"/>
            </w:tcBorders>
            <w:shd w:val="clear" w:color="auto" w:fill="auto"/>
            <w:noWrap/>
            <w:vAlign w:val="bottom"/>
            <w:hideMark/>
          </w:tcPr>
          <w:p w14:paraId="5EA42700"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single" w:sz="4" w:space="0" w:color="auto"/>
              <w:bottom w:val="single" w:sz="4" w:space="0" w:color="auto"/>
              <w:right w:val="single" w:sz="4" w:space="0" w:color="auto"/>
            </w:tcBorders>
            <w:shd w:val="clear" w:color="auto" w:fill="auto"/>
            <w:noWrap/>
            <w:hideMark/>
          </w:tcPr>
          <w:p w14:paraId="5A790B48"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10</w:t>
            </w:r>
          </w:p>
        </w:tc>
        <w:tc>
          <w:tcPr>
            <w:tcW w:w="960" w:type="dxa"/>
            <w:tcBorders>
              <w:top w:val="nil"/>
              <w:left w:val="nil"/>
              <w:bottom w:val="single" w:sz="4" w:space="0" w:color="auto"/>
              <w:right w:val="single" w:sz="4" w:space="0" w:color="auto"/>
            </w:tcBorders>
            <w:shd w:val="clear" w:color="000000" w:fill="C65911"/>
            <w:noWrap/>
            <w:hideMark/>
          </w:tcPr>
          <w:p w14:paraId="70B2B2A7"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41</w:t>
            </w:r>
          </w:p>
        </w:tc>
        <w:tc>
          <w:tcPr>
            <w:tcW w:w="1160" w:type="dxa"/>
            <w:tcBorders>
              <w:top w:val="nil"/>
              <w:left w:val="nil"/>
              <w:bottom w:val="single" w:sz="4" w:space="0" w:color="auto"/>
              <w:right w:val="single" w:sz="4" w:space="0" w:color="auto"/>
            </w:tcBorders>
            <w:shd w:val="clear" w:color="000000" w:fill="C65911"/>
            <w:noWrap/>
            <w:hideMark/>
          </w:tcPr>
          <w:p w14:paraId="127CA748" w14:textId="77777777" w:rsidR="00312D00" w:rsidRPr="00312D00" w:rsidRDefault="00312D00" w:rsidP="00312D00">
            <w:pPr>
              <w:jc w:val="right"/>
              <w:rPr>
                <w:rFonts w:ascii="Arial" w:eastAsia="Times New Roman" w:hAnsi="Arial" w:cs="Arial"/>
                <w:sz w:val="18"/>
                <w:szCs w:val="18"/>
                <w:lang w:eastAsia="en-GB"/>
              </w:rPr>
            </w:pPr>
            <w:r w:rsidRPr="00312D00">
              <w:rPr>
                <w:rFonts w:ascii="Arial" w:eastAsia="Times New Roman" w:hAnsi="Arial" w:cs="Arial"/>
                <w:sz w:val="18"/>
                <w:szCs w:val="18"/>
                <w:lang w:eastAsia="en-GB"/>
              </w:rPr>
              <w:t>£45,648</w:t>
            </w:r>
          </w:p>
        </w:tc>
        <w:tc>
          <w:tcPr>
            <w:tcW w:w="1140" w:type="dxa"/>
            <w:tcBorders>
              <w:top w:val="nil"/>
              <w:left w:val="nil"/>
              <w:bottom w:val="single" w:sz="4" w:space="0" w:color="auto"/>
              <w:right w:val="single" w:sz="4" w:space="0" w:color="auto"/>
            </w:tcBorders>
            <w:shd w:val="clear" w:color="000000" w:fill="C65911"/>
            <w:noWrap/>
            <w:hideMark/>
          </w:tcPr>
          <w:p w14:paraId="532A3D50" w14:textId="77777777" w:rsidR="00312D00" w:rsidRPr="00312D00" w:rsidRDefault="00312D00" w:rsidP="00312D00">
            <w:pPr>
              <w:jc w:val="right"/>
              <w:rPr>
                <w:rFonts w:ascii="Arial" w:eastAsia="Times New Roman" w:hAnsi="Arial" w:cs="Arial"/>
                <w:sz w:val="18"/>
                <w:szCs w:val="18"/>
                <w:lang w:eastAsia="en-GB"/>
              </w:rPr>
            </w:pPr>
            <w:r w:rsidRPr="00312D00">
              <w:rPr>
                <w:rFonts w:ascii="Arial" w:eastAsia="Times New Roman" w:hAnsi="Arial" w:cs="Arial"/>
                <w:sz w:val="18"/>
                <w:szCs w:val="18"/>
                <w:lang w:eastAsia="en-GB"/>
              </w:rPr>
              <w:t>£48,402</w:t>
            </w:r>
          </w:p>
        </w:tc>
      </w:tr>
      <w:tr w:rsidR="00312D00" w:rsidRPr="00312D00" w14:paraId="6E914454"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20B637E5"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BDD7EE"/>
            <w:noWrap/>
            <w:hideMark/>
          </w:tcPr>
          <w:p w14:paraId="098B0EBB"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17</w:t>
            </w:r>
          </w:p>
        </w:tc>
        <w:tc>
          <w:tcPr>
            <w:tcW w:w="1060" w:type="dxa"/>
            <w:tcBorders>
              <w:top w:val="nil"/>
              <w:left w:val="nil"/>
              <w:bottom w:val="single" w:sz="4" w:space="0" w:color="auto"/>
              <w:right w:val="single" w:sz="4" w:space="0" w:color="auto"/>
            </w:tcBorders>
            <w:shd w:val="clear" w:color="000000" w:fill="BDD7EE"/>
            <w:noWrap/>
            <w:hideMark/>
          </w:tcPr>
          <w:p w14:paraId="36C0DACD"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£24,920</w:t>
            </w:r>
          </w:p>
        </w:tc>
        <w:tc>
          <w:tcPr>
            <w:tcW w:w="1040" w:type="dxa"/>
            <w:tcBorders>
              <w:top w:val="nil"/>
              <w:left w:val="nil"/>
              <w:bottom w:val="single" w:sz="4" w:space="0" w:color="auto"/>
              <w:right w:val="single" w:sz="4" w:space="0" w:color="auto"/>
            </w:tcBorders>
            <w:shd w:val="clear" w:color="000000" w:fill="BDD7EE"/>
            <w:noWrap/>
            <w:hideMark/>
          </w:tcPr>
          <w:p w14:paraId="1F96AD29"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£29,532</w:t>
            </w:r>
          </w:p>
        </w:tc>
        <w:tc>
          <w:tcPr>
            <w:tcW w:w="960" w:type="dxa"/>
            <w:tcBorders>
              <w:top w:val="nil"/>
              <w:left w:val="nil"/>
              <w:bottom w:val="nil"/>
              <w:right w:val="nil"/>
            </w:tcBorders>
            <w:shd w:val="clear" w:color="auto" w:fill="auto"/>
            <w:noWrap/>
            <w:vAlign w:val="bottom"/>
            <w:hideMark/>
          </w:tcPr>
          <w:p w14:paraId="727DCAB1"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single" w:sz="4" w:space="0" w:color="auto"/>
              <w:bottom w:val="single" w:sz="4" w:space="0" w:color="auto"/>
              <w:right w:val="single" w:sz="4" w:space="0" w:color="auto"/>
            </w:tcBorders>
            <w:shd w:val="clear" w:color="auto" w:fill="auto"/>
            <w:noWrap/>
            <w:hideMark/>
          </w:tcPr>
          <w:p w14:paraId="5ED5EF78"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C65911"/>
            <w:noWrap/>
            <w:hideMark/>
          </w:tcPr>
          <w:p w14:paraId="5050C282"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42</w:t>
            </w:r>
          </w:p>
        </w:tc>
        <w:tc>
          <w:tcPr>
            <w:tcW w:w="1160" w:type="dxa"/>
            <w:tcBorders>
              <w:top w:val="nil"/>
              <w:left w:val="nil"/>
              <w:bottom w:val="single" w:sz="4" w:space="0" w:color="auto"/>
              <w:right w:val="single" w:sz="4" w:space="0" w:color="auto"/>
            </w:tcBorders>
            <w:shd w:val="clear" w:color="000000" w:fill="C65911"/>
            <w:noWrap/>
            <w:hideMark/>
          </w:tcPr>
          <w:p w14:paraId="4542CEFE" w14:textId="77777777" w:rsidR="00312D00" w:rsidRPr="00312D00" w:rsidRDefault="00312D00" w:rsidP="00312D00">
            <w:pPr>
              <w:jc w:val="right"/>
              <w:rPr>
                <w:rFonts w:ascii="Arial" w:eastAsia="Times New Roman" w:hAnsi="Arial" w:cs="Arial"/>
                <w:sz w:val="18"/>
                <w:szCs w:val="18"/>
                <w:lang w:eastAsia="en-GB"/>
              </w:rPr>
            </w:pPr>
            <w:r w:rsidRPr="00312D00">
              <w:rPr>
                <w:rFonts w:ascii="Arial" w:eastAsia="Times New Roman" w:hAnsi="Arial" w:cs="Arial"/>
                <w:sz w:val="18"/>
                <w:szCs w:val="18"/>
                <w:lang w:eastAsia="en-GB"/>
              </w:rPr>
              <w:t>£46,662</w:t>
            </w:r>
          </w:p>
        </w:tc>
        <w:tc>
          <w:tcPr>
            <w:tcW w:w="1140" w:type="dxa"/>
            <w:tcBorders>
              <w:top w:val="nil"/>
              <w:left w:val="nil"/>
              <w:bottom w:val="single" w:sz="4" w:space="0" w:color="auto"/>
              <w:right w:val="single" w:sz="4" w:space="0" w:color="auto"/>
            </w:tcBorders>
            <w:shd w:val="clear" w:color="000000" w:fill="C65911"/>
            <w:noWrap/>
            <w:hideMark/>
          </w:tcPr>
          <w:p w14:paraId="2F0BB0FA" w14:textId="77777777" w:rsidR="00312D00" w:rsidRPr="00312D00" w:rsidRDefault="00312D00" w:rsidP="00312D00">
            <w:pPr>
              <w:jc w:val="right"/>
              <w:rPr>
                <w:rFonts w:ascii="Arial" w:eastAsia="Times New Roman" w:hAnsi="Arial" w:cs="Arial"/>
                <w:sz w:val="18"/>
                <w:szCs w:val="18"/>
                <w:lang w:eastAsia="en-GB"/>
              </w:rPr>
            </w:pPr>
            <w:r w:rsidRPr="00312D00">
              <w:rPr>
                <w:rFonts w:ascii="Arial" w:eastAsia="Times New Roman" w:hAnsi="Arial" w:cs="Arial"/>
                <w:sz w:val="18"/>
                <w:szCs w:val="18"/>
                <w:lang w:eastAsia="en-GB"/>
              </w:rPr>
              <w:t>£49,428</w:t>
            </w:r>
          </w:p>
        </w:tc>
      </w:tr>
      <w:tr w:rsidR="00312D00" w:rsidRPr="00312D00" w14:paraId="63202A40"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55F73EBA"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BDD7EE"/>
            <w:noWrap/>
            <w:hideMark/>
          </w:tcPr>
          <w:p w14:paraId="092E5B49"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18</w:t>
            </w:r>
          </w:p>
        </w:tc>
        <w:tc>
          <w:tcPr>
            <w:tcW w:w="1060" w:type="dxa"/>
            <w:tcBorders>
              <w:top w:val="nil"/>
              <w:left w:val="nil"/>
              <w:bottom w:val="single" w:sz="4" w:space="0" w:color="auto"/>
              <w:right w:val="single" w:sz="4" w:space="0" w:color="auto"/>
            </w:tcBorders>
            <w:shd w:val="clear" w:color="000000" w:fill="BDD7EE"/>
            <w:noWrap/>
            <w:hideMark/>
          </w:tcPr>
          <w:p w14:paraId="5270C0B5"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£25,419</w:t>
            </w:r>
          </w:p>
        </w:tc>
        <w:tc>
          <w:tcPr>
            <w:tcW w:w="1040" w:type="dxa"/>
            <w:tcBorders>
              <w:top w:val="nil"/>
              <w:left w:val="nil"/>
              <w:bottom w:val="single" w:sz="4" w:space="0" w:color="auto"/>
              <w:right w:val="single" w:sz="4" w:space="0" w:color="auto"/>
            </w:tcBorders>
            <w:shd w:val="clear" w:color="000000" w:fill="BDD7EE"/>
            <w:noWrap/>
            <w:hideMark/>
          </w:tcPr>
          <w:p w14:paraId="4A9DBAA4"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£30,063</w:t>
            </w:r>
          </w:p>
        </w:tc>
        <w:tc>
          <w:tcPr>
            <w:tcW w:w="960" w:type="dxa"/>
            <w:tcBorders>
              <w:top w:val="nil"/>
              <w:left w:val="nil"/>
              <w:bottom w:val="nil"/>
              <w:right w:val="nil"/>
            </w:tcBorders>
            <w:shd w:val="clear" w:color="auto" w:fill="auto"/>
            <w:noWrap/>
            <w:vAlign w:val="bottom"/>
            <w:hideMark/>
          </w:tcPr>
          <w:p w14:paraId="200E0C15"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single" w:sz="4" w:space="0" w:color="auto"/>
              <w:bottom w:val="single" w:sz="4" w:space="0" w:color="auto"/>
              <w:right w:val="single" w:sz="4" w:space="0" w:color="auto"/>
            </w:tcBorders>
            <w:shd w:val="clear" w:color="auto" w:fill="auto"/>
            <w:noWrap/>
            <w:hideMark/>
          </w:tcPr>
          <w:p w14:paraId="55F247B0"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C65911"/>
            <w:noWrap/>
            <w:hideMark/>
          </w:tcPr>
          <w:p w14:paraId="4AB4FE68"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43</w:t>
            </w:r>
          </w:p>
        </w:tc>
        <w:tc>
          <w:tcPr>
            <w:tcW w:w="1160" w:type="dxa"/>
            <w:tcBorders>
              <w:top w:val="nil"/>
              <w:left w:val="nil"/>
              <w:bottom w:val="single" w:sz="4" w:space="0" w:color="auto"/>
              <w:right w:val="single" w:sz="4" w:space="0" w:color="auto"/>
            </w:tcBorders>
            <w:shd w:val="clear" w:color="000000" w:fill="C65911"/>
            <w:noWrap/>
            <w:hideMark/>
          </w:tcPr>
          <w:p w14:paraId="1C90C2F6" w14:textId="77777777" w:rsidR="00312D00" w:rsidRPr="00312D00" w:rsidRDefault="00312D00" w:rsidP="00312D00">
            <w:pPr>
              <w:jc w:val="right"/>
              <w:rPr>
                <w:rFonts w:ascii="Arial" w:eastAsia="Times New Roman" w:hAnsi="Arial" w:cs="Arial"/>
                <w:sz w:val="18"/>
                <w:szCs w:val="18"/>
                <w:lang w:eastAsia="en-GB"/>
              </w:rPr>
            </w:pPr>
            <w:r w:rsidRPr="00312D00">
              <w:rPr>
                <w:rFonts w:ascii="Arial" w:eastAsia="Times New Roman" w:hAnsi="Arial" w:cs="Arial"/>
                <w:sz w:val="18"/>
                <w:szCs w:val="18"/>
                <w:lang w:eastAsia="en-GB"/>
              </w:rPr>
              <w:t>£47,665</w:t>
            </w:r>
          </w:p>
        </w:tc>
        <w:tc>
          <w:tcPr>
            <w:tcW w:w="1140" w:type="dxa"/>
            <w:tcBorders>
              <w:top w:val="nil"/>
              <w:left w:val="nil"/>
              <w:bottom w:val="single" w:sz="4" w:space="0" w:color="auto"/>
              <w:right w:val="single" w:sz="4" w:space="0" w:color="auto"/>
            </w:tcBorders>
            <w:shd w:val="clear" w:color="000000" w:fill="C65911"/>
            <w:noWrap/>
            <w:hideMark/>
          </w:tcPr>
          <w:p w14:paraId="78940F69" w14:textId="77777777" w:rsidR="00312D00" w:rsidRPr="00312D00" w:rsidRDefault="00312D00" w:rsidP="00312D00">
            <w:pPr>
              <w:jc w:val="right"/>
              <w:rPr>
                <w:rFonts w:ascii="Arial" w:eastAsia="Times New Roman" w:hAnsi="Arial" w:cs="Arial"/>
                <w:sz w:val="18"/>
                <w:szCs w:val="18"/>
                <w:lang w:eastAsia="en-GB"/>
              </w:rPr>
            </w:pPr>
            <w:r w:rsidRPr="00312D00">
              <w:rPr>
                <w:rFonts w:ascii="Arial" w:eastAsia="Times New Roman" w:hAnsi="Arial" w:cs="Arial"/>
                <w:sz w:val="18"/>
                <w:szCs w:val="18"/>
                <w:lang w:eastAsia="en-GB"/>
              </w:rPr>
              <w:t>£50,451</w:t>
            </w:r>
          </w:p>
        </w:tc>
      </w:tr>
      <w:tr w:rsidR="00312D00" w:rsidRPr="00312D00" w14:paraId="07D8597A"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6401C3DF"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BDD7EE"/>
            <w:noWrap/>
            <w:hideMark/>
          </w:tcPr>
          <w:p w14:paraId="32C42E0F"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19</w:t>
            </w:r>
          </w:p>
        </w:tc>
        <w:tc>
          <w:tcPr>
            <w:tcW w:w="1060" w:type="dxa"/>
            <w:tcBorders>
              <w:top w:val="nil"/>
              <w:left w:val="nil"/>
              <w:bottom w:val="single" w:sz="4" w:space="0" w:color="auto"/>
              <w:right w:val="single" w:sz="4" w:space="0" w:color="auto"/>
            </w:tcBorders>
            <w:shd w:val="clear" w:color="000000" w:fill="BDD7EE"/>
            <w:noWrap/>
            <w:hideMark/>
          </w:tcPr>
          <w:p w14:paraId="2B27CC71"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£25,927</w:t>
            </w:r>
          </w:p>
        </w:tc>
        <w:tc>
          <w:tcPr>
            <w:tcW w:w="1040" w:type="dxa"/>
            <w:tcBorders>
              <w:top w:val="nil"/>
              <w:left w:val="nil"/>
              <w:bottom w:val="single" w:sz="4" w:space="0" w:color="auto"/>
              <w:right w:val="single" w:sz="4" w:space="0" w:color="auto"/>
            </w:tcBorders>
            <w:shd w:val="clear" w:color="000000" w:fill="BDD7EE"/>
            <w:noWrap/>
            <w:hideMark/>
          </w:tcPr>
          <w:p w14:paraId="30DAE078"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£30,606</w:t>
            </w:r>
          </w:p>
        </w:tc>
        <w:tc>
          <w:tcPr>
            <w:tcW w:w="960" w:type="dxa"/>
            <w:tcBorders>
              <w:top w:val="nil"/>
              <w:left w:val="nil"/>
              <w:bottom w:val="nil"/>
              <w:right w:val="nil"/>
            </w:tcBorders>
            <w:shd w:val="clear" w:color="auto" w:fill="auto"/>
            <w:noWrap/>
            <w:vAlign w:val="bottom"/>
            <w:hideMark/>
          </w:tcPr>
          <w:p w14:paraId="57E23821"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single" w:sz="4" w:space="0" w:color="auto"/>
              <w:bottom w:val="single" w:sz="4" w:space="0" w:color="auto"/>
              <w:right w:val="single" w:sz="4" w:space="0" w:color="auto"/>
            </w:tcBorders>
            <w:shd w:val="clear" w:color="auto" w:fill="auto"/>
            <w:noWrap/>
            <w:hideMark/>
          </w:tcPr>
          <w:p w14:paraId="1C903058"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C65911"/>
            <w:noWrap/>
            <w:hideMark/>
          </w:tcPr>
          <w:p w14:paraId="629B5817"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44</w:t>
            </w:r>
          </w:p>
        </w:tc>
        <w:tc>
          <w:tcPr>
            <w:tcW w:w="1160" w:type="dxa"/>
            <w:tcBorders>
              <w:top w:val="nil"/>
              <w:left w:val="nil"/>
              <w:bottom w:val="single" w:sz="4" w:space="0" w:color="auto"/>
              <w:right w:val="single" w:sz="4" w:space="0" w:color="auto"/>
            </w:tcBorders>
            <w:shd w:val="clear" w:color="000000" w:fill="C65911"/>
            <w:noWrap/>
            <w:hideMark/>
          </w:tcPr>
          <w:p w14:paraId="7C8F4610" w14:textId="77777777" w:rsidR="00312D00" w:rsidRPr="00312D00" w:rsidRDefault="00312D00" w:rsidP="00312D00">
            <w:pPr>
              <w:jc w:val="right"/>
              <w:rPr>
                <w:rFonts w:ascii="Arial" w:eastAsia="Times New Roman" w:hAnsi="Arial" w:cs="Arial"/>
                <w:sz w:val="18"/>
                <w:szCs w:val="18"/>
                <w:lang w:eastAsia="en-GB"/>
              </w:rPr>
            </w:pPr>
            <w:r w:rsidRPr="00312D00">
              <w:rPr>
                <w:rFonts w:ascii="Arial" w:eastAsia="Times New Roman" w:hAnsi="Arial" w:cs="Arial"/>
                <w:sz w:val="18"/>
                <w:szCs w:val="18"/>
                <w:lang w:eastAsia="en-GB"/>
              </w:rPr>
              <w:t>£48,683</w:t>
            </w:r>
          </w:p>
        </w:tc>
        <w:tc>
          <w:tcPr>
            <w:tcW w:w="1140" w:type="dxa"/>
            <w:tcBorders>
              <w:top w:val="nil"/>
              <w:left w:val="nil"/>
              <w:bottom w:val="single" w:sz="4" w:space="0" w:color="auto"/>
              <w:right w:val="single" w:sz="4" w:space="0" w:color="auto"/>
            </w:tcBorders>
            <w:shd w:val="clear" w:color="000000" w:fill="C65911"/>
            <w:noWrap/>
            <w:hideMark/>
          </w:tcPr>
          <w:p w14:paraId="1F7FE09B" w14:textId="77777777" w:rsidR="00312D00" w:rsidRPr="00312D00" w:rsidRDefault="00312D00" w:rsidP="00312D00">
            <w:pPr>
              <w:jc w:val="right"/>
              <w:rPr>
                <w:rFonts w:ascii="Arial" w:eastAsia="Times New Roman" w:hAnsi="Arial" w:cs="Arial"/>
                <w:sz w:val="18"/>
                <w:szCs w:val="18"/>
                <w:lang w:eastAsia="en-GB"/>
              </w:rPr>
            </w:pPr>
            <w:r w:rsidRPr="00312D00">
              <w:rPr>
                <w:rFonts w:ascii="Arial" w:eastAsia="Times New Roman" w:hAnsi="Arial" w:cs="Arial"/>
                <w:sz w:val="18"/>
                <w:szCs w:val="18"/>
                <w:lang w:eastAsia="en-GB"/>
              </w:rPr>
              <w:t>£51,444</w:t>
            </w:r>
          </w:p>
        </w:tc>
      </w:tr>
      <w:tr w:rsidR="00312D00" w:rsidRPr="00312D00" w14:paraId="2B1F8A71"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11ED5585"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6</w:t>
            </w:r>
          </w:p>
        </w:tc>
        <w:tc>
          <w:tcPr>
            <w:tcW w:w="960" w:type="dxa"/>
            <w:tcBorders>
              <w:top w:val="nil"/>
              <w:left w:val="nil"/>
              <w:bottom w:val="single" w:sz="4" w:space="0" w:color="auto"/>
              <w:right w:val="single" w:sz="4" w:space="0" w:color="auto"/>
            </w:tcBorders>
            <w:shd w:val="clear" w:color="000000" w:fill="FFE699"/>
            <w:noWrap/>
            <w:hideMark/>
          </w:tcPr>
          <w:p w14:paraId="58F68BA2"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20</w:t>
            </w:r>
          </w:p>
        </w:tc>
        <w:tc>
          <w:tcPr>
            <w:tcW w:w="1060" w:type="dxa"/>
            <w:tcBorders>
              <w:top w:val="nil"/>
              <w:left w:val="nil"/>
              <w:bottom w:val="single" w:sz="4" w:space="0" w:color="auto"/>
              <w:right w:val="single" w:sz="4" w:space="0" w:color="auto"/>
            </w:tcBorders>
            <w:shd w:val="clear" w:color="000000" w:fill="FFE699"/>
            <w:noWrap/>
            <w:hideMark/>
          </w:tcPr>
          <w:p w14:paraId="0557A829"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£26,446</w:t>
            </w:r>
          </w:p>
        </w:tc>
        <w:tc>
          <w:tcPr>
            <w:tcW w:w="1040" w:type="dxa"/>
            <w:tcBorders>
              <w:top w:val="nil"/>
              <w:left w:val="nil"/>
              <w:bottom w:val="single" w:sz="4" w:space="0" w:color="auto"/>
              <w:right w:val="single" w:sz="4" w:space="0" w:color="auto"/>
            </w:tcBorders>
            <w:shd w:val="clear" w:color="000000" w:fill="FFE699"/>
            <w:noWrap/>
            <w:hideMark/>
          </w:tcPr>
          <w:p w14:paraId="0EDAEC5D"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£31,155</w:t>
            </w:r>
          </w:p>
        </w:tc>
        <w:tc>
          <w:tcPr>
            <w:tcW w:w="960" w:type="dxa"/>
            <w:tcBorders>
              <w:top w:val="nil"/>
              <w:left w:val="nil"/>
              <w:bottom w:val="nil"/>
              <w:right w:val="nil"/>
            </w:tcBorders>
            <w:shd w:val="clear" w:color="auto" w:fill="auto"/>
            <w:noWrap/>
            <w:vAlign w:val="bottom"/>
            <w:hideMark/>
          </w:tcPr>
          <w:p w14:paraId="7FAA597D"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nil"/>
              <w:bottom w:val="nil"/>
              <w:right w:val="nil"/>
            </w:tcBorders>
            <w:shd w:val="clear" w:color="auto" w:fill="auto"/>
            <w:noWrap/>
            <w:vAlign w:val="bottom"/>
            <w:hideMark/>
          </w:tcPr>
          <w:p w14:paraId="453808F8" w14:textId="77777777" w:rsidR="00312D00" w:rsidRPr="00312D00" w:rsidRDefault="00312D00" w:rsidP="00312D00">
            <w:pP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1BCF5FA" w14:textId="77777777" w:rsidR="00312D00" w:rsidRPr="00312D00" w:rsidRDefault="00312D00" w:rsidP="00312D00">
            <w:pPr>
              <w:rPr>
                <w:rFonts w:ascii="Times New Roman" w:eastAsia="Times New Roman" w:hAnsi="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1935302B" w14:textId="77777777" w:rsidR="00312D00" w:rsidRPr="00312D00" w:rsidRDefault="00312D00" w:rsidP="00312D0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2885ABE0" w14:textId="77777777" w:rsidR="00312D00" w:rsidRPr="00312D00" w:rsidRDefault="00312D00" w:rsidP="00312D00">
            <w:pPr>
              <w:rPr>
                <w:rFonts w:ascii="Times New Roman" w:eastAsia="Times New Roman" w:hAnsi="Times New Roman" w:cs="Times New Roman"/>
                <w:sz w:val="20"/>
                <w:szCs w:val="20"/>
                <w:lang w:eastAsia="en-GB"/>
              </w:rPr>
            </w:pPr>
          </w:p>
        </w:tc>
      </w:tr>
      <w:tr w:rsidR="00312D00" w:rsidRPr="00312D00" w14:paraId="4F1EDB70"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740ED143"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FFE699"/>
            <w:noWrap/>
            <w:hideMark/>
          </w:tcPr>
          <w:p w14:paraId="777EEABA"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21</w:t>
            </w:r>
          </w:p>
        </w:tc>
        <w:tc>
          <w:tcPr>
            <w:tcW w:w="1060" w:type="dxa"/>
            <w:tcBorders>
              <w:top w:val="nil"/>
              <w:left w:val="nil"/>
              <w:bottom w:val="single" w:sz="4" w:space="0" w:color="auto"/>
              <w:right w:val="single" w:sz="4" w:space="0" w:color="auto"/>
            </w:tcBorders>
            <w:shd w:val="clear" w:color="000000" w:fill="FFE699"/>
            <w:noWrap/>
            <w:hideMark/>
          </w:tcPr>
          <w:p w14:paraId="5AFFD748"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£26,975</w:t>
            </w:r>
          </w:p>
        </w:tc>
        <w:tc>
          <w:tcPr>
            <w:tcW w:w="1040" w:type="dxa"/>
            <w:tcBorders>
              <w:top w:val="nil"/>
              <w:left w:val="nil"/>
              <w:bottom w:val="single" w:sz="4" w:space="0" w:color="auto"/>
              <w:right w:val="single" w:sz="4" w:space="0" w:color="auto"/>
            </w:tcBorders>
            <w:shd w:val="clear" w:color="000000" w:fill="FFE699"/>
            <w:noWrap/>
            <w:hideMark/>
          </w:tcPr>
          <w:p w14:paraId="23F2CCC9"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£31,716</w:t>
            </w:r>
          </w:p>
        </w:tc>
        <w:tc>
          <w:tcPr>
            <w:tcW w:w="960" w:type="dxa"/>
            <w:tcBorders>
              <w:top w:val="nil"/>
              <w:left w:val="nil"/>
              <w:bottom w:val="nil"/>
              <w:right w:val="nil"/>
            </w:tcBorders>
            <w:shd w:val="clear" w:color="auto" w:fill="auto"/>
            <w:noWrap/>
            <w:vAlign w:val="bottom"/>
            <w:hideMark/>
          </w:tcPr>
          <w:p w14:paraId="34A6F683"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nil"/>
              <w:bottom w:val="nil"/>
              <w:right w:val="nil"/>
            </w:tcBorders>
            <w:shd w:val="clear" w:color="auto" w:fill="auto"/>
            <w:noWrap/>
            <w:vAlign w:val="bottom"/>
            <w:hideMark/>
          </w:tcPr>
          <w:p w14:paraId="044BE1FA" w14:textId="77777777" w:rsidR="00312D00" w:rsidRPr="00312D00" w:rsidRDefault="00312D00" w:rsidP="00312D00">
            <w:pP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E28D3E3" w14:textId="77777777" w:rsidR="00312D00" w:rsidRPr="00312D00" w:rsidRDefault="00312D00" w:rsidP="00312D00">
            <w:pPr>
              <w:rPr>
                <w:rFonts w:ascii="Times New Roman" w:eastAsia="Times New Roman" w:hAnsi="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2F55A1C7" w14:textId="77777777" w:rsidR="00312D00" w:rsidRPr="00312D00" w:rsidRDefault="00312D00" w:rsidP="00312D0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032C21F1" w14:textId="77777777" w:rsidR="00312D00" w:rsidRPr="00312D00" w:rsidRDefault="00312D00" w:rsidP="00312D00">
            <w:pPr>
              <w:rPr>
                <w:rFonts w:ascii="Times New Roman" w:eastAsia="Times New Roman" w:hAnsi="Times New Roman" w:cs="Times New Roman"/>
                <w:sz w:val="20"/>
                <w:szCs w:val="20"/>
                <w:lang w:eastAsia="en-GB"/>
              </w:rPr>
            </w:pPr>
          </w:p>
        </w:tc>
      </w:tr>
      <w:tr w:rsidR="00312D00" w:rsidRPr="00312D00" w14:paraId="4E5CEDAA"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6DD53D11"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FFE699"/>
            <w:noWrap/>
            <w:hideMark/>
          </w:tcPr>
          <w:p w14:paraId="28949CCE"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22</w:t>
            </w:r>
          </w:p>
        </w:tc>
        <w:tc>
          <w:tcPr>
            <w:tcW w:w="1060" w:type="dxa"/>
            <w:tcBorders>
              <w:top w:val="nil"/>
              <w:left w:val="nil"/>
              <w:bottom w:val="single" w:sz="4" w:space="0" w:color="auto"/>
              <w:right w:val="single" w:sz="4" w:space="0" w:color="auto"/>
            </w:tcBorders>
            <w:shd w:val="clear" w:color="000000" w:fill="FFE699"/>
            <w:noWrap/>
            <w:hideMark/>
          </w:tcPr>
          <w:p w14:paraId="68504667"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£27,514</w:t>
            </w:r>
          </w:p>
        </w:tc>
        <w:tc>
          <w:tcPr>
            <w:tcW w:w="1040" w:type="dxa"/>
            <w:tcBorders>
              <w:top w:val="nil"/>
              <w:left w:val="nil"/>
              <w:bottom w:val="single" w:sz="4" w:space="0" w:color="auto"/>
              <w:right w:val="single" w:sz="4" w:space="0" w:color="auto"/>
            </w:tcBorders>
            <w:shd w:val="clear" w:color="000000" w:fill="FFE699"/>
            <w:noWrap/>
            <w:hideMark/>
          </w:tcPr>
          <w:p w14:paraId="6AA9C6C4"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£32,289</w:t>
            </w:r>
          </w:p>
        </w:tc>
        <w:tc>
          <w:tcPr>
            <w:tcW w:w="960" w:type="dxa"/>
            <w:tcBorders>
              <w:top w:val="nil"/>
              <w:left w:val="nil"/>
              <w:bottom w:val="nil"/>
              <w:right w:val="nil"/>
            </w:tcBorders>
            <w:shd w:val="clear" w:color="auto" w:fill="auto"/>
            <w:noWrap/>
            <w:vAlign w:val="bottom"/>
            <w:hideMark/>
          </w:tcPr>
          <w:p w14:paraId="0E3B35E2"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nil"/>
              <w:bottom w:val="nil"/>
              <w:right w:val="nil"/>
            </w:tcBorders>
            <w:shd w:val="clear" w:color="auto" w:fill="auto"/>
            <w:noWrap/>
            <w:vAlign w:val="bottom"/>
            <w:hideMark/>
          </w:tcPr>
          <w:p w14:paraId="108EC911" w14:textId="77777777" w:rsidR="00312D00" w:rsidRPr="00312D00" w:rsidRDefault="00312D00" w:rsidP="00312D00">
            <w:pP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0C439DC" w14:textId="77777777" w:rsidR="00312D00" w:rsidRPr="00312D00" w:rsidRDefault="00312D00" w:rsidP="00312D00">
            <w:pPr>
              <w:rPr>
                <w:rFonts w:ascii="Times New Roman" w:eastAsia="Times New Roman" w:hAnsi="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12EC9EF7" w14:textId="77777777" w:rsidR="00312D00" w:rsidRPr="00312D00" w:rsidRDefault="00312D00" w:rsidP="00312D0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1A9B2EBE" w14:textId="77777777" w:rsidR="00312D00" w:rsidRPr="00312D00" w:rsidRDefault="00312D00" w:rsidP="00312D00">
            <w:pPr>
              <w:rPr>
                <w:rFonts w:ascii="Times New Roman" w:eastAsia="Times New Roman" w:hAnsi="Times New Roman" w:cs="Times New Roman"/>
                <w:sz w:val="20"/>
                <w:szCs w:val="20"/>
                <w:lang w:eastAsia="en-GB"/>
              </w:rPr>
            </w:pPr>
          </w:p>
        </w:tc>
      </w:tr>
      <w:tr w:rsidR="00312D00" w:rsidRPr="00312D00" w14:paraId="789E7F40"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5E1666E7"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FFE699"/>
            <w:noWrap/>
            <w:hideMark/>
          </w:tcPr>
          <w:p w14:paraId="1C768516"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23</w:t>
            </w:r>
          </w:p>
        </w:tc>
        <w:tc>
          <w:tcPr>
            <w:tcW w:w="1060" w:type="dxa"/>
            <w:tcBorders>
              <w:top w:val="nil"/>
              <w:left w:val="nil"/>
              <w:bottom w:val="single" w:sz="4" w:space="0" w:color="auto"/>
              <w:right w:val="single" w:sz="4" w:space="0" w:color="auto"/>
            </w:tcBorders>
            <w:shd w:val="clear" w:color="000000" w:fill="FFE699"/>
            <w:noWrap/>
            <w:hideMark/>
          </w:tcPr>
          <w:p w14:paraId="09DC5651"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£28,226</w:t>
            </w:r>
          </w:p>
        </w:tc>
        <w:tc>
          <w:tcPr>
            <w:tcW w:w="1040" w:type="dxa"/>
            <w:tcBorders>
              <w:top w:val="nil"/>
              <w:left w:val="nil"/>
              <w:bottom w:val="single" w:sz="4" w:space="0" w:color="auto"/>
              <w:right w:val="single" w:sz="4" w:space="0" w:color="auto"/>
            </w:tcBorders>
            <w:shd w:val="clear" w:color="000000" w:fill="FFE699"/>
            <w:noWrap/>
            <w:hideMark/>
          </w:tcPr>
          <w:p w14:paraId="64E8132D"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£32,868</w:t>
            </w:r>
          </w:p>
        </w:tc>
        <w:tc>
          <w:tcPr>
            <w:tcW w:w="960" w:type="dxa"/>
            <w:tcBorders>
              <w:top w:val="nil"/>
              <w:left w:val="nil"/>
              <w:bottom w:val="nil"/>
              <w:right w:val="nil"/>
            </w:tcBorders>
            <w:shd w:val="clear" w:color="auto" w:fill="auto"/>
            <w:noWrap/>
            <w:vAlign w:val="bottom"/>
            <w:hideMark/>
          </w:tcPr>
          <w:p w14:paraId="36349691"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nil"/>
              <w:bottom w:val="nil"/>
              <w:right w:val="nil"/>
            </w:tcBorders>
            <w:shd w:val="clear" w:color="auto" w:fill="auto"/>
            <w:noWrap/>
            <w:vAlign w:val="bottom"/>
            <w:hideMark/>
          </w:tcPr>
          <w:p w14:paraId="1A80FDC3" w14:textId="77777777" w:rsidR="00312D00" w:rsidRPr="00312D00" w:rsidRDefault="00312D00" w:rsidP="00312D00">
            <w:pP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193E772" w14:textId="77777777" w:rsidR="00312D00" w:rsidRPr="00312D00" w:rsidRDefault="00312D00" w:rsidP="00312D00">
            <w:pPr>
              <w:rPr>
                <w:rFonts w:ascii="Times New Roman" w:eastAsia="Times New Roman" w:hAnsi="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0222F6CE" w14:textId="77777777" w:rsidR="00312D00" w:rsidRPr="00312D00" w:rsidRDefault="00312D00" w:rsidP="00312D0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1262F004" w14:textId="77777777" w:rsidR="00312D00" w:rsidRPr="00312D00" w:rsidRDefault="00312D00" w:rsidP="00312D00">
            <w:pPr>
              <w:rPr>
                <w:rFonts w:ascii="Times New Roman" w:eastAsia="Times New Roman" w:hAnsi="Times New Roman" w:cs="Times New Roman"/>
                <w:sz w:val="20"/>
                <w:szCs w:val="20"/>
                <w:lang w:eastAsia="en-GB"/>
              </w:rPr>
            </w:pPr>
          </w:p>
        </w:tc>
      </w:tr>
      <w:tr w:rsidR="00312D00" w:rsidRPr="00312D00" w14:paraId="206DDC44"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7384BB20"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FFE699"/>
            <w:noWrap/>
            <w:hideMark/>
          </w:tcPr>
          <w:p w14:paraId="460BA4A6"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24</w:t>
            </w:r>
          </w:p>
        </w:tc>
        <w:tc>
          <w:tcPr>
            <w:tcW w:w="1060" w:type="dxa"/>
            <w:tcBorders>
              <w:top w:val="nil"/>
              <w:left w:val="nil"/>
              <w:bottom w:val="single" w:sz="4" w:space="0" w:color="auto"/>
              <w:right w:val="single" w:sz="4" w:space="0" w:color="auto"/>
            </w:tcBorders>
            <w:shd w:val="clear" w:color="000000" w:fill="FFE699"/>
            <w:noWrap/>
            <w:hideMark/>
          </w:tcPr>
          <w:p w14:paraId="47B84F0B"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£29,174</w:t>
            </w:r>
          </w:p>
        </w:tc>
        <w:tc>
          <w:tcPr>
            <w:tcW w:w="1040" w:type="dxa"/>
            <w:tcBorders>
              <w:top w:val="nil"/>
              <w:left w:val="nil"/>
              <w:bottom w:val="single" w:sz="4" w:space="0" w:color="auto"/>
              <w:right w:val="single" w:sz="4" w:space="0" w:color="auto"/>
            </w:tcBorders>
            <w:shd w:val="clear" w:color="000000" w:fill="FFE699"/>
            <w:noWrap/>
            <w:hideMark/>
          </w:tcPr>
          <w:p w14:paraId="04BD3191"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£33,459</w:t>
            </w:r>
          </w:p>
        </w:tc>
        <w:tc>
          <w:tcPr>
            <w:tcW w:w="960" w:type="dxa"/>
            <w:tcBorders>
              <w:top w:val="nil"/>
              <w:left w:val="nil"/>
              <w:bottom w:val="nil"/>
              <w:right w:val="nil"/>
            </w:tcBorders>
            <w:shd w:val="clear" w:color="auto" w:fill="auto"/>
            <w:noWrap/>
            <w:vAlign w:val="bottom"/>
            <w:hideMark/>
          </w:tcPr>
          <w:p w14:paraId="69232F9C"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nil"/>
              <w:bottom w:val="nil"/>
              <w:right w:val="nil"/>
            </w:tcBorders>
            <w:shd w:val="clear" w:color="auto" w:fill="auto"/>
            <w:noWrap/>
            <w:vAlign w:val="bottom"/>
            <w:hideMark/>
          </w:tcPr>
          <w:p w14:paraId="05E66CC3" w14:textId="77777777" w:rsidR="00312D00" w:rsidRPr="00312D00" w:rsidRDefault="00312D00" w:rsidP="00312D00">
            <w:pP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3E71654" w14:textId="77777777" w:rsidR="00312D00" w:rsidRPr="00312D00" w:rsidRDefault="00312D00" w:rsidP="00312D00">
            <w:pPr>
              <w:rPr>
                <w:rFonts w:ascii="Times New Roman" w:eastAsia="Times New Roman" w:hAnsi="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03509C24" w14:textId="77777777" w:rsidR="00312D00" w:rsidRPr="00312D00" w:rsidRDefault="00312D00" w:rsidP="00312D0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4682BBDD" w14:textId="77777777" w:rsidR="00312D00" w:rsidRPr="00312D00" w:rsidRDefault="00312D00" w:rsidP="00312D00">
            <w:pPr>
              <w:rPr>
                <w:rFonts w:ascii="Times New Roman" w:eastAsia="Times New Roman" w:hAnsi="Times New Roman" w:cs="Times New Roman"/>
                <w:sz w:val="20"/>
                <w:szCs w:val="20"/>
                <w:lang w:eastAsia="en-GB"/>
              </w:rPr>
            </w:pPr>
          </w:p>
        </w:tc>
      </w:tr>
      <w:tr w:rsidR="00312D00" w:rsidRPr="00312D00" w14:paraId="639B4305" w14:textId="77777777" w:rsidTr="00312D00">
        <w:trPr>
          <w:trHeight w:val="295"/>
        </w:trPr>
        <w:tc>
          <w:tcPr>
            <w:tcW w:w="960" w:type="dxa"/>
            <w:tcBorders>
              <w:top w:val="nil"/>
              <w:left w:val="single" w:sz="4" w:space="0" w:color="auto"/>
              <w:bottom w:val="single" w:sz="4" w:space="0" w:color="auto"/>
              <w:right w:val="single" w:sz="4" w:space="0" w:color="auto"/>
            </w:tcBorders>
            <w:shd w:val="clear" w:color="auto" w:fill="auto"/>
            <w:noWrap/>
            <w:hideMark/>
          </w:tcPr>
          <w:p w14:paraId="31A7D20E" w14:textId="77777777" w:rsidR="00312D00" w:rsidRPr="00312D00" w:rsidRDefault="00312D00" w:rsidP="00312D00">
            <w:pPr>
              <w:jc w:val="center"/>
              <w:rPr>
                <w:rFonts w:ascii="Arial" w:eastAsia="Times New Roman" w:hAnsi="Arial" w:cs="Arial"/>
                <w:b/>
                <w:bCs/>
                <w:color w:val="000000"/>
                <w:sz w:val="18"/>
                <w:szCs w:val="18"/>
                <w:lang w:eastAsia="en-GB"/>
              </w:rPr>
            </w:pPr>
            <w:r w:rsidRPr="00312D00">
              <w:rPr>
                <w:rFonts w:ascii="Arial" w:eastAsia="Times New Roman" w:hAnsi="Arial" w:cs="Arial"/>
                <w:b/>
                <w:bCs/>
                <w:color w:val="000000"/>
                <w:sz w:val="18"/>
                <w:szCs w:val="18"/>
                <w:lang w:eastAsia="en-GB"/>
              </w:rPr>
              <w:t> </w:t>
            </w:r>
          </w:p>
        </w:tc>
        <w:tc>
          <w:tcPr>
            <w:tcW w:w="960" w:type="dxa"/>
            <w:tcBorders>
              <w:top w:val="nil"/>
              <w:left w:val="nil"/>
              <w:bottom w:val="single" w:sz="4" w:space="0" w:color="auto"/>
              <w:right w:val="single" w:sz="4" w:space="0" w:color="auto"/>
            </w:tcBorders>
            <w:shd w:val="clear" w:color="000000" w:fill="FFE699"/>
            <w:noWrap/>
            <w:hideMark/>
          </w:tcPr>
          <w:p w14:paraId="0E322327"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25</w:t>
            </w:r>
          </w:p>
        </w:tc>
        <w:tc>
          <w:tcPr>
            <w:tcW w:w="1060" w:type="dxa"/>
            <w:tcBorders>
              <w:top w:val="nil"/>
              <w:left w:val="nil"/>
              <w:bottom w:val="single" w:sz="4" w:space="0" w:color="auto"/>
              <w:right w:val="single" w:sz="4" w:space="0" w:color="auto"/>
            </w:tcBorders>
            <w:shd w:val="clear" w:color="000000" w:fill="FFE699"/>
            <w:noWrap/>
            <w:hideMark/>
          </w:tcPr>
          <w:p w14:paraId="347B4E42"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£30,095</w:t>
            </w:r>
          </w:p>
        </w:tc>
        <w:tc>
          <w:tcPr>
            <w:tcW w:w="1040" w:type="dxa"/>
            <w:tcBorders>
              <w:top w:val="nil"/>
              <w:left w:val="nil"/>
              <w:bottom w:val="single" w:sz="4" w:space="0" w:color="auto"/>
              <w:right w:val="single" w:sz="4" w:space="0" w:color="auto"/>
            </w:tcBorders>
            <w:shd w:val="clear" w:color="000000" w:fill="FFE699"/>
            <w:noWrap/>
            <w:hideMark/>
          </w:tcPr>
          <w:p w14:paraId="79761191" w14:textId="77777777" w:rsidR="00312D00" w:rsidRPr="00312D00" w:rsidRDefault="00312D00" w:rsidP="00312D00">
            <w:pPr>
              <w:jc w:val="right"/>
              <w:rPr>
                <w:rFonts w:ascii="Arial" w:eastAsia="Times New Roman" w:hAnsi="Arial" w:cs="Arial"/>
                <w:color w:val="000000"/>
                <w:sz w:val="18"/>
                <w:szCs w:val="18"/>
                <w:lang w:eastAsia="en-GB"/>
              </w:rPr>
            </w:pPr>
            <w:r w:rsidRPr="00312D00">
              <w:rPr>
                <w:rFonts w:ascii="Arial" w:eastAsia="Times New Roman" w:hAnsi="Arial" w:cs="Arial"/>
                <w:color w:val="000000"/>
                <w:sz w:val="18"/>
                <w:szCs w:val="18"/>
                <w:lang w:eastAsia="en-GB"/>
              </w:rPr>
              <w:t>£34,062</w:t>
            </w:r>
          </w:p>
        </w:tc>
        <w:tc>
          <w:tcPr>
            <w:tcW w:w="960" w:type="dxa"/>
            <w:tcBorders>
              <w:top w:val="nil"/>
              <w:left w:val="nil"/>
              <w:bottom w:val="nil"/>
              <w:right w:val="nil"/>
            </w:tcBorders>
            <w:shd w:val="clear" w:color="auto" w:fill="auto"/>
            <w:noWrap/>
            <w:vAlign w:val="bottom"/>
            <w:hideMark/>
          </w:tcPr>
          <w:p w14:paraId="418CCE7A" w14:textId="77777777" w:rsidR="00312D00" w:rsidRPr="00312D00" w:rsidRDefault="00312D00" w:rsidP="00312D00">
            <w:pPr>
              <w:jc w:val="right"/>
              <w:rPr>
                <w:rFonts w:ascii="Arial" w:eastAsia="Times New Roman" w:hAnsi="Arial" w:cs="Arial"/>
                <w:color w:val="000000"/>
                <w:sz w:val="18"/>
                <w:szCs w:val="18"/>
                <w:lang w:eastAsia="en-GB"/>
              </w:rPr>
            </w:pPr>
          </w:p>
        </w:tc>
        <w:tc>
          <w:tcPr>
            <w:tcW w:w="960" w:type="dxa"/>
            <w:tcBorders>
              <w:top w:val="nil"/>
              <w:left w:val="nil"/>
              <w:bottom w:val="nil"/>
              <w:right w:val="nil"/>
            </w:tcBorders>
            <w:shd w:val="clear" w:color="auto" w:fill="auto"/>
            <w:noWrap/>
            <w:vAlign w:val="bottom"/>
            <w:hideMark/>
          </w:tcPr>
          <w:p w14:paraId="51DA0040" w14:textId="77777777" w:rsidR="00312D00" w:rsidRPr="00312D00" w:rsidRDefault="00312D00" w:rsidP="00312D00">
            <w:pP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348809A" w14:textId="77777777" w:rsidR="00312D00" w:rsidRPr="00312D00" w:rsidRDefault="00312D00" w:rsidP="00312D00">
            <w:pPr>
              <w:rPr>
                <w:rFonts w:ascii="Times New Roman" w:eastAsia="Times New Roman" w:hAnsi="Times New Roman" w:cs="Times New Roman"/>
                <w:sz w:val="20"/>
                <w:szCs w:val="20"/>
                <w:lang w:eastAsia="en-GB"/>
              </w:rPr>
            </w:pPr>
          </w:p>
        </w:tc>
        <w:tc>
          <w:tcPr>
            <w:tcW w:w="1160" w:type="dxa"/>
            <w:tcBorders>
              <w:top w:val="nil"/>
              <w:left w:val="nil"/>
              <w:bottom w:val="nil"/>
              <w:right w:val="nil"/>
            </w:tcBorders>
            <w:shd w:val="clear" w:color="auto" w:fill="auto"/>
            <w:noWrap/>
            <w:vAlign w:val="bottom"/>
            <w:hideMark/>
          </w:tcPr>
          <w:p w14:paraId="7F7A5641" w14:textId="77777777" w:rsidR="00312D00" w:rsidRPr="00312D00" w:rsidRDefault="00312D00" w:rsidP="00312D0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134BF24E" w14:textId="77777777" w:rsidR="00312D00" w:rsidRPr="00312D00" w:rsidRDefault="00312D00" w:rsidP="00312D00">
            <w:pPr>
              <w:rPr>
                <w:rFonts w:ascii="Times New Roman" w:eastAsia="Times New Roman" w:hAnsi="Times New Roman" w:cs="Times New Roman"/>
                <w:sz w:val="20"/>
                <w:szCs w:val="20"/>
                <w:lang w:eastAsia="en-GB"/>
              </w:rPr>
            </w:pPr>
          </w:p>
        </w:tc>
      </w:tr>
    </w:tbl>
    <w:p w14:paraId="375899E3" w14:textId="6F10D149" w:rsidR="00490B04" w:rsidRDefault="00490B04" w:rsidP="00490B04">
      <w:pPr>
        <w:rPr>
          <w:rFonts w:ascii="Arial" w:hAnsi="Arial" w:cs="Arial"/>
          <w:b/>
          <w:color w:val="00B0F0"/>
          <w:sz w:val="20"/>
        </w:rPr>
      </w:pPr>
    </w:p>
    <w:p w14:paraId="7339D7CD" w14:textId="40298153" w:rsidR="00544576" w:rsidRDefault="00544576" w:rsidP="00490B04">
      <w:pPr>
        <w:rPr>
          <w:rFonts w:ascii="Arial" w:hAnsi="Arial" w:cs="Arial"/>
          <w:b/>
          <w:color w:val="00B0F0"/>
          <w:sz w:val="20"/>
        </w:rPr>
      </w:pPr>
    </w:p>
    <w:p w14:paraId="13532F03" w14:textId="530796AC" w:rsidR="00AF2915" w:rsidRDefault="00AF2915" w:rsidP="00490B04">
      <w:pPr>
        <w:rPr>
          <w:rFonts w:ascii="Arial" w:hAnsi="Arial" w:cs="Arial"/>
          <w:b/>
          <w:color w:val="00B0F0"/>
          <w:sz w:val="20"/>
        </w:rPr>
      </w:pPr>
    </w:p>
    <w:p w14:paraId="652C2D02" w14:textId="0A2E0512" w:rsidR="00AF2915" w:rsidRDefault="00AF2915" w:rsidP="00490B04">
      <w:pPr>
        <w:rPr>
          <w:rFonts w:ascii="Arial" w:hAnsi="Arial" w:cs="Arial"/>
          <w:b/>
          <w:color w:val="00B0F0"/>
          <w:sz w:val="20"/>
        </w:rPr>
      </w:pPr>
    </w:p>
    <w:p w14:paraId="22853EBC" w14:textId="2B528074" w:rsidR="00AF2915" w:rsidRDefault="00AF2915" w:rsidP="00490B04">
      <w:pPr>
        <w:rPr>
          <w:rFonts w:ascii="Arial" w:hAnsi="Arial" w:cs="Arial"/>
          <w:b/>
          <w:color w:val="00B0F0"/>
          <w:sz w:val="20"/>
        </w:rPr>
      </w:pPr>
    </w:p>
    <w:p w14:paraId="1716BB02" w14:textId="714D0544" w:rsidR="00AF2915" w:rsidRDefault="00AF2915" w:rsidP="00490B04">
      <w:pPr>
        <w:rPr>
          <w:rFonts w:ascii="Arial" w:hAnsi="Arial" w:cs="Arial"/>
          <w:b/>
          <w:color w:val="00B0F0"/>
          <w:sz w:val="20"/>
        </w:rPr>
      </w:pPr>
    </w:p>
    <w:p w14:paraId="32D00774" w14:textId="77777777" w:rsidR="00AF2915" w:rsidRDefault="00AF2915" w:rsidP="00490B04">
      <w:pPr>
        <w:rPr>
          <w:rFonts w:ascii="Arial" w:hAnsi="Arial" w:cs="Arial"/>
          <w:b/>
          <w:color w:val="00B0F0"/>
          <w:sz w:val="20"/>
        </w:rPr>
      </w:pPr>
    </w:p>
    <w:p w14:paraId="09F40361" w14:textId="015FBF82" w:rsidR="00544576" w:rsidRDefault="00544576" w:rsidP="00490B04">
      <w:pPr>
        <w:rPr>
          <w:rFonts w:ascii="Arial" w:hAnsi="Arial" w:cs="Arial"/>
          <w:b/>
          <w:color w:val="00B0F0"/>
          <w:sz w:val="20"/>
        </w:rPr>
      </w:pPr>
    </w:p>
    <w:p w14:paraId="51428291" w14:textId="341520B7" w:rsidR="00544576" w:rsidRDefault="00544576" w:rsidP="00490B04">
      <w:pPr>
        <w:rPr>
          <w:rFonts w:ascii="Arial" w:hAnsi="Arial" w:cs="Arial"/>
          <w:b/>
          <w:color w:val="00B0F0"/>
          <w:sz w:val="20"/>
        </w:rPr>
      </w:pPr>
    </w:p>
    <w:p w14:paraId="2994CEF2" w14:textId="77777777" w:rsidR="00544576" w:rsidRDefault="00544576" w:rsidP="00490B04">
      <w:pPr>
        <w:rPr>
          <w:rFonts w:ascii="Arial" w:hAnsi="Arial" w:cs="Arial"/>
          <w:b/>
          <w:color w:val="00B0F0"/>
          <w:sz w:val="20"/>
        </w:rPr>
      </w:pPr>
    </w:p>
    <w:p w14:paraId="5D145B2D" w14:textId="77777777" w:rsidR="00490B04" w:rsidRPr="00E80F99" w:rsidRDefault="00490B04" w:rsidP="00104454">
      <w:pPr>
        <w:pStyle w:val="OATsubheader1"/>
      </w:pPr>
      <w:bookmarkStart w:id="66" w:name="_Toc112153877"/>
      <w:r w:rsidRPr="00E80F99">
        <w:lastRenderedPageBreak/>
        <w:t>Job roles and Grades, new starters post Sept 2019</w:t>
      </w:r>
      <w:bookmarkEnd w:id="66"/>
      <w:r w:rsidRPr="00E80F99">
        <w:t xml:space="preserve"> </w:t>
      </w:r>
    </w:p>
    <w:tbl>
      <w:tblPr>
        <w:tblW w:w="9067" w:type="dxa"/>
        <w:tblLook w:val="04A0" w:firstRow="1" w:lastRow="0" w:firstColumn="1" w:lastColumn="0" w:noHBand="0" w:noVBand="1"/>
      </w:tblPr>
      <w:tblGrid>
        <w:gridCol w:w="960"/>
        <w:gridCol w:w="8107"/>
      </w:tblGrid>
      <w:tr w:rsidR="00490B04" w:rsidRPr="00542FD0" w14:paraId="2CF58AE9" w14:textId="77777777" w:rsidTr="003830C4">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70FAB2A6" w14:textId="77777777" w:rsidR="00490B04" w:rsidRPr="00542FD0" w:rsidRDefault="00490B04" w:rsidP="003830C4">
            <w:pPr>
              <w:rPr>
                <w:rFonts w:ascii="Calibri" w:eastAsia="Times New Roman" w:hAnsi="Calibri" w:cs="Times New Roman"/>
                <w:color w:val="000000"/>
                <w:lang w:eastAsia="en-GB"/>
              </w:rPr>
            </w:pPr>
            <w:r w:rsidRPr="00542FD0">
              <w:rPr>
                <w:rFonts w:ascii="Calibri" w:eastAsia="Times New Roman" w:hAnsi="Calibri" w:cs="Times New Roman"/>
                <w:color w:val="000000"/>
                <w:lang w:eastAsia="en-GB"/>
              </w:rPr>
              <w:t>Grade</w:t>
            </w:r>
          </w:p>
        </w:tc>
        <w:tc>
          <w:tcPr>
            <w:tcW w:w="8107" w:type="dxa"/>
            <w:tcBorders>
              <w:top w:val="single" w:sz="4" w:space="0" w:color="auto"/>
              <w:left w:val="nil"/>
              <w:bottom w:val="single" w:sz="4" w:space="0" w:color="auto"/>
              <w:right w:val="single" w:sz="4" w:space="0" w:color="auto"/>
            </w:tcBorders>
            <w:shd w:val="clear" w:color="000000" w:fill="C6E0B4"/>
            <w:noWrap/>
            <w:vAlign w:val="bottom"/>
            <w:hideMark/>
          </w:tcPr>
          <w:p w14:paraId="5CA47A52" w14:textId="77777777" w:rsidR="00490B04" w:rsidRPr="00542FD0" w:rsidRDefault="00490B04" w:rsidP="003830C4">
            <w:pPr>
              <w:rPr>
                <w:rFonts w:ascii="Calibri" w:eastAsia="Times New Roman" w:hAnsi="Calibri" w:cs="Times New Roman"/>
                <w:color w:val="000000"/>
                <w:lang w:eastAsia="en-GB"/>
              </w:rPr>
            </w:pPr>
            <w:r w:rsidRPr="00542FD0">
              <w:rPr>
                <w:rFonts w:ascii="Calibri" w:eastAsia="Times New Roman" w:hAnsi="Calibri" w:cs="Times New Roman"/>
                <w:color w:val="000000"/>
                <w:lang w:eastAsia="en-GB"/>
              </w:rPr>
              <w:t xml:space="preserve">role </w:t>
            </w:r>
          </w:p>
        </w:tc>
      </w:tr>
      <w:tr w:rsidR="00490B04" w:rsidRPr="00542FD0" w14:paraId="233A4955"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DECE6E"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1</w:t>
            </w:r>
          </w:p>
        </w:tc>
        <w:tc>
          <w:tcPr>
            <w:tcW w:w="8107" w:type="dxa"/>
            <w:tcBorders>
              <w:top w:val="nil"/>
              <w:left w:val="nil"/>
              <w:bottom w:val="single" w:sz="4" w:space="0" w:color="auto"/>
              <w:right w:val="single" w:sz="4" w:space="0" w:color="auto"/>
            </w:tcBorders>
            <w:shd w:val="clear" w:color="auto" w:fill="auto"/>
            <w:noWrap/>
            <w:vAlign w:val="center"/>
            <w:hideMark/>
          </w:tcPr>
          <w:p w14:paraId="18A23E3C"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Admin 1</w:t>
            </w:r>
          </w:p>
        </w:tc>
      </w:tr>
      <w:tr w:rsidR="00490B04" w:rsidRPr="00542FD0" w14:paraId="730880D5"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E1C0AF0"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1</w:t>
            </w:r>
          </w:p>
        </w:tc>
        <w:tc>
          <w:tcPr>
            <w:tcW w:w="8107" w:type="dxa"/>
            <w:tcBorders>
              <w:top w:val="nil"/>
              <w:left w:val="nil"/>
              <w:bottom w:val="single" w:sz="4" w:space="0" w:color="auto"/>
              <w:right w:val="single" w:sz="4" w:space="0" w:color="auto"/>
            </w:tcBorders>
            <w:shd w:val="clear" w:color="auto" w:fill="auto"/>
            <w:noWrap/>
            <w:vAlign w:val="center"/>
            <w:hideMark/>
          </w:tcPr>
          <w:p w14:paraId="64DC507C"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Catering 1</w:t>
            </w:r>
          </w:p>
        </w:tc>
      </w:tr>
      <w:tr w:rsidR="00490B04" w:rsidRPr="00542FD0" w14:paraId="4752334E"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4358C7"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1</w:t>
            </w:r>
          </w:p>
        </w:tc>
        <w:tc>
          <w:tcPr>
            <w:tcW w:w="8107" w:type="dxa"/>
            <w:tcBorders>
              <w:top w:val="nil"/>
              <w:left w:val="nil"/>
              <w:bottom w:val="single" w:sz="4" w:space="0" w:color="auto"/>
              <w:right w:val="single" w:sz="4" w:space="0" w:color="auto"/>
            </w:tcBorders>
            <w:shd w:val="clear" w:color="auto" w:fill="auto"/>
            <w:noWrap/>
            <w:vAlign w:val="center"/>
            <w:hideMark/>
          </w:tcPr>
          <w:p w14:paraId="3AB18543"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Early Years 1</w:t>
            </w:r>
          </w:p>
        </w:tc>
      </w:tr>
      <w:tr w:rsidR="00490B04" w:rsidRPr="00542FD0" w14:paraId="1ECA606F"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871A9E"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1</w:t>
            </w:r>
          </w:p>
        </w:tc>
        <w:tc>
          <w:tcPr>
            <w:tcW w:w="8107" w:type="dxa"/>
            <w:tcBorders>
              <w:top w:val="nil"/>
              <w:left w:val="nil"/>
              <w:bottom w:val="single" w:sz="4" w:space="0" w:color="auto"/>
              <w:right w:val="single" w:sz="4" w:space="0" w:color="auto"/>
            </w:tcBorders>
            <w:shd w:val="clear" w:color="auto" w:fill="auto"/>
            <w:noWrap/>
            <w:vAlign w:val="center"/>
            <w:hideMark/>
          </w:tcPr>
          <w:p w14:paraId="5514ECB9"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Finance 1</w:t>
            </w:r>
          </w:p>
        </w:tc>
      </w:tr>
      <w:tr w:rsidR="00490B04" w:rsidRPr="00542FD0" w14:paraId="31EED5E1"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4E23307"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1</w:t>
            </w:r>
          </w:p>
        </w:tc>
        <w:tc>
          <w:tcPr>
            <w:tcW w:w="8107" w:type="dxa"/>
            <w:tcBorders>
              <w:top w:val="nil"/>
              <w:left w:val="nil"/>
              <w:bottom w:val="single" w:sz="4" w:space="0" w:color="auto"/>
              <w:right w:val="single" w:sz="4" w:space="0" w:color="auto"/>
            </w:tcBorders>
            <w:shd w:val="clear" w:color="auto" w:fill="auto"/>
            <w:noWrap/>
            <w:vAlign w:val="center"/>
            <w:hideMark/>
          </w:tcPr>
          <w:p w14:paraId="04CC6FEF"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Lunch Time Supervisor</w:t>
            </w:r>
          </w:p>
        </w:tc>
      </w:tr>
      <w:tr w:rsidR="00490B04" w:rsidRPr="00542FD0" w14:paraId="39D8A441"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8FD91A"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1</w:t>
            </w:r>
          </w:p>
        </w:tc>
        <w:tc>
          <w:tcPr>
            <w:tcW w:w="8107" w:type="dxa"/>
            <w:tcBorders>
              <w:top w:val="nil"/>
              <w:left w:val="nil"/>
              <w:bottom w:val="single" w:sz="4" w:space="0" w:color="auto"/>
              <w:right w:val="single" w:sz="4" w:space="0" w:color="auto"/>
            </w:tcBorders>
            <w:shd w:val="clear" w:color="auto" w:fill="auto"/>
            <w:noWrap/>
            <w:vAlign w:val="center"/>
            <w:hideMark/>
          </w:tcPr>
          <w:p w14:paraId="53889568"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Premises 1 (Cleaning</w:t>
            </w:r>
            <w:r>
              <w:rPr>
                <w:rFonts w:ascii="Arial" w:eastAsia="Times New Roman" w:hAnsi="Arial" w:cs="Arial"/>
                <w:color w:val="000000"/>
                <w:sz w:val="20"/>
                <w:szCs w:val="20"/>
                <w:lang w:eastAsia="en-GB"/>
              </w:rPr>
              <w:t>,</w:t>
            </w:r>
            <w:r w:rsidRPr="00542FD0">
              <w:rPr>
                <w:rFonts w:ascii="Arial" w:eastAsia="Times New Roman" w:hAnsi="Arial" w:cs="Arial"/>
                <w:color w:val="000000"/>
                <w:sz w:val="20"/>
                <w:szCs w:val="20"/>
                <w:lang w:eastAsia="en-GB"/>
              </w:rPr>
              <w:t xml:space="preserve"> grounds</w:t>
            </w:r>
            <w:r>
              <w:rPr>
                <w:rFonts w:ascii="Arial" w:eastAsia="Times New Roman" w:hAnsi="Arial" w:cs="Arial"/>
                <w:color w:val="000000"/>
                <w:sz w:val="20"/>
                <w:szCs w:val="20"/>
                <w:lang w:eastAsia="en-GB"/>
              </w:rPr>
              <w:t>,</w:t>
            </w:r>
            <w:r w:rsidRPr="00542FD0">
              <w:rPr>
                <w:rFonts w:ascii="Arial" w:eastAsia="Times New Roman" w:hAnsi="Arial" w:cs="Arial"/>
                <w:color w:val="000000"/>
                <w:sz w:val="20"/>
                <w:szCs w:val="20"/>
                <w:lang w:eastAsia="en-GB"/>
              </w:rPr>
              <w:t xml:space="preserve"> lettings</w:t>
            </w:r>
            <w:r>
              <w:rPr>
                <w:rFonts w:ascii="Arial" w:eastAsia="Times New Roman" w:hAnsi="Arial" w:cs="Arial"/>
                <w:color w:val="000000"/>
                <w:sz w:val="20"/>
                <w:szCs w:val="20"/>
                <w:lang w:eastAsia="en-GB"/>
              </w:rPr>
              <w:t>,</w:t>
            </w:r>
            <w:r w:rsidRPr="00542FD0">
              <w:rPr>
                <w:rFonts w:ascii="Arial" w:eastAsia="Times New Roman" w:hAnsi="Arial" w:cs="Arial"/>
                <w:color w:val="000000"/>
                <w:sz w:val="20"/>
                <w:szCs w:val="20"/>
                <w:lang w:eastAsia="en-GB"/>
              </w:rPr>
              <w:t xml:space="preserve"> </w:t>
            </w:r>
            <w:proofErr w:type="gramStart"/>
            <w:r w:rsidRPr="00542FD0">
              <w:rPr>
                <w:rFonts w:ascii="Arial" w:eastAsia="Times New Roman" w:hAnsi="Arial" w:cs="Arial"/>
                <w:color w:val="000000"/>
                <w:sz w:val="20"/>
                <w:szCs w:val="20"/>
                <w:lang w:eastAsia="en-GB"/>
              </w:rPr>
              <w:t>caretaking</w:t>
            </w:r>
            <w:proofErr w:type="gramEnd"/>
            <w:r w:rsidRPr="00542FD0">
              <w:rPr>
                <w:rFonts w:ascii="Arial" w:eastAsia="Times New Roman" w:hAnsi="Arial" w:cs="Arial"/>
                <w:color w:val="000000"/>
                <w:sz w:val="20"/>
                <w:szCs w:val="20"/>
                <w:lang w:eastAsia="en-GB"/>
              </w:rPr>
              <w:t xml:space="preserve"> an</w:t>
            </w:r>
            <w:r>
              <w:rPr>
                <w:rFonts w:ascii="Arial" w:eastAsia="Times New Roman" w:hAnsi="Arial" w:cs="Arial"/>
                <w:color w:val="000000"/>
                <w:sz w:val="20"/>
                <w:szCs w:val="20"/>
                <w:lang w:eastAsia="en-GB"/>
              </w:rPr>
              <w:t>d</w:t>
            </w:r>
            <w:r w:rsidRPr="00542FD0">
              <w:rPr>
                <w:rFonts w:ascii="Arial" w:eastAsia="Times New Roman" w:hAnsi="Arial" w:cs="Arial"/>
                <w:color w:val="000000"/>
                <w:sz w:val="20"/>
                <w:szCs w:val="20"/>
                <w:lang w:eastAsia="en-GB"/>
              </w:rPr>
              <w:t xml:space="preserve"> site) </w:t>
            </w:r>
          </w:p>
        </w:tc>
      </w:tr>
      <w:tr w:rsidR="00490B04" w:rsidRPr="00542FD0" w14:paraId="2F8B5BD5"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22138D"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1</w:t>
            </w:r>
          </w:p>
        </w:tc>
        <w:tc>
          <w:tcPr>
            <w:tcW w:w="8107" w:type="dxa"/>
            <w:tcBorders>
              <w:top w:val="nil"/>
              <w:left w:val="nil"/>
              <w:bottom w:val="single" w:sz="4" w:space="0" w:color="auto"/>
              <w:right w:val="single" w:sz="4" w:space="0" w:color="auto"/>
            </w:tcBorders>
            <w:shd w:val="clear" w:color="auto" w:fill="auto"/>
            <w:noWrap/>
            <w:vAlign w:val="center"/>
            <w:hideMark/>
          </w:tcPr>
          <w:p w14:paraId="0154DC12"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 xml:space="preserve">SEN Personal Care Assistant </w:t>
            </w:r>
          </w:p>
        </w:tc>
      </w:tr>
      <w:tr w:rsidR="00490B04" w:rsidRPr="00542FD0" w14:paraId="170B3C64"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4EC430"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1</w:t>
            </w:r>
          </w:p>
        </w:tc>
        <w:tc>
          <w:tcPr>
            <w:tcW w:w="8107" w:type="dxa"/>
            <w:tcBorders>
              <w:top w:val="nil"/>
              <w:left w:val="nil"/>
              <w:bottom w:val="single" w:sz="4" w:space="0" w:color="auto"/>
              <w:right w:val="single" w:sz="4" w:space="0" w:color="auto"/>
            </w:tcBorders>
            <w:shd w:val="clear" w:color="auto" w:fill="auto"/>
            <w:noWrap/>
            <w:vAlign w:val="center"/>
            <w:hideMark/>
          </w:tcPr>
          <w:p w14:paraId="38C92132"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TA 1</w:t>
            </w:r>
          </w:p>
        </w:tc>
      </w:tr>
      <w:tr w:rsidR="00490B04" w:rsidRPr="00542FD0" w14:paraId="7B57F6F4"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518938F"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1</w:t>
            </w:r>
          </w:p>
        </w:tc>
        <w:tc>
          <w:tcPr>
            <w:tcW w:w="8107" w:type="dxa"/>
            <w:tcBorders>
              <w:top w:val="nil"/>
              <w:left w:val="nil"/>
              <w:bottom w:val="single" w:sz="4" w:space="0" w:color="auto"/>
              <w:right w:val="single" w:sz="4" w:space="0" w:color="auto"/>
            </w:tcBorders>
            <w:shd w:val="clear" w:color="auto" w:fill="auto"/>
            <w:noWrap/>
            <w:vAlign w:val="center"/>
            <w:hideMark/>
          </w:tcPr>
          <w:p w14:paraId="3AE19683"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 xml:space="preserve">Technician 1 </w:t>
            </w:r>
          </w:p>
        </w:tc>
      </w:tr>
      <w:tr w:rsidR="00490B04" w:rsidRPr="00542FD0" w14:paraId="4A999401"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A9E6E6"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2</w:t>
            </w:r>
          </w:p>
        </w:tc>
        <w:tc>
          <w:tcPr>
            <w:tcW w:w="8107" w:type="dxa"/>
            <w:tcBorders>
              <w:top w:val="nil"/>
              <w:left w:val="nil"/>
              <w:bottom w:val="single" w:sz="4" w:space="0" w:color="auto"/>
              <w:right w:val="single" w:sz="4" w:space="0" w:color="auto"/>
            </w:tcBorders>
            <w:shd w:val="clear" w:color="auto" w:fill="auto"/>
            <w:noWrap/>
            <w:vAlign w:val="center"/>
            <w:hideMark/>
          </w:tcPr>
          <w:p w14:paraId="290BF3ED"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Catering 2</w:t>
            </w:r>
          </w:p>
        </w:tc>
      </w:tr>
      <w:tr w:rsidR="00490B04" w:rsidRPr="00542FD0" w14:paraId="1C7A2677"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0CFBA17"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2</w:t>
            </w:r>
          </w:p>
        </w:tc>
        <w:tc>
          <w:tcPr>
            <w:tcW w:w="8107" w:type="dxa"/>
            <w:tcBorders>
              <w:top w:val="nil"/>
              <w:left w:val="nil"/>
              <w:bottom w:val="single" w:sz="4" w:space="0" w:color="auto"/>
              <w:right w:val="single" w:sz="4" w:space="0" w:color="auto"/>
            </w:tcBorders>
            <w:shd w:val="clear" w:color="auto" w:fill="auto"/>
            <w:noWrap/>
            <w:vAlign w:val="center"/>
            <w:hideMark/>
          </w:tcPr>
          <w:p w14:paraId="3C22C206"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Exams 1</w:t>
            </w:r>
          </w:p>
        </w:tc>
      </w:tr>
      <w:tr w:rsidR="00490B04" w:rsidRPr="00542FD0" w14:paraId="7B4ACA0B"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52270B6"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2</w:t>
            </w:r>
          </w:p>
        </w:tc>
        <w:tc>
          <w:tcPr>
            <w:tcW w:w="8107" w:type="dxa"/>
            <w:tcBorders>
              <w:top w:val="nil"/>
              <w:left w:val="nil"/>
              <w:bottom w:val="single" w:sz="4" w:space="0" w:color="auto"/>
              <w:right w:val="single" w:sz="4" w:space="0" w:color="auto"/>
            </w:tcBorders>
            <w:shd w:val="clear" w:color="auto" w:fill="auto"/>
            <w:noWrap/>
            <w:vAlign w:val="center"/>
            <w:hideMark/>
          </w:tcPr>
          <w:p w14:paraId="654AA28C"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Finance 2</w:t>
            </w:r>
          </w:p>
        </w:tc>
      </w:tr>
      <w:tr w:rsidR="00490B04" w:rsidRPr="00542FD0" w14:paraId="2C78B70E"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F360B7E"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2</w:t>
            </w:r>
          </w:p>
        </w:tc>
        <w:tc>
          <w:tcPr>
            <w:tcW w:w="8107" w:type="dxa"/>
            <w:tcBorders>
              <w:top w:val="nil"/>
              <w:left w:val="nil"/>
              <w:bottom w:val="single" w:sz="4" w:space="0" w:color="auto"/>
              <w:right w:val="single" w:sz="4" w:space="0" w:color="auto"/>
            </w:tcBorders>
            <w:shd w:val="clear" w:color="auto" w:fill="auto"/>
            <w:noWrap/>
            <w:vAlign w:val="center"/>
            <w:hideMark/>
          </w:tcPr>
          <w:p w14:paraId="5763D895"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Library 1</w:t>
            </w:r>
          </w:p>
        </w:tc>
      </w:tr>
      <w:tr w:rsidR="00490B04" w:rsidRPr="00542FD0" w14:paraId="5191A7AD"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134F48" w14:textId="77777777" w:rsidR="00490B04" w:rsidRPr="00542FD0" w:rsidRDefault="00490B04" w:rsidP="003830C4">
            <w:pPr>
              <w:jc w:val="right"/>
              <w:rPr>
                <w:rFonts w:ascii="Calibri" w:eastAsia="Times New Roman" w:hAnsi="Calibri" w:cs="Times New Roman"/>
                <w:color w:val="000000"/>
                <w:lang w:eastAsia="en-GB"/>
              </w:rPr>
            </w:pPr>
            <w:r w:rsidRPr="00542FD0">
              <w:rPr>
                <w:rFonts w:ascii="Calibri" w:eastAsia="Times New Roman" w:hAnsi="Calibri" w:cs="Times New Roman"/>
                <w:color w:val="000000"/>
                <w:lang w:eastAsia="en-GB"/>
              </w:rPr>
              <w:t>2</w:t>
            </w:r>
          </w:p>
        </w:tc>
        <w:tc>
          <w:tcPr>
            <w:tcW w:w="8107" w:type="dxa"/>
            <w:tcBorders>
              <w:top w:val="nil"/>
              <w:left w:val="nil"/>
              <w:bottom w:val="single" w:sz="4" w:space="0" w:color="auto"/>
              <w:right w:val="single" w:sz="4" w:space="0" w:color="auto"/>
            </w:tcBorders>
            <w:shd w:val="clear" w:color="auto" w:fill="auto"/>
            <w:noWrap/>
            <w:vAlign w:val="center"/>
            <w:hideMark/>
          </w:tcPr>
          <w:p w14:paraId="35D543AA"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Premises 2</w:t>
            </w:r>
          </w:p>
        </w:tc>
      </w:tr>
      <w:tr w:rsidR="00490B04" w:rsidRPr="00542FD0" w14:paraId="02C7E0AF"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DA664C"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2</w:t>
            </w:r>
          </w:p>
        </w:tc>
        <w:tc>
          <w:tcPr>
            <w:tcW w:w="8107" w:type="dxa"/>
            <w:tcBorders>
              <w:top w:val="nil"/>
              <w:left w:val="nil"/>
              <w:bottom w:val="single" w:sz="4" w:space="0" w:color="auto"/>
              <w:right w:val="single" w:sz="4" w:space="0" w:color="auto"/>
            </w:tcBorders>
            <w:shd w:val="clear" w:color="auto" w:fill="auto"/>
            <w:noWrap/>
            <w:vAlign w:val="center"/>
            <w:hideMark/>
          </w:tcPr>
          <w:p w14:paraId="64935244"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 xml:space="preserve">SEN </w:t>
            </w:r>
            <w:r>
              <w:rPr>
                <w:rFonts w:ascii="Arial" w:eastAsia="Times New Roman" w:hAnsi="Arial" w:cs="Arial"/>
                <w:color w:val="000000"/>
                <w:sz w:val="20"/>
                <w:szCs w:val="20"/>
                <w:lang w:eastAsia="en-GB"/>
              </w:rPr>
              <w:t xml:space="preserve">school </w:t>
            </w:r>
            <w:r w:rsidRPr="00542FD0">
              <w:rPr>
                <w:rFonts w:ascii="Arial" w:eastAsia="Times New Roman" w:hAnsi="Arial" w:cs="Arial"/>
                <w:color w:val="000000"/>
                <w:sz w:val="20"/>
                <w:szCs w:val="20"/>
                <w:lang w:eastAsia="en-GB"/>
              </w:rPr>
              <w:t>TA</w:t>
            </w:r>
            <w:r>
              <w:rPr>
                <w:rFonts w:ascii="Arial" w:eastAsia="Times New Roman" w:hAnsi="Arial" w:cs="Arial"/>
                <w:color w:val="000000"/>
                <w:sz w:val="20"/>
                <w:szCs w:val="20"/>
                <w:lang w:eastAsia="en-GB"/>
              </w:rPr>
              <w:t xml:space="preserve"> </w:t>
            </w:r>
            <w:r w:rsidRPr="00542FD0">
              <w:rPr>
                <w:rFonts w:ascii="Arial" w:eastAsia="Times New Roman" w:hAnsi="Arial" w:cs="Arial"/>
                <w:color w:val="000000"/>
                <w:sz w:val="20"/>
                <w:szCs w:val="20"/>
                <w:lang w:eastAsia="en-GB"/>
              </w:rPr>
              <w:t>1a</w:t>
            </w:r>
          </w:p>
        </w:tc>
      </w:tr>
      <w:tr w:rsidR="00490B04" w:rsidRPr="00542FD0" w14:paraId="4AFCD22A"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035538"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2</w:t>
            </w:r>
          </w:p>
        </w:tc>
        <w:tc>
          <w:tcPr>
            <w:tcW w:w="8107" w:type="dxa"/>
            <w:tcBorders>
              <w:top w:val="nil"/>
              <w:left w:val="nil"/>
              <w:bottom w:val="single" w:sz="4" w:space="0" w:color="auto"/>
              <w:right w:val="single" w:sz="4" w:space="0" w:color="auto"/>
            </w:tcBorders>
            <w:shd w:val="clear" w:color="auto" w:fill="auto"/>
            <w:noWrap/>
            <w:vAlign w:val="center"/>
            <w:hideMark/>
          </w:tcPr>
          <w:p w14:paraId="1FE90F4D"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 xml:space="preserve">Senior Lunch Time Supervisor </w:t>
            </w:r>
          </w:p>
        </w:tc>
      </w:tr>
      <w:tr w:rsidR="00490B04" w:rsidRPr="00542FD0" w14:paraId="55E48117"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178340"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2</w:t>
            </w:r>
          </w:p>
        </w:tc>
        <w:tc>
          <w:tcPr>
            <w:tcW w:w="8107" w:type="dxa"/>
            <w:tcBorders>
              <w:top w:val="nil"/>
              <w:left w:val="nil"/>
              <w:bottom w:val="single" w:sz="4" w:space="0" w:color="auto"/>
              <w:right w:val="single" w:sz="4" w:space="0" w:color="auto"/>
            </w:tcBorders>
            <w:shd w:val="clear" w:color="auto" w:fill="auto"/>
            <w:noWrap/>
            <w:vAlign w:val="center"/>
            <w:hideMark/>
          </w:tcPr>
          <w:p w14:paraId="011320F8"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TA 2</w:t>
            </w:r>
          </w:p>
        </w:tc>
      </w:tr>
      <w:tr w:rsidR="00490B04" w:rsidRPr="00542FD0" w14:paraId="79CE4531"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3935A2"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2</w:t>
            </w:r>
          </w:p>
        </w:tc>
        <w:tc>
          <w:tcPr>
            <w:tcW w:w="8107" w:type="dxa"/>
            <w:tcBorders>
              <w:top w:val="nil"/>
              <w:left w:val="nil"/>
              <w:bottom w:val="single" w:sz="4" w:space="0" w:color="auto"/>
              <w:right w:val="single" w:sz="4" w:space="0" w:color="auto"/>
            </w:tcBorders>
            <w:shd w:val="clear" w:color="auto" w:fill="auto"/>
            <w:noWrap/>
            <w:vAlign w:val="center"/>
            <w:hideMark/>
          </w:tcPr>
          <w:p w14:paraId="3FCB6AD5"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Technician 2</w:t>
            </w:r>
          </w:p>
        </w:tc>
      </w:tr>
      <w:tr w:rsidR="00490B04" w:rsidRPr="00542FD0" w14:paraId="58F6CA2A"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416481"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3</w:t>
            </w:r>
          </w:p>
        </w:tc>
        <w:tc>
          <w:tcPr>
            <w:tcW w:w="8107" w:type="dxa"/>
            <w:tcBorders>
              <w:top w:val="nil"/>
              <w:left w:val="nil"/>
              <w:bottom w:val="single" w:sz="4" w:space="0" w:color="auto"/>
              <w:right w:val="single" w:sz="4" w:space="0" w:color="auto"/>
            </w:tcBorders>
            <w:shd w:val="clear" w:color="auto" w:fill="auto"/>
            <w:noWrap/>
            <w:vAlign w:val="center"/>
            <w:hideMark/>
          </w:tcPr>
          <w:p w14:paraId="5CB9A4DE"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Early Years 2</w:t>
            </w:r>
          </w:p>
        </w:tc>
      </w:tr>
      <w:tr w:rsidR="00490B04" w:rsidRPr="00542FD0" w14:paraId="59AA601D"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EB68E38"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3</w:t>
            </w:r>
          </w:p>
        </w:tc>
        <w:tc>
          <w:tcPr>
            <w:tcW w:w="8107" w:type="dxa"/>
            <w:tcBorders>
              <w:top w:val="nil"/>
              <w:left w:val="nil"/>
              <w:bottom w:val="single" w:sz="4" w:space="0" w:color="auto"/>
              <w:right w:val="single" w:sz="4" w:space="0" w:color="auto"/>
            </w:tcBorders>
            <w:shd w:val="clear" w:color="auto" w:fill="auto"/>
            <w:noWrap/>
            <w:vAlign w:val="center"/>
            <w:hideMark/>
          </w:tcPr>
          <w:p w14:paraId="0C7AAF79"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 xml:space="preserve">Premises 3 </w:t>
            </w:r>
          </w:p>
        </w:tc>
      </w:tr>
      <w:tr w:rsidR="00490B04" w:rsidRPr="00542FD0" w14:paraId="117E376A"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362A59"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3</w:t>
            </w:r>
          </w:p>
        </w:tc>
        <w:tc>
          <w:tcPr>
            <w:tcW w:w="8107" w:type="dxa"/>
            <w:tcBorders>
              <w:top w:val="nil"/>
              <w:left w:val="nil"/>
              <w:bottom w:val="single" w:sz="4" w:space="0" w:color="auto"/>
              <w:right w:val="single" w:sz="4" w:space="0" w:color="auto"/>
            </w:tcBorders>
            <w:shd w:val="clear" w:color="auto" w:fill="auto"/>
            <w:noWrap/>
            <w:vAlign w:val="center"/>
            <w:hideMark/>
          </w:tcPr>
          <w:p w14:paraId="51039529"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 xml:space="preserve">SEN </w:t>
            </w:r>
            <w:r>
              <w:rPr>
                <w:rFonts w:ascii="Arial" w:eastAsia="Times New Roman" w:hAnsi="Arial" w:cs="Arial"/>
                <w:color w:val="000000"/>
                <w:sz w:val="20"/>
                <w:szCs w:val="20"/>
                <w:lang w:eastAsia="en-GB"/>
              </w:rPr>
              <w:t xml:space="preserve">school </w:t>
            </w:r>
            <w:r w:rsidRPr="00542FD0">
              <w:rPr>
                <w:rFonts w:ascii="Arial" w:eastAsia="Times New Roman" w:hAnsi="Arial" w:cs="Arial"/>
                <w:color w:val="000000"/>
                <w:sz w:val="20"/>
                <w:szCs w:val="20"/>
                <w:lang w:eastAsia="en-GB"/>
              </w:rPr>
              <w:t>TA 1b</w:t>
            </w:r>
          </w:p>
        </w:tc>
      </w:tr>
      <w:tr w:rsidR="00490B04" w:rsidRPr="00542FD0" w14:paraId="4095BA59"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20981A"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4</w:t>
            </w:r>
          </w:p>
        </w:tc>
        <w:tc>
          <w:tcPr>
            <w:tcW w:w="8107" w:type="dxa"/>
            <w:tcBorders>
              <w:top w:val="nil"/>
              <w:left w:val="nil"/>
              <w:bottom w:val="single" w:sz="4" w:space="0" w:color="auto"/>
              <w:right w:val="single" w:sz="4" w:space="0" w:color="auto"/>
            </w:tcBorders>
            <w:shd w:val="clear" w:color="auto" w:fill="auto"/>
            <w:noWrap/>
            <w:vAlign w:val="center"/>
            <w:hideMark/>
          </w:tcPr>
          <w:p w14:paraId="2777F8EF"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 xml:space="preserve">Admin 2 </w:t>
            </w:r>
          </w:p>
        </w:tc>
      </w:tr>
      <w:tr w:rsidR="00490B04" w:rsidRPr="00542FD0" w14:paraId="1536126B"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1AB3C9"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4</w:t>
            </w:r>
          </w:p>
        </w:tc>
        <w:tc>
          <w:tcPr>
            <w:tcW w:w="8107" w:type="dxa"/>
            <w:tcBorders>
              <w:top w:val="nil"/>
              <w:left w:val="nil"/>
              <w:bottom w:val="single" w:sz="4" w:space="0" w:color="auto"/>
              <w:right w:val="single" w:sz="4" w:space="0" w:color="auto"/>
            </w:tcBorders>
            <w:shd w:val="clear" w:color="auto" w:fill="auto"/>
            <w:noWrap/>
            <w:vAlign w:val="center"/>
            <w:hideMark/>
          </w:tcPr>
          <w:p w14:paraId="5A6FFC7C"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Attendance 1</w:t>
            </w:r>
          </w:p>
        </w:tc>
      </w:tr>
      <w:tr w:rsidR="00490B04" w:rsidRPr="00542FD0" w14:paraId="64EFD9B3"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66D3F87"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4</w:t>
            </w:r>
          </w:p>
        </w:tc>
        <w:tc>
          <w:tcPr>
            <w:tcW w:w="8107" w:type="dxa"/>
            <w:tcBorders>
              <w:top w:val="nil"/>
              <w:left w:val="nil"/>
              <w:bottom w:val="single" w:sz="4" w:space="0" w:color="auto"/>
              <w:right w:val="single" w:sz="4" w:space="0" w:color="auto"/>
            </w:tcBorders>
            <w:shd w:val="clear" w:color="auto" w:fill="auto"/>
            <w:noWrap/>
            <w:vAlign w:val="center"/>
            <w:hideMark/>
          </w:tcPr>
          <w:p w14:paraId="382B01C6"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Exams 2</w:t>
            </w:r>
          </w:p>
        </w:tc>
      </w:tr>
      <w:tr w:rsidR="00490B04" w:rsidRPr="00542FD0" w14:paraId="4D53A8EA"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7FA0E3"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4</w:t>
            </w:r>
          </w:p>
        </w:tc>
        <w:tc>
          <w:tcPr>
            <w:tcW w:w="8107" w:type="dxa"/>
            <w:tcBorders>
              <w:top w:val="nil"/>
              <w:left w:val="nil"/>
              <w:bottom w:val="single" w:sz="4" w:space="0" w:color="auto"/>
              <w:right w:val="single" w:sz="4" w:space="0" w:color="auto"/>
            </w:tcBorders>
            <w:shd w:val="clear" w:color="auto" w:fill="auto"/>
            <w:noWrap/>
            <w:vAlign w:val="center"/>
            <w:hideMark/>
          </w:tcPr>
          <w:p w14:paraId="1B4BFDC8"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 xml:space="preserve">ICT technician </w:t>
            </w:r>
          </w:p>
        </w:tc>
      </w:tr>
      <w:tr w:rsidR="00490B04" w:rsidRPr="00542FD0" w14:paraId="0F0A6ACC"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D83E8E2"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4</w:t>
            </w:r>
          </w:p>
        </w:tc>
        <w:tc>
          <w:tcPr>
            <w:tcW w:w="8107" w:type="dxa"/>
            <w:tcBorders>
              <w:top w:val="nil"/>
              <w:left w:val="nil"/>
              <w:bottom w:val="single" w:sz="4" w:space="0" w:color="auto"/>
              <w:right w:val="single" w:sz="4" w:space="0" w:color="auto"/>
            </w:tcBorders>
            <w:shd w:val="clear" w:color="auto" w:fill="auto"/>
            <w:noWrap/>
            <w:vAlign w:val="center"/>
            <w:hideMark/>
          </w:tcPr>
          <w:p w14:paraId="6889F1B4"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Library 2</w:t>
            </w:r>
          </w:p>
        </w:tc>
      </w:tr>
      <w:tr w:rsidR="00490B04" w:rsidRPr="00542FD0" w14:paraId="22386158"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DAFD6DF"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4</w:t>
            </w:r>
          </w:p>
        </w:tc>
        <w:tc>
          <w:tcPr>
            <w:tcW w:w="8107" w:type="dxa"/>
            <w:tcBorders>
              <w:top w:val="nil"/>
              <w:left w:val="nil"/>
              <w:bottom w:val="single" w:sz="4" w:space="0" w:color="auto"/>
              <w:right w:val="single" w:sz="4" w:space="0" w:color="auto"/>
            </w:tcBorders>
            <w:shd w:val="clear" w:color="auto" w:fill="auto"/>
            <w:noWrap/>
            <w:vAlign w:val="center"/>
            <w:hideMark/>
          </w:tcPr>
          <w:p w14:paraId="7DD2FCC7"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Mentor 1</w:t>
            </w:r>
          </w:p>
        </w:tc>
      </w:tr>
      <w:tr w:rsidR="00490B04" w:rsidRPr="00542FD0" w14:paraId="4D619DAD"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FB3AF8" w14:textId="77777777" w:rsidR="00490B04" w:rsidRPr="00542FD0" w:rsidRDefault="00490B04" w:rsidP="003830C4">
            <w:pPr>
              <w:jc w:val="right"/>
              <w:rPr>
                <w:rFonts w:ascii="Calibri" w:eastAsia="Times New Roman" w:hAnsi="Calibri" w:cs="Times New Roman"/>
                <w:color w:val="000000"/>
                <w:lang w:eastAsia="en-GB"/>
              </w:rPr>
            </w:pPr>
            <w:r w:rsidRPr="00542FD0">
              <w:rPr>
                <w:rFonts w:ascii="Calibri" w:eastAsia="Times New Roman" w:hAnsi="Calibri" w:cs="Times New Roman"/>
                <w:color w:val="000000"/>
                <w:lang w:eastAsia="en-GB"/>
              </w:rPr>
              <w:t>4</w:t>
            </w:r>
          </w:p>
        </w:tc>
        <w:tc>
          <w:tcPr>
            <w:tcW w:w="8107" w:type="dxa"/>
            <w:tcBorders>
              <w:top w:val="nil"/>
              <w:left w:val="nil"/>
              <w:bottom w:val="single" w:sz="4" w:space="0" w:color="auto"/>
              <w:right w:val="single" w:sz="4" w:space="0" w:color="auto"/>
            </w:tcBorders>
            <w:shd w:val="clear" w:color="auto" w:fill="auto"/>
            <w:noWrap/>
            <w:vAlign w:val="center"/>
            <w:hideMark/>
          </w:tcPr>
          <w:p w14:paraId="2C12194E"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Premises 4</w:t>
            </w:r>
          </w:p>
        </w:tc>
      </w:tr>
      <w:tr w:rsidR="00490B04" w:rsidRPr="00542FD0" w14:paraId="29913B6D"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EAD59B"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4</w:t>
            </w:r>
          </w:p>
        </w:tc>
        <w:tc>
          <w:tcPr>
            <w:tcW w:w="8107" w:type="dxa"/>
            <w:tcBorders>
              <w:top w:val="nil"/>
              <w:left w:val="nil"/>
              <w:bottom w:val="single" w:sz="4" w:space="0" w:color="auto"/>
              <w:right w:val="single" w:sz="4" w:space="0" w:color="auto"/>
            </w:tcBorders>
            <w:shd w:val="clear" w:color="auto" w:fill="auto"/>
            <w:noWrap/>
            <w:vAlign w:val="center"/>
            <w:hideMark/>
          </w:tcPr>
          <w:p w14:paraId="30117A65"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 xml:space="preserve">TA 3 </w:t>
            </w:r>
          </w:p>
        </w:tc>
      </w:tr>
      <w:tr w:rsidR="00490B04" w:rsidRPr="00542FD0" w14:paraId="7C72208C"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A18A0E"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5</w:t>
            </w:r>
          </w:p>
        </w:tc>
        <w:tc>
          <w:tcPr>
            <w:tcW w:w="8107" w:type="dxa"/>
            <w:tcBorders>
              <w:top w:val="nil"/>
              <w:left w:val="nil"/>
              <w:bottom w:val="single" w:sz="4" w:space="0" w:color="auto"/>
              <w:right w:val="single" w:sz="4" w:space="0" w:color="auto"/>
            </w:tcBorders>
            <w:shd w:val="clear" w:color="auto" w:fill="auto"/>
            <w:noWrap/>
            <w:vAlign w:val="center"/>
            <w:hideMark/>
          </w:tcPr>
          <w:p w14:paraId="273A238A"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 xml:space="preserve">Breakfast/After School Club Manager </w:t>
            </w:r>
          </w:p>
        </w:tc>
      </w:tr>
      <w:tr w:rsidR="00490B04" w:rsidRPr="00542FD0" w14:paraId="5DCECC24"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579CA3"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5</w:t>
            </w:r>
          </w:p>
        </w:tc>
        <w:tc>
          <w:tcPr>
            <w:tcW w:w="8107" w:type="dxa"/>
            <w:tcBorders>
              <w:top w:val="nil"/>
              <w:left w:val="nil"/>
              <w:bottom w:val="single" w:sz="4" w:space="0" w:color="auto"/>
              <w:right w:val="single" w:sz="4" w:space="0" w:color="auto"/>
            </w:tcBorders>
            <w:shd w:val="clear" w:color="auto" w:fill="auto"/>
            <w:noWrap/>
            <w:vAlign w:val="center"/>
            <w:hideMark/>
          </w:tcPr>
          <w:p w14:paraId="5920E3C4"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Catering 3</w:t>
            </w:r>
          </w:p>
        </w:tc>
      </w:tr>
      <w:tr w:rsidR="00490B04" w:rsidRPr="00542FD0" w14:paraId="1699BFDB"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7A572B"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5</w:t>
            </w:r>
          </w:p>
        </w:tc>
        <w:tc>
          <w:tcPr>
            <w:tcW w:w="8107" w:type="dxa"/>
            <w:tcBorders>
              <w:top w:val="nil"/>
              <w:left w:val="nil"/>
              <w:bottom w:val="single" w:sz="4" w:space="0" w:color="auto"/>
              <w:right w:val="single" w:sz="4" w:space="0" w:color="auto"/>
            </w:tcBorders>
            <w:shd w:val="clear" w:color="auto" w:fill="auto"/>
            <w:noWrap/>
            <w:vAlign w:val="center"/>
            <w:hideMark/>
          </w:tcPr>
          <w:p w14:paraId="2D6F0183"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Cover Supervisor</w:t>
            </w:r>
          </w:p>
        </w:tc>
      </w:tr>
      <w:tr w:rsidR="00490B04" w:rsidRPr="00542FD0" w14:paraId="4927A33E"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61F00E"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5</w:t>
            </w:r>
          </w:p>
        </w:tc>
        <w:tc>
          <w:tcPr>
            <w:tcW w:w="8107" w:type="dxa"/>
            <w:tcBorders>
              <w:top w:val="nil"/>
              <w:left w:val="nil"/>
              <w:bottom w:val="single" w:sz="4" w:space="0" w:color="auto"/>
              <w:right w:val="single" w:sz="4" w:space="0" w:color="auto"/>
            </w:tcBorders>
            <w:shd w:val="clear" w:color="auto" w:fill="auto"/>
            <w:noWrap/>
            <w:vAlign w:val="center"/>
            <w:hideMark/>
          </w:tcPr>
          <w:p w14:paraId="7F43051A"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Early Years 3</w:t>
            </w:r>
          </w:p>
        </w:tc>
      </w:tr>
      <w:tr w:rsidR="00490B04" w:rsidRPr="00542FD0" w14:paraId="47425853"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AE517A"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5</w:t>
            </w:r>
          </w:p>
        </w:tc>
        <w:tc>
          <w:tcPr>
            <w:tcW w:w="8107" w:type="dxa"/>
            <w:tcBorders>
              <w:top w:val="nil"/>
              <w:left w:val="nil"/>
              <w:bottom w:val="single" w:sz="4" w:space="0" w:color="auto"/>
              <w:right w:val="single" w:sz="4" w:space="0" w:color="auto"/>
            </w:tcBorders>
            <w:shd w:val="clear" w:color="auto" w:fill="auto"/>
            <w:noWrap/>
            <w:vAlign w:val="center"/>
            <w:hideMark/>
          </w:tcPr>
          <w:p w14:paraId="0A786188"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Finance 3</w:t>
            </w:r>
          </w:p>
        </w:tc>
      </w:tr>
      <w:tr w:rsidR="00490B04" w:rsidRPr="00542FD0" w14:paraId="3B5A5674"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4351A6"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5</w:t>
            </w:r>
          </w:p>
        </w:tc>
        <w:tc>
          <w:tcPr>
            <w:tcW w:w="8107" w:type="dxa"/>
            <w:tcBorders>
              <w:top w:val="nil"/>
              <w:left w:val="nil"/>
              <w:bottom w:val="single" w:sz="4" w:space="0" w:color="auto"/>
              <w:right w:val="single" w:sz="4" w:space="0" w:color="auto"/>
            </w:tcBorders>
            <w:shd w:val="clear" w:color="auto" w:fill="auto"/>
            <w:noWrap/>
            <w:vAlign w:val="center"/>
            <w:hideMark/>
          </w:tcPr>
          <w:p w14:paraId="4CA043EA"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Mentor 2</w:t>
            </w:r>
          </w:p>
        </w:tc>
      </w:tr>
      <w:tr w:rsidR="00490B04" w:rsidRPr="00542FD0" w14:paraId="7F373498"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B36FF1"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5</w:t>
            </w:r>
          </w:p>
        </w:tc>
        <w:tc>
          <w:tcPr>
            <w:tcW w:w="8107" w:type="dxa"/>
            <w:tcBorders>
              <w:top w:val="nil"/>
              <w:left w:val="nil"/>
              <w:bottom w:val="single" w:sz="4" w:space="0" w:color="auto"/>
              <w:right w:val="single" w:sz="4" w:space="0" w:color="auto"/>
            </w:tcBorders>
            <w:shd w:val="clear" w:color="auto" w:fill="auto"/>
            <w:noWrap/>
            <w:vAlign w:val="center"/>
            <w:hideMark/>
          </w:tcPr>
          <w:p w14:paraId="65DA352F"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Premises 5</w:t>
            </w:r>
          </w:p>
        </w:tc>
      </w:tr>
      <w:tr w:rsidR="00490B04" w:rsidRPr="00542FD0" w14:paraId="2630F0A8"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3E9BA56"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5</w:t>
            </w:r>
          </w:p>
        </w:tc>
        <w:tc>
          <w:tcPr>
            <w:tcW w:w="8107" w:type="dxa"/>
            <w:tcBorders>
              <w:top w:val="nil"/>
              <w:left w:val="nil"/>
              <w:bottom w:val="single" w:sz="4" w:space="0" w:color="auto"/>
              <w:right w:val="single" w:sz="4" w:space="0" w:color="auto"/>
            </w:tcBorders>
            <w:shd w:val="clear" w:color="auto" w:fill="auto"/>
            <w:noWrap/>
            <w:vAlign w:val="center"/>
            <w:hideMark/>
          </w:tcPr>
          <w:p w14:paraId="389E2652"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 xml:space="preserve">SEN school TA 2 </w:t>
            </w:r>
          </w:p>
        </w:tc>
      </w:tr>
      <w:tr w:rsidR="00490B04" w:rsidRPr="00542FD0" w14:paraId="5ABAA91B"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D20D7"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5</w:t>
            </w:r>
          </w:p>
        </w:tc>
        <w:tc>
          <w:tcPr>
            <w:tcW w:w="8107" w:type="dxa"/>
            <w:tcBorders>
              <w:top w:val="nil"/>
              <w:left w:val="nil"/>
              <w:bottom w:val="single" w:sz="4" w:space="0" w:color="auto"/>
              <w:right w:val="single" w:sz="4" w:space="0" w:color="auto"/>
            </w:tcBorders>
            <w:shd w:val="clear" w:color="auto" w:fill="auto"/>
            <w:noWrap/>
            <w:vAlign w:val="center"/>
            <w:hideMark/>
          </w:tcPr>
          <w:p w14:paraId="4731C0B5"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Technician 3</w:t>
            </w:r>
          </w:p>
        </w:tc>
      </w:tr>
      <w:tr w:rsidR="00490B04" w:rsidRPr="00542FD0" w14:paraId="3F84AEF6"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F66A58"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lastRenderedPageBreak/>
              <w:t>6</w:t>
            </w:r>
          </w:p>
        </w:tc>
        <w:tc>
          <w:tcPr>
            <w:tcW w:w="8107" w:type="dxa"/>
            <w:tcBorders>
              <w:top w:val="nil"/>
              <w:left w:val="nil"/>
              <w:bottom w:val="single" w:sz="4" w:space="0" w:color="auto"/>
              <w:right w:val="single" w:sz="4" w:space="0" w:color="auto"/>
            </w:tcBorders>
            <w:shd w:val="clear" w:color="auto" w:fill="auto"/>
            <w:noWrap/>
            <w:vAlign w:val="center"/>
            <w:hideMark/>
          </w:tcPr>
          <w:p w14:paraId="195A7D46"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 xml:space="preserve">Admin 3 </w:t>
            </w:r>
          </w:p>
        </w:tc>
      </w:tr>
      <w:tr w:rsidR="00490B04" w:rsidRPr="00542FD0" w14:paraId="04FD861D"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38E69C"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6</w:t>
            </w:r>
          </w:p>
        </w:tc>
        <w:tc>
          <w:tcPr>
            <w:tcW w:w="8107" w:type="dxa"/>
            <w:tcBorders>
              <w:top w:val="nil"/>
              <w:left w:val="nil"/>
              <w:bottom w:val="single" w:sz="4" w:space="0" w:color="auto"/>
              <w:right w:val="single" w:sz="4" w:space="0" w:color="auto"/>
            </w:tcBorders>
            <w:shd w:val="clear" w:color="auto" w:fill="auto"/>
            <w:noWrap/>
            <w:vAlign w:val="center"/>
            <w:hideMark/>
          </w:tcPr>
          <w:p w14:paraId="01F3E74F"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Attendance 2</w:t>
            </w:r>
          </w:p>
        </w:tc>
      </w:tr>
      <w:tr w:rsidR="00490B04" w:rsidRPr="00542FD0" w14:paraId="0F93979F"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D0EB3CC"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6</w:t>
            </w:r>
          </w:p>
        </w:tc>
        <w:tc>
          <w:tcPr>
            <w:tcW w:w="8107" w:type="dxa"/>
            <w:tcBorders>
              <w:top w:val="nil"/>
              <w:left w:val="nil"/>
              <w:bottom w:val="single" w:sz="4" w:space="0" w:color="auto"/>
              <w:right w:val="single" w:sz="4" w:space="0" w:color="auto"/>
            </w:tcBorders>
            <w:shd w:val="clear" w:color="auto" w:fill="auto"/>
            <w:noWrap/>
            <w:vAlign w:val="center"/>
            <w:hideMark/>
          </w:tcPr>
          <w:p w14:paraId="0814587E"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Behaviour 1</w:t>
            </w:r>
          </w:p>
        </w:tc>
      </w:tr>
      <w:tr w:rsidR="00490B04" w:rsidRPr="00542FD0" w14:paraId="0E8933E5"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2C6407"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6</w:t>
            </w:r>
          </w:p>
        </w:tc>
        <w:tc>
          <w:tcPr>
            <w:tcW w:w="8107" w:type="dxa"/>
            <w:tcBorders>
              <w:top w:val="nil"/>
              <w:left w:val="nil"/>
              <w:bottom w:val="single" w:sz="4" w:space="0" w:color="auto"/>
              <w:right w:val="single" w:sz="4" w:space="0" w:color="auto"/>
            </w:tcBorders>
            <w:shd w:val="clear" w:color="auto" w:fill="auto"/>
            <w:noWrap/>
            <w:vAlign w:val="center"/>
            <w:hideMark/>
          </w:tcPr>
          <w:p w14:paraId="3E0630C1"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Catering 4</w:t>
            </w:r>
          </w:p>
        </w:tc>
      </w:tr>
      <w:tr w:rsidR="00490B04" w:rsidRPr="00542FD0" w14:paraId="674816D8"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9896D5"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6</w:t>
            </w:r>
          </w:p>
        </w:tc>
        <w:tc>
          <w:tcPr>
            <w:tcW w:w="8107" w:type="dxa"/>
            <w:tcBorders>
              <w:top w:val="nil"/>
              <w:left w:val="nil"/>
              <w:bottom w:val="single" w:sz="4" w:space="0" w:color="auto"/>
              <w:right w:val="single" w:sz="4" w:space="0" w:color="auto"/>
            </w:tcBorders>
            <w:shd w:val="clear" w:color="auto" w:fill="auto"/>
            <w:noWrap/>
            <w:vAlign w:val="center"/>
            <w:hideMark/>
          </w:tcPr>
          <w:p w14:paraId="38DF3D86"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 xml:space="preserve">HLTA all schools </w:t>
            </w:r>
          </w:p>
        </w:tc>
      </w:tr>
      <w:tr w:rsidR="00490B04" w:rsidRPr="00542FD0" w14:paraId="2DE5C760"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A13C27"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6</w:t>
            </w:r>
          </w:p>
        </w:tc>
        <w:tc>
          <w:tcPr>
            <w:tcW w:w="8107" w:type="dxa"/>
            <w:tcBorders>
              <w:top w:val="nil"/>
              <w:left w:val="nil"/>
              <w:bottom w:val="single" w:sz="4" w:space="0" w:color="auto"/>
              <w:right w:val="single" w:sz="4" w:space="0" w:color="auto"/>
            </w:tcBorders>
            <w:shd w:val="clear" w:color="auto" w:fill="auto"/>
            <w:noWrap/>
            <w:vAlign w:val="center"/>
            <w:hideMark/>
          </w:tcPr>
          <w:p w14:paraId="6B8D7C48"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 xml:space="preserve">ICT Manager 3a </w:t>
            </w:r>
            <w:r>
              <w:rPr>
                <w:rFonts w:ascii="Arial" w:eastAsia="Times New Roman" w:hAnsi="Arial" w:cs="Arial"/>
                <w:color w:val="000000"/>
                <w:sz w:val="20"/>
                <w:szCs w:val="20"/>
                <w:lang w:eastAsia="en-GB"/>
              </w:rPr>
              <w:t>(</w:t>
            </w:r>
            <w:r w:rsidRPr="00542FD0">
              <w:rPr>
                <w:rFonts w:ascii="Arial" w:eastAsia="Times New Roman" w:hAnsi="Arial" w:cs="Arial"/>
                <w:color w:val="000000"/>
                <w:sz w:val="20"/>
                <w:szCs w:val="20"/>
                <w:lang w:eastAsia="en-GB"/>
              </w:rPr>
              <w:t>less than 950 pupils</w:t>
            </w:r>
            <w:r>
              <w:rPr>
                <w:rFonts w:ascii="Arial" w:eastAsia="Times New Roman" w:hAnsi="Arial" w:cs="Arial"/>
                <w:color w:val="000000"/>
                <w:sz w:val="20"/>
                <w:szCs w:val="20"/>
                <w:lang w:eastAsia="en-GB"/>
              </w:rPr>
              <w:t>)</w:t>
            </w:r>
            <w:r w:rsidRPr="00542FD0">
              <w:rPr>
                <w:rFonts w:ascii="Arial" w:eastAsia="Times New Roman" w:hAnsi="Arial" w:cs="Arial"/>
                <w:color w:val="000000"/>
                <w:sz w:val="20"/>
                <w:szCs w:val="20"/>
                <w:lang w:eastAsia="en-GB"/>
              </w:rPr>
              <w:t xml:space="preserve"> </w:t>
            </w:r>
          </w:p>
        </w:tc>
      </w:tr>
      <w:tr w:rsidR="00490B04" w:rsidRPr="00542FD0" w14:paraId="239E0CBD"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31E7308"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6</w:t>
            </w:r>
          </w:p>
        </w:tc>
        <w:tc>
          <w:tcPr>
            <w:tcW w:w="8107" w:type="dxa"/>
            <w:tcBorders>
              <w:top w:val="nil"/>
              <w:left w:val="nil"/>
              <w:bottom w:val="single" w:sz="4" w:space="0" w:color="auto"/>
              <w:right w:val="single" w:sz="4" w:space="0" w:color="auto"/>
            </w:tcBorders>
            <w:shd w:val="clear" w:color="auto" w:fill="auto"/>
            <w:noWrap/>
            <w:vAlign w:val="center"/>
            <w:hideMark/>
          </w:tcPr>
          <w:p w14:paraId="222FECD9"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Mentor 3</w:t>
            </w:r>
          </w:p>
        </w:tc>
      </w:tr>
      <w:tr w:rsidR="00490B04" w:rsidRPr="00542FD0" w14:paraId="336BDB3F"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15B6237"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6</w:t>
            </w:r>
          </w:p>
        </w:tc>
        <w:tc>
          <w:tcPr>
            <w:tcW w:w="8107" w:type="dxa"/>
            <w:tcBorders>
              <w:top w:val="nil"/>
              <w:left w:val="nil"/>
              <w:bottom w:val="single" w:sz="4" w:space="0" w:color="auto"/>
              <w:right w:val="single" w:sz="4" w:space="0" w:color="auto"/>
            </w:tcBorders>
            <w:shd w:val="clear" w:color="auto" w:fill="auto"/>
            <w:noWrap/>
            <w:vAlign w:val="center"/>
            <w:hideMark/>
          </w:tcPr>
          <w:p w14:paraId="29D38A42"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 xml:space="preserve">Premises 6a </w:t>
            </w:r>
            <w:r>
              <w:rPr>
                <w:rFonts w:ascii="Arial" w:eastAsia="Times New Roman" w:hAnsi="Arial" w:cs="Arial"/>
                <w:color w:val="000000"/>
                <w:sz w:val="20"/>
                <w:szCs w:val="20"/>
                <w:lang w:eastAsia="en-GB"/>
              </w:rPr>
              <w:t>(</w:t>
            </w:r>
            <w:r w:rsidRPr="00542FD0">
              <w:rPr>
                <w:rFonts w:ascii="Arial" w:eastAsia="Times New Roman" w:hAnsi="Arial" w:cs="Arial"/>
                <w:color w:val="000000"/>
                <w:sz w:val="20"/>
                <w:szCs w:val="20"/>
                <w:lang w:eastAsia="en-GB"/>
              </w:rPr>
              <w:t>less than 950 pupils</w:t>
            </w:r>
            <w:r>
              <w:rPr>
                <w:rFonts w:ascii="Arial" w:eastAsia="Times New Roman" w:hAnsi="Arial" w:cs="Arial"/>
                <w:color w:val="000000"/>
                <w:sz w:val="20"/>
                <w:szCs w:val="20"/>
                <w:lang w:eastAsia="en-GB"/>
              </w:rPr>
              <w:t>)</w:t>
            </w:r>
          </w:p>
        </w:tc>
      </w:tr>
      <w:tr w:rsidR="00490B04" w:rsidRPr="00542FD0" w14:paraId="3970447E"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C6D9FD"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6</w:t>
            </w:r>
          </w:p>
        </w:tc>
        <w:tc>
          <w:tcPr>
            <w:tcW w:w="8107" w:type="dxa"/>
            <w:tcBorders>
              <w:top w:val="nil"/>
              <w:left w:val="nil"/>
              <w:bottom w:val="single" w:sz="4" w:space="0" w:color="auto"/>
              <w:right w:val="single" w:sz="4" w:space="0" w:color="auto"/>
            </w:tcBorders>
            <w:shd w:val="clear" w:color="auto" w:fill="auto"/>
            <w:noWrap/>
            <w:vAlign w:val="center"/>
            <w:hideMark/>
          </w:tcPr>
          <w:p w14:paraId="26A595CB"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 xml:space="preserve">SEN school TA 3 </w:t>
            </w:r>
          </w:p>
        </w:tc>
      </w:tr>
      <w:tr w:rsidR="00490B04" w:rsidRPr="00542FD0" w14:paraId="7E83E045"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007502"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7</w:t>
            </w:r>
          </w:p>
        </w:tc>
        <w:tc>
          <w:tcPr>
            <w:tcW w:w="8107" w:type="dxa"/>
            <w:tcBorders>
              <w:top w:val="nil"/>
              <w:left w:val="nil"/>
              <w:bottom w:val="single" w:sz="4" w:space="0" w:color="auto"/>
              <w:right w:val="single" w:sz="4" w:space="0" w:color="auto"/>
            </w:tcBorders>
            <w:shd w:val="clear" w:color="auto" w:fill="auto"/>
            <w:noWrap/>
            <w:vAlign w:val="center"/>
            <w:hideMark/>
          </w:tcPr>
          <w:p w14:paraId="6395A265"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 xml:space="preserve">Business Manager 1 </w:t>
            </w:r>
          </w:p>
        </w:tc>
      </w:tr>
      <w:tr w:rsidR="00490B04" w:rsidRPr="00542FD0" w14:paraId="2D33669E"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3FA045"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7</w:t>
            </w:r>
          </w:p>
        </w:tc>
        <w:tc>
          <w:tcPr>
            <w:tcW w:w="8107" w:type="dxa"/>
            <w:tcBorders>
              <w:top w:val="nil"/>
              <w:left w:val="nil"/>
              <w:bottom w:val="single" w:sz="4" w:space="0" w:color="auto"/>
              <w:right w:val="single" w:sz="4" w:space="0" w:color="auto"/>
            </w:tcBorders>
            <w:shd w:val="clear" w:color="auto" w:fill="auto"/>
            <w:noWrap/>
            <w:vAlign w:val="center"/>
            <w:hideMark/>
          </w:tcPr>
          <w:p w14:paraId="37F42B71"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Early Years 4</w:t>
            </w:r>
          </w:p>
        </w:tc>
      </w:tr>
      <w:tr w:rsidR="00490B04" w:rsidRPr="00542FD0" w14:paraId="7A330F9A"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F489B3"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7</w:t>
            </w:r>
          </w:p>
        </w:tc>
        <w:tc>
          <w:tcPr>
            <w:tcW w:w="8107" w:type="dxa"/>
            <w:tcBorders>
              <w:top w:val="nil"/>
              <w:left w:val="nil"/>
              <w:bottom w:val="single" w:sz="4" w:space="0" w:color="auto"/>
              <w:right w:val="single" w:sz="4" w:space="0" w:color="auto"/>
            </w:tcBorders>
            <w:shd w:val="clear" w:color="auto" w:fill="auto"/>
            <w:noWrap/>
            <w:vAlign w:val="center"/>
            <w:hideMark/>
          </w:tcPr>
          <w:p w14:paraId="6B536ABF"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 xml:space="preserve">Finance 4 </w:t>
            </w:r>
          </w:p>
        </w:tc>
      </w:tr>
      <w:tr w:rsidR="00490B04" w:rsidRPr="00542FD0" w14:paraId="459DF4A6"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EA8EA5"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7</w:t>
            </w:r>
          </w:p>
        </w:tc>
        <w:tc>
          <w:tcPr>
            <w:tcW w:w="8107" w:type="dxa"/>
            <w:tcBorders>
              <w:top w:val="nil"/>
              <w:left w:val="nil"/>
              <w:bottom w:val="single" w:sz="4" w:space="0" w:color="auto"/>
              <w:right w:val="single" w:sz="4" w:space="0" w:color="auto"/>
            </w:tcBorders>
            <w:shd w:val="clear" w:color="auto" w:fill="auto"/>
            <w:noWrap/>
            <w:vAlign w:val="center"/>
            <w:hideMark/>
          </w:tcPr>
          <w:p w14:paraId="286F019F"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 xml:space="preserve">Head of House </w:t>
            </w:r>
          </w:p>
        </w:tc>
      </w:tr>
      <w:tr w:rsidR="00490B04" w:rsidRPr="00542FD0" w14:paraId="5921F532"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BF4D82"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7</w:t>
            </w:r>
          </w:p>
        </w:tc>
        <w:tc>
          <w:tcPr>
            <w:tcW w:w="8107" w:type="dxa"/>
            <w:tcBorders>
              <w:top w:val="nil"/>
              <w:left w:val="nil"/>
              <w:bottom w:val="single" w:sz="4" w:space="0" w:color="auto"/>
              <w:right w:val="single" w:sz="4" w:space="0" w:color="auto"/>
            </w:tcBorders>
            <w:shd w:val="clear" w:color="auto" w:fill="auto"/>
            <w:noWrap/>
            <w:vAlign w:val="center"/>
            <w:hideMark/>
          </w:tcPr>
          <w:p w14:paraId="610D5FD2"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 xml:space="preserve">ICT Manager 3b </w:t>
            </w:r>
            <w:r>
              <w:rPr>
                <w:rFonts w:ascii="Arial" w:eastAsia="Times New Roman" w:hAnsi="Arial" w:cs="Arial"/>
                <w:color w:val="000000"/>
                <w:sz w:val="20"/>
                <w:szCs w:val="20"/>
                <w:lang w:eastAsia="en-GB"/>
              </w:rPr>
              <w:t>(</w:t>
            </w:r>
            <w:r w:rsidRPr="00542FD0">
              <w:rPr>
                <w:rFonts w:ascii="Arial" w:eastAsia="Times New Roman" w:hAnsi="Arial" w:cs="Arial"/>
                <w:color w:val="000000"/>
                <w:sz w:val="20"/>
                <w:szCs w:val="20"/>
                <w:lang w:eastAsia="en-GB"/>
              </w:rPr>
              <w:t>more than 950 pupils</w:t>
            </w:r>
            <w:r>
              <w:rPr>
                <w:rFonts w:ascii="Arial" w:eastAsia="Times New Roman" w:hAnsi="Arial" w:cs="Arial"/>
                <w:color w:val="000000"/>
                <w:sz w:val="20"/>
                <w:szCs w:val="20"/>
                <w:lang w:eastAsia="en-GB"/>
              </w:rPr>
              <w:t>)</w:t>
            </w:r>
            <w:r w:rsidRPr="00542FD0">
              <w:rPr>
                <w:rFonts w:ascii="Arial" w:eastAsia="Times New Roman" w:hAnsi="Arial" w:cs="Arial"/>
                <w:color w:val="000000"/>
                <w:sz w:val="20"/>
                <w:szCs w:val="20"/>
                <w:lang w:eastAsia="en-GB"/>
              </w:rPr>
              <w:t xml:space="preserve"> </w:t>
            </w:r>
          </w:p>
        </w:tc>
      </w:tr>
      <w:tr w:rsidR="00490B04" w:rsidRPr="00542FD0" w14:paraId="3C214407"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C86D50"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7</w:t>
            </w:r>
          </w:p>
        </w:tc>
        <w:tc>
          <w:tcPr>
            <w:tcW w:w="8107" w:type="dxa"/>
            <w:tcBorders>
              <w:top w:val="nil"/>
              <w:left w:val="nil"/>
              <w:bottom w:val="single" w:sz="4" w:space="0" w:color="auto"/>
              <w:right w:val="single" w:sz="4" w:space="0" w:color="auto"/>
            </w:tcBorders>
            <w:shd w:val="clear" w:color="auto" w:fill="auto"/>
            <w:noWrap/>
            <w:vAlign w:val="center"/>
            <w:hideMark/>
          </w:tcPr>
          <w:p w14:paraId="521649FD"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Library 3</w:t>
            </w:r>
          </w:p>
        </w:tc>
      </w:tr>
      <w:tr w:rsidR="00490B04" w:rsidRPr="00542FD0" w14:paraId="2A21EA94"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33BA791"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7</w:t>
            </w:r>
          </w:p>
        </w:tc>
        <w:tc>
          <w:tcPr>
            <w:tcW w:w="8107" w:type="dxa"/>
            <w:tcBorders>
              <w:top w:val="nil"/>
              <w:left w:val="nil"/>
              <w:bottom w:val="single" w:sz="4" w:space="0" w:color="auto"/>
              <w:right w:val="single" w:sz="4" w:space="0" w:color="auto"/>
            </w:tcBorders>
            <w:shd w:val="clear" w:color="auto" w:fill="auto"/>
            <w:noWrap/>
            <w:vAlign w:val="center"/>
            <w:hideMark/>
          </w:tcPr>
          <w:p w14:paraId="02985C84"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 xml:space="preserve">Premises 6b </w:t>
            </w:r>
            <w:r>
              <w:rPr>
                <w:rFonts w:ascii="Arial" w:eastAsia="Times New Roman" w:hAnsi="Arial" w:cs="Arial"/>
                <w:color w:val="000000"/>
                <w:sz w:val="20"/>
                <w:szCs w:val="20"/>
                <w:lang w:eastAsia="en-GB"/>
              </w:rPr>
              <w:t>(</w:t>
            </w:r>
            <w:r w:rsidRPr="00542FD0">
              <w:rPr>
                <w:rFonts w:ascii="Arial" w:eastAsia="Times New Roman" w:hAnsi="Arial" w:cs="Arial"/>
                <w:color w:val="000000"/>
                <w:sz w:val="20"/>
                <w:szCs w:val="20"/>
                <w:lang w:eastAsia="en-GB"/>
              </w:rPr>
              <w:t>more than 950 pupils</w:t>
            </w:r>
            <w:r>
              <w:rPr>
                <w:rFonts w:ascii="Arial" w:eastAsia="Times New Roman" w:hAnsi="Arial" w:cs="Arial"/>
                <w:color w:val="000000"/>
                <w:sz w:val="20"/>
                <w:szCs w:val="20"/>
                <w:lang w:eastAsia="en-GB"/>
              </w:rPr>
              <w:t>)</w:t>
            </w:r>
          </w:p>
        </w:tc>
      </w:tr>
      <w:tr w:rsidR="00490B04" w:rsidRPr="00542FD0" w14:paraId="1B4651B7"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30F333"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7</w:t>
            </w:r>
          </w:p>
        </w:tc>
        <w:tc>
          <w:tcPr>
            <w:tcW w:w="8107" w:type="dxa"/>
            <w:tcBorders>
              <w:top w:val="nil"/>
              <w:left w:val="nil"/>
              <w:bottom w:val="single" w:sz="4" w:space="0" w:color="auto"/>
              <w:right w:val="single" w:sz="4" w:space="0" w:color="auto"/>
            </w:tcBorders>
            <w:shd w:val="clear" w:color="auto" w:fill="auto"/>
            <w:noWrap/>
            <w:vAlign w:val="center"/>
            <w:hideMark/>
          </w:tcPr>
          <w:p w14:paraId="5AEEEEA7"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 xml:space="preserve">Safeguarding officer non-teach DSL </w:t>
            </w:r>
          </w:p>
        </w:tc>
      </w:tr>
      <w:tr w:rsidR="00490B04" w:rsidRPr="00542FD0" w14:paraId="64346F3C" w14:textId="77777777" w:rsidTr="003830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B9932C" w14:textId="77777777" w:rsidR="00490B04" w:rsidRPr="00542FD0" w:rsidRDefault="00490B04" w:rsidP="003830C4">
            <w:pPr>
              <w:jc w:val="right"/>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7</w:t>
            </w:r>
          </w:p>
        </w:tc>
        <w:tc>
          <w:tcPr>
            <w:tcW w:w="8107" w:type="dxa"/>
            <w:tcBorders>
              <w:top w:val="nil"/>
              <w:left w:val="nil"/>
              <w:bottom w:val="single" w:sz="4" w:space="0" w:color="auto"/>
              <w:right w:val="single" w:sz="4" w:space="0" w:color="auto"/>
            </w:tcBorders>
            <w:shd w:val="clear" w:color="auto" w:fill="auto"/>
            <w:noWrap/>
            <w:vAlign w:val="center"/>
            <w:hideMark/>
          </w:tcPr>
          <w:p w14:paraId="314FF9F1" w14:textId="77777777" w:rsidR="00490B04" w:rsidRPr="00542FD0" w:rsidRDefault="00490B04" w:rsidP="003830C4">
            <w:pPr>
              <w:rPr>
                <w:rFonts w:ascii="Arial" w:eastAsia="Times New Roman" w:hAnsi="Arial" w:cs="Arial"/>
                <w:color w:val="000000"/>
                <w:sz w:val="20"/>
                <w:szCs w:val="20"/>
                <w:lang w:eastAsia="en-GB"/>
              </w:rPr>
            </w:pPr>
            <w:r w:rsidRPr="00542FD0">
              <w:rPr>
                <w:rFonts w:ascii="Arial" w:eastAsia="Times New Roman" w:hAnsi="Arial" w:cs="Arial"/>
                <w:color w:val="000000"/>
                <w:sz w:val="20"/>
                <w:szCs w:val="20"/>
                <w:lang w:eastAsia="en-GB"/>
              </w:rPr>
              <w:t>Technician 4</w:t>
            </w:r>
          </w:p>
        </w:tc>
      </w:tr>
    </w:tbl>
    <w:p w14:paraId="4A9C4516" w14:textId="77777777" w:rsidR="00490B04" w:rsidRPr="00606121" w:rsidRDefault="00490B04" w:rsidP="001756FE">
      <w:pPr>
        <w:pStyle w:val="OATheader"/>
      </w:pPr>
      <w:bookmarkStart w:id="67" w:name="_Toc112153878"/>
      <w:r w:rsidRPr="00606121">
        <w:t xml:space="preserve">Appendix </w:t>
      </w:r>
      <w:r>
        <w:t>D</w:t>
      </w:r>
      <w:bookmarkEnd w:id="67"/>
    </w:p>
    <w:p w14:paraId="6813333C" w14:textId="77777777" w:rsidR="00490B04" w:rsidRPr="00E80F99" w:rsidRDefault="00490B04" w:rsidP="00FE57E4">
      <w:pPr>
        <w:pStyle w:val="OATsubheader1"/>
      </w:pPr>
      <w:bookmarkStart w:id="68" w:name="_Toc112153879"/>
      <w:r w:rsidRPr="00E80F99">
        <w:t>Application Form for Managers when requesting to pay Honorarium for Support Staff</w:t>
      </w:r>
      <w:bookmarkEnd w:id="68"/>
      <w:r w:rsidRPr="00E80F99">
        <w:t xml:space="preserve"> </w:t>
      </w:r>
    </w:p>
    <w:p w14:paraId="43A16142" w14:textId="20FA71C8" w:rsidR="00490B04" w:rsidRDefault="00490B04" w:rsidP="001C1948">
      <w:pPr>
        <w:pStyle w:val="OATbodystyle"/>
      </w:pPr>
      <w:r w:rsidRPr="00E80F99">
        <w:t xml:space="preserve">This form should be used to make an application to pay a one off or temp payment to staff who are carrying out additional duties on a temporary basis. It should not be paid for acting up. Payment should not exceed 12 months and the value should be relative to the work and responsibilities being undertaken. Speak to your HR advisor </w:t>
      </w:r>
      <w:r>
        <w:t>i</w:t>
      </w:r>
      <w:r w:rsidRPr="00E80F99">
        <w:t xml:space="preserve">f you need any guidance.  </w:t>
      </w:r>
    </w:p>
    <w:p w14:paraId="211D005D" w14:textId="77777777" w:rsidR="00490B04" w:rsidRPr="00E80F99" w:rsidRDefault="00490B04" w:rsidP="001C1948">
      <w:pPr>
        <w:pStyle w:val="OATbodystyle"/>
      </w:pPr>
      <w:r w:rsidRPr="001E26DB">
        <w:t>Payment should not exceed £2500 per annum without Trust HR approval</w:t>
      </w:r>
    </w:p>
    <w:tbl>
      <w:tblPr>
        <w:tblStyle w:val="TableGrid"/>
        <w:tblW w:w="0" w:type="auto"/>
        <w:tblLook w:val="04A0" w:firstRow="1" w:lastRow="0" w:firstColumn="1" w:lastColumn="0" w:noHBand="0" w:noVBand="1"/>
      </w:tblPr>
      <w:tblGrid>
        <w:gridCol w:w="2972"/>
        <w:gridCol w:w="6044"/>
      </w:tblGrid>
      <w:tr w:rsidR="00490B04" w:rsidRPr="00E80F99" w14:paraId="1A0398C4" w14:textId="77777777" w:rsidTr="003830C4">
        <w:trPr>
          <w:trHeight w:val="363"/>
        </w:trPr>
        <w:tc>
          <w:tcPr>
            <w:tcW w:w="2972" w:type="dxa"/>
            <w:shd w:val="clear" w:color="auto" w:fill="95B3D7" w:themeFill="accent1" w:themeFillTint="99"/>
          </w:tcPr>
          <w:p w14:paraId="70A3AC06" w14:textId="77777777" w:rsidR="00490B04" w:rsidRPr="00E80F99" w:rsidRDefault="00490B04" w:rsidP="003830C4">
            <w:pPr>
              <w:rPr>
                <w:rFonts w:ascii="Arial" w:hAnsi="Arial" w:cs="Arial"/>
                <w:b/>
                <w:sz w:val="20"/>
              </w:rPr>
            </w:pPr>
            <w:r w:rsidRPr="00E80F99">
              <w:rPr>
                <w:rFonts w:ascii="Arial" w:hAnsi="Arial" w:cs="Arial"/>
                <w:b/>
                <w:sz w:val="20"/>
              </w:rPr>
              <w:t>Employee name</w:t>
            </w:r>
          </w:p>
        </w:tc>
        <w:tc>
          <w:tcPr>
            <w:tcW w:w="6044" w:type="dxa"/>
          </w:tcPr>
          <w:p w14:paraId="520B63E1" w14:textId="77777777" w:rsidR="00490B04" w:rsidRPr="00E80F99" w:rsidRDefault="00490B04" w:rsidP="003830C4">
            <w:pPr>
              <w:rPr>
                <w:rFonts w:ascii="Arial" w:hAnsi="Arial" w:cs="Arial"/>
                <w:sz w:val="20"/>
              </w:rPr>
            </w:pPr>
          </w:p>
        </w:tc>
      </w:tr>
      <w:tr w:rsidR="00490B04" w:rsidRPr="00E80F99" w14:paraId="65523249" w14:textId="77777777" w:rsidTr="003830C4">
        <w:tc>
          <w:tcPr>
            <w:tcW w:w="2972" w:type="dxa"/>
            <w:shd w:val="clear" w:color="auto" w:fill="95B3D7" w:themeFill="accent1" w:themeFillTint="99"/>
          </w:tcPr>
          <w:p w14:paraId="17084B82" w14:textId="77777777" w:rsidR="00490B04" w:rsidRPr="00E80F99" w:rsidRDefault="00490B04" w:rsidP="003830C4">
            <w:pPr>
              <w:rPr>
                <w:rFonts w:ascii="Arial" w:hAnsi="Arial" w:cs="Arial"/>
                <w:b/>
                <w:sz w:val="20"/>
              </w:rPr>
            </w:pPr>
            <w:r w:rsidRPr="00E80F99">
              <w:rPr>
                <w:rFonts w:ascii="Arial" w:hAnsi="Arial" w:cs="Arial"/>
                <w:b/>
                <w:sz w:val="20"/>
              </w:rPr>
              <w:t xml:space="preserve">Job Title </w:t>
            </w:r>
          </w:p>
        </w:tc>
        <w:tc>
          <w:tcPr>
            <w:tcW w:w="6044" w:type="dxa"/>
          </w:tcPr>
          <w:p w14:paraId="34456576" w14:textId="77777777" w:rsidR="00490B04" w:rsidRPr="00E80F99" w:rsidRDefault="00490B04" w:rsidP="003830C4">
            <w:pPr>
              <w:rPr>
                <w:rFonts w:ascii="Arial" w:hAnsi="Arial" w:cs="Arial"/>
                <w:sz w:val="20"/>
              </w:rPr>
            </w:pPr>
          </w:p>
        </w:tc>
      </w:tr>
      <w:tr w:rsidR="00490B04" w:rsidRPr="00E80F99" w14:paraId="5389C010" w14:textId="77777777" w:rsidTr="003830C4">
        <w:tc>
          <w:tcPr>
            <w:tcW w:w="2972" w:type="dxa"/>
            <w:shd w:val="clear" w:color="auto" w:fill="95B3D7" w:themeFill="accent1" w:themeFillTint="99"/>
          </w:tcPr>
          <w:p w14:paraId="1D60133B" w14:textId="77777777" w:rsidR="00490B04" w:rsidRPr="00E80F99" w:rsidRDefault="00490B04" w:rsidP="003830C4">
            <w:pPr>
              <w:rPr>
                <w:rFonts w:ascii="Arial" w:hAnsi="Arial" w:cs="Arial"/>
                <w:b/>
                <w:sz w:val="20"/>
              </w:rPr>
            </w:pPr>
            <w:r w:rsidRPr="00E80F99">
              <w:rPr>
                <w:rFonts w:ascii="Arial" w:hAnsi="Arial" w:cs="Arial"/>
                <w:b/>
                <w:sz w:val="20"/>
              </w:rPr>
              <w:t>Department</w:t>
            </w:r>
          </w:p>
        </w:tc>
        <w:tc>
          <w:tcPr>
            <w:tcW w:w="6044" w:type="dxa"/>
          </w:tcPr>
          <w:p w14:paraId="09CE89D1" w14:textId="77777777" w:rsidR="00490B04" w:rsidRPr="00E80F99" w:rsidRDefault="00490B04" w:rsidP="003830C4">
            <w:pPr>
              <w:rPr>
                <w:rFonts w:ascii="Arial" w:hAnsi="Arial" w:cs="Arial"/>
                <w:sz w:val="20"/>
              </w:rPr>
            </w:pPr>
          </w:p>
        </w:tc>
      </w:tr>
    </w:tbl>
    <w:p w14:paraId="6699F4EF" w14:textId="77777777" w:rsidR="00490B04" w:rsidRPr="00E80F99" w:rsidRDefault="00490B04" w:rsidP="00490B04">
      <w:pPr>
        <w:rPr>
          <w:rFonts w:ascii="Arial" w:hAnsi="Arial" w:cs="Arial"/>
          <w:b/>
          <w:sz w:val="20"/>
          <w:u w:val="single"/>
        </w:rPr>
      </w:pPr>
    </w:p>
    <w:p w14:paraId="3B566DD6" w14:textId="77777777" w:rsidR="00490B04" w:rsidRPr="00E80F99" w:rsidRDefault="00490B04" w:rsidP="00490B04">
      <w:pPr>
        <w:rPr>
          <w:rFonts w:ascii="Arial" w:hAnsi="Arial" w:cs="Arial"/>
          <w:b/>
          <w:sz w:val="20"/>
          <w:u w:val="single"/>
        </w:rPr>
      </w:pPr>
      <w:r w:rsidRPr="00E80F99">
        <w:rPr>
          <w:rFonts w:ascii="Arial" w:hAnsi="Arial" w:cs="Arial"/>
          <w:b/>
          <w:sz w:val="20"/>
          <w:u w:val="single"/>
        </w:rPr>
        <w:t xml:space="preserve">Payment Terms </w:t>
      </w:r>
    </w:p>
    <w:p w14:paraId="7DC06BA0" w14:textId="77777777" w:rsidR="00490B04" w:rsidRPr="00E80F99" w:rsidRDefault="00490B04" w:rsidP="00490B04">
      <w:pPr>
        <w:rPr>
          <w:rFonts w:ascii="Arial" w:hAnsi="Arial" w:cs="Arial"/>
          <w:b/>
          <w:sz w:val="20"/>
        </w:rPr>
      </w:pPr>
      <w:r w:rsidRPr="00E80F99">
        <w:rPr>
          <w:rFonts w:ascii="Arial" w:hAnsi="Arial" w:cs="Arial"/>
          <w:b/>
          <w:sz w:val="20"/>
        </w:rPr>
        <w:t xml:space="preserve">Value of Honorarium </w:t>
      </w:r>
    </w:p>
    <w:tbl>
      <w:tblPr>
        <w:tblStyle w:val="TableGrid"/>
        <w:tblW w:w="0" w:type="auto"/>
        <w:tblLook w:val="04A0" w:firstRow="1" w:lastRow="0" w:firstColumn="1" w:lastColumn="0" w:noHBand="0" w:noVBand="1"/>
      </w:tblPr>
      <w:tblGrid>
        <w:gridCol w:w="4508"/>
        <w:gridCol w:w="4508"/>
      </w:tblGrid>
      <w:tr w:rsidR="00490B04" w:rsidRPr="00E80F99" w14:paraId="2B11C6DD" w14:textId="77777777" w:rsidTr="003830C4">
        <w:trPr>
          <w:trHeight w:val="358"/>
        </w:trPr>
        <w:tc>
          <w:tcPr>
            <w:tcW w:w="4508" w:type="dxa"/>
            <w:shd w:val="clear" w:color="auto" w:fill="95B3D7" w:themeFill="accent1" w:themeFillTint="99"/>
          </w:tcPr>
          <w:p w14:paraId="59EDE4DD" w14:textId="77777777" w:rsidR="00490B04" w:rsidRPr="00E80F99" w:rsidRDefault="00490B04" w:rsidP="003830C4">
            <w:pPr>
              <w:rPr>
                <w:rFonts w:ascii="Arial" w:hAnsi="Arial" w:cs="Arial"/>
                <w:b/>
                <w:sz w:val="20"/>
              </w:rPr>
            </w:pPr>
            <w:r w:rsidRPr="00E80F99">
              <w:rPr>
                <w:rFonts w:ascii="Arial" w:hAnsi="Arial" w:cs="Arial"/>
                <w:b/>
                <w:sz w:val="20"/>
              </w:rPr>
              <w:t>Annual payment</w:t>
            </w:r>
          </w:p>
        </w:tc>
        <w:tc>
          <w:tcPr>
            <w:tcW w:w="4508" w:type="dxa"/>
          </w:tcPr>
          <w:p w14:paraId="1671E959" w14:textId="77777777" w:rsidR="00490B04" w:rsidRPr="00E80F99" w:rsidRDefault="00490B04" w:rsidP="003830C4">
            <w:pPr>
              <w:rPr>
                <w:rFonts w:ascii="Arial" w:hAnsi="Arial" w:cs="Arial"/>
                <w:b/>
                <w:sz w:val="20"/>
              </w:rPr>
            </w:pPr>
          </w:p>
        </w:tc>
      </w:tr>
      <w:tr w:rsidR="00490B04" w:rsidRPr="00E80F99" w14:paraId="6964EEBB" w14:textId="77777777" w:rsidTr="003830C4">
        <w:tc>
          <w:tcPr>
            <w:tcW w:w="4508" w:type="dxa"/>
            <w:shd w:val="clear" w:color="auto" w:fill="95B3D7" w:themeFill="accent1" w:themeFillTint="99"/>
          </w:tcPr>
          <w:p w14:paraId="6406C35B" w14:textId="77777777" w:rsidR="00490B04" w:rsidRPr="00E80F99" w:rsidRDefault="00490B04" w:rsidP="003830C4">
            <w:pPr>
              <w:rPr>
                <w:rFonts w:ascii="Arial" w:hAnsi="Arial" w:cs="Arial"/>
                <w:b/>
                <w:sz w:val="20"/>
              </w:rPr>
            </w:pPr>
            <w:r w:rsidRPr="00E80F99">
              <w:rPr>
                <w:rFonts w:ascii="Arial" w:hAnsi="Arial" w:cs="Arial"/>
                <w:b/>
                <w:sz w:val="20"/>
              </w:rPr>
              <w:t xml:space="preserve">Monthly payment </w:t>
            </w:r>
          </w:p>
        </w:tc>
        <w:tc>
          <w:tcPr>
            <w:tcW w:w="4508" w:type="dxa"/>
          </w:tcPr>
          <w:p w14:paraId="7281674D" w14:textId="77777777" w:rsidR="00490B04" w:rsidRPr="00E80F99" w:rsidRDefault="00490B04" w:rsidP="003830C4">
            <w:pPr>
              <w:rPr>
                <w:rFonts w:ascii="Arial" w:hAnsi="Arial" w:cs="Arial"/>
                <w:b/>
                <w:sz w:val="20"/>
              </w:rPr>
            </w:pPr>
          </w:p>
        </w:tc>
      </w:tr>
      <w:tr w:rsidR="00490B04" w:rsidRPr="00E80F99" w14:paraId="476BA5EF" w14:textId="77777777" w:rsidTr="003830C4">
        <w:tc>
          <w:tcPr>
            <w:tcW w:w="4508" w:type="dxa"/>
            <w:shd w:val="clear" w:color="auto" w:fill="95B3D7" w:themeFill="accent1" w:themeFillTint="99"/>
          </w:tcPr>
          <w:p w14:paraId="60275C37" w14:textId="77777777" w:rsidR="00490B04" w:rsidRPr="00E80F99" w:rsidRDefault="00490B04" w:rsidP="003830C4">
            <w:pPr>
              <w:rPr>
                <w:rFonts w:ascii="Arial" w:hAnsi="Arial" w:cs="Arial"/>
                <w:b/>
                <w:sz w:val="20"/>
              </w:rPr>
            </w:pPr>
            <w:r w:rsidRPr="00E80F99">
              <w:rPr>
                <w:rFonts w:ascii="Arial" w:hAnsi="Arial" w:cs="Arial"/>
                <w:b/>
                <w:sz w:val="20"/>
              </w:rPr>
              <w:t xml:space="preserve">Funded by/charge to </w:t>
            </w:r>
          </w:p>
        </w:tc>
        <w:tc>
          <w:tcPr>
            <w:tcW w:w="4508" w:type="dxa"/>
          </w:tcPr>
          <w:p w14:paraId="6109937A" w14:textId="77777777" w:rsidR="00490B04" w:rsidRPr="00E80F99" w:rsidRDefault="00490B04" w:rsidP="003830C4">
            <w:pPr>
              <w:rPr>
                <w:rFonts w:ascii="Arial" w:hAnsi="Arial" w:cs="Arial"/>
                <w:b/>
                <w:sz w:val="20"/>
              </w:rPr>
            </w:pPr>
          </w:p>
        </w:tc>
      </w:tr>
    </w:tbl>
    <w:p w14:paraId="07C989E9" w14:textId="77777777" w:rsidR="00490B04" w:rsidRPr="00E80F99" w:rsidRDefault="00490B04" w:rsidP="00490B04">
      <w:pPr>
        <w:rPr>
          <w:rFonts w:ascii="Arial" w:hAnsi="Arial" w:cs="Arial"/>
          <w:b/>
          <w:sz w:val="20"/>
        </w:rPr>
      </w:pPr>
    </w:p>
    <w:tbl>
      <w:tblPr>
        <w:tblStyle w:val="TableGrid"/>
        <w:tblW w:w="9067" w:type="dxa"/>
        <w:tblLook w:val="04A0" w:firstRow="1" w:lastRow="0" w:firstColumn="1" w:lastColumn="0" w:noHBand="0" w:noVBand="1"/>
      </w:tblPr>
      <w:tblGrid>
        <w:gridCol w:w="2263"/>
        <w:gridCol w:w="1560"/>
        <w:gridCol w:w="1701"/>
        <w:gridCol w:w="1701"/>
        <w:gridCol w:w="1842"/>
      </w:tblGrid>
      <w:tr w:rsidR="00490B04" w:rsidRPr="00E80F99" w14:paraId="2219773E" w14:textId="77777777" w:rsidTr="003830C4">
        <w:tc>
          <w:tcPr>
            <w:tcW w:w="2263" w:type="dxa"/>
            <w:shd w:val="clear" w:color="auto" w:fill="95B3D7" w:themeFill="accent1" w:themeFillTint="99"/>
          </w:tcPr>
          <w:p w14:paraId="59BC5914" w14:textId="77777777" w:rsidR="00490B04" w:rsidRPr="00E80F99" w:rsidRDefault="00490B04" w:rsidP="003830C4">
            <w:pPr>
              <w:rPr>
                <w:rFonts w:ascii="Arial" w:hAnsi="Arial" w:cs="Arial"/>
                <w:b/>
                <w:sz w:val="20"/>
              </w:rPr>
            </w:pPr>
            <w:r w:rsidRPr="00E80F99">
              <w:rPr>
                <w:rFonts w:ascii="Arial" w:hAnsi="Arial" w:cs="Arial"/>
                <w:b/>
                <w:sz w:val="20"/>
              </w:rPr>
              <w:t xml:space="preserve">One off payment </w:t>
            </w:r>
          </w:p>
        </w:tc>
        <w:tc>
          <w:tcPr>
            <w:tcW w:w="1560" w:type="dxa"/>
            <w:shd w:val="clear" w:color="auto" w:fill="95B3D7" w:themeFill="accent1" w:themeFillTint="99"/>
          </w:tcPr>
          <w:p w14:paraId="29B23F44" w14:textId="77777777" w:rsidR="00490B04" w:rsidRPr="00894078" w:rsidRDefault="00490B04" w:rsidP="003830C4">
            <w:pPr>
              <w:rPr>
                <w:rFonts w:ascii="Arial" w:hAnsi="Arial" w:cs="Arial"/>
                <w:b/>
                <w:bCs/>
                <w:sz w:val="20"/>
              </w:rPr>
            </w:pPr>
            <w:r w:rsidRPr="00894078">
              <w:rPr>
                <w:rFonts w:ascii="Arial" w:hAnsi="Arial" w:cs="Arial"/>
                <w:b/>
                <w:bCs/>
                <w:sz w:val="20"/>
              </w:rPr>
              <w:t xml:space="preserve">To be paid on </w:t>
            </w:r>
          </w:p>
        </w:tc>
        <w:tc>
          <w:tcPr>
            <w:tcW w:w="1701" w:type="dxa"/>
          </w:tcPr>
          <w:p w14:paraId="3631D5DE" w14:textId="77777777" w:rsidR="00490B04" w:rsidRPr="00E80F99" w:rsidRDefault="00490B04" w:rsidP="003830C4">
            <w:pPr>
              <w:rPr>
                <w:rFonts w:ascii="Arial" w:hAnsi="Arial" w:cs="Arial"/>
                <w:sz w:val="20"/>
              </w:rPr>
            </w:pPr>
          </w:p>
        </w:tc>
        <w:tc>
          <w:tcPr>
            <w:tcW w:w="1701" w:type="dxa"/>
            <w:shd w:val="clear" w:color="auto" w:fill="7F7F7F" w:themeFill="text1" w:themeFillTint="80"/>
          </w:tcPr>
          <w:p w14:paraId="30E66809" w14:textId="77777777" w:rsidR="00490B04" w:rsidRPr="00E80F99" w:rsidRDefault="00490B04" w:rsidP="003830C4">
            <w:pPr>
              <w:rPr>
                <w:rFonts w:ascii="Arial" w:hAnsi="Arial" w:cs="Arial"/>
                <w:b/>
                <w:sz w:val="20"/>
              </w:rPr>
            </w:pPr>
          </w:p>
        </w:tc>
        <w:tc>
          <w:tcPr>
            <w:tcW w:w="1842" w:type="dxa"/>
            <w:shd w:val="clear" w:color="auto" w:fill="7F7F7F" w:themeFill="text1" w:themeFillTint="80"/>
          </w:tcPr>
          <w:p w14:paraId="1231F890" w14:textId="77777777" w:rsidR="00490B04" w:rsidRPr="00E80F99" w:rsidRDefault="00490B04" w:rsidP="003830C4">
            <w:pPr>
              <w:rPr>
                <w:rFonts w:ascii="Arial" w:hAnsi="Arial" w:cs="Arial"/>
                <w:sz w:val="20"/>
              </w:rPr>
            </w:pPr>
          </w:p>
        </w:tc>
      </w:tr>
      <w:tr w:rsidR="00490B04" w:rsidRPr="00E80F99" w14:paraId="56727351" w14:textId="77777777" w:rsidTr="003830C4">
        <w:tc>
          <w:tcPr>
            <w:tcW w:w="2263" w:type="dxa"/>
            <w:shd w:val="clear" w:color="auto" w:fill="95B3D7" w:themeFill="accent1" w:themeFillTint="99"/>
          </w:tcPr>
          <w:p w14:paraId="46005193" w14:textId="77777777" w:rsidR="00490B04" w:rsidRPr="00E80F99" w:rsidRDefault="00490B04" w:rsidP="003830C4">
            <w:pPr>
              <w:rPr>
                <w:rFonts w:ascii="Arial" w:hAnsi="Arial" w:cs="Arial"/>
                <w:b/>
                <w:sz w:val="20"/>
              </w:rPr>
            </w:pPr>
            <w:r w:rsidRPr="00E80F99">
              <w:rPr>
                <w:rFonts w:ascii="Arial" w:hAnsi="Arial" w:cs="Arial"/>
                <w:b/>
                <w:sz w:val="20"/>
              </w:rPr>
              <w:t xml:space="preserve">Ongoing Payment </w:t>
            </w:r>
          </w:p>
        </w:tc>
        <w:tc>
          <w:tcPr>
            <w:tcW w:w="1560" w:type="dxa"/>
            <w:shd w:val="clear" w:color="auto" w:fill="95B3D7" w:themeFill="accent1" w:themeFillTint="99"/>
          </w:tcPr>
          <w:p w14:paraId="15465C42" w14:textId="77777777" w:rsidR="00490B04" w:rsidRPr="00894078" w:rsidRDefault="00490B04" w:rsidP="003830C4">
            <w:pPr>
              <w:rPr>
                <w:rFonts w:ascii="Arial" w:hAnsi="Arial" w:cs="Arial"/>
                <w:b/>
                <w:bCs/>
                <w:sz w:val="20"/>
              </w:rPr>
            </w:pPr>
            <w:r w:rsidRPr="00894078">
              <w:rPr>
                <w:rFonts w:ascii="Arial" w:hAnsi="Arial" w:cs="Arial"/>
                <w:b/>
                <w:bCs/>
                <w:sz w:val="20"/>
              </w:rPr>
              <w:t xml:space="preserve">Start date </w:t>
            </w:r>
          </w:p>
        </w:tc>
        <w:tc>
          <w:tcPr>
            <w:tcW w:w="1701" w:type="dxa"/>
          </w:tcPr>
          <w:p w14:paraId="474DFA03" w14:textId="77777777" w:rsidR="00490B04" w:rsidRPr="00E80F99" w:rsidRDefault="00490B04" w:rsidP="003830C4">
            <w:pPr>
              <w:rPr>
                <w:rFonts w:ascii="Arial" w:hAnsi="Arial" w:cs="Arial"/>
                <w:sz w:val="20"/>
              </w:rPr>
            </w:pPr>
          </w:p>
        </w:tc>
        <w:tc>
          <w:tcPr>
            <w:tcW w:w="1701" w:type="dxa"/>
            <w:shd w:val="clear" w:color="auto" w:fill="95B3D7" w:themeFill="accent1" w:themeFillTint="99"/>
          </w:tcPr>
          <w:p w14:paraId="157D1B1C" w14:textId="77777777" w:rsidR="00490B04" w:rsidRPr="00E80F99" w:rsidRDefault="00490B04" w:rsidP="003830C4">
            <w:pPr>
              <w:rPr>
                <w:rFonts w:ascii="Arial" w:hAnsi="Arial" w:cs="Arial"/>
                <w:b/>
                <w:sz w:val="20"/>
              </w:rPr>
            </w:pPr>
            <w:r w:rsidRPr="00E80F99">
              <w:rPr>
                <w:rFonts w:ascii="Arial" w:hAnsi="Arial" w:cs="Arial"/>
                <w:b/>
                <w:sz w:val="20"/>
              </w:rPr>
              <w:t xml:space="preserve">End date </w:t>
            </w:r>
          </w:p>
        </w:tc>
        <w:tc>
          <w:tcPr>
            <w:tcW w:w="1842" w:type="dxa"/>
          </w:tcPr>
          <w:p w14:paraId="7B85C8BA" w14:textId="77777777" w:rsidR="00490B04" w:rsidRPr="00E80F99" w:rsidRDefault="00490B04" w:rsidP="003830C4">
            <w:pPr>
              <w:rPr>
                <w:rFonts w:ascii="Arial" w:hAnsi="Arial" w:cs="Arial"/>
                <w:sz w:val="20"/>
              </w:rPr>
            </w:pPr>
          </w:p>
        </w:tc>
      </w:tr>
    </w:tbl>
    <w:p w14:paraId="7FBECC0E" w14:textId="77777777" w:rsidR="00490B04" w:rsidRPr="00E80F99" w:rsidRDefault="00490B04" w:rsidP="00490B04">
      <w:pPr>
        <w:rPr>
          <w:rFonts w:ascii="Arial" w:hAnsi="Arial" w:cs="Arial"/>
          <w:sz w:val="20"/>
        </w:rPr>
      </w:pPr>
    </w:p>
    <w:tbl>
      <w:tblPr>
        <w:tblStyle w:val="TableGrid"/>
        <w:tblW w:w="0" w:type="auto"/>
        <w:tblLook w:val="04A0" w:firstRow="1" w:lastRow="0" w:firstColumn="1" w:lastColumn="0" w:noHBand="0" w:noVBand="1"/>
      </w:tblPr>
      <w:tblGrid>
        <w:gridCol w:w="9016"/>
      </w:tblGrid>
      <w:tr w:rsidR="00490B04" w:rsidRPr="00E80F99" w14:paraId="08D9DF0C" w14:textId="77777777" w:rsidTr="003830C4">
        <w:tc>
          <w:tcPr>
            <w:tcW w:w="9016" w:type="dxa"/>
            <w:shd w:val="clear" w:color="auto" w:fill="95B3D7" w:themeFill="accent1" w:themeFillTint="99"/>
          </w:tcPr>
          <w:p w14:paraId="55A728ED" w14:textId="77777777" w:rsidR="00490B04" w:rsidRPr="00E80F99" w:rsidRDefault="00490B04" w:rsidP="003830C4">
            <w:pPr>
              <w:rPr>
                <w:rFonts w:ascii="Arial" w:hAnsi="Arial" w:cs="Arial"/>
                <w:b/>
                <w:sz w:val="20"/>
              </w:rPr>
            </w:pPr>
            <w:r w:rsidRPr="00E80F99">
              <w:rPr>
                <w:rFonts w:ascii="Arial" w:hAnsi="Arial" w:cs="Arial"/>
                <w:b/>
                <w:sz w:val="20"/>
              </w:rPr>
              <w:t>Honorarium payment for</w:t>
            </w:r>
            <w:r>
              <w:rPr>
                <w:rFonts w:ascii="Arial" w:hAnsi="Arial" w:cs="Arial"/>
                <w:b/>
                <w:sz w:val="20"/>
              </w:rPr>
              <w:t>: (</w:t>
            </w:r>
            <w:r w:rsidRPr="00E80F99">
              <w:rPr>
                <w:rFonts w:ascii="Arial" w:hAnsi="Arial" w:cs="Arial"/>
                <w:b/>
                <w:sz w:val="20"/>
              </w:rPr>
              <w:t>summarise additional work to be completed</w:t>
            </w:r>
            <w:r>
              <w:rPr>
                <w:rFonts w:ascii="Arial" w:hAnsi="Arial" w:cs="Arial"/>
                <w:b/>
                <w:sz w:val="20"/>
              </w:rPr>
              <w:t>).</w:t>
            </w:r>
            <w:r w:rsidRPr="00E80F99">
              <w:rPr>
                <w:rFonts w:ascii="Arial" w:hAnsi="Arial" w:cs="Arial"/>
                <w:b/>
                <w:sz w:val="20"/>
              </w:rPr>
              <w:t xml:space="preserve">  </w:t>
            </w:r>
          </w:p>
        </w:tc>
      </w:tr>
      <w:tr w:rsidR="00490B04" w:rsidRPr="00E80F99" w14:paraId="435C9F20" w14:textId="77777777" w:rsidTr="003830C4">
        <w:tc>
          <w:tcPr>
            <w:tcW w:w="9016" w:type="dxa"/>
          </w:tcPr>
          <w:p w14:paraId="294E85C2" w14:textId="77777777" w:rsidR="00490B04" w:rsidRPr="00E80F99" w:rsidRDefault="00490B04" w:rsidP="003830C4">
            <w:pPr>
              <w:rPr>
                <w:rFonts w:ascii="Arial" w:hAnsi="Arial" w:cs="Arial"/>
                <w:sz w:val="20"/>
              </w:rPr>
            </w:pPr>
          </w:p>
          <w:p w14:paraId="446E385F" w14:textId="77777777" w:rsidR="00490B04" w:rsidRPr="00E80F99" w:rsidRDefault="00490B04" w:rsidP="003830C4">
            <w:pPr>
              <w:rPr>
                <w:rFonts w:ascii="Arial" w:hAnsi="Arial" w:cs="Arial"/>
                <w:sz w:val="20"/>
              </w:rPr>
            </w:pPr>
          </w:p>
          <w:p w14:paraId="537566A2" w14:textId="77777777" w:rsidR="00490B04" w:rsidRPr="00E80F99" w:rsidRDefault="00490B04" w:rsidP="003830C4">
            <w:pPr>
              <w:rPr>
                <w:rFonts w:ascii="Arial" w:hAnsi="Arial" w:cs="Arial"/>
                <w:sz w:val="20"/>
              </w:rPr>
            </w:pPr>
          </w:p>
          <w:p w14:paraId="59EF31B0" w14:textId="77777777" w:rsidR="00490B04" w:rsidRPr="00E80F99" w:rsidRDefault="00490B04" w:rsidP="003830C4">
            <w:pPr>
              <w:rPr>
                <w:rFonts w:ascii="Arial" w:hAnsi="Arial" w:cs="Arial"/>
                <w:sz w:val="20"/>
              </w:rPr>
            </w:pPr>
          </w:p>
          <w:p w14:paraId="485208CD" w14:textId="77777777" w:rsidR="00490B04" w:rsidRPr="00E80F99" w:rsidRDefault="00490B04" w:rsidP="003830C4">
            <w:pPr>
              <w:rPr>
                <w:rFonts w:ascii="Arial" w:hAnsi="Arial" w:cs="Arial"/>
                <w:sz w:val="20"/>
              </w:rPr>
            </w:pPr>
          </w:p>
          <w:p w14:paraId="0E286E7A" w14:textId="77777777" w:rsidR="00490B04" w:rsidRPr="00E80F99" w:rsidRDefault="00490B04" w:rsidP="003830C4">
            <w:pPr>
              <w:rPr>
                <w:rFonts w:ascii="Arial" w:hAnsi="Arial" w:cs="Arial"/>
                <w:sz w:val="20"/>
              </w:rPr>
            </w:pPr>
          </w:p>
          <w:p w14:paraId="4022F52B" w14:textId="77777777" w:rsidR="00490B04" w:rsidRPr="00E80F99" w:rsidRDefault="00490B04" w:rsidP="003830C4">
            <w:pPr>
              <w:rPr>
                <w:rFonts w:ascii="Arial" w:hAnsi="Arial" w:cs="Arial"/>
                <w:sz w:val="20"/>
              </w:rPr>
            </w:pPr>
          </w:p>
          <w:p w14:paraId="18244AF7" w14:textId="77777777" w:rsidR="00490B04" w:rsidRPr="00E80F99" w:rsidRDefault="00490B04" w:rsidP="003830C4">
            <w:pPr>
              <w:rPr>
                <w:rFonts w:ascii="Arial" w:hAnsi="Arial" w:cs="Arial"/>
                <w:sz w:val="20"/>
              </w:rPr>
            </w:pPr>
          </w:p>
        </w:tc>
      </w:tr>
    </w:tbl>
    <w:p w14:paraId="53516DB5" w14:textId="77777777" w:rsidR="00490B04" w:rsidRPr="00E80F99" w:rsidRDefault="00490B04" w:rsidP="00490B04">
      <w:pPr>
        <w:rPr>
          <w:rFonts w:ascii="Arial" w:hAnsi="Arial" w:cs="Arial"/>
          <w:sz w:val="20"/>
        </w:rPr>
      </w:pPr>
    </w:p>
    <w:p w14:paraId="75EAA5D9" w14:textId="77777777" w:rsidR="00490B04" w:rsidRPr="00E80F99" w:rsidRDefault="00490B04" w:rsidP="00490B04">
      <w:pPr>
        <w:rPr>
          <w:rFonts w:ascii="Arial" w:hAnsi="Arial" w:cs="Arial"/>
          <w:b/>
          <w:sz w:val="20"/>
        </w:rPr>
      </w:pPr>
      <w:r w:rsidRPr="00E80F99">
        <w:rPr>
          <w:rFonts w:ascii="Arial" w:hAnsi="Arial" w:cs="Arial"/>
          <w:b/>
          <w:sz w:val="20"/>
        </w:rPr>
        <w:t>Recommendation by _____________________ Date ___________</w:t>
      </w:r>
    </w:p>
    <w:p w14:paraId="45E961A7" w14:textId="77777777" w:rsidR="00490B04" w:rsidRPr="00E80F99" w:rsidRDefault="00490B04" w:rsidP="00490B04">
      <w:pPr>
        <w:rPr>
          <w:rFonts w:ascii="Arial" w:hAnsi="Arial" w:cs="Arial"/>
          <w:b/>
          <w:sz w:val="20"/>
        </w:rPr>
      </w:pPr>
      <w:r w:rsidRPr="00E80F99">
        <w:rPr>
          <w:rFonts w:ascii="Arial" w:hAnsi="Arial" w:cs="Arial"/>
          <w:b/>
          <w:sz w:val="20"/>
        </w:rPr>
        <w:t xml:space="preserve">Approved by (Principal) _________________ </w:t>
      </w:r>
      <w:r w:rsidR="001C1948">
        <w:rPr>
          <w:rFonts w:ascii="Arial" w:hAnsi="Arial" w:cs="Arial"/>
          <w:b/>
          <w:sz w:val="20"/>
        </w:rPr>
        <w:t xml:space="preserve">  </w:t>
      </w:r>
      <w:r w:rsidRPr="00E80F99">
        <w:rPr>
          <w:rFonts w:ascii="Arial" w:hAnsi="Arial" w:cs="Arial"/>
          <w:b/>
          <w:sz w:val="20"/>
        </w:rPr>
        <w:t>Date ____________</w:t>
      </w:r>
    </w:p>
    <w:p w14:paraId="25542C32" w14:textId="77777777" w:rsidR="00490B04" w:rsidRPr="00E80F99" w:rsidRDefault="00490B04" w:rsidP="00490B04">
      <w:pPr>
        <w:rPr>
          <w:rFonts w:ascii="Arial" w:hAnsi="Arial" w:cs="Arial"/>
          <w:b/>
          <w:sz w:val="20"/>
        </w:rPr>
      </w:pPr>
      <w:r w:rsidRPr="00E80F99">
        <w:rPr>
          <w:rFonts w:ascii="Arial" w:hAnsi="Arial" w:cs="Arial"/>
          <w:b/>
          <w:sz w:val="20"/>
        </w:rPr>
        <w:t xml:space="preserve">Pass to Finance/HR for addition to the portal </w:t>
      </w:r>
    </w:p>
    <w:p w14:paraId="29303C8D" w14:textId="77777777" w:rsidR="00490B04" w:rsidRPr="000B4057" w:rsidRDefault="00490B04" w:rsidP="00490B04">
      <w:pPr>
        <w:rPr>
          <w:rFonts w:ascii="Arial" w:hAnsi="Arial" w:cs="Arial"/>
          <w:b/>
          <w:sz w:val="20"/>
        </w:rPr>
      </w:pPr>
      <w:r w:rsidRPr="00E80F99">
        <w:rPr>
          <w:rFonts w:ascii="Arial" w:hAnsi="Arial" w:cs="Arial"/>
          <w:b/>
          <w:sz w:val="20"/>
        </w:rPr>
        <w:t xml:space="preserve">Copy to employee file </w:t>
      </w:r>
    </w:p>
    <w:p w14:paraId="3A8FC484" w14:textId="77777777" w:rsidR="00490B04" w:rsidRDefault="00490B04" w:rsidP="00490B04">
      <w:pPr>
        <w:rPr>
          <w:rFonts w:ascii="Arial" w:hAnsi="Arial" w:cs="Arial"/>
          <w:b/>
          <w:color w:val="00B0F0"/>
          <w:sz w:val="20"/>
        </w:rPr>
      </w:pPr>
    </w:p>
    <w:p w14:paraId="3872C6E2" w14:textId="77777777" w:rsidR="00FE57E4" w:rsidRDefault="00FE57E4">
      <w:pPr>
        <w:rPr>
          <w:rFonts w:ascii="Arial" w:eastAsia="Times New Roman" w:hAnsi="Arial" w:cs="Arial"/>
          <w:bCs/>
          <w:color w:val="00AFF0"/>
          <w:kern w:val="32"/>
          <w:sz w:val="42"/>
          <w:szCs w:val="40"/>
          <w:lang w:val="en-US"/>
        </w:rPr>
      </w:pPr>
      <w:r>
        <w:br w:type="page"/>
      </w:r>
    </w:p>
    <w:p w14:paraId="26449828" w14:textId="77777777" w:rsidR="00490B04" w:rsidRPr="00606121" w:rsidRDefault="00490B04" w:rsidP="00FE57E4">
      <w:pPr>
        <w:pStyle w:val="OATheader"/>
      </w:pPr>
      <w:bookmarkStart w:id="69" w:name="_Toc112153880"/>
      <w:r w:rsidRPr="00606121">
        <w:lastRenderedPageBreak/>
        <w:t xml:space="preserve">Appendix </w:t>
      </w:r>
      <w:r>
        <w:t>E</w:t>
      </w:r>
      <w:bookmarkEnd w:id="69"/>
    </w:p>
    <w:p w14:paraId="308DF805" w14:textId="77777777" w:rsidR="00490B04" w:rsidRPr="00E80F99" w:rsidRDefault="00490B04" w:rsidP="00FE57E4">
      <w:pPr>
        <w:pStyle w:val="OATsubheader1"/>
      </w:pPr>
      <w:bookmarkStart w:id="70" w:name="_Toc112153881"/>
      <w:r w:rsidRPr="00E80F99">
        <w:t>Recruitment and Retention Supplement</w:t>
      </w:r>
      <w:bookmarkEnd w:id="70"/>
      <w:r w:rsidRPr="00E80F99">
        <w:t xml:space="preserve"> </w:t>
      </w:r>
    </w:p>
    <w:p w14:paraId="5170A837" w14:textId="6259CDB3" w:rsidR="00490B04" w:rsidRPr="000B4057" w:rsidRDefault="00490B04" w:rsidP="001C1948">
      <w:pPr>
        <w:pStyle w:val="OATbodystyle"/>
        <w:spacing w:before="240"/>
      </w:pPr>
      <w:r w:rsidRPr="00E80F99">
        <w:rPr>
          <w:lang w:eastAsia="en-GB"/>
        </w:rPr>
        <w:t>Where there is clear evidence of difficulties in recruiting and/or retaining employees in a particular job because the evaluated grade for the job is below the ‘going rate’ in the local job market</w:t>
      </w:r>
      <w:r>
        <w:rPr>
          <w:lang w:eastAsia="en-GB"/>
        </w:rPr>
        <w:t>,</w:t>
      </w:r>
      <w:r w:rsidRPr="00E80F99">
        <w:rPr>
          <w:lang w:eastAsia="en-GB"/>
        </w:rPr>
        <w:t xml:space="preserve"> a</w:t>
      </w:r>
      <w:r w:rsidRPr="00E80F99">
        <w:t xml:space="preserve"> </w:t>
      </w:r>
      <w:hyperlink r:id="rId14" w:history="1">
        <w:r w:rsidRPr="00E80F99">
          <w:rPr>
            <w:rStyle w:val="Hyperlink"/>
            <w:rFonts w:cs="Arial"/>
          </w:rPr>
          <w:t>recruitment and retention supplement</w:t>
        </w:r>
      </w:hyperlink>
      <w:r w:rsidRPr="00E80F99">
        <w:t xml:space="preserve"> </w:t>
      </w:r>
      <w:r w:rsidRPr="00E80F99">
        <w:rPr>
          <w:lang w:eastAsia="en-GB"/>
        </w:rPr>
        <w:t xml:space="preserve">may be paid for a fixed period of time. </w:t>
      </w:r>
    </w:p>
    <w:p w14:paraId="69F21BFF" w14:textId="77777777" w:rsidR="00490B04" w:rsidRPr="00E80F99" w:rsidRDefault="00490B04" w:rsidP="00740983">
      <w:pPr>
        <w:pStyle w:val="OATbodystyle"/>
        <w:rPr>
          <w:lang w:eastAsia="en-GB"/>
        </w:rPr>
      </w:pPr>
      <w:r w:rsidRPr="00E80F99">
        <w:rPr>
          <w:lang w:eastAsia="en-GB"/>
        </w:rPr>
        <w:t>This will be paid as an allowance</w:t>
      </w:r>
      <w:r>
        <w:rPr>
          <w:lang w:eastAsia="en-GB"/>
        </w:rPr>
        <w:t>,</w:t>
      </w:r>
      <w:r w:rsidRPr="00E80F99">
        <w:rPr>
          <w:lang w:eastAsia="en-GB"/>
        </w:rPr>
        <w:t xml:space="preserve"> not as part of the substantive pay. Any supplement paid is for a fixed term and is subject to annual review. It may be renewed for a further period where circumstances require it. </w:t>
      </w:r>
    </w:p>
    <w:p w14:paraId="0828F38F" w14:textId="691C41E6" w:rsidR="00490B04" w:rsidRPr="00E80F99" w:rsidRDefault="00490B04" w:rsidP="00740983">
      <w:pPr>
        <w:pStyle w:val="OATbodystyle"/>
        <w:rPr>
          <w:lang w:eastAsia="en-GB"/>
        </w:rPr>
      </w:pPr>
      <w:r w:rsidRPr="00E80F99">
        <w:rPr>
          <w:lang w:eastAsia="en-GB"/>
        </w:rPr>
        <w:t xml:space="preserve">Requests to use this supplement will need to be agreed by your </w:t>
      </w:r>
      <w:r w:rsidR="00F11B7A">
        <w:rPr>
          <w:lang w:eastAsia="en-GB"/>
        </w:rPr>
        <w:t>HR</w:t>
      </w:r>
      <w:r w:rsidR="00F11B7A" w:rsidRPr="00E80F99">
        <w:rPr>
          <w:lang w:eastAsia="en-GB"/>
        </w:rPr>
        <w:t xml:space="preserve"> </w:t>
      </w:r>
      <w:r w:rsidRPr="00E80F99">
        <w:rPr>
          <w:lang w:eastAsia="en-GB"/>
        </w:rPr>
        <w:t>advisor and be signed off by OAT HR</w:t>
      </w:r>
      <w:r>
        <w:rPr>
          <w:lang w:eastAsia="en-GB"/>
        </w:rPr>
        <w:t>.</w:t>
      </w:r>
    </w:p>
    <w:p w14:paraId="26147A56" w14:textId="77777777" w:rsidR="00490B04" w:rsidRPr="00E80F99" w:rsidRDefault="00490B04" w:rsidP="00740983">
      <w:pPr>
        <w:pStyle w:val="OATbodystyle"/>
      </w:pPr>
      <w:r w:rsidRPr="00E80F99">
        <w:rPr>
          <w:lang w:eastAsia="en-GB"/>
        </w:rPr>
        <w:t>Evidence of the need for a supplement will include one or more of the following:</w:t>
      </w:r>
    </w:p>
    <w:p w14:paraId="7AA5F05B" w14:textId="77777777" w:rsidR="00490B04" w:rsidRPr="00E80F99" w:rsidRDefault="00490B04" w:rsidP="00740983">
      <w:pPr>
        <w:pStyle w:val="OATliststyle"/>
        <w:rPr>
          <w:lang w:eastAsia="en-GB"/>
        </w:rPr>
      </w:pPr>
      <w:r w:rsidRPr="00E80F99">
        <w:rPr>
          <w:lang w:eastAsia="en-GB"/>
        </w:rPr>
        <w:t>failure to recruit satisfactorily following a recruitment process</w:t>
      </w:r>
    </w:p>
    <w:p w14:paraId="4B02DF53" w14:textId="77777777" w:rsidR="00490B04" w:rsidRPr="00E80F99" w:rsidRDefault="00490B04" w:rsidP="00740983">
      <w:pPr>
        <w:pStyle w:val="OATliststyle"/>
        <w:rPr>
          <w:lang w:eastAsia="en-GB"/>
        </w:rPr>
      </w:pPr>
      <w:r w:rsidRPr="00E80F99">
        <w:rPr>
          <w:lang w:eastAsia="en-GB"/>
        </w:rPr>
        <w:t>turnover of staff due to inadequate pay relative to other local employers</w:t>
      </w:r>
    </w:p>
    <w:p w14:paraId="483E4E31" w14:textId="77777777" w:rsidR="00490B04" w:rsidRPr="00E80F99" w:rsidRDefault="00490B04" w:rsidP="00740983">
      <w:pPr>
        <w:pStyle w:val="OATliststyle"/>
        <w:rPr>
          <w:lang w:eastAsia="en-GB"/>
        </w:rPr>
      </w:pPr>
      <w:r w:rsidRPr="00E80F99">
        <w:rPr>
          <w:lang w:eastAsia="en-GB"/>
        </w:rPr>
        <w:t xml:space="preserve">local advertisements for similar jobs which repeatedly show a higher rate of pay </w:t>
      </w:r>
    </w:p>
    <w:p w14:paraId="194A7BE1" w14:textId="77777777" w:rsidR="00490B04" w:rsidRPr="001C1948" w:rsidRDefault="00490B04" w:rsidP="001C1948">
      <w:pPr>
        <w:pStyle w:val="OATliststyle"/>
        <w:rPr>
          <w:lang w:eastAsia="en-GB"/>
        </w:rPr>
      </w:pPr>
      <w:r w:rsidRPr="00E80F99">
        <w:rPr>
          <w:lang w:eastAsia="en-GB"/>
        </w:rPr>
        <w:t>a good and identifiable reason to pay a retention allowance to retain an existing member of staff</w:t>
      </w:r>
      <w:r>
        <w:t>.</w:t>
      </w:r>
    </w:p>
    <w:tbl>
      <w:tblPr>
        <w:tblStyle w:val="TableGrid"/>
        <w:tblW w:w="0" w:type="auto"/>
        <w:tblLook w:val="04A0" w:firstRow="1" w:lastRow="0" w:firstColumn="1" w:lastColumn="0" w:noHBand="0" w:noVBand="1"/>
      </w:tblPr>
      <w:tblGrid>
        <w:gridCol w:w="3114"/>
        <w:gridCol w:w="6280"/>
      </w:tblGrid>
      <w:tr w:rsidR="00490B04" w:rsidRPr="00E80F99" w14:paraId="589BF2BB" w14:textId="77777777" w:rsidTr="003830C4">
        <w:tc>
          <w:tcPr>
            <w:tcW w:w="3114" w:type="dxa"/>
            <w:shd w:val="clear" w:color="auto" w:fill="C6D9F1" w:themeFill="text2" w:themeFillTint="33"/>
          </w:tcPr>
          <w:p w14:paraId="597F248E" w14:textId="77777777" w:rsidR="00490B04" w:rsidRPr="00E80F99" w:rsidRDefault="00490B04" w:rsidP="003830C4">
            <w:pPr>
              <w:rPr>
                <w:rFonts w:ascii="Arial" w:hAnsi="Arial" w:cs="Arial"/>
                <w:sz w:val="20"/>
              </w:rPr>
            </w:pPr>
            <w:r w:rsidRPr="00E80F99">
              <w:rPr>
                <w:rFonts w:ascii="Arial" w:hAnsi="Arial" w:cs="Arial"/>
                <w:sz w:val="20"/>
              </w:rPr>
              <w:t xml:space="preserve">Academy name </w:t>
            </w:r>
          </w:p>
          <w:p w14:paraId="7DAA2FCD" w14:textId="77777777" w:rsidR="00490B04" w:rsidRPr="00E80F99" w:rsidRDefault="00490B04" w:rsidP="003830C4">
            <w:pPr>
              <w:rPr>
                <w:rFonts w:ascii="Arial" w:hAnsi="Arial" w:cs="Arial"/>
                <w:sz w:val="20"/>
              </w:rPr>
            </w:pPr>
          </w:p>
        </w:tc>
        <w:tc>
          <w:tcPr>
            <w:tcW w:w="6280" w:type="dxa"/>
          </w:tcPr>
          <w:p w14:paraId="04F8D1F9" w14:textId="77777777" w:rsidR="00490B04" w:rsidRPr="00E80F99" w:rsidRDefault="00490B04" w:rsidP="003830C4">
            <w:pPr>
              <w:rPr>
                <w:rFonts w:ascii="Arial" w:hAnsi="Arial" w:cs="Arial"/>
                <w:sz w:val="20"/>
              </w:rPr>
            </w:pPr>
          </w:p>
        </w:tc>
      </w:tr>
      <w:tr w:rsidR="00490B04" w:rsidRPr="00E80F99" w14:paraId="7D982D35" w14:textId="77777777" w:rsidTr="003830C4">
        <w:tc>
          <w:tcPr>
            <w:tcW w:w="3114" w:type="dxa"/>
            <w:shd w:val="clear" w:color="auto" w:fill="C6D9F1" w:themeFill="text2" w:themeFillTint="33"/>
          </w:tcPr>
          <w:p w14:paraId="71BBCF64" w14:textId="77777777" w:rsidR="00490B04" w:rsidRPr="00E80F99" w:rsidRDefault="00490B04" w:rsidP="003830C4">
            <w:pPr>
              <w:rPr>
                <w:rFonts w:ascii="Arial" w:hAnsi="Arial" w:cs="Arial"/>
                <w:sz w:val="20"/>
              </w:rPr>
            </w:pPr>
            <w:r w:rsidRPr="00E80F99">
              <w:rPr>
                <w:rFonts w:ascii="Arial" w:hAnsi="Arial" w:cs="Arial"/>
                <w:sz w:val="20"/>
              </w:rPr>
              <w:t xml:space="preserve">Senior Manager proposing the payment </w:t>
            </w:r>
          </w:p>
        </w:tc>
        <w:tc>
          <w:tcPr>
            <w:tcW w:w="6280" w:type="dxa"/>
          </w:tcPr>
          <w:p w14:paraId="4D1018E7" w14:textId="77777777" w:rsidR="00490B04" w:rsidRPr="00E80F99" w:rsidRDefault="00490B04" w:rsidP="003830C4">
            <w:pPr>
              <w:rPr>
                <w:rFonts w:ascii="Arial" w:hAnsi="Arial" w:cs="Arial"/>
                <w:sz w:val="20"/>
              </w:rPr>
            </w:pPr>
          </w:p>
        </w:tc>
      </w:tr>
      <w:tr w:rsidR="00490B04" w:rsidRPr="00E80F99" w14:paraId="3439137F" w14:textId="77777777" w:rsidTr="003830C4">
        <w:tc>
          <w:tcPr>
            <w:tcW w:w="3114" w:type="dxa"/>
            <w:shd w:val="clear" w:color="auto" w:fill="C6D9F1" w:themeFill="text2" w:themeFillTint="33"/>
          </w:tcPr>
          <w:p w14:paraId="520B3B8B" w14:textId="77777777" w:rsidR="00490B04" w:rsidRPr="00E80F99" w:rsidRDefault="00490B04" w:rsidP="003830C4">
            <w:pPr>
              <w:rPr>
                <w:rFonts w:ascii="Arial" w:hAnsi="Arial" w:cs="Arial"/>
                <w:sz w:val="20"/>
              </w:rPr>
            </w:pPr>
            <w:r w:rsidRPr="00E80F99">
              <w:rPr>
                <w:rFonts w:ascii="Arial" w:hAnsi="Arial" w:cs="Arial"/>
                <w:sz w:val="20"/>
              </w:rPr>
              <w:t xml:space="preserve">Role that requires a retention/recruitment payment and standard pay rate </w:t>
            </w:r>
          </w:p>
        </w:tc>
        <w:tc>
          <w:tcPr>
            <w:tcW w:w="6280" w:type="dxa"/>
          </w:tcPr>
          <w:p w14:paraId="13F835EA" w14:textId="77777777" w:rsidR="00490B04" w:rsidRPr="00E80F99" w:rsidRDefault="00490B04" w:rsidP="003830C4">
            <w:pPr>
              <w:rPr>
                <w:rFonts w:ascii="Arial" w:hAnsi="Arial" w:cs="Arial"/>
                <w:sz w:val="20"/>
              </w:rPr>
            </w:pPr>
          </w:p>
        </w:tc>
      </w:tr>
      <w:tr w:rsidR="00490B04" w:rsidRPr="00E80F99" w14:paraId="298B223B" w14:textId="77777777" w:rsidTr="003830C4">
        <w:tc>
          <w:tcPr>
            <w:tcW w:w="3114" w:type="dxa"/>
            <w:shd w:val="clear" w:color="auto" w:fill="C6D9F1" w:themeFill="text2" w:themeFillTint="33"/>
          </w:tcPr>
          <w:p w14:paraId="0CADBF8A" w14:textId="77777777" w:rsidR="00490B04" w:rsidRPr="00E80F99" w:rsidRDefault="00490B04" w:rsidP="003830C4">
            <w:pPr>
              <w:rPr>
                <w:rFonts w:ascii="Arial" w:hAnsi="Arial" w:cs="Arial"/>
                <w:sz w:val="20"/>
                <w:lang w:eastAsia="en-GB"/>
              </w:rPr>
            </w:pPr>
            <w:r w:rsidRPr="00E80F99">
              <w:rPr>
                <w:rFonts w:ascii="Arial" w:hAnsi="Arial" w:cs="Arial"/>
                <w:sz w:val="20"/>
                <w:lang w:eastAsia="en-GB"/>
              </w:rPr>
              <w:t>Evidence of the need for a supplement</w:t>
            </w:r>
          </w:p>
          <w:p w14:paraId="0099C0CB" w14:textId="77777777" w:rsidR="00490B04" w:rsidRPr="00E80F99" w:rsidRDefault="00490B04" w:rsidP="003830C4">
            <w:pPr>
              <w:rPr>
                <w:rFonts w:ascii="Arial" w:hAnsi="Arial" w:cs="Arial"/>
                <w:sz w:val="20"/>
                <w:lang w:eastAsia="en-GB"/>
              </w:rPr>
            </w:pPr>
          </w:p>
          <w:p w14:paraId="2585CCF1" w14:textId="77777777" w:rsidR="00490B04" w:rsidRPr="00E80F99" w:rsidRDefault="00490B04" w:rsidP="003830C4">
            <w:pPr>
              <w:rPr>
                <w:rFonts w:ascii="Arial" w:hAnsi="Arial" w:cs="Arial"/>
                <w:sz w:val="20"/>
                <w:lang w:eastAsia="en-GB"/>
              </w:rPr>
            </w:pPr>
          </w:p>
          <w:p w14:paraId="1913FEF0" w14:textId="77777777" w:rsidR="00490B04" w:rsidRPr="00E80F99" w:rsidRDefault="00490B04" w:rsidP="003830C4">
            <w:pPr>
              <w:rPr>
                <w:rFonts w:ascii="Arial" w:hAnsi="Arial" w:cs="Arial"/>
                <w:sz w:val="20"/>
                <w:lang w:eastAsia="en-GB"/>
              </w:rPr>
            </w:pPr>
          </w:p>
          <w:p w14:paraId="2F2803CF" w14:textId="77777777" w:rsidR="00490B04" w:rsidRPr="00E80F99" w:rsidRDefault="00490B04" w:rsidP="003830C4">
            <w:pPr>
              <w:rPr>
                <w:rFonts w:ascii="Arial" w:hAnsi="Arial" w:cs="Arial"/>
                <w:sz w:val="20"/>
                <w:lang w:eastAsia="en-GB"/>
              </w:rPr>
            </w:pPr>
          </w:p>
          <w:p w14:paraId="2D26EA63" w14:textId="77777777" w:rsidR="00490B04" w:rsidRPr="00E80F99" w:rsidRDefault="00490B04" w:rsidP="003830C4">
            <w:pPr>
              <w:rPr>
                <w:rFonts w:ascii="Arial" w:hAnsi="Arial" w:cs="Arial"/>
                <w:sz w:val="20"/>
                <w:lang w:eastAsia="en-GB"/>
              </w:rPr>
            </w:pPr>
          </w:p>
          <w:p w14:paraId="48FAB36A" w14:textId="77777777" w:rsidR="00490B04" w:rsidRPr="00E80F99" w:rsidRDefault="00490B04" w:rsidP="003830C4">
            <w:pPr>
              <w:rPr>
                <w:rFonts w:ascii="Arial" w:hAnsi="Arial" w:cs="Arial"/>
                <w:sz w:val="20"/>
              </w:rPr>
            </w:pPr>
          </w:p>
        </w:tc>
        <w:tc>
          <w:tcPr>
            <w:tcW w:w="6280" w:type="dxa"/>
          </w:tcPr>
          <w:p w14:paraId="54C1CABA" w14:textId="77777777" w:rsidR="00490B04" w:rsidRPr="00E80F99" w:rsidRDefault="00490B04" w:rsidP="003830C4">
            <w:pPr>
              <w:rPr>
                <w:rFonts w:ascii="Arial" w:hAnsi="Arial" w:cs="Arial"/>
                <w:sz w:val="20"/>
              </w:rPr>
            </w:pPr>
          </w:p>
        </w:tc>
      </w:tr>
      <w:tr w:rsidR="00490B04" w:rsidRPr="00E80F99" w14:paraId="02FA4F1B" w14:textId="77777777" w:rsidTr="003830C4">
        <w:tc>
          <w:tcPr>
            <w:tcW w:w="3114" w:type="dxa"/>
            <w:shd w:val="clear" w:color="auto" w:fill="C6D9F1" w:themeFill="text2" w:themeFillTint="33"/>
          </w:tcPr>
          <w:p w14:paraId="59ACF10C" w14:textId="77777777" w:rsidR="00490B04" w:rsidRPr="00E80F99" w:rsidRDefault="00490B04" w:rsidP="003830C4">
            <w:pPr>
              <w:rPr>
                <w:rFonts w:ascii="Arial" w:hAnsi="Arial" w:cs="Arial"/>
                <w:sz w:val="20"/>
              </w:rPr>
            </w:pPr>
            <w:r w:rsidRPr="00E80F99">
              <w:rPr>
                <w:rFonts w:ascii="Arial" w:hAnsi="Arial" w:cs="Arial"/>
                <w:sz w:val="20"/>
              </w:rPr>
              <w:t xml:space="preserve">Supplement/additional payment being proposed </w:t>
            </w:r>
          </w:p>
        </w:tc>
        <w:tc>
          <w:tcPr>
            <w:tcW w:w="6280" w:type="dxa"/>
          </w:tcPr>
          <w:p w14:paraId="5AA83B5D" w14:textId="77777777" w:rsidR="00490B04" w:rsidRPr="00E80F99" w:rsidRDefault="00490B04" w:rsidP="003830C4">
            <w:pPr>
              <w:rPr>
                <w:rFonts w:ascii="Arial" w:hAnsi="Arial" w:cs="Arial"/>
                <w:sz w:val="20"/>
              </w:rPr>
            </w:pPr>
          </w:p>
        </w:tc>
      </w:tr>
      <w:tr w:rsidR="00490B04" w:rsidRPr="00E80F99" w14:paraId="6A9B6A8E" w14:textId="77777777" w:rsidTr="003830C4">
        <w:tc>
          <w:tcPr>
            <w:tcW w:w="3114" w:type="dxa"/>
            <w:shd w:val="clear" w:color="auto" w:fill="C6D9F1" w:themeFill="text2" w:themeFillTint="33"/>
          </w:tcPr>
          <w:p w14:paraId="57B97CFF" w14:textId="77777777" w:rsidR="00490B04" w:rsidRPr="00E80F99" w:rsidRDefault="00490B04" w:rsidP="003830C4">
            <w:pPr>
              <w:rPr>
                <w:rFonts w:ascii="Arial" w:hAnsi="Arial" w:cs="Arial"/>
                <w:sz w:val="20"/>
              </w:rPr>
            </w:pPr>
            <w:r w:rsidRPr="00E80F99">
              <w:rPr>
                <w:rFonts w:ascii="Arial" w:hAnsi="Arial" w:cs="Arial"/>
                <w:sz w:val="20"/>
              </w:rPr>
              <w:t xml:space="preserve">Period of payment recommended </w:t>
            </w:r>
          </w:p>
        </w:tc>
        <w:tc>
          <w:tcPr>
            <w:tcW w:w="6280" w:type="dxa"/>
          </w:tcPr>
          <w:p w14:paraId="01FD39B4" w14:textId="77777777" w:rsidR="00490B04" w:rsidRPr="00E80F99" w:rsidRDefault="00490B04" w:rsidP="003830C4">
            <w:pPr>
              <w:rPr>
                <w:rFonts w:ascii="Arial" w:hAnsi="Arial" w:cs="Arial"/>
                <w:sz w:val="20"/>
              </w:rPr>
            </w:pPr>
          </w:p>
        </w:tc>
      </w:tr>
      <w:tr w:rsidR="00490B04" w:rsidRPr="00E80F99" w14:paraId="63AC64C1" w14:textId="77777777" w:rsidTr="003830C4">
        <w:tc>
          <w:tcPr>
            <w:tcW w:w="3114" w:type="dxa"/>
            <w:shd w:val="clear" w:color="auto" w:fill="C6D9F1" w:themeFill="text2" w:themeFillTint="33"/>
          </w:tcPr>
          <w:p w14:paraId="6753C452" w14:textId="77777777" w:rsidR="00490B04" w:rsidRPr="00E80F99" w:rsidRDefault="00490B04" w:rsidP="003830C4">
            <w:pPr>
              <w:rPr>
                <w:rFonts w:ascii="Arial" w:hAnsi="Arial" w:cs="Arial"/>
                <w:sz w:val="20"/>
              </w:rPr>
            </w:pPr>
            <w:r w:rsidRPr="00E80F99">
              <w:rPr>
                <w:rFonts w:ascii="Arial" w:hAnsi="Arial" w:cs="Arial"/>
                <w:sz w:val="20"/>
              </w:rPr>
              <w:t xml:space="preserve">Proposal agreed by Principal/Gov Staffing Committee  </w:t>
            </w:r>
          </w:p>
        </w:tc>
        <w:tc>
          <w:tcPr>
            <w:tcW w:w="6280" w:type="dxa"/>
          </w:tcPr>
          <w:p w14:paraId="139F5C80" w14:textId="77777777" w:rsidR="00490B04" w:rsidRPr="00E80F99" w:rsidRDefault="00490B04" w:rsidP="003830C4">
            <w:pPr>
              <w:rPr>
                <w:rFonts w:ascii="Arial" w:hAnsi="Arial" w:cs="Arial"/>
                <w:sz w:val="20"/>
              </w:rPr>
            </w:pPr>
          </w:p>
        </w:tc>
      </w:tr>
      <w:tr w:rsidR="00490B04" w:rsidRPr="00E80F99" w14:paraId="4D234F20" w14:textId="77777777" w:rsidTr="003830C4">
        <w:tc>
          <w:tcPr>
            <w:tcW w:w="3114" w:type="dxa"/>
            <w:shd w:val="clear" w:color="auto" w:fill="C6D9F1" w:themeFill="text2" w:themeFillTint="33"/>
          </w:tcPr>
          <w:p w14:paraId="67A21A2D" w14:textId="77777777" w:rsidR="00490B04" w:rsidRPr="00E80F99" w:rsidRDefault="00490B04" w:rsidP="003830C4">
            <w:pPr>
              <w:rPr>
                <w:rFonts w:ascii="Arial" w:hAnsi="Arial" w:cs="Arial"/>
                <w:sz w:val="20"/>
              </w:rPr>
            </w:pPr>
            <w:r w:rsidRPr="00E80F99">
              <w:rPr>
                <w:rFonts w:ascii="Arial" w:hAnsi="Arial" w:cs="Arial"/>
                <w:sz w:val="20"/>
              </w:rPr>
              <w:t xml:space="preserve">Date of proposal </w:t>
            </w:r>
          </w:p>
        </w:tc>
        <w:tc>
          <w:tcPr>
            <w:tcW w:w="6280" w:type="dxa"/>
          </w:tcPr>
          <w:p w14:paraId="50D316EC" w14:textId="77777777" w:rsidR="00490B04" w:rsidRPr="00E80F99" w:rsidRDefault="00490B04" w:rsidP="003830C4">
            <w:pPr>
              <w:rPr>
                <w:rFonts w:ascii="Arial" w:hAnsi="Arial" w:cs="Arial"/>
                <w:sz w:val="20"/>
              </w:rPr>
            </w:pPr>
          </w:p>
        </w:tc>
      </w:tr>
    </w:tbl>
    <w:p w14:paraId="5E9F4DF9" w14:textId="77777777" w:rsidR="00490B04" w:rsidRPr="00E80F99" w:rsidRDefault="00490B04" w:rsidP="00490B04">
      <w:pPr>
        <w:rPr>
          <w:rFonts w:ascii="Arial" w:hAnsi="Arial" w:cs="Arial"/>
          <w:sz w:val="20"/>
        </w:rPr>
      </w:pPr>
    </w:p>
    <w:tbl>
      <w:tblPr>
        <w:tblStyle w:val="TableGrid"/>
        <w:tblW w:w="0" w:type="auto"/>
        <w:tblLook w:val="04A0" w:firstRow="1" w:lastRow="0" w:firstColumn="1" w:lastColumn="0" w:noHBand="0" w:noVBand="1"/>
      </w:tblPr>
      <w:tblGrid>
        <w:gridCol w:w="4697"/>
        <w:gridCol w:w="4697"/>
      </w:tblGrid>
      <w:tr w:rsidR="00490B04" w:rsidRPr="00E80F99" w14:paraId="5CC01189" w14:textId="77777777" w:rsidTr="003830C4">
        <w:tc>
          <w:tcPr>
            <w:tcW w:w="4697" w:type="dxa"/>
            <w:shd w:val="clear" w:color="auto" w:fill="C6D9F1" w:themeFill="text2" w:themeFillTint="33"/>
          </w:tcPr>
          <w:p w14:paraId="207F3103" w14:textId="7EED1114" w:rsidR="00490B04" w:rsidRPr="00E80F99" w:rsidRDefault="00490B04" w:rsidP="003830C4">
            <w:pPr>
              <w:rPr>
                <w:rFonts w:ascii="Arial" w:hAnsi="Arial" w:cs="Arial"/>
                <w:sz w:val="20"/>
              </w:rPr>
            </w:pPr>
            <w:r w:rsidRPr="00E80F99">
              <w:rPr>
                <w:rFonts w:ascii="Arial" w:hAnsi="Arial" w:cs="Arial"/>
                <w:sz w:val="20"/>
              </w:rPr>
              <w:t>HR Advisor</w:t>
            </w:r>
          </w:p>
        </w:tc>
        <w:tc>
          <w:tcPr>
            <w:tcW w:w="4697" w:type="dxa"/>
          </w:tcPr>
          <w:p w14:paraId="4A87F49D" w14:textId="77777777" w:rsidR="00490B04" w:rsidRPr="00E80F99" w:rsidRDefault="00490B04" w:rsidP="003830C4">
            <w:pPr>
              <w:rPr>
                <w:rFonts w:ascii="Arial" w:hAnsi="Arial" w:cs="Arial"/>
                <w:sz w:val="20"/>
              </w:rPr>
            </w:pPr>
          </w:p>
        </w:tc>
      </w:tr>
      <w:tr w:rsidR="00490B04" w:rsidRPr="00E80F99" w14:paraId="5BBD463E" w14:textId="77777777" w:rsidTr="003830C4">
        <w:tc>
          <w:tcPr>
            <w:tcW w:w="4697" w:type="dxa"/>
            <w:shd w:val="clear" w:color="auto" w:fill="C6D9F1" w:themeFill="text2" w:themeFillTint="33"/>
          </w:tcPr>
          <w:p w14:paraId="4F6DA131" w14:textId="5AA8950F" w:rsidR="00490B04" w:rsidRPr="00E80F99" w:rsidRDefault="00490B04" w:rsidP="003830C4">
            <w:pPr>
              <w:rPr>
                <w:rFonts w:ascii="Arial" w:hAnsi="Arial" w:cs="Arial"/>
                <w:sz w:val="20"/>
              </w:rPr>
            </w:pPr>
            <w:r w:rsidRPr="00E80F99">
              <w:rPr>
                <w:rFonts w:ascii="Arial" w:hAnsi="Arial" w:cs="Arial"/>
                <w:sz w:val="20"/>
              </w:rPr>
              <w:t xml:space="preserve">Date agreed </w:t>
            </w:r>
          </w:p>
        </w:tc>
        <w:tc>
          <w:tcPr>
            <w:tcW w:w="4697" w:type="dxa"/>
          </w:tcPr>
          <w:p w14:paraId="3BCDA845" w14:textId="77777777" w:rsidR="00490B04" w:rsidRPr="00E80F99" w:rsidRDefault="00490B04" w:rsidP="003830C4">
            <w:pPr>
              <w:rPr>
                <w:rFonts w:ascii="Arial" w:hAnsi="Arial" w:cs="Arial"/>
                <w:sz w:val="20"/>
              </w:rPr>
            </w:pPr>
          </w:p>
        </w:tc>
      </w:tr>
      <w:tr w:rsidR="00490B04" w:rsidRPr="00E80F99" w14:paraId="079C5C3A" w14:textId="77777777" w:rsidTr="003830C4">
        <w:tc>
          <w:tcPr>
            <w:tcW w:w="4697" w:type="dxa"/>
            <w:shd w:val="clear" w:color="auto" w:fill="C6D9F1" w:themeFill="text2" w:themeFillTint="33"/>
          </w:tcPr>
          <w:p w14:paraId="073C96F0" w14:textId="77777777" w:rsidR="00490B04" w:rsidRPr="00E80F99" w:rsidRDefault="00490B04" w:rsidP="003830C4">
            <w:pPr>
              <w:rPr>
                <w:rFonts w:ascii="Arial" w:hAnsi="Arial" w:cs="Arial"/>
                <w:sz w:val="20"/>
              </w:rPr>
            </w:pPr>
            <w:r w:rsidRPr="00E80F99">
              <w:rPr>
                <w:rFonts w:ascii="Arial" w:hAnsi="Arial" w:cs="Arial"/>
                <w:sz w:val="20"/>
              </w:rPr>
              <w:t xml:space="preserve">OAT HR authorisation, </w:t>
            </w:r>
            <w:proofErr w:type="gramStart"/>
            <w:r w:rsidRPr="00E80F99">
              <w:rPr>
                <w:rFonts w:ascii="Arial" w:hAnsi="Arial" w:cs="Arial"/>
                <w:sz w:val="20"/>
              </w:rPr>
              <w:t>name</w:t>
            </w:r>
            <w:proofErr w:type="gramEnd"/>
            <w:r w:rsidRPr="00E80F99">
              <w:rPr>
                <w:rFonts w:ascii="Arial" w:hAnsi="Arial" w:cs="Arial"/>
                <w:sz w:val="20"/>
              </w:rPr>
              <w:t xml:space="preserve"> and date  </w:t>
            </w:r>
          </w:p>
        </w:tc>
        <w:tc>
          <w:tcPr>
            <w:tcW w:w="4697" w:type="dxa"/>
          </w:tcPr>
          <w:p w14:paraId="3A772392" w14:textId="77777777" w:rsidR="00490B04" w:rsidRPr="00E80F99" w:rsidRDefault="00490B04" w:rsidP="003830C4">
            <w:pPr>
              <w:rPr>
                <w:rFonts w:ascii="Arial" w:hAnsi="Arial" w:cs="Arial"/>
                <w:sz w:val="20"/>
              </w:rPr>
            </w:pPr>
          </w:p>
        </w:tc>
      </w:tr>
    </w:tbl>
    <w:p w14:paraId="148ADBCA" w14:textId="77777777" w:rsidR="00490B04" w:rsidRPr="00E80F99" w:rsidRDefault="00490B04" w:rsidP="00490B04">
      <w:pPr>
        <w:rPr>
          <w:rFonts w:ascii="Arial" w:hAnsi="Arial" w:cs="Arial"/>
          <w:sz w:val="20"/>
        </w:rPr>
      </w:pPr>
    </w:p>
    <w:p w14:paraId="2E1E8922" w14:textId="35A4900E" w:rsidR="008B3A4C" w:rsidRDefault="00490B04" w:rsidP="008B3A4C">
      <w:pPr>
        <w:pStyle w:val="OATbodystyle"/>
      </w:pPr>
      <w:r w:rsidRPr="00E80F99">
        <w:t xml:space="preserve">Copy to </w:t>
      </w:r>
      <w:r w:rsidR="00F33FE5">
        <w:t>HR Provider</w:t>
      </w:r>
      <w:r w:rsidR="00F33FE5" w:rsidRPr="00E80F99">
        <w:t xml:space="preserve"> </w:t>
      </w:r>
      <w:r w:rsidRPr="00E80F99">
        <w:t>and staff personnel file</w:t>
      </w:r>
      <w:r w:rsidR="001C1948">
        <w:t>.</w:t>
      </w:r>
    </w:p>
    <w:p w14:paraId="647FB265" w14:textId="77777777" w:rsidR="00490B04" w:rsidRPr="00247C3F" w:rsidRDefault="00490B04" w:rsidP="00A05D98">
      <w:pPr>
        <w:pStyle w:val="OATheader"/>
        <w:rPr>
          <w:bCs w:val="0"/>
          <w:color w:val="00B0F0"/>
        </w:rPr>
      </w:pPr>
      <w:r w:rsidRPr="00E80F99">
        <w:br w:type="page"/>
      </w:r>
      <w:bookmarkStart w:id="71" w:name="_Toc112153882"/>
      <w:r w:rsidRPr="008B3A4C">
        <w:lastRenderedPageBreak/>
        <w:t>Appendix F</w:t>
      </w:r>
      <w:bookmarkEnd w:id="71"/>
    </w:p>
    <w:p w14:paraId="11EBACC1" w14:textId="77777777" w:rsidR="00490B04" w:rsidRPr="00FE57E4" w:rsidRDefault="00490B04" w:rsidP="00A05D98">
      <w:pPr>
        <w:pStyle w:val="OATsubheader1"/>
      </w:pPr>
      <w:bookmarkStart w:id="72" w:name="_Toc112153883"/>
      <w:r w:rsidRPr="00FE57E4">
        <w:t>Pay Appeals</w:t>
      </w:r>
      <w:bookmarkEnd w:id="72"/>
      <w:r w:rsidRPr="00FE57E4">
        <w:t xml:space="preserve"> </w:t>
      </w:r>
    </w:p>
    <w:p w14:paraId="194F1659" w14:textId="77777777" w:rsidR="00490B04" w:rsidRPr="00E80F99" w:rsidRDefault="00490B04" w:rsidP="00740983">
      <w:pPr>
        <w:pStyle w:val="OATbodystyle"/>
        <w:spacing w:before="240"/>
      </w:pPr>
      <w:r w:rsidRPr="00E80F99">
        <w:t>The employee receives written confirmation of the pay determination and where applicable</w:t>
      </w:r>
      <w:r>
        <w:t>,</w:t>
      </w:r>
      <w:r w:rsidRPr="00E80F99">
        <w:t xml:space="preserve"> the basis on which the decision was made.</w:t>
      </w:r>
    </w:p>
    <w:p w14:paraId="0A190A95" w14:textId="77777777" w:rsidR="00490B04" w:rsidRPr="00E80F99" w:rsidRDefault="00490B04" w:rsidP="00740983">
      <w:pPr>
        <w:pStyle w:val="OATbodystyle"/>
      </w:pPr>
      <w:r w:rsidRPr="00E80F99">
        <w:t xml:space="preserve">If the employee is not </w:t>
      </w:r>
      <w:r>
        <w:t>satisfied, they</w:t>
      </w:r>
      <w:r w:rsidRPr="00E80F99">
        <w:t xml:space="preserve"> should seek to resolve this by discussing the matter informally with the </w:t>
      </w:r>
      <w:proofErr w:type="gramStart"/>
      <w:r w:rsidRPr="00E80F99">
        <w:t>Principal</w:t>
      </w:r>
      <w:proofErr w:type="gramEnd"/>
      <w:r w:rsidRPr="00E80F99">
        <w:t xml:space="preserve"> or decision maker within ten working days of the decision. </w:t>
      </w:r>
    </w:p>
    <w:p w14:paraId="7DB7BD15" w14:textId="77777777" w:rsidR="00490B04" w:rsidRPr="00247C3F" w:rsidRDefault="00490B04" w:rsidP="00740983">
      <w:pPr>
        <w:pStyle w:val="OATbodystyle"/>
      </w:pPr>
      <w:r w:rsidRPr="00E80F99">
        <w:t xml:space="preserve">Where an informal discussion is not possible, or where the employee continues to be dissatisfied, </w:t>
      </w:r>
      <w:r>
        <w:t>they</w:t>
      </w:r>
      <w:r w:rsidRPr="00E80F99">
        <w:t xml:space="preserve"> may follow a formal process.</w:t>
      </w:r>
    </w:p>
    <w:p w14:paraId="0CDDCF5C" w14:textId="77777777" w:rsidR="00490B04" w:rsidRPr="00247C3F" w:rsidRDefault="00490B04" w:rsidP="00740983">
      <w:pPr>
        <w:pStyle w:val="OATbodystyle"/>
      </w:pPr>
      <w:r w:rsidRPr="00E80F99">
        <w:t>The employee should set down in writing the grounds for questioning the pay decision and send it to the Pay Committee within ten working days of the notification of the decision being questioned or of the outcome of the informal discussion referred to above.</w:t>
      </w:r>
    </w:p>
    <w:p w14:paraId="3468B24C" w14:textId="77777777" w:rsidR="00490B04" w:rsidRPr="00E80F99" w:rsidRDefault="00490B04" w:rsidP="00740983">
      <w:pPr>
        <w:pStyle w:val="OATbodystyle"/>
      </w:pPr>
      <w:r w:rsidRPr="00E80F99">
        <w:t xml:space="preserve">The Pay Committee should arrange a meeting to consider the employee’s concerns and give the employee the chance to make representations in person. Following the meeting the employee should be informed in writing within three working days of the outcome of the review and </w:t>
      </w:r>
      <w:r>
        <w:t>their</w:t>
      </w:r>
      <w:r w:rsidRPr="00E80F99">
        <w:t xml:space="preserve"> right to appeal.</w:t>
      </w:r>
    </w:p>
    <w:p w14:paraId="2F8CD817" w14:textId="77777777" w:rsidR="00490B04" w:rsidRPr="00E80F99" w:rsidRDefault="00490B04" w:rsidP="00740983">
      <w:pPr>
        <w:pStyle w:val="OATbodystyle"/>
      </w:pPr>
      <w:r w:rsidRPr="00E80F99">
        <w:t xml:space="preserve">If the employee wishes to appeal, </w:t>
      </w:r>
      <w:r>
        <w:t xml:space="preserve">they </w:t>
      </w:r>
      <w:r w:rsidRPr="00E80F99">
        <w:t xml:space="preserve">should provide written notification to the Clerk of Governors of the grounds for </w:t>
      </w:r>
      <w:r>
        <w:t>their</w:t>
      </w:r>
      <w:r w:rsidRPr="00E80F99">
        <w:t xml:space="preserve"> appeal within ten working days of notification of the outcome of the review. </w:t>
      </w:r>
    </w:p>
    <w:p w14:paraId="494AB2F6" w14:textId="77777777" w:rsidR="00490B04" w:rsidRPr="00247C3F" w:rsidRDefault="00490B04" w:rsidP="00740983">
      <w:pPr>
        <w:pStyle w:val="OATbodystyle"/>
      </w:pPr>
      <w:bookmarkStart w:id="73" w:name="_Toc10115076"/>
      <w:r w:rsidRPr="00E80F99">
        <w:t>Any appeal should be heard by a panel of three governors who were not involved in the original determination, normally within 20 working days of the receipt of the written appeal notification.  The employee will be given the opportunity to make representations in person. The decision of the appeal panel will be given in writing</w:t>
      </w:r>
      <w:r>
        <w:t xml:space="preserve"> within three working days</w:t>
      </w:r>
      <w:r w:rsidRPr="00E80F99">
        <w:t xml:space="preserve"> and where the appeal is rejected will include a note of the evidence considered and the reasons for the decision.</w:t>
      </w:r>
      <w:bookmarkEnd w:id="73"/>
      <w:r w:rsidRPr="00E80F99">
        <w:t xml:space="preserve">  </w:t>
      </w:r>
    </w:p>
    <w:p w14:paraId="51C06195" w14:textId="77777777" w:rsidR="00490B04" w:rsidRDefault="00490B04" w:rsidP="00740983">
      <w:pPr>
        <w:pStyle w:val="OATbodystyle"/>
      </w:pPr>
      <w:bookmarkStart w:id="74" w:name="_Toc10115077"/>
      <w:r w:rsidRPr="00E80F99">
        <w:t xml:space="preserve">For any formal meeting, the employee is entitled to be accompanied by a </w:t>
      </w:r>
      <w:proofErr w:type="spellStart"/>
      <w:r>
        <w:t>recognised</w:t>
      </w:r>
      <w:proofErr w:type="spellEnd"/>
      <w:r>
        <w:t xml:space="preserve"> trade </w:t>
      </w:r>
      <w:r w:rsidRPr="00E80F99">
        <w:t>union representative or work colleague</w:t>
      </w:r>
      <w:bookmarkEnd w:id="74"/>
      <w:r>
        <w:t>.</w:t>
      </w:r>
    </w:p>
    <w:p w14:paraId="5C6C5F47" w14:textId="77777777" w:rsidR="00FE57E4" w:rsidRPr="00247C3F" w:rsidRDefault="00FE57E4" w:rsidP="00490B04">
      <w:pPr>
        <w:outlineLvl w:val="0"/>
        <w:rPr>
          <w:rFonts w:ascii="Arial" w:hAnsi="Arial" w:cs="Arial"/>
          <w:bCs/>
          <w:sz w:val="20"/>
        </w:rPr>
      </w:pPr>
    </w:p>
    <w:p w14:paraId="449011F1" w14:textId="77777777" w:rsidR="00490B04" w:rsidRPr="00E80F99" w:rsidRDefault="00490B04" w:rsidP="00490B04">
      <w:pPr>
        <w:rPr>
          <w:rFonts w:ascii="Arial" w:hAnsi="Arial" w:cs="Arial"/>
          <w:b/>
          <w:sz w:val="20"/>
        </w:rPr>
      </w:pPr>
      <w:r w:rsidRPr="00E80F99">
        <w:rPr>
          <w:rFonts w:ascii="Arial" w:hAnsi="Arial" w:cs="Arial"/>
          <w:b/>
          <w:sz w:val="20"/>
        </w:rPr>
        <w:t>Pay Policy Appeal Hearin</w:t>
      </w:r>
      <w:r>
        <w:rPr>
          <w:rFonts w:ascii="Arial" w:hAnsi="Arial" w:cs="Arial"/>
          <w:b/>
          <w:sz w:val="20"/>
        </w:rPr>
        <w:t>g</w:t>
      </w:r>
    </w:p>
    <w:p w14:paraId="660D1AA6" w14:textId="77777777" w:rsidR="00785A7A" w:rsidRDefault="00785A7A" w:rsidP="00490B04">
      <w:pPr>
        <w:rPr>
          <w:rFonts w:ascii="Arial" w:hAnsi="Arial" w:cs="Arial"/>
          <w:b/>
          <w:bCs/>
          <w:sz w:val="20"/>
        </w:rPr>
      </w:pPr>
    </w:p>
    <w:p w14:paraId="1FC432D1" w14:textId="77777777" w:rsidR="00490B04" w:rsidRDefault="00490B04" w:rsidP="00490B04">
      <w:pPr>
        <w:rPr>
          <w:rFonts w:ascii="Arial" w:hAnsi="Arial" w:cs="Arial"/>
          <w:b/>
          <w:bCs/>
          <w:sz w:val="20"/>
        </w:rPr>
      </w:pPr>
      <w:r w:rsidRPr="00E80F99">
        <w:rPr>
          <w:rFonts w:ascii="Arial" w:hAnsi="Arial" w:cs="Arial"/>
          <w:b/>
          <w:bCs/>
          <w:sz w:val="20"/>
        </w:rPr>
        <w:t>Procedur</w:t>
      </w:r>
      <w:r>
        <w:rPr>
          <w:rFonts w:ascii="Arial" w:hAnsi="Arial" w:cs="Arial"/>
          <w:b/>
          <w:bCs/>
          <w:sz w:val="20"/>
        </w:rPr>
        <w:t>e</w:t>
      </w:r>
    </w:p>
    <w:p w14:paraId="44DE2D9A" w14:textId="77777777" w:rsidR="00490B04" w:rsidRPr="00E80F99" w:rsidRDefault="00490B04" w:rsidP="00FE57E4">
      <w:pPr>
        <w:spacing w:before="240"/>
        <w:rPr>
          <w:rFonts w:ascii="Arial" w:hAnsi="Arial" w:cs="Arial"/>
          <w:sz w:val="20"/>
        </w:rPr>
      </w:pPr>
      <w:r w:rsidRPr="00E80F99">
        <w:rPr>
          <w:rFonts w:ascii="Arial" w:hAnsi="Arial" w:cs="Arial"/>
          <w:sz w:val="20"/>
        </w:rPr>
        <w:t xml:space="preserve">(a) Establish that the meeting is to hear an appeal against a decision taken under the Pay Policy. </w:t>
      </w:r>
    </w:p>
    <w:p w14:paraId="1A885732" w14:textId="77777777" w:rsidR="00490B04" w:rsidRDefault="00490B04" w:rsidP="00490B04">
      <w:pPr>
        <w:rPr>
          <w:rFonts w:ascii="Arial" w:hAnsi="Arial" w:cs="Arial"/>
          <w:sz w:val="20"/>
        </w:rPr>
      </w:pPr>
      <w:r w:rsidRPr="00E80F99">
        <w:rPr>
          <w:rFonts w:ascii="Arial" w:hAnsi="Arial" w:cs="Arial"/>
          <w:sz w:val="20"/>
        </w:rPr>
        <w:t>All evidence submitted for consideration should have been circulated in advance (Chair to check that all involved have been provided with identical evidence).</w:t>
      </w:r>
    </w:p>
    <w:p w14:paraId="7B85E25E" w14:textId="77777777" w:rsidR="00FE57E4" w:rsidRPr="00E80F99" w:rsidRDefault="00FE57E4" w:rsidP="00490B04">
      <w:pPr>
        <w:rPr>
          <w:rFonts w:ascii="Arial" w:hAnsi="Arial" w:cs="Arial"/>
          <w:sz w:val="20"/>
        </w:rPr>
      </w:pPr>
    </w:p>
    <w:p w14:paraId="5A4A1BBF" w14:textId="77777777" w:rsidR="00490B04" w:rsidRPr="00247C3F" w:rsidRDefault="00490B04" w:rsidP="00490B04">
      <w:pPr>
        <w:rPr>
          <w:rFonts w:ascii="Arial" w:hAnsi="Arial" w:cs="Arial"/>
          <w:b/>
          <w:bCs/>
          <w:sz w:val="20"/>
        </w:rPr>
      </w:pPr>
      <w:r w:rsidRPr="00E80F99">
        <w:rPr>
          <w:rFonts w:ascii="Arial" w:hAnsi="Arial" w:cs="Arial"/>
          <w:b/>
          <w:bCs/>
          <w:sz w:val="20"/>
        </w:rPr>
        <w:t>Conduct of the Appeal</w:t>
      </w:r>
      <w:r w:rsidRPr="00E80F99">
        <w:rPr>
          <w:rFonts w:ascii="Arial" w:hAnsi="Arial" w:cs="Arial"/>
          <w:sz w:val="20"/>
        </w:rPr>
        <w:tab/>
        <w:t xml:space="preserve">  </w:t>
      </w:r>
    </w:p>
    <w:p w14:paraId="681741EE" w14:textId="77777777" w:rsidR="00490B04" w:rsidRPr="00E80F99" w:rsidRDefault="00490B04" w:rsidP="00FE57E4">
      <w:pPr>
        <w:spacing w:before="240"/>
        <w:rPr>
          <w:rFonts w:ascii="Arial" w:hAnsi="Arial" w:cs="Arial"/>
          <w:sz w:val="20"/>
        </w:rPr>
      </w:pPr>
      <w:r w:rsidRPr="00E80F99">
        <w:rPr>
          <w:rFonts w:ascii="Arial" w:hAnsi="Arial" w:cs="Arial"/>
          <w:sz w:val="20"/>
        </w:rPr>
        <w:t>(a) The Chair introduces those present.</w:t>
      </w:r>
    </w:p>
    <w:p w14:paraId="5F49359B" w14:textId="77777777" w:rsidR="00490B04" w:rsidRPr="00E80F99" w:rsidRDefault="00490B04" w:rsidP="00490B04">
      <w:pPr>
        <w:rPr>
          <w:rFonts w:ascii="Arial" w:hAnsi="Arial" w:cs="Arial"/>
          <w:sz w:val="20"/>
        </w:rPr>
      </w:pPr>
      <w:r w:rsidRPr="00E80F99">
        <w:rPr>
          <w:rFonts w:ascii="Arial" w:hAnsi="Arial" w:cs="Arial"/>
          <w:sz w:val="20"/>
        </w:rPr>
        <w:t>(b) The Chair invites the employee to identify areas of appeal.</w:t>
      </w:r>
    </w:p>
    <w:p w14:paraId="169A559A" w14:textId="77777777" w:rsidR="00490B04" w:rsidRPr="00E80F99" w:rsidRDefault="00490B04" w:rsidP="00490B04">
      <w:pPr>
        <w:rPr>
          <w:rFonts w:ascii="Arial" w:hAnsi="Arial" w:cs="Arial"/>
          <w:sz w:val="20"/>
        </w:rPr>
      </w:pPr>
      <w:r w:rsidRPr="00E80F99">
        <w:rPr>
          <w:rFonts w:ascii="Arial" w:hAnsi="Arial" w:cs="Arial"/>
          <w:sz w:val="20"/>
        </w:rPr>
        <w:t>(c) The Chair invites the employer to ask questions of the employee.</w:t>
      </w:r>
    </w:p>
    <w:p w14:paraId="39D2A3B4" w14:textId="77777777" w:rsidR="00490B04" w:rsidRPr="00E80F99" w:rsidRDefault="00490B04" w:rsidP="00490B04">
      <w:pPr>
        <w:rPr>
          <w:rFonts w:ascii="Arial" w:hAnsi="Arial" w:cs="Arial"/>
          <w:sz w:val="20"/>
        </w:rPr>
      </w:pPr>
      <w:r w:rsidRPr="00E80F99">
        <w:rPr>
          <w:rFonts w:ascii="Arial" w:hAnsi="Arial" w:cs="Arial"/>
          <w:sz w:val="20"/>
        </w:rPr>
        <w:t>(d) The Chair invites members of the Appeal Panel to ask questions of the employee.</w:t>
      </w:r>
    </w:p>
    <w:p w14:paraId="60DEF10D" w14:textId="77777777" w:rsidR="00490B04" w:rsidRPr="00E80F99" w:rsidRDefault="00490B04" w:rsidP="00490B04">
      <w:pPr>
        <w:rPr>
          <w:rFonts w:ascii="Arial" w:hAnsi="Arial" w:cs="Arial"/>
          <w:sz w:val="20"/>
        </w:rPr>
      </w:pPr>
      <w:r w:rsidRPr="00E80F99">
        <w:rPr>
          <w:rFonts w:ascii="Arial" w:hAnsi="Arial" w:cs="Arial"/>
          <w:sz w:val="20"/>
        </w:rPr>
        <w:t>(e) The Chair invites the employer to respond to the case presented.</w:t>
      </w:r>
    </w:p>
    <w:p w14:paraId="63D2768F" w14:textId="77777777" w:rsidR="00490B04" w:rsidRPr="00E80F99" w:rsidRDefault="00490B04" w:rsidP="00490B04">
      <w:pPr>
        <w:rPr>
          <w:rFonts w:ascii="Arial" w:hAnsi="Arial" w:cs="Arial"/>
          <w:sz w:val="20"/>
        </w:rPr>
      </w:pPr>
      <w:r w:rsidRPr="00E80F99">
        <w:rPr>
          <w:rFonts w:ascii="Arial" w:hAnsi="Arial" w:cs="Arial"/>
          <w:sz w:val="20"/>
        </w:rPr>
        <w:lastRenderedPageBreak/>
        <w:t>(f) The Chair invites the employee to ask questions of the employer.</w:t>
      </w:r>
    </w:p>
    <w:p w14:paraId="1C1B28F0" w14:textId="77777777" w:rsidR="00490B04" w:rsidRPr="00E80F99" w:rsidRDefault="00490B04" w:rsidP="00490B04">
      <w:pPr>
        <w:rPr>
          <w:rFonts w:ascii="Arial" w:hAnsi="Arial" w:cs="Arial"/>
          <w:sz w:val="20"/>
        </w:rPr>
      </w:pPr>
      <w:r w:rsidRPr="00E80F99">
        <w:rPr>
          <w:rFonts w:ascii="Arial" w:hAnsi="Arial" w:cs="Arial"/>
          <w:sz w:val="20"/>
        </w:rPr>
        <w:t>(g) The Chair invites members of the panel to ask questions of the employer.</w:t>
      </w:r>
    </w:p>
    <w:p w14:paraId="58FE429F" w14:textId="77777777" w:rsidR="00490B04" w:rsidRPr="00E80F99" w:rsidRDefault="00490B04" w:rsidP="00490B04">
      <w:pPr>
        <w:rPr>
          <w:rFonts w:ascii="Arial" w:hAnsi="Arial" w:cs="Arial"/>
          <w:sz w:val="20"/>
        </w:rPr>
      </w:pPr>
      <w:r w:rsidRPr="00E80F99">
        <w:rPr>
          <w:rFonts w:ascii="Arial" w:hAnsi="Arial" w:cs="Arial"/>
          <w:sz w:val="20"/>
        </w:rPr>
        <w:t>(h) The Chair invites the employee to summarise the case.</w:t>
      </w:r>
    </w:p>
    <w:p w14:paraId="2D4EB9E2" w14:textId="77777777" w:rsidR="00490B04" w:rsidRPr="00E80F99" w:rsidRDefault="00490B04" w:rsidP="00490B04">
      <w:pPr>
        <w:rPr>
          <w:rFonts w:ascii="Arial" w:hAnsi="Arial" w:cs="Arial"/>
          <w:sz w:val="20"/>
        </w:rPr>
      </w:pPr>
      <w:r w:rsidRPr="00E80F99">
        <w:rPr>
          <w:rFonts w:ascii="Arial" w:hAnsi="Arial" w:cs="Arial"/>
          <w:sz w:val="20"/>
        </w:rPr>
        <w:t>(</w:t>
      </w:r>
      <w:proofErr w:type="spellStart"/>
      <w:r w:rsidRPr="00E80F99">
        <w:rPr>
          <w:rFonts w:ascii="Arial" w:hAnsi="Arial" w:cs="Arial"/>
          <w:sz w:val="20"/>
        </w:rPr>
        <w:t>i</w:t>
      </w:r>
      <w:proofErr w:type="spellEnd"/>
      <w:r w:rsidRPr="00E80F99">
        <w:rPr>
          <w:rFonts w:ascii="Arial" w:hAnsi="Arial" w:cs="Arial"/>
          <w:sz w:val="20"/>
        </w:rPr>
        <w:t>) The Chair invites the employer to summarise the case.</w:t>
      </w:r>
    </w:p>
    <w:p w14:paraId="403DF110" w14:textId="77777777" w:rsidR="00490B04" w:rsidRPr="00E80F99" w:rsidRDefault="00490B04" w:rsidP="00490B04">
      <w:pPr>
        <w:rPr>
          <w:rFonts w:ascii="Arial" w:hAnsi="Arial" w:cs="Arial"/>
          <w:sz w:val="20"/>
        </w:rPr>
      </w:pPr>
      <w:r w:rsidRPr="00E80F99">
        <w:rPr>
          <w:rFonts w:ascii="Arial" w:hAnsi="Arial" w:cs="Arial"/>
          <w:sz w:val="20"/>
        </w:rPr>
        <w:t>(j) Both parties withdraw while the panel considers the evidence.</w:t>
      </w:r>
    </w:p>
    <w:p w14:paraId="2355C41D" w14:textId="77777777" w:rsidR="00490B04" w:rsidRPr="00E80F99" w:rsidRDefault="00490B04" w:rsidP="00490B04">
      <w:pPr>
        <w:pStyle w:val="BodyTextIndent2"/>
        <w:widowControl/>
        <w:overflowPunct/>
        <w:autoSpaceDE/>
        <w:autoSpaceDN/>
        <w:adjustRightInd/>
        <w:spacing w:after="0" w:line="240" w:lineRule="auto"/>
        <w:ind w:left="0"/>
        <w:textAlignment w:val="auto"/>
        <w:rPr>
          <w:rFonts w:cs="Arial"/>
          <w:b/>
          <w:bCs/>
          <w:sz w:val="20"/>
        </w:rPr>
      </w:pPr>
    </w:p>
    <w:p w14:paraId="2C514316" w14:textId="77777777" w:rsidR="00490B04" w:rsidRPr="00E80F99" w:rsidRDefault="00490B04" w:rsidP="00490B04">
      <w:pPr>
        <w:pStyle w:val="BodyTextIndent2"/>
        <w:widowControl/>
        <w:tabs>
          <w:tab w:val="left" w:pos="540"/>
        </w:tabs>
        <w:overflowPunct/>
        <w:autoSpaceDE/>
        <w:autoSpaceDN/>
        <w:adjustRightInd/>
        <w:spacing w:after="0" w:line="240" w:lineRule="auto"/>
        <w:ind w:left="0"/>
        <w:textAlignment w:val="auto"/>
        <w:rPr>
          <w:rFonts w:cs="Arial"/>
          <w:b/>
          <w:sz w:val="20"/>
        </w:rPr>
      </w:pPr>
      <w:r w:rsidRPr="00E80F99">
        <w:rPr>
          <w:rFonts w:cs="Arial"/>
          <w:b/>
          <w:sz w:val="20"/>
        </w:rPr>
        <w:t>Pay Policy Appeal Panel Considerations</w:t>
      </w:r>
    </w:p>
    <w:p w14:paraId="44875F76" w14:textId="77777777" w:rsidR="00490B04" w:rsidRPr="00E80F99" w:rsidRDefault="00490B04" w:rsidP="00FE57E4">
      <w:pPr>
        <w:spacing w:before="240"/>
        <w:rPr>
          <w:rFonts w:ascii="Arial" w:hAnsi="Arial" w:cs="Arial"/>
          <w:sz w:val="20"/>
        </w:rPr>
      </w:pPr>
      <w:r w:rsidRPr="00E80F99">
        <w:rPr>
          <w:rFonts w:ascii="Arial" w:hAnsi="Arial" w:cs="Arial"/>
          <w:sz w:val="20"/>
        </w:rPr>
        <w:t>The Appeal Panel considers the evidence, decides whether the case is proven and whether the decision made is appropriate and</w:t>
      </w:r>
      <w:r>
        <w:rPr>
          <w:rFonts w:ascii="Arial" w:hAnsi="Arial" w:cs="Arial"/>
          <w:sz w:val="20"/>
        </w:rPr>
        <w:t>,</w:t>
      </w:r>
      <w:r w:rsidRPr="00E80F99">
        <w:rPr>
          <w:rFonts w:ascii="Arial" w:hAnsi="Arial" w:cs="Arial"/>
          <w:sz w:val="20"/>
        </w:rPr>
        <w:t xml:space="preserve"> if it is not</w:t>
      </w:r>
      <w:r>
        <w:rPr>
          <w:rFonts w:ascii="Arial" w:hAnsi="Arial" w:cs="Arial"/>
          <w:sz w:val="20"/>
        </w:rPr>
        <w:t>,</w:t>
      </w:r>
      <w:r w:rsidRPr="00E80F99">
        <w:rPr>
          <w:rFonts w:ascii="Arial" w:hAnsi="Arial" w:cs="Arial"/>
          <w:sz w:val="20"/>
        </w:rPr>
        <w:t xml:space="preserve"> what decision applies.</w:t>
      </w:r>
    </w:p>
    <w:p w14:paraId="1865FBC0" w14:textId="77777777" w:rsidR="00490B04" w:rsidRPr="00E80F99" w:rsidRDefault="00490B04" w:rsidP="00490B04">
      <w:pPr>
        <w:pStyle w:val="BodyTextIndent2"/>
        <w:spacing w:after="0" w:line="240" w:lineRule="auto"/>
        <w:ind w:left="0"/>
        <w:rPr>
          <w:rFonts w:cs="Arial"/>
          <w:b/>
          <w:sz w:val="20"/>
        </w:rPr>
      </w:pPr>
      <w:r w:rsidRPr="00E80F99">
        <w:rPr>
          <w:rFonts w:cs="Arial"/>
          <w:b/>
          <w:sz w:val="20"/>
        </w:rPr>
        <w:t>Panel Decision</w:t>
      </w:r>
    </w:p>
    <w:p w14:paraId="1B77ABFA" w14:textId="77777777" w:rsidR="00490B04" w:rsidRPr="00E80F99" w:rsidRDefault="00490B04" w:rsidP="00490B04">
      <w:pPr>
        <w:pStyle w:val="BodyTextIndent2"/>
        <w:spacing w:after="0" w:line="240" w:lineRule="auto"/>
        <w:ind w:left="0"/>
        <w:rPr>
          <w:rFonts w:cs="Arial"/>
          <w:b/>
          <w:sz w:val="20"/>
        </w:rPr>
      </w:pPr>
    </w:p>
    <w:p w14:paraId="590D4446" w14:textId="77777777" w:rsidR="00490B04" w:rsidRDefault="00490B04" w:rsidP="00490B04">
      <w:pPr>
        <w:pStyle w:val="BodyTextIndent2"/>
        <w:spacing w:after="0" w:line="240" w:lineRule="auto"/>
        <w:ind w:left="0"/>
        <w:rPr>
          <w:rFonts w:cs="Arial"/>
          <w:sz w:val="20"/>
        </w:rPr>
      </w:pPr>
      <w:r w:rsidRPr="00E80F99">
        <w:rPr>
          <w:rFonts w:cs="Arial"/>
          <w:sz w:val="20"/>
        </w:rPr>
        <w:t>The Chair communicates the decision of the Appeal Panel.  A copy of the decision letter is sent to all involved within three working days.</w:t>
      </w:r>
    </w:p>
    <w:p w14:paraId="6D0122F2" w14:textId="77777777" w:rsidR="00490B04" w:rsidRPr="00247C3F" w:rsidRDefault="00490B04" w:rsidP="00490B04">
      <w:pPr>
        <w:pStyle w:val="BodyTextIndent2"/>
        <w:spacing w:after="0" w:line="240" w:lineRule="auto"/>
        <w:ind w:left="0"/>
        <w:rPr>
          <w:rFonts w:cs="Arial"/>
          <w:b/>
          <w:sz w:val="20"/>
        </w:rPr>
      </w:pPr>
    </w:p>
    <w:p w14:paraId="5FA67EDF" w14:textId="77777777" w:rsidR="00490B04" w:rsidRPr="00785A7A" w:rsidRDefault="00490B04" w:rsidP="00785A7A">
      <w:pPr>
        <w:pStyle w:val="OATbodystyle"/>
        <w:rPr>
          <w:b/>
          <w:bCs/>
        </w:rPr>
      </w:pPr>
      <w:r w:rsidRPr="00785A7A">
        <w:rPr>
          <w:b/>
          <w:bCs/>
        </w:rPr>
        <w:t xml:space="preserve">Pay Policy Appeal </w:t>
      </w:r>
    </w:p>
    <w:p w14:paraId="115E0CA7" w14:textId="77777777" w:rsidR="00490B04" w:rsidRPr="00E80F99" w:rsidRDefault="00490B04" w:rsidP="00490B04">
      <w:pPr>
        <w:rPr>
          <w:rFonts w:ascii="Arial" w:hAnsi="Arial" w:cs="Arial"/>
          <w:sz w:val="20"/>
        </w:rPr>
      </w:pPr>
    </w:p>
    <w:p w14:paraId="60181BC3" w14:textId="77777777" w:rsidR="00121422" w:rsidRPr="00566B99" w:rsidRDefault="00490B04" w:rsidP="00785A7A">
      <w:r w:rsidRPr="00E80F99">
        <w:rPr>
          <w:rFonts w:ascii="Arial" w:hAnsi="Arial" w:cs="Arial"/>
          <w:noProof/>
          <w:sz w:val="20"/>
          <w:lang w:eastAsia="en-GB"/>
        </w:rPr>
        <mc:AlternateContent>
          <mc:Choice Requires="wpc">
            <w:drawing>
              <wp:inline distT="0" distB="0" distL="0" distR="0" wp14:anchorId="17EDF16B" wp14:editId="1E5346BA">
                <wp:extent cx="5486400" cy="4799965"/>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Text Box 19"/>
                        <wps:cNvSpPr txBox="1">
                          <a:spLocks noChangeArrowheads="1"/>
                        </wps:cNvSpPr>
                        <wps:spPr bwMode="auto">
                          <a:xfrm>
                            <a:off x="1943100" y="0"/>
                            <a:ext cx="1485900" cy="571107"/>
                          </a:xfrm>
                          <a:prstGeom prst="rect">
                            <a:avLst/>
                          </a:prstGeom>
                          <a:solidFill>
                            <a:srgbClr val="FFFFFF"/>
                          </a:solidFill>
                          <a:ln w="9525">
                            <a:solidFill>
                              <a:srgbClr val="000000"/>
                            </a:solidFill>
                            <a:miter lim="800000"/>
                            <a:headEnd/>
                            <a:tailEnd/>
                          </a:ln>
                        </wps:spPr>
                        <wps:txbx>
                          <w:txbxContent>
                            <w:p w14:paraId="5A28B4D5" w14:textId="77777777" w:rsidR="003830C4" w:rsidRPr="007E01EF" w:rsidRDefault="003830C4" w:rsidP="007E01EF">
                              <w:pPr>
                                <w:pStyle w:val="OATbodystyle"/>
                                <w:rPr>
                                  <w:sz w:val="16"/>
                                  <w:szCs w:val="16"/>
                                </w:rPr>
                              </w:pPr>
                              <w:r w:rsidRPr="007E01EF">
                                <w:rPr>
                                  <w:sz w:val="16"/>
                                  <w:szCs w:val="16"/>
                                </w:rPr>
                                <w:t>Pay Committee makes a decision and writes to the Employee</w:t>
                              </w:r>
                            </w:p>
                          </w:txbxContent>
                        </wps:txbx>
                        <wps:bodyPr rot="0" vert="horz" wrap="square" lIns="91440" tIns="45720" rIns="91440" bIns="45720" anchor="t" anchorCtr="0" upright="1">
                          <a:noAutofit/>
                        </wps:bodyPr>
                      </wps:wsp>
                      <wps:wsp>
                        <wps:cNvPr id="4" name="Line 20"/>
                        <wps:cNvCnPr/>
                        <wps:spPr bwMode="auto">
                          <a:xfrm flipH="1">
                            <a:off x="1371600" y="571107"/>
                            <a:ext cx="1257300" cy="6859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Text Box 21"/>
                        <wps:cNvSpPr txBox="1">
                          <a:spLocks noChangeArrowheads="1"/>
                        </wps:cNvSpPr>
                        <wps:spPr bwMode="auto">
                          <a:xfrm>
                            <a:off x="685800" y="1257027"/>
                            <a:ext cx="1485900" cy="342960"/>
                          </a:xfrm>
                          <a:prstGeom prst="rect">
                            <a:avLst/>
                          </a:prstGeom>
                          <a:solidFill>
                            <a:srgbClr val="FFFFFF"/>
                          </a:solidFill>
                          <a:ln w="9525">
                            <a:solidFill>
                              <a:srgbClr val="000000"/>
                            </a:solidFill>
                            <a:miter lim="800000"/>
                            <a:headEnd/>
                            <a:tailEnd/>
                          </a:ln>
                        </wps:spPr>
                        <wps:txbx>
                          <w:txbxContent>
                            <w:p w14:paraId="45025D66" w14:textId="77777777" w:rsidR="003830C4" w:rsidRPr="007E01EF" w:rsidRDefault="003830C4" w:rsidP="007E01EF">
                              <w:pPr>
                                <w:pStyle w:val="OATbodystyle"/>
                                <w:rPr>
                                  <w:sz w:val="16"/>
                                  <w:szCs w:val="16"/>
                                </w:rPr>
                              </w:pPr>
                              <w:r w:rsidRPr="007E01EF">
                                <w:rPr>
                                  <w:sz w:val="16"/>
                                  <w:szCs w:val="16"/>
                                </w:rPr>
                                <w:t>Employee is satisfied</w:t>
                              </w:r>
                            </w:p>
                          </w:txbxContent>
                        </wps:txbx>
                        <wps:bodyPr rot="0" vert="horz" wrap="square" lIns="91440" tIns="45720" rIns="91440" bIns="45720" anchor="t" anchorCtr="0" upright="1">
                          <a:noAutofit/>
                        </wps:bodyPr>
                      </wps:wsp>
                      <wps:wsp>
                        <wps:cNvPr id="6" name="Line 22"/>
                        <wps:cNvCnPr/>
                        <wps:spPr bwMode="auto">
                          <a:xfrm>
                            <a:off x="2857500" y="571107"/>
                            <a:ext cx="1257300" cy="6859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Text Box 23"/>
                        <wps:cNvSpPr txBox="1">
                          <a:spLocks noChangeArrowheads="1"/>
                        </wps:cNvSpPr>
                        <wps:spPr bwMode="auto">
                          <a:xfrm>
                            <a:off x="3257550" y="1257027"/>
                            <a:ext cx="1651000" cy="755923"/>
                          </a:xfrm>
                          <a:prstGeom prst="rect">
                            <a:avLst/>
                          </a:prstGeom>
                          <a:solidFill>
                            <a:srgbClr val="FFFFFF"/>
                          </a:solidFill>
                          <a:ln w="9525">
                            <a:solidFill>
                              <a:srgbClr val="000000"/>
                            </a:solidFill>
                            <a:miter lim="800000"/>
                            <a:headEnd/>
                            <a:tailEnd/>
                          </a:ln>
                        </wps:spPr>
                        <wps:txbx>
                          <w:txbxContent>
                            <w:p w14:paraId="74338820" w14:textId="77777777" w:rsidR="003830C4" w:rsidRPr="007E01EF" w:rsidRDefault="003830C4" w:rsidP="007E01EF">
                              <w:pPr>
                                <w:pStyle w:val="OATbodystyle"/>
                                <w:rPr>
                                  <w:sz w:val="16"/>
                                  <w:szCs w:val="16"/>
                                </w:rPr>
                              </w:pPr>
                              <w:r w:rsidRPr="007E01EF">
                                <w:rPr>
                                  <w:sz w:val="16"/>
                                  <w:szCs w:val="16"/>
                                </w:rPr>
                                <w:t>Employee is dissatisfied. Employee should discuss with the Principal or decision maker within 10</w:t>
                              </w:r>
                              <w:r>
                                <w:rPr>
                                  <w:sz w:val="16"/>
                                  <w:szCs w:val="16"/>
                                </w:rPr>
                                <w:t xml:space="preserve"> </w:t>
                              </w:r>
                              <w:r w:rsidRPr="007E01EF">
                                <w:rPr>
                                  <w:sz w:val="16"/>
                                  <w:szCs w:val="16"/>
                                </w:rPr>
                                <w:t>working days</w:t>
                              </w:r>
                            </w:p>
                          </w:txbxContent>
                        </wps:txbx>
                        <wps:bodyPr rot="0" vert="horz" wrap="square" lIns="91440" tIns="45720" rIns="91440" bIns="45720" anchor="t" anchorCtr="0" upright="1">
                          <a:noAutofit/>
                        </wps:bodyPr>
                      </wps:wsp>
                      <wps:wsp>
                        <wps:cNvPr id="8" name="Line 24"/>
                        <wps:cNvCnPr/>
                        <wps:spPr bwMode="auto">
                          <a:xfrm flipH="1">
                            <a:off x="2171700" y="2034800"/>
                            <a:ext cx="1143000" cy="5933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25"/>
                        <wps:cNvCnPr/>
                        <wps:spPr bwMode="auto">
                          <a:xfrm>
                            <a:off x="4115562" y="2034800"/>
                            <a:ext cx="762" cy="5933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26"/>
                        <wps:cNvSpPr txBox="1">
                          <a:spLocks noChangeArrowheads="1"/>
                        </wps:cNvSpPr>
                        <wps:spPr bwMode="auto">
                          <a:xfrm>
                            <a:off x="685800" y="2628129"/>
                            <a:ext cx="1485900" cy="342960"/>
                          </a:xfrm>
                          <a:prstGeom prst="rect">
                            <a:avLst/>
                          </a:prstGeom>
                          <a:solidFill>
                            <a:srgbClr val="FFFFFF"/>
                          </a:solidFill>
                          <a:ln w="9525">
                            <a:solidFill>
                              <a:srgbClr val="000000"/>
                            </a:solidFill>
                            <a:miter lim="800000"/>
                            <a:headEnd/>
                            <a:tailEnd/>
                          </a:ln>
                        </wps:spPr>
                        <wps:txbx>
                          <w:txbxContent>
                            <w:p w14:paraId="5267176C" w14:textId="77777777" w:rsidR="003830C4" w:rsidRPr="007E01EF" w:rsidRDefault="003830C4" w:rsidP="007E01EF">
                              <w:pPr>
                                <w:pStyle w:val="OATbodystyle"/>
                                <w:rPr>
                                  <w:sz w:val="16"/>
                                  <w:szCs w:val="16"/>
                                </w:rPr>
                              </w:pPr>
                              <w:r w:rsidRPr="007E01EF">
                                <w:rPr>
                                  <w:sz w:val="16"/>
                                  <w:szCs w:val="16"/>
                                </w:rPr>
                                <w:t>Employee is satisfied</w:t>
                              </w:r>
                            </w:p>
                          </w:txbxContent>
                        </wps:txbx>
                        <wps:bodyPr rot="0" vert="horz" wrap="square" lIns="91440" tIns="45720" rIns="91440" bIns="45720" anchor="t" anchorCtr="0" upright="1">
                          <a:noAutofit/>
                        </wps:bodyPr>
                      </wps:wsp>
                      <wps:wsp>
                        <wps:cNvPr id="12" name="Line 28"/>
                        <wps:cNvCnPr/>
                        <wps:spPr bwMode="auto">
                          <a:xfrm flipH="1">
                            <a:off x="2057400" y="3199977"/>
                            <a:ext cx="1257300" cy="6859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9"/>
                        <wps:cNvCnPr/>
                        <wps:spPr bwMode="auto">
                          <a:xfrm>
                            <a:off x="4114800" y="3314791"/>
                            <a:ext cx="762" cy="5711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30"/>
                        <wps:cNvSpPr txBox="1">
                          <a:spLocks noChangeArrowheads="1"/>
                        </wps:cNvSpPr>
                        <wps:spPr bwMode="auto">
                          <a:xfrm>
                            <a:off x="571500" y="3885898"/>
                            <a:ext cx="1485900" cy="342220"/>
                          </a:xfrm>
                          <a:prstGeom prst="rect">
                            <a:avLst/>
                          </a:prstGeom>
                          <a:solidFill>
                            <a:srgbClr val="FFFFFF"/>
                          </a:solidFill>
                          <a:ln w="9525">
                            <a:solidFill>
                              <a:srgbClr val="000000"/>
                            </a:solidFill>
                            <a:miter lim="800000"/>
                            <a:headEnd/>
                            <a:tailEnd/>
                          </a:ln>
                        </wps:spPr>
                        <wps:txbx>
                          <w:txbxContent>
                            <w:p w14:paraId="3DFA6643" w14:textId="77777777" w:rsidR="003830C4" w:rsidRPr="007E01EF" w:rsidRDefault="003830C4" w:rsidP="007E01EF">
                              <w:pPr>
                                <w:pStyle w:val="OATbodystyle"/>
                                <w:rPr>
                                  <w:sz w:val="16"/>
                                  <w:szCs w:val="16"/>
                                </w:rPr>
                              </w:pPr>
                              <w:r w:rsidRPr="007E01EF">
                                <w:rPr>
                                  <w:sz w:val="16"/>
                                  <w:szCs w:val="16"/>
                                </w:rPr>
                                <w:t>Employee is satisfied</w:t>
                              </w:r>
                            </w:p>
                          </w:txbxContent>
                        </wps:txbx>
                        <wps:bodyPr rot="0" vert="horz" wrap="square" lIns="91440" tIns="45720" rIns="91440" bIns="45720" anchor="t" anchorCtr="0" upright="1">
                          <a:noAutofit/>
                        </wps:bodyPr>
                      </wps:wsp>
                      <wps:wsp>
                        <wps:cNvPr id="15" name="Text Box 31"/>
                        <wps:cNvSpPr txBox="1">
                          <a:spLocks noChangeArrowheads="1"/>
                        </wps:cNvSpPr>
                        <wps:spPr bwMode="auto">
                          <a:xfrm>
                            <a:off x="3314700" y="3885898"/>
                            <a:ext cx="1485900" cy="571107"/>
                          </a:xfrm>
                          <a:prstGeom prst="rect">
                            <a:avLst/>
                          </a:prstGeom>
                          <a:solidFill>
                            <a:srgbClr val="FFFFFF"/>
                          </a:solidFill>
                          <a:ln w="9525">
                            <a:solidFill>
                              <a:srgbClr val="000000"/>
                            </a:solidFill>
                            <a:miter lim="800000"/>
                            <a:headEnd/>
                            <a:tailEnd/>
                          </a:ln>
                        </wps:spPr>
                        <wps:txbx>
                          <w:txbxContent>
                            <w:p w14:paraId="77F3EE17" w14:textId="77777777" w:rsidR="003830C4" w:rsidRPr="007E01EF" w:rsidRDefault="003830C4" w:rsidP="007E01EF">
                              <w:pPr>
                                <w:pStyle w:val="OATbodystyle"/>
                                <w:rPr>
                                  <w:sz w:val="16"/>
                                  <w:szCs w:val="16"/>
                                </w:rPr>
                              </w:pPr>
                              <w:r w:rsidRPr="007E01EF">
                                <w:rPr>
                                  <w:sz w:val="16"/>
                                  <w:szCs w:val="16"/>
                                </w:rPr>
                                <w:t xml:space="preserve">Employee is dissatisfied. Employee can appeal to an appeal panel. </w:t>
                              </w:r>
                            </w:p>
                          </w:txbxContent>
                        </wps:txbx>
                        <wps:bodyPr rot="0" vert="horz" wrap="square" lIns="91440" tIns="45720" rIns="91440" bIns="45720" anchor="t" anchorCtr="0" upright="1">
                          <a:noAutofit/>
                        </wps:bodyPr>
                      </wps:wsp>
                      <wps:wsp>
                        <wps:cNvPr id="11" name="Text Box 27"/>
                        <wps:cNvSpPr txBox="1">
                          <a:spLocks noChangeArrowheads="1"/>
                        </wps:cNvSpPr>
                        <wps:spPr bwMode="auto">
                          <a:xfrm>
                            <a:off x="3314700" y="2628129"/>
                            <a:ext cx="1485900" cy="772296"/>
                          </a:xfrm>
                          <a:prstGeom prst="rect">
                            <a:avLst/>
                          </a:prstGeom>
                          <a:solidFill>
                            <a:schemeClr val="bg1"/>
                          </a:solidFill>
                          <a:ln w="9525">
                            <a:solidFill>
                              <a:srgbClr val="000000"/>
                            </a:solidFill>
                            <a:miter lim="800000"/>
                            <a:headEnd/>
                            <a:tailEnd/>
                          </a:ln>
                        </wps:spPr>
                        <wps:txbx>
                          <w:txbxContent>
                            <w:p w14:paraId="34ABB115" w14:textId="77777777" w:rsidR="003830C4" w:rsidRPr="007E01EF" w:rsidRDefault="003830C4" w:rsidP="007E01EF">
                              <w:pPr>
                                <w:pStyle w:val="OATbodystyle"/>
                                <w:rPr>
                                  <w:sz w:val="16"/>
                                  <w:szCs w:val="16"/>
                                </w:rPr>
                              </w:pPr>
                              <w:r w:rsidRPr="007E01EF">
                                <w:rPr>
                                  <w:sz w:val="16"/>
                                  <w:szCs w:val="16"/>
                                </w:rPr>
                                <w:t>Employee is dissatisfied. Employee can write to Pay Committee for a formal review</w:t>
                              </w:r>
                            </w:p>
                          </w:txbxContent>
                        </wps:txbx>
                        <wps:bodyPr rot="0" vert="horz" wrap="square" lIns="91440" tIns="45720" rIns="91440" bIns="45720" anchor="t" anchorCtr="0" upright="1">
                          <a:noAutofit/>
                        </wps:bodyPr>
                      </wps:wsp>
                    </wpc:wpc>
                  </a:graphicData>
                </a:graphic>
              </wp:inline>
            </w:drawing>
          </mc:Choice>
          <mc:Fallback>
            <w:pict>
              <v:group w14:anchorId="17EDF16B" id="Canvas 17" o:spid="_x0000_s1026" editas="canvas" style="width:6in;height:377.95pt;mso-position-horizontal-relative:char;mso-position-vertical-relative:line" coordsize="54864,47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999;visibility:visible;mso-wrap-style:square">
                  <v:fill o:detectmouseclick="t"/>
                  <v:path o:connecttype="none"/>
                </v:shape>
                <v:shapetype id="_x0000_t202" coordsize="21600,21600" o:spt="202" path="m,l,21600r21600,l21600,xe">
                  <v:stroke joinstyle="miter"/>
                  <v:path gradientshapeok="t" o:connecttype="rect"/>
                </v:shapetype>
                <v:shape id="Text Box 19" o:spid="_x0000_s1028" type="#_x0000_t202" style="position:absolute;left:19431;width:14859;height:5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5A28B4D5" w14:textId="77777777" w:rsidR="003830C4" w:rsidRPr="007E01EF" w:rsidRDefault="003830C4" w:rsidP="007E01EF">
                        <w:pPr>
                          <w:pStyle w:val="OATbodystyle"/>
                          <w:rPr>
                            <w:sz w:val="16"/>
                            <w:szCs w:val="16"/>
                          </w:rPr>
                        </w:pPr>
                        <w:r w:rsidRPr="007E01EF">
                          <w:rPr>
                            <w:sz w:val="16"/>
                            <w:szCs w:val="16"/>
                          </w:rPr>
                          <w:t>Pay Committee makes a decision and writes to the Employee</w:t>
                        </w:r>
                      </w:p>
                    </w:txbxContent>
                  </v:textbox>
                </v:shape>
                <v:line id="Line 20" o:spid="_x0000_s1029" style="position:absolute;flip:x;visibility:visible;mso-wrap-style:square" from="13716,5711" to="26289,12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">
                  <v:stroke endarrow="block"/>
                </v:line>
                <v:shape id="Text Box 21" o:spid="_x0000_s1030" type="#_x0000_t202" style="position:absolute;left:6858;top:12570;width:1485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45025D66" w14:textId="77777777" w:rsidR="003830C4" w:rsidRPr="007E01EF" w:rsidRDefault="003830C4" w:rsidP="007E01EF">
                        <w:pPr>
                          <w:pStyle w:val="OATbodystyle"/>
                          <w:rPr>
                            <w:sz w:val="16"/>
                            <w:szCs w:val="16"/>
                          </w:rPr>
                        </w:pPr>
                        <w:r w:rsidRPr="007E01EF">
                          <w:rPr>
                            <w:sz w:val="16"/>
                            <w:szCs w:val="16"/>
                          </w:rPr>
                          <w:t>Employee is satisfied</w:t>
                        </w:r>
                      </w:p>
                    </w:txbxContent>
                  </v:textbox>
                </v:shape>
                <v:line id="Line 22" o:spid="_x0000_s1031" style="position:absolute;visibility:visible;mso-wrap-style:square" from="28575,5711" to="41148,12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shape id="Text Box 23" o:spid="_x0000_s1032" type="#_x0000_t202" style="position:absolute;left:32575;top:12570;width:16510;height:7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74338820" w14:textId="77777777" w:rsidR="003830C4" w:rsidRPr="007E01EF" w:rsidRDefault="003830C4" w:rsidP="007E01EF">
                        <w:pPr>
                          <w:pStyle w:val="OATbodystyle"/>
                          <w:rPr>
                            <w:sz w:val="16"/>
                            <w:szCs w:val="16"/>
                          </w:rPr>
                        </w:pPr>
                        <w:r w:rsidRPr="007E01EF">
                          <w:rPr>
                            <w:sz w:val="16"/>
                            <w:szCs w:val="16"/>
                          </w:rPr>
                          <w:t>Employee is dissatisfied. Employee should discuss with the Principal or decision maker within 10</w:t>
                        </w:r>
                        <w:r>
                          <w:rPr>
                            <w:sz w:val="16"/>
                            <w:szCs w:val="16"/>
                          </w:rPr>
                          <w:t xml:space="preserve"> </w:t>
                        </w:r>
                        <w:r w:rsidRPr="007E01EF">
                          <w:rPr>
                            <w:sz w:val="16"/>
                            <w:szCs w:val="16"/>
                          </w:rPr>
                          <w:t>working days</w:t>
                        </w:r>
                      </w:p>
                    </w:txbxContent>
                  </v:textbox>
                </v:shape>
                <v:line id="Line 24" o:spid="_x0000_s1033" style="position:absolute;flip:x;visibility:visible;mso-wrap-style:square" from="21717,20348" to="33147,26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">
                  <v:stroke endarrow="block"/>
                </v:line>
                <v:line id="Line 25" o:spid="_x0000_s1034" style="position:absolute;visibility:visible;mso-wrap-style:square" from="41155,20348" to="41163,26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26" o:spid="_x0000_s1035" type="#_x0000_t202" style="position:absolute;left:6858;top:26281;width:1485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5267176C" w14:textId="77777777" w:rsidR="003830C4" w:rsidRPr="007E01EF" w:rsidRDefault="003830C4" w:rsidP="007E01EF">
                        <w:pPr>
                          <w:pStyle w:val="OATbodystyle"/>
                          <w:rPr>
                            <w:sz w:val="16"/>
                            <w:szCs w:val="16"/>
                          </w:rPr>
                        </w:pPr>
                        <w:r w:rsidRPr="007E01EF">
                          <w:rPr>
                            <w:sz w:val="16"/>
                            <w:szCs w:val="16"/>
                          </w:rPr>
                          <w:t>Employee is satisfied</w:t>
                        </w:r>
                      </w:p>
                    </w:txbxContent>
                  </v:textbox>
                </v:shape>
                <v:line id="Line 28" o:spid="_x0000_s1036" style="position:absolute;flip:x;visibility:visible;mso-wrap-style:square" from="20574,31999" to="33147,3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">
                  <v:stroke endarrow="block"/>
                </v:line>
                <v:line id="Line 29" o:spid="_x0000_s1037" style="position:absolute;visibility:visible;mso-wrap-style:square" from="41148,33147" to="41155,3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30" o:spid="_x0000_s1038" type="#_x0000_t202" style="position:absolute;left:5715;top:38858;width:14859;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3DFA6643" w14:textId="77777777" w:rsidR="003830C4" w:rsidRPr="007E01EF" w:rsidRDefault="003830C4" w:rsidP="007E01EF">
                        <w:pPr>
                          <w:pStyle w:val="OATbodystyle"/>
                          <w:rPr>
                            <w:sz w:val="16"/>
                            <w:szCs w:val="16"/>
                          </w:rPr>
                        </w:pPr>
                        <w:r w:rsidRPr="007E01EF">
                          <w:rPr>
                            <w:sz w:val="16"/>
                            <w:szCs w:val="16"/>
                          </w:rPr>
                          <w:t>Employee is satisfied</w:t>
                        </w:r>
                      </w:p>
                    </w:txbxContent>
                  </v:textbox>
                </v:shape>
                <v:shape id="Text Box 31" o:spid="_x0000_s1039" type="#_x0000_t202" style="position:absolute;left:33147;top:38858;width:14859;height:5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77F3EE17" w14:textId="77777777" w:rsidR="003830C4" w:rsidRPr="007E01EF" w:rsidRDefault="003830C4" w:rsidP="007E01EF">
                        <w:pPr>
                          <w:pStyle w:val="OATbodystyle"/>
                          <w:rPr>
                            <w:sz w:val="16"/>
                            <w:szCs w:val="16"/>
                          </w:rPr>
                        </w:pPr>
                        <w:r w:rsidRPr="007E01EF">
                          <w:rPr>
                            <w:sz w:val="16"/>
                            <w:szCs w:val="16"/>
                          </w:rPr>
                          <w:t xml:space="preserve">Employee is dissatisfied. Employee can appeal to an appeal panel. </w:t>
                        </w:r>
                      </w:p>
                    </w:txbxContent>
                  </v:textbox>
                </v:shape>
                <v:shape id="Text Box 27" o:spid="_x0000_s1040" type="#_x0000_t202" style="position:absolute;left:33147;top:26281;width:14859;height:7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" fillcolor="white [3212]">
                  <v:textbox>
                    <w:txbxContent>
                      <w:p w14:paraId="34ABB115" w14:textId="77777777" w:rsidR="003830C4" w:rsidRPr="007E01EF" w:rsidRDefault="003830C4" w:rsidP="007E01EF">
                        <w:pPr>
                          <w:pStyle w:val="OATbodystyle"/>
                          <w:rPr>
                            <w:sz w:val="16"/>
                            <w:szCs w:val="16"/>
                          </w:rPr>
                        </w:pPr>
                        <w:r w:rsidRPr="007E01EF">
                          <w:rPr>
                            <w:sz w:val="16"/>
                            <w:szCs w:val="16"/>
                          </w:rPr>
                          <w:t>Employee is dissatisfied. Employee can write to Pay Committee for a formal review</w:t>
                        </w:r>
                      </w:p>
                    </w:txbxContent>
                  </v:textbox>
                </v:shape>
                <w10:anchorlock/>
              </v:group>
            </w:pict>
          </mc:Fallback>
        </mc:AlternateContent>
      </w:r>
    </w:p>
    <w:sectPr w:rsidR="00121422" w:rsidRPr="00566B99" w:rsidSect="0019618C">
      <w:headerReference w:type="default" r:id="rId15"/>
      <w:footerReference w:type="default" r:id="rId16"/>
      <w:headerReference w:type="first" r:id="rId17"/>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90A61" w14:textId="77777777" w:rsidR="00E86276" w:rsidRDefault="00E86276" w:rsidP="00DE543D">
      <w:r>
        <w:separator/>
      </w:r>
    </w:p>
  </w:endnote>
  <w:endnote w:type="continuationSeparator" w:id="0">
    <w:p w14:paraId="73FC5A7D" w14:textId="77777777" w:rsidR="00E86276" w:rsidRDefault="00E86276" w:rsidP="00DE543D">
      <w:r>
        <w:continuationSeparator/>
      </w:r>
    </w:p>
  </w:endnote>
  <w:endnote w:type="continuationNotice" w:id="1">
    <w:p w14:paraId="324C82FC" w14:textId="77777777" w:rsidR="00E86276" w:rsidRDefault="00E8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Times New Roman"/>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MS ??">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4FB165B4" w14:textId="77777777" w:rsidR="003830C4" w:rsidRPr="0076286B" w:rsidRDefault="003830C4" w:rsidP="00C843FE">
        <w:pPr>
          <w:pStyle w:val="OATbodystyle"/>
          <w:tabs>
            <w:tab w:val="right" w:pos="9072"/>
          </w:tabs>
        </w:pPr>
      </w:p>
      <w:p w14:paraId="639798D5" w14:textId="77777777" w:rsidR="003830C4" w:rsidRPr="0076286B" w:rsidRDefault="003830C4" w:rsidP="00C843FE">
        <w:pPr>
          <w:pStyle w:val="OATbodystyle"/>
          <w:tabs>
            <w:tab w:val="clear" w:pos="284"/>
            <w:tab w:val="right" w:pos="9072"/>
          </w:tabs>
        </w:pPr>
        <w:r>
          <w:rPr>
            <w:rFonts w:eastAsia="MS Mincho" w:cs="Times New Roman"/>
          </w:rPr>
          <w:t>Support Staff Pay policy</w:t>
        </w:r>
        <w:r>
          <w:rPr>
            <w:rFonts w:eastAsia="MS Mincho" w:cs="Times New Roman"/>
          </w:rPr>
          <w:tab/>
        </w:r>
        <w:r w:rsidRPr="0076286B">
          <w:fldChar w:fldCharType="begin"/>
        </w:r>
        <w:r w:rsidRPr="0076286B">
          <w:instrText xml:space="preserve"> PAGE   \* MERGEFORMAT </w:instrText>
        </w:r>
        <w:r w:rsidRPr="0076286B">
          <w:fldChar w:fldCharType="separate"/>
        </w:r>
        <w:r w:rsidRPr="0076286B">
          <w:rPr>
            <w:noProof/>
          </w:rPr>
          <w:t>2</w:t>
        </w:r>
        <w:r w:rsidRPr="0076286B">
          <w:rPr>
            <w:noProof/>
          </w:rPr>
          <w:fldChar w:fldCharType="end"/>
        </w:r>
      </w:p>
    </w:sdtContent>
  </w:sdt>
  <w:p w14:paraId="49CF198A" w14:textId="77777777" w:rsidR="003830C4" w:rsidRPr="00DF28C7" w:rsidRDefault="003830C4"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6C661" w14:textId="77777777" w:rsidR="00E86276" w:rsidRDefault="00E86276" w:rsidP="00DE543D">
      <w:r>
        <w:separator/>
      </w:r>
    </w:p>
  </w:footnote>
  <w:footnote w:type="continuationSeparator" w:id="0">
    <w:p w14:paraId="315C2702" w14:textId="77777777" w:rsidR="00E86276" w:rsidRDefault="00E86276" w:rsidP="00DE543D">
      <w:r>
        <w:continuationSeparator/>
      </w:r>
    </w:p>
  </w:footnote>
  <w:footnote w:type="continuationNotice" w:id="1">
    <w:p w14:paraId="43DE6E6E" w14:textId="77777777" w:rsidR="00E86276" w:rsidRDefault="00E8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588CD" w14:textId="77777777" w:rsidR="003830C4" w:rsidRDefault="003830C4" w:rsidP="00475EF7">
    <w:pPr>
      <w:pStyle w:val="OATbodystyle"/>
    </w:pPr>
    <w:r>
      <w:rPr>
        <w:noProof/>
      </w:rPr>
      <w:drawing>
        <wp:anchor distT="0" distB="360045" distL="114300" distR="114300" simplePos="0" relativeHeight="251658241" behindDoc="0" locked="0" layoutInCell="1" allowOverlap="1" wp14:anchorId="6F060C39" wp14:editId="560FD107">
          <wp:simplePos x="0" y="0"/>
          <wp:positionH relativeFrom="column">
            <wp:posOffset>-3959</wp:posOffset>
          </wp:positionH>
          <wp:positionV relativeFrom="page">
            <wp:posOffset>448235</wp:posOffset>
          </wp:positionV>
          <wp:extent cx="1368000" cy="6516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C1083" w14:textId="77777777" w:rsidR="003830C4" w:rsidRDefault="003830C4" w:rsidP="00475EF7">
    <w:pPr>
      <w:pStyle w:val="OATbodystyle"/>
    </w:pPr>
    <w:r>
      <w:rPr>
        <w:noProof/>
      </w:rPr>
      <w:drawing>
        <wp:anchor distT="0" distB="360045" distL="114300" distR="114300" simplePos="0" relativeHeight="251658240" behindDoc="0" locked="0" layoutInCell="1" allowOverlap="1" wp14:anchorId="37D2F028" wp14:editId="3253F69D">
          <wp:simplePos x="0" y="0"/>
          <wp:positionH relativeFrom="column">
            <wp:posOffset>0</wp:posOffset>
          </wp:positionH>
          <wp:positionV relativeFrom="page">
            <wp:posOffset>450215</wp:posOffset>
          </wp:positionV>
          <wp:extent cx="1368000" cy="6480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144"/>
    <w:multiLevelType w:val="multilevel"/>
    <w:tmpl w:val="DE9CC366"/>
    <w:lvl w:ilvl="0">
      <w:start w:val="1"/>
      <w:numFmt w:val="decimal"/>
      <w:pStyle w:val="Section-Level1"/>
      <w:lvlText w:val="%1."/>
      <w:lvlJc w:val="left"/>
      <w:pPr>
        <w:ind w:left="360" w:hanging="360"/>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ection-Level2"/>
      <w:lvlText w:val="%1.%2."/>
      <w:lvlJc w:val="left"/>
      <w:pPr>
        <w:ind w:left="792" w:hanging="432"/>
      </w:pPr>
      <w:rPr>
        <w:rFonts w:hint="default"/>
        <w:b w:val="0"/>
      </w:rPr>
    </w:lvl>
    <w:lvl w:ilvl="2">
      <w:start w:val="1"/>
      <w:numFmt w:val="decimal"/>
      <w:pStyle w:val="Section-Leve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1E5766"/>
    <w:multiLevelType w:val="hybridMultilevel"/>
    <w:tmpl w:val="65863FE8"/>
    <w:lvl w:ilvl="0" w:tplc="E4A06ADC">
      <w:start w:val="1"/>
      <w:numFmt w:val="bullet"/>
      <w:pStyle w:val="Bullets"/>
      <w:lvlText w:val=""/>
      <w:lvlJc w:val="left"/>
      <w:pPr>
        <w:ind w:left="1069" w:hanging="360"/>
      </w:pPr>
      <w:rPr>
        <w:rFonts w:ascii="Wingdings" w:hAnsi="Wingdings" w:hint="default"/>
        <w:color w:val="00B0F0"/>
      </w:rPr>
    </w:lvl>
    <w:lvl w:ilvl="1" w:tplc="08090003">
      <w:start w:val="1"/>
      <w:numFmt w:val="bullet"/>
      <w:lvlText w:val="o"/>
      <w:lvlJc w:val="left"/>
      <w:pPr>
        <w:ind w:left="1789" w:hanging="360"/>
      </w:pPr>
      <w:rPr>
        <w:rFonts w:ascii="Courier New" w:hAnsi="Courier New" w:cs="Courier New" w:hint="default"/>
      </w:rPr>
    </w:lvl>
    <w:lvl w:ilvl="2" w:tplc="08090005">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FE16D7A"/>
    <w:multiLevelType w:val="hybridMultilevel"/>
    <w:tmpl w:val="5A282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5DC19"/>
    <w:multiLevelType w:val="hybridMultilevel"/>
    <w:tmpl w:val="F43AF014"/>
    <w:lvl w:ilvl="0" w:tplc="EDDCD3F4">
      <w:start w:val="1"/>
      <w:numFmt w:val="bullet"/>
      <w:lvlText w:val=""/>
      <w:lvlJc w:val="left"/>
      <w:pPr>
        <w:ind w:left="720" w:hanging="360"/>
      </w:pPr>
      <w:rPr>
        <w:rFonts w:ascii="Symbol" w:hAnsi="Symbol" w:hint="default"/>
      </w:rPr>
    </w:lvl>
    <w:lvl w:ilvl="1" w:tplc="D3AABDB6">
      <w:start w:val="1"/>
      <w:numFmt w:val="bullet"/>
      <w:lvlText w:val="o"/>
      <w:lvlJc w:val="left"/>
      <w:pPr>
        <w:ind w:left="1440" w:hanging="360"/>
      </w:pPr>
      <w:rPr>
        <w:rFonts w:ascii="Courier New" w:hAnsi="Courier New" w:hint="default"/>
      </w:rPr>
    </w:lvl>
    <w:lvl w:ilvl="2" w:tplc="A8B834C6">
      <w:start w:val="1"/>
      <w:numFmt w:val="bullet"/>
      <w:lvlText w:val=""/>
      <w:lvlJc w:val="left"/>
      <w:pPr>
        <w:ind w:left="2160" w:hanging="360"/>
      </w:pPr>
      <w:rPr>
        <w:rFonts w:ascii="Wingdings" w:hAnsi="Wingdings" w:hint="default"/>
      </w:rPr>
    </w:lvl>
    <w:lvl w:ilvl="3" w:tplc="0C266200">
      <w:start w:val="1"/>
      <w:numFmt w:val="bullet"/>
      <w:lvlText w:val=""/>
      <w:lvlJc w:val="left"/>
      <w:pPr>
        <w:ind w:left="2880" w:hanging="360"/>
      </w:pPr>
      <w:rPr>
        <w:rFonts w:ascii="Symbol" w:hAnsi="Symbol" w:hint="default"/>
      </w:rPr>
    </w:lvl>
    <w:lvl w:ilvl="4" w:tplc="39CEF61E">
      <w:start w:val="1"/>
      <w:numFmt w:val="bullet"/>
      <w:lvlText w:val="o"/>
      <w:lvlJc w:val="left"/>
      <w:pPr>
        <w:ind w:left="3600" w:hanging="360"/>
      </w:pPr>
      <w:rPr>
        <w:rFonts w:ascii="Courier New" w:hAnsi="Courier New" w:hint="default"/>
      </w:rPr>
    </w:lvl>
    <w:lvl w:ilvl="5" w:tplc="A4EEE3EA">
      <w:start w:val="1"/>
      <w:numFmt w:val="bullet"/>
      <w:lvlText w:val=""/>
      <w:lvlJc w:val="left"/>
      <w:pPr>
        <w:ind w:left="4320" w:hanging="360"/>
      </w:pPr>
      <w:rPr>
        <w:rFonts w:ascii="Wingdings" w:hAnsi="Wingdings" w:hint="default"/>
      </w:rPr>
    </w:lvl>
    <w:lvl w:ilvl="6" w:tplc="0A3032FA">
      <w:start w:val="1"/>
      <w:numFmt w:val="bullet"/>
      <w:lvlText w:val=""/>
      <w:lvlJc w:val="left"/>
      <w:pPr>
        <w:ind w:left="5040" w:hanging="360"/>
      </w:pPr>
      <w:rPr>
        <w:rFonts w:ascii="Symbol" w:hAnsi="Symbol" w:hint="default"/>
      </w:rPr>
    </w:lvl>
    <w:lvl w:ilvl="7" w:tplc="1550FCD4">
      <w:start w:val="1"/>
      <w:numFmt w:val="bullet"/>
      <w:lvlText w:val="o"/>
      <w:lvlJc w:val="left"/>
      <w:pPr>
        <w:ind w:left="5760" w:hanging="360"/>
      </w:pPr>
      <w:rPr>
        <w:rFonts w:ascii="Courier New" w:hAnsi="Courier New" w:hint="default"/>
      </w:rPr>
    </w:lvl>
    <w:lvl w:ilvl="8" w:tplc="FC0E6EFC">
      <w:start w:val="1"/>
      <w:numFmt w:val="bullet"/>
      <w:lvlText w:val=""/>
      <w:lvlJc w:val="left"/>
      <w:pPr>
        <w:ind w:left="6480" w:hanging="360"/>
      </w:pPr>
      <w:rPr>
        <w:rFonts w:ascii="Wingdings" w:hAnsi="Wingdings" w:hint="default"/>
      </w:rPr>
    </w:lvl>
  </w:abstractNum>
  <w:abstractNum w:abstractNumId="5" w15:restartNumberingAfterBreak="0">
    <w:nsid w:val="53EE1AE0"/>
    <w:multiLevelType w:val="multilevel"/>
    <w:tmpl w:val="6CF43EF2"/>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29949220">
    <w:abstractNumId w:val="4"/>
  </w:num>
  <w:num w:numId="2" w16cid:durableId="1210654290">
    <w:abstractNumId w:val="2"/>
  </w:num>
  <w:num w:numId="3" w16cid:durableId="907301246">
    <w:abstractNumId w:val="5"/>
  </w:num>
  <w:num w:numId="4" w16cid:durableId="883757099">
    <w:abstractNumId w:val="6"/>
  </w:num>
  <w:num w:numId="5" w16cid:durableId="236939394">
    <w:abstractNumId w:val="1"/>
  </w:num>
  <w:num w:numId="6" w16cid:durableId="1809012624">
    <w:abstractNumId w:val="0"/>
  </w:num>
  <w:num w:numId="7" w16cid:durableId="834146654">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86"/>
    <w:rsid w:val="00006FA5"/>
    <w:rsid w:val="00024288"/>
    <w:rsid w:val="000262F4"/>
    <w:rsid w:val="00026C89"/>
    <w:rsid w:val="000303A6"/>
    <w:rsid w:val="00030B15"/>
    <w:rsid w:val="00030B7F"/>
    <w:rsid w:val="00032278"/>
    <w:rsid w:val="00040B0C"/>
    <w:rsid w:val="000501DB"/>
    <w:rsid w:val="000549B7"/>
    <w:rsid w:val="000615BA"/>
    <w:rsid w:val="00061FD2"/>
    <w:rsid w:val="00064CC8"/>
    <w:rsid w:val="00071494"/>
    <w:rsid w:val="00071872"/>
    <w:rsid w:val="00073EC1"/>
    <w:rsid w:val="00082177"/>
    <w:rsid w:val="00084DA0"/>
    <w:rsid w:val="000929B1"/>
    <w:rsid w:val="00093704"/>
    <w:rsid w:val="000A2D81"/>
    <w:rsid w:val="000A409A"/>
    <w:rsid w:val="000D419A"/>
    <w:rsid w:val="000D6054"/>
    <w:rsid w:val="00104454"/>
    <w:rsid w:val="00113127"/>
    <w:rsid w:val="001152ED"/>
    <w:rsid w:val="0011582A"/>
    <w:rsid w:val="00121422"/>
    <w:rsid w:val="00122570"/>
    <w:rsid w:val="00125C53"/>
    <w:rsid w:val="001273FC"/>
    <w:rsid w:val="001624A9"/>
    <w:rsid w:val="001653A2"/>
    <w:rsid w:val="00171C62"/>
    <w:rsid w:val="001756FE"/>
    <w:rsid w:val="00176227"/>
    <w:rsid w:val="0018296A"/>
    <w:rsid w:val="00192892"/>
    <w:rsid w:val="00194D11"/>
    <w:rsid w:val="0019618C"/>
    <w:rsid w:val="001A1BC3"/>
    <w:rsid w:val="001B5D3D"/>
    <w:rsid w:val="001C0A8D"/>
    <w:rsid w:val="001C1948"/>
    <w:rsid w:val="001C4F4C"/>
    <w:rsid w:val="001C5A67"/>
    <w:rsid w:val="001C6994"/>
    <w:rsid w:val="001D3E60"/>
    <w:rsid w:val="001E2AB5"/>
    <w:rsid w:val="00221921"/>
    <w:rsid w:val="002223C5"/>
    <w:rsid w:val="00230EC6"/>
    <w:rsid w:val="00236022"/>
    <w:rsid w:val="002431D8"/>
    <w:rsid w:val="00246A28"/>
    <w:rsid w:val="002661BC"/>
    <w:rsid w:val="00267560"/>
    <w:rsid w:val="00270F01"/>
    <w:rsid w:val="00274530"/>
    <w:rsid w:val="00274A5B"/>
    <w:rsid w:val="00277A21"/>
    <w:rsid w:val="00291A70"/>
    <w:rsid w:val="00291C50"/>
    <w:rsid w:val="00291DFF"/>
    <w:rsid w:val="00291EB5"/>
    <w:rsid w:val="00297139"/>
    <w:rsid w:val="002B3C47"/>
    <w:rsid w:val="002B7B8E"/>
    <w:rsid w:val="002C58FF"/>
    <w:rsid w:val="002E24BB"/>
    <w:rsid w:val="002E4AC1"/>
    <w:rsid w:val="002F4906"/>
    <w:rsid w:val="003066B4"/>
    <w:rsid w:val="00312D00"/>
    <w:rsid w:val="003170D5"/>
    <w:rsid w:val="00320727"/>
    <w:rsid w:val="00326599"/>
    <w:rsid w:val="00337969"/>
    <w:rsid w:val="00340243"/>
    <w:rsid w:val="0034027D"/>
    <w:rsid w:val="003412B8"/>
    <w:rsid w:val="003520AC"/>
    <w:rsid w:val="00363397"/>
    <w:rsid w:val="00366E90"/>
    <w:rsid w:val="003830C4"/>
    <w:rsid w:val="0038672A"/>
    <w:rsid w:val="00390E59"/>
    <w:rsid w:val="003B05A6"/>
    <w:rsid w:val="003B6824"/>
    <w:rsid w:val="00404613"/>
    <w:rsid w:val="00424B8E"/>
    <w:rsid w:val="00425835"/>
    <w:rsid w:val="00462455"/>
    <w:rsid w:val="00475EA3"/>
    <w:rsid w:val="00475EF7"/>
    <w:rsid w:val="00476235"/>
    <w:rsid w:val="00481923"/>
    <w:rsid w:val="00486831"/>
    <w:rsid w:val="00486FDE"/>
    <w:rsid w:val="00490B04"/>
    <w:rsid w:val="004A3DAD"/>
    <w:rsid w:val="004A5387"/>
    <w:rsid w:val="004A5ABC"/>
    <w:rsid w:val="004C7567"/>
    <w:rsid w:val="004E0068"/>
    <w:rsid w:val="004E38F2"/>
    <w:rsid w:val="004E59BE"/>
    <w:rsid w:val="004F5DE4"/>
    <w:rsid w:val="004F7558"/>
    <w:rsid w:val="005044B3"/>
    <w:rsid w:val="00511484"/>
    <w:rsid w:val="0051245E"/>
    <w:rsid w:val="00523886"/>
    <w:rsid w:val="005240D2"/>
    <w:rsid w:val="005376A6"/>
    <w:rsid w:val="00544576"/>
    <w:rsid w:val="00545271"/>
    <w:rsid w:val="00546B6B"/>
    <w:rsid w:val="005538A5"/>
    <w:rsid w:val="0056418C"/>
    <w:rsid w:val="00566B99"/>
    <w:rsid w:val="00572F4D"/>
    <w:rsid w:val="00586A9F"/>
    <w:rsid w:val="00592F89"/>
    <w:rsid w:val="00594904"/>
    <w:rsid w:val="005B49C7"/>
    <w:rsid w:val="005C6BD3"/>
    <w:rsid w:val="005D3308"/>
    <w:rsid w:val="005D5DCB"/>
    <w:rsid w:val="005E6454"/>
    <w:rsid w:val="00612F7F"/>
    <w:rsid w:val="00620DC0"/>
    <w:rsid w:val="00621AEE"/>
    <w:rsid w:val="00641B8C"/>
    <w:rsid w:val="00655124"/>
    <w:rsid w:val="006577D4"/>
    <w:rsid w:val="00663AAB"/>
    <w:rsid w:val="006667ED"/>
    <w:rsid w:val="0067444E"/>
    <w:rsid w:val="006822DF"/>
    <w:rsid w:val="006838D3"/>
    <w:rsid w:val="00690B92"/>
    <w:rsid w:val="00691F80"/>
    <w:rsid w:val="006B1BA3"/>
    <w:rsid w:val="006B5C34"/>
    <w:rsid w:val="006C203C"/>
    <w:rsid w:val="006C65E9"/>
    <w:rsid w:val="006E32F8"/>
    <w:rsid w:val="006F10CE"/>
    <w:rsid w:val="0070220B"/>
    <w:rsid w:val="00713A1C"/>
    <w:rsid w:val="00722DBB"/>
    <w:rsid w:val="00740983"/>
    <w:rsid w:val="007455F1"/>
    <w:rsid w:val="0076286B"/>
    <w:rsid w:val="00764250"/>
    <w:rsid w:val="00777693"/>
    <w:rsid w:val="00785A7A"/>
    <w:rsid w:val="007913AD"/>
    <w:rsid w:val="007A0339"/>
    <w:rsid w:val="007A1960"/>
    <w:rsid w:val="007D689B"/>
    <w:rsid w:val="007E01EF"/>
    <w:rsid w:val="007F0A69"/>
    <w:rsid w:val="007F217D"/>
    <w:rsid w:val="0081041D"/>
    <w:rsid w:val="008275C9"/>
    <w:rsid w:val="008510BC"/>
    <w:rsid w:val="008534EF"/>
    <w:rsid w:val="008A249F"/>
    <w:rsid w:val="008B3A4C"/>
    <w:rsid w:val="008D1069"/>
    <w:rsid w:val="008D21C2"/>
    <w:rsid w:val="008E1665"/>
    <w:rsid w:val="00901445"/>
    <w:rsid w:val="009302D0"/>
    <w:rsid w:val="009339B7"/>
    <w:rsid w:val="00937082"/>
    <w:rsid w:val="0093739F"/>
    <w:rsid w:val="0094253D"/>
    <w:rsid w:val="009528BE"/>
    <w:rsid w:val="00952FD6"/>
    <w:rsid w:val="0095370E"/>
    <w:rsid w:val="00963ABE"/>
    <w:rsid w:val="00964D79"/>
    <w:rsid w:val="0096726E"/>
    <w:rsid w:val="00983389"/>
    <w:rsid w:val="00995848"/>
    <w:rsid w:val="00995E6F"/>
    <w:rsid w:val="009A4EEE"/>
    <w:rsid w:val="009C5BF6"/>
    <w:rsid w:val="009D0777"/>
    <w:rsid w:val="009D2DE5"/>
    <w:rsid w:val="009E409A"/>
    <w:rsid w:val="00A05D98"/>
    <w:rsid w:val="00A15245"/>
    <w:rsid w:val="00A17B2E"/>
    <w:rsid w:val="00A204B3"/>
    <w:rsid w:val="00A43F0A"/>
    <w:rsid w:val="00A44B67"/>
    <w:rsid w:val="00A4567B"/>
    <w:rsid w:val="00A53AA0"/>
    <w:rsid w:val="00A62432"/>
    <w:rsid w:val="00A80D22"/>
    <w:rsid w:val="00A81E6B"/>
    <w:rsid w:val="00A82C66"/>
    <w:rsid w:val="00A92C28"/>
    <w:rsid w:val="00AA72E2"/>
    <w:rsid w:val="00AB13E5"/>
    <w:rsid w:val="00AB1FBD"/>
    <w:rsid w:val="00AD47A6"/>
    <w:rsid w:val="00AF2915"/>
    <w:rsid w:val="00AF6C13"/>
    <w:rsid w:val="00B01AB5"/>
    <w:rsid w:val="00B05D21"/>
    <w:rsid w:val="00B13B7C"/>
    <w:rsid w:val="00B14D6B"/>
    <w:rsid w:val="00B20CD2"/>
    <w:rsid w:val="00B3370C"/>
    <w:rsid w:val="00B42598"/>
    <w:rsid w:val="00B42B4F"/>
    <w:rsid w:val="00B60711"/>
    <w:rsid w:val="00B61F7B"/>
    <w:rsid w:val="00B62AF2"/>
    <w:rsid w:val="00B652CC"/>
    <w:rsid w:val="00B73114"/>
    <w:rsid w:val="00B74B30"/>
    <w:rsid w:val="00B74E12"/>
    <w:rsid w:val="00B9093D"/>
    <w:rsid w:val="00BA175B"/>
    <w:rsid w:val="00BB2E61"/>
    <w:rsid w:val="00BC3292"/>
    <w:rsid w:val="00BD240B"/>
    <w:rsid w:val="00BD6B13"/>
    <w:rsid w:val="00BF3D9C"/>
    <w:rsid w:val="00BF6E80"/>
    <w:rsid w:val="00BF7BCE"/>
    <w:rsid w:val="00C0756B"/>
    <w:rsid w:val="00C07CC1"/>
    <w:rsid w:val="00C25916"/>
    <w:rsid w:val="00C34B38"/>
    <w:rsid w:val="00C37F3F"/>
    <w:rsid w:val="00C43599"/>
    <w:rsid w:val="00C516BB"/>
    <w:rsid w:val="00C53BBB"/>
    <w:rsid w:val="00C622FE"/>
    <w:rsid w:val="00C716E5"/>
    <w:rsid w:val="00C77148"/>
    <w:rsid w:val="00C80D9F"/>
    <w:rsid w:val="00C82DFD"/>
    <w:rsid w:val="00C843FE"/>
    <w:rsid w:val="00CA4A73"/>
    <w:rsid w:val="00CB371C"/>
    <w:rsid w:val="00CC42C2"/>
    <w:rsid w:val="00CE47C8"/>
    <w:rsid w:val="00CE5E9B"/>
    <w:rsid w:val="00D27B59"/>
    <w:rsid w:val="00D33352"/>
    <w:rsid w:val="00D3544E"/>
    <w:rsid w:val="00D35ABA"/>
    <w:rsid w:val="00D4303D"/>
    <w:rsid w:val="00D47812"/>
    <w:rsid w:val="00D55935"/>
    <w:rsid w:val="00D64FFB"/>
    <w:rsid w:val="00D65F84"/>
    <w:rsid w:val="00D7239E"/>
    <w:rsid w:val="00D761BE"/>
    <w:rsid w:val="00D97E67"/>
    <w:rsid w:val="00DA70A8"/>
    <w:rsid w:val="00DE543D"/>
    <w:rsid w:val="00DF28C7"/>
    <w:rsid w:val="00DF7E36"/>
    <w:rsid w:val="00E0325D"/>
    <w:rsid w:val="00E037F4"/>
    <w:rsid w:val="00E11CB9"/>
    <w:rsid w:val="00E172DD"/>
    <w:rsid w:val="00E21B7E"/>
    <w:rsid w:val="00E40017"/>
    <w:rsid w:val="00E734B1"/>
    <w:rsid w:val="00E82CBD"/>
    <w:rsid w:val="00E86276"/>
    <w:rsid w:val="00E90485"/>
    <w:rsid w:val="00EB430E"/>
    <w:rsid w:val="00ED2A19"/>
    <w:rsid w:val="00ED49B7"/>
    <w:rsid w:val="00F10176"/>
    <w:rsid w:val="00F11B7A"/>
    <w:rsid w:val="00F14213"/>
    <w:rsid w:val="00F1579C"/>
    <w:rsid w:val="00F15A19"/>
    <w:rsid w:val="00F22BA2"/>
    <w:rsid w:val="00F245D7"/>
    <w:rsid w:val="00F2632A"/>
    <w:rsid w:val="00F33FE5"/>
    <w:rsid w:val="00F40543"/>
    <w:rsid w:val="00F6170F"/>
    <w:rsid w:val="00F83D06"/>
    <w:rsid w:val="00F83FB4"/>
    <w:rsid w:val="00F8456D"/>
    <w:rsid w:val="00FC1B7E"/>
    <w:rsid w:val="00FE57E4"/>
    <w:rsid w:val="00FF5611"/>
    <w:rsid w:val="00FF66B1"/>
    <w:rsid w:val="023ADFA5"/>
    <w:rsid w:val="0DE91169"/>
    <w:rsid w:val="121E024C"/>
    <w:rsid w:val="137F2061"/>
    <w:rsid w:val="13958528"/>
    <w:rsid w:val="13BC7C4F"/>
    <w:rsid w:val="148D7CD7"/>
    <w:rsid w:val="17FF0F28"/>
    <w:rsid w:val="29925E59"/>
    <w:rsid w:val="2E10D00E"/>
    <w:rsid w:val="3063FD82"/>
    <w:rsid w:val="31FB95D6"/>
    <w:rsid w:val="3935E42C"/>
    <w:rsid w:val="3AF8AE6E"/>
    <w:rsid w:val="41E8C255"/>
    <w:rsid w:val="43E3F9E3"/>
    <w:rsid w:val="4675DAC8"/>
    <w:rsid w:val="4D307C7E"/>
    <w:rsid w:val="5297C249"/>
    <w:rsid w:val="57513FC0"/>
    <w:rsid w:val="60840286"/>
    <w:rsid w:val="66468999"/>
    <w:rsid w:val="6664E622"/>
    <w:rsid w:val="6852D450"/>
    <w:rsid w:val="6B6C3922"/>
    <w:rsid w:val="6C3A7006"/>
    <w:rsid w:val="6FCA0655"/>
    <w:rsid w:val="74FFE404"/>
    <w:rsid w:val="7BEC01EA"/>
    <w:rsid w:val="7D1E3A59"/>
    <w:rsid w:val="7DC7780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E87AB3"/>
  <w14:defaultImageDpi w14:val="300"/>
  <w15:docId w15:val="{BA57EFD3-7608-4D52-887B-356452F71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uiPriority w:val="99"/>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4"/>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uiPriority w:val="9"/>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2"/>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link w:val="ListParagraphChar"/>
    <w:uiPriority w:val="34"/>
    <w:qFormat/>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qFormat/>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qFormat/>
    <w:rsid w:val="00F2632A"/>
    <w:pPr>
      <w:spacing w:after="100"/>
      <w:ind w:left="240"/>
    </w:pPr>
    <w:rPr>
      <w:rFonts w:ascii="Arial" w:hAnsi="Arial"/>
      <w:sz w:val="18"/>
    </w:rPr>
  </w:style>
  <w:style w:type="paragraph" w:styleId="TOC3">
    <w:name w:val="toc 3"/>
    <w:basedOn w:val="Normal"/>
    <w:next w:val="Normal"/>
    <w:autoRedefine/>
    <w:uiPriority w:val="39"/>
    <w:unhideWhenUsed/>
    <w:qFormat/>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rsid w:val="00D761BE"/>
    <w:rPr>
      <w:rFonts w:asciiTheme="majorHAnsi" w:eastAsiaTheme="majorEastAsia" w:hAnsiTheme="majorHAnsi" w:cstheme="majorBidi"/>
      <w:color w:val="365F91" w:themeColor="accent1" w:themeShade="BF"/>
      <w:sz w:val="26"/>
      <w:szCs w:val="26"/>
    </w:rPr>
  </w:style>
  <w:style w:type="paragraph" w:customStyle="1" w:styleId="OATbodystyle1">
    <w:name w:val="OAT body style 1"/>
    <w:basedOn w:val="Normal"/>
    <w:qFormat/>
    <w:rsid w:val="00D47812"/>
    <w:pPr>
      <w:tabs>
        <w:tab w:val="left" w:pos="284"/>
      </w:tabs>
      <w:spacing w:after="240" w:line="240" w:lineRule="exact"/>
    </w:pPr>
    <w:rPr>
      <w:rFonts w:ascii="Gill Sans MT" w:eastAsia="MS ??" w:hAnsi="Gill Sans MT" w:cs="Times New Roman"/>
      <w:sz w:val="18"/>
      <w:szCs w:val="18"/>
      <w:lang w:val="en-US"/>
    </w:rPr>
  </w:style>
  <w:style w:type="paragraph" w:customStyle="1" w:styleId="Bullets">
    <w:name w:val="Bullets"/>
    <w:basedOn w:val="ListParagraph"/>
    <w:link w:val="BulletsChar"/>
    <w:qFormat/>
    <w:rsid w:val="00490B04"/>
    <w:pPr>
      <w:numPr>
        <w:numId w:val="5"/>
      </w:numPr>
      <w:spacing w:after="120" w:line="276" w:lineRule="auto"/>
    </w:pPr>
    <w:rPr>
      <w:rFonts w:ascii="Calibri" w:eastAsiaTheme="minorHAnsi" w:hAnsi="Calibri" w:cstheme="minorBidi"/>
      <w:sz w:val="22"/>
      <w:szCs w:val="22"/>
      <w:lang w:val="en-GB"/>
    </w:rPr>
  </w:style>
  <w:style w:type="character" w:customStyle="1" w:styleId="BulletsChar">
    <w:name w:val="Bullets Char"/>
    <w:basedOn w:val="DefaultParagraphFont"/>
    <w:link w:val="Bullets"/>
    <w:rsid w:val="00490B04"/>
    <w:rPr>
      <w:rFonts w:ascii="Calibri" w:eastAsiaTheme="minorHAnsi" w:hAnsi="Calibri"/>
      <w:sz w:val="22"/>
      <w:szCs w:val="22"/>
    </w:rPr>
  </w:style>
  <w:style w:type="paragraph" w:customStyle="1" w:styleId="Numbered">
    <w:name w:val="Numbered"/>
    <w:basedOn w:val="ListParagraph"/>
    <w:link w:val="NumberedChar"/>
    <w:qFormat/>
    <w:rsid w:val="00490B04"/>
    <w:pPr>
      <w:spacing w:after="120" w:line="276" w:lineRule="auto"/>
      <w:ind w:left="0"/>
      <w:contextualSpacing w:val="0"/>
    </w:pPr>
    <w:rPr>
      <w:rFonts w:eastAsiaTheme="minorHAnsi"/>
      <w:sz w:val="22"/>
      <w:szCs w:val="22"/>
    </w:rPr>
  </w:style>
  <w:style w:type="character" w:customStyle="1" w:styleId="ListParagraphChar">
    <w:name w:val="List Paragraph Char"/>
    <w:basedOn w:val="DefaultParagraphFont"/>
    <w:link w:val="ListParagraph"/>
    <w:uiPriority w:val="34"/>
    <w:rsid w:val="00490B04"/>
    <w:rPr>
      <w:rFonts w:ascii="Times New Roman" w:eastAsia="Times New Roman" w:hAnsi="Times New Roman" w:cs="Times New Roman"/>
      <w:lang w:val="en-US"/>
    </w:rPr>
  </w:style>
  <w:style w:type="character" w:customStyle="1" w:styleId="NumberedChar">
    <w:name w:val="Numbered Char"/>
    <w:basedOn w:val="ListParagraphChar"/>
    <w:link w:val="Numbered"/>
    <w:rsid w:val="00490B04"/>
    <w:rPr>
      <w:rFonts w:ascii="Times New Roman" w:eastAsiaTheme="minorHAnsi" w:hAnsi="Times New Roman" w:cs="Times New Roman"/>
      <w:sz w:val="22"/>
      <w:szCs w:val="22"/>
      <w:lang w:val="en-US"/>
    </w:rPr>
  </w:style>
  <w:style w:type="paragraph" w:customStyle="1" w:styleId="Default">
    <w:name w:val="Default"/>
    <w:rsid w:val="00490B04"/>
    <w:pPr>
      <w:autoSpaceDE w:val="0"/>
      <w:autoSpaceDN w:val="0"/>
      <w:adjustRightInd w:val="0"/>
    </w:pPr>
    <w:rPr>
      <w:rFonts w:ascii="Arial" w:eastAsia="Times New Roman" w:hAnsi="Arial" w:cs="Arial"/>
      <w:color w:val="000000"/>
      <w:lang w:eastAsia="en-GB"/>
    </w:rPr>
  </w:style>
  <w:style w:type="character" w:styleId="FollowedHyperlink">
    <w:name w:val="FollowedHyperlink"/>
    <w:basedOn w:val="DefaultParagraphFont"/>
    <w:uiPriority w:val="99"/>
    <w:semiHidden/>
    <w:unhideWhenUsed/>
    <w:rsid w:val="00490B04"/>
    <w:rPr>
      <w:color w:val="800080" w:themeColor="followedHyperlink"/>
      <w:u w:val="single"/>
    </w:rPr>
  </w:style>
  <w:style w:type="paragraph" w:customStyle="1" w:styleId="PolicyTitle">
    <w:name w:val="Policy Title"/>
    <w:basedOn w:val="Heading1"/>
    <w:link w:val="PolicyTitleChar"/>
    <w:qFormat/>
    <w:rsid w:val="00490B04"/>
    <w:pPr>
      <w:keepLines/>
      <w:pBdr>
        <w:bottom w:val="single" w:sz="8" w:space="12" w:color="1F497D" w:themeColor="text2"/>
      </w:pBdr>
      <w:spacing w:before="3000" w:line="276" w:lineRule="auto"/>
      <w:contextualSpacing/>
    </w:pPr>
    <w:rPr>
      <w:rFonts w:eastAsiaTheme="majorEastAsia" w:cstheme="majorBidi"/>
      <w:b/>
      <w:color w:val="1F497D" w:themeColor="text2"/>
      <w:sz w:val="28"/>
      <w:szCs w:val="28"/>
    </w:rPr>
  </w:style>
  <w:style w:type="paragraph" w:customStyle="1" w:styleId="Section-Level1">
    <w:name w:val="Section - Level 1"/>
    <w:basedOn w:val="Heading2"/>
    <w:link w:val="Section-Level1Char"/>
    <w:qFormat/>
    <w:rsid w:val="00490B04"/>
    <w:pPr>
      <w:numPr>
        <w:numId w:val="6"/>
      </w:numPr>
      <w:spacing w:before="360" w:after="120" w:line="276" w:lineRule="auto"/>
    </w:pPr>
    <w:rPr>
      <w:b/>
      <w:bCs/>
      <w:color w:val="4F81BD" w:themeColor="accent1"/>
    </w:rPr>
  </w:style>
  <w:style w:type="character" w:customStyle="1" w:styleId="PolicyTitleChar">
    <w:name w:val="Policy Title Char"/>
    <w:basedOn w:val="Heading1Char"/>
    <w:link w:val="PolicyTitle"/>
    <w:rsid w:val="00490B04"/>
    <w:rPr>
      <w:rFonts w:ascii="Arial Black" w:eastAsiaTheme="majorEastAsia" w:hAnsi="Arial Black" w:cstheme="majorBidi"/>
      <w:b/>
      <w:bCs/>
      <w:color w:val="1F497D" w:themeColor="text2"/>
      <w:kern w:val="32"/>
      <w:sz w:val="28"/>
      <w:szCs w:val="28"/>
      <w:lang w:val="en-US"/>
    </w:rPr>
  </w:style>
  <w:style w:type="paragraph" w:customStyle="1" w:styleId="Section-Level2">
    <w:name w:val="Section - Level 2"/>
    <w:basedOn w:val="Numbered"/>
    <w:link w:val="Section-Level2Char"/>
    <w:qFormat/>
    <w:rsid w:val="00490B04"/>
    <w:pPr>
      <w:numPr>
        <w:ilvl w:val="1"/>
        <w:numId w:val="6"/>
      </w:numPr>
    </w:pPr>
  </w:style>
  <w:style w:type="character" w:customStyle="1" w:styleId="Section-Level1Char">
    <w:name w:val="Section - Level 1 Char"/>
    <w:basedOn w:val="Heading2Char"/>
    <w:link w:val="Section-Level1"/>
    <w:rsid w:val="00490B04"/>
    <w:rPr>
      <w:rFonts w:asciiTheme="majorHAnsi" w:eastAsiaTheme="majorEastAsia" w:hAnsiTheme="majorHAnsi" w:cstheme="majorBidi"/>
      <w:b/>
      <w:bCs/>
      <w:color w:val="4F81BD" w:themeColor="accent1"/>
      <w:sz w:val="26"/>
      <w:szCs w:val="26"/>
    </w:rPr>
  </w:style>
  <w:style w:type="paragraph" w:customStyle="1" w:styleId="Section-Level3">
    <w:name w:val="Section - Level 3"/>
    <w:basedOn w:val="Section-Level2"/>
    <w:link w:val="Section-Level3Char"/>
    <w:qFormat/>
    <w:rsid w:val="00490B04"/>
    <w:pPr>
      <w:numPr>
        <w:ilvl w:val="2"/>
      </w:numPr>
    </w:pPr>
  </w:style>
  <w:style w:type="character" w:customStyle="1" w:styleId="Section-Level2Char">
    <w:name w:val="Section - Level 2 Char"/>
    <w:basedOn w:val="NumberedChar"/>
    <w:link w:val="Section-Level2"/>
    <w:rsid w:val="00490B04"/>
    <w:rPr>
      <w:rFonts w:ascii="Times New Roman" w:eastAsiaTheme="minorHAnsi" w:hAnsi="Times New Roman" w:cs="Times New Roman"/>
      <w:sz w:val="22"/>
      <w:szCs w:val="22"/>
      <w:lang w:val="en-US"/>
    </w:rPr>
  </w:style>
  <w:style w:type="character" w:customStyle="1" w:styleId="Section-Level3Char">
    <w:name w:val="Section - Level 3 Char"/>
    <w:basedOn w:val="Section-Level2Char"/>
    <w:link w:val="Section-Level3"/>
    <w:rsid w:val="00490B04"/>
    <w:rPr>
      <w:rFonts w:ascii="Times New Roman" w:eastAsiaTheme="minorHAnsi" w:hAnsi="Times New Roman" w:cs="Times New Roman"/>
      <w:sz w:val="22"/>
      <w:szCs w:val="22"/>
      <w:lang w:val="en-US"/>
    </w:rPr>
  </w:style>
  <w:style w:type="character" w:customStyle="1" w:styleId="TableheadingChar">
    <w:name w:val="Table heading Char"/>
    <w:basedOn w:val="DefaultParagraphFont"/>
    <w:link w:val="Tableheading"/>
    <w:locked/>
    <w:rsid w:val="00490B04"/>
    <w:rPr>
      <w:b/>
      <w:color w:val="FFFFFF" w:themeColor="background1"/>
    </w:rPr>
  </w:style>
  <w:style w:type="paragraph" w:customStyle="1" w:styleId="Tableheading">
    <w:name w:val="Table heading"/>
    <w:basedOn w:val="Normal"/>
    <w:link w:val="TableheadingChar"/>
    <w:qFormat/>
    <w:rsid w:val="00490B04"/>
    <w:pPr>
      <w:spacing w:before="120" w:after="120"/>
    </w:pPr>
    <w:rPr>
      <w:b/>
      <w:color w:val="FFFFFF" w:themeColor="background1"/>
    </w:rPr>
  </w:style>
  <w:style w:type="paragraph" w:styleId="PlainText">
    <w:name w:val="Plain Text"/>
    <w:basedOn w:val="Normal"/>
    <w:link w:val="PlainTextChar"/>
    <w:uiPriority w:val="99"/>
    <w:unhideWhenUsed/>
    <w:rsid w:val="00490B04"/>
    <w:rPr>
      <w:rFonts w:ascii="Calibri" w:eastAsia="Calibri" w:hAnsi="Calibri" w:cs="Times New Roman"/>
      <w:sz w:val="22"/>
      <w:szCs w:val="21"/>
    </w:rPr>
  </w:style>
  <w:style w:type="character" w:customStyle="1" w:styleId="PlainTextChar">
    <w:name w:val="Plain Text Char"/>
    <w:basedOn w:val="DefaultParagraphFont"/>
    <w:link w:val="PlainText"/>
    <w:uiPriority w:val="99"/>
    <w:rsid w:val="00490B04"/>
    <w:rPr>
      <w:rFonts w:ascii="Calibri" w:eastAsia="Calibri" w:hAnsi="Calibri" w:cs="Times New Roman"/>
      <w:sz w:val="22"/>
      <w:szCs w:val="21"/>
    </w:rPr>
  </w:style>
  <w:style w:type="paragraph" w:styleId="NoSpacing">
    <w:name w:val="No Spacing"/>
    <w:uiPriority w:val="1"/>
    <w:qFormat/>
    <w:rsid w:val="00490B04"/>
    <w:rPr>
      <w:rFonts w:ascii="Times New Roman" w:eastAsia="Times New Roman" w:hAnsi="Times New Roman" w:cs="Times New Roman"/>
      <w:lang w:eastAsia="en-GB"/>
    </w:rPr>
  </w:style>
  <w:style w:type="paragraph" w:customStyle="1" w:styleId="OATmainheader">
    <w:name w:val="OAT main header"/>
    <w:basedOn w:val="Normal"/>
    <w:qFormat/>
    <w:rsid w:val="00490B04"/>
    <w:pPr>
      <w:spacing w:after="260" w:line="400" w:lineRule="exact"/>
    </w:pPr>
    <w:rPr>
      <w:rFonts w:ascii="Gill Sans MT" w:hAnsi="Gill Sans MT"/>
      <w:color w:val="0092D2"/>
      <w:sz w:val="40"/>
      <w:szCs w:val="40"/>
      <w:lang w:val="en-US"/>
    </w:rPr>
  </w:style>
  <w:style w:type="table" w:customStyle="1" w:styleId="TableGrid1">
    <w:name w:val="Table Grid1"/>
    <w:basedOn w:val="TableNormal"/>
    <w:next w:val="TableGrid"/>
    <w:uiPriority w:val="59"/>
    <w:rsid w:val="00490B04"/>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490B04"/>
    <w:pPr>
      <w:widowControl w:val="0"/>
      <w:overflowPunct w:val="0"/>
      <w:autoSpaceDE w:val="0"/>
      <w:autoSpaceDN w:val="0"/>
      <w:adjustRightInd w:val="0"/>
      <w:textAlignment w:val="baseline"/>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490B04"/>
    <w:rPr>
      <w:rFonts w:ascii="Arial" w:eastAsia="Times New Roman" w:hAnsi="Arial" w:cs="Times New Roman"/>
      <w:sz w:val="20"/>
      <w:szCs w:val="20"/>
    </w:rPr>
  </w:style>
  <w:style w:type="paragraph" w:styleId="BodyText">
    <w:name w:val="Body Text"/>
    <w:basedOn w:val="Normal"/>
    <w:link w:val="BodyTextChar"/>
    <w:rsid w:val="00490B04"/>
    <w:pPr>
      <w:widowControl w:val="0"/>
      <w:overflowPunct w:val="0"/>
      <w:autoSpaceDE w:val="0"/>
      <w:autoSpaceDN w:val="0"/>
      <w:adjustRightInd w:val="0"/>
      <w:spacing w:after="120"/>
      <w:textAlignment w:val="baseline"/>
    </w:pPr>
    <w:rPr>
      <w:rFonts w:ascii="Arial" w:eastAsia="Times New Roman" w:hAnsi="Arial" w:cs="Times New Roman"/>
      <w:szCs w:val="20"/>
    </w:rPr>
  </w:style>
  <w:style w:type="character" w:customStyle="1" w:styleId="BodyTextChar">
    <w:name w:val="Body Text Char"/>
    <w:basedOn w:val="DefaultParagraphFont"/>
    <w:link w:val="BodyText"/>
    <w:rsid w:val="00490B04"/>
    <w:rPr>
      <w:rFonts w:ascii="Arial" w:eastAsia="Times New Roman" w:hAnsi="Arial" w:cs="Times New Roman"/>
      <w:szCs w:val="20"/>
    </w:rPr>
  </w:style>
  <w:style w:type="paragraph" w:customStyle="1" w:styleId="Char">
    <w:name w:val="Char"/>
    <w:basedOn w:val="Normal"/>
    <w:rsid w:val="00490B04"/>
    <w:pPr>
      <w:keepLines/>
      <w:widowControl w:val="0"/>
      <w:overflowPunct w:val="0"/>
      <w:autoSpaceDE w:val="0"/>
      <w:autoSpaceDN w:val="0"/>
      <w:adjustRightInd w:val="0"/>
      <w:spacing w:after="160" w:line="240" w:lineRule="exact"/>
      <w:ind w:left="2977"/>
    </w:pPr>
    <w:rPr>
      <w:rFonts w:ascii="Tahoma" w:eastAsia="Times New Roman" w:hAnsi="Tahoma" w:cs="Times New Roman"/>
      <w:sz w:val="20"/>
      <w:szCs w:val="20"/>
      <w:lang w:val="en-US"/>
    </w:rPr>
  </w:style>
  <w:style w:type="paragraph" w:styleId="BodyTextIndent2">
    <w:name w:val="Body Text Indent 2"/>
    <w:basedOn w:val="Normal"/>
    <w:link w:val="BodyTextIndent2Char"/>
    <w:rsid w:val="00490B04"/>
    <w:pPr>
      <w:widowControl w:val="0"/>
      <w:overflowPunct w:val="0"/>
      <w:autoSpaceDE w:val="0"/>
      <w:autoSpaceDN w:val="0"/>
      <w:adjustRightInd w:val="0"/>
      <w:spacing w:after="120" w:line="480" w:lineRule="auto"/>
      <w:ind w:left="283"/>
      <w:textAlignment w:val="baseline"/>
    </w:pPr>
    <w:rPr>
      <w:rFonts w:ascii="Arial" w:eastAsia="Times New Roman" w:hAnsi="Arial" w:cs="Times New Roman"/>
      <w:szCs w:val="20"/>
    </w:rPr>
  </w:style>
  <w:style w:type="character" w:customStyle="1" w:styleId="BodyTextIndent2Char">
    <w:name w:val="Body Text Indent 2 Char"/>
    <w:basedOn w:val="DefaultParagraphFont"/>
    <w:link w:val="BodyTextIndent2"/>
    <w:rsid w:val="00490B04"/>
    <w:rPr>
      <w:rFonts w:ascii="Arial" w:eastAsia="Times New Roman" w:hAnsi="Arial" w:cs="Times New Roman"/>
      <w:szCs w:val="20"/>
    </w:rPr>
  </w:style>
  <w:style w:type="paragraph" w:customStyle="1" w:styleId="paragraph">
    <w:name w:val="paragraph"/>
    <w:basedOn w:val="Normal"/>
    <w:rsid w:val="00490B04"/>
    <w:pPr>
      <w:spacing w:before="100" w:beforeAutospacing="1" w:after="100" w:afterAutospacing="1"/>
    </w:pPr>
    <w:rPr>
      <w:rFonts w:ascii="Times New Roman" w:eastAsia="Times New Roman" w:hAnsi="Times New Roman" w:cs="Times New Roman"/>
      <w:lang w:eastAsia="en-GB"/>
    </w:rPr>
  </w:style>
  <w:style w:type="character" w:customStyle="1" w:styleId="eop">
    <w:name w:val="eop"/>
    <w:basedOn w:val="DefaultParagraphFont"/>
    <w:rsid w:val="00490B04"/>
  </w:style>
  <w:style w:type="character" w:styleId="CommentReference">
    <w:name w:val="annotation reference"/>
    <w:basedOn w:val="DefaultParagraphFont"/>
    <w:uiPriority w:val="99"/>
    <w:semiHidden/>
    <w:unhideWhenUsed/>
    <w:rsid w:val="00490B04"/>
    <w:rPr>
      <w:sz w:val="16"/>
      <w:szCs w:val="16"/>
    </w:rPr>
  </w:style>
  <w:style w:type="paragraph" w:styleId="CommentSubject">
    <w:name w:val="annotation subject"/>
    <w:basedOn w:val="CommentText"/>
    <w:next w:val="CommentText"/>
    <w:link w:val="CommentSubjectChar"/>
    <w:uiPriority w:val="99"/>
    <w:semiHidden/>
    <w:unhideWhenUsed/>
    <w:rsid w:val="00490B04"/>
    <w:pPr>
      <w:widowControl/>
      <w:overflowPunct/>
      <w:autoSpaceDE/>
      <w:autoSpaceDN/>
      <w:adjustRightInd/>
      <w:spacing w:after="200"/>
      <w:textAlignment w:val="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490B04"/>
    <w:rPr>
      <w:rFonts w:ascii="Arial" w:eastAsiaTheme="minorHAnsi" w:hAnsi="Arial" w:cs="Times New Roman"/>
      <w:b/>
      <w:bCs/>
      <w:sz w:val="20"/>
      <w:szCs w:val="20"/>
    </w:rPr>
  </w:style>
  <w:style w:type="character" w:customStyle="1" w:styleId="normaltextrun">
    <w:name w:val="normaltextrun"/>
    <w:basedOn w:val="DefaultParagraphFont"/>
    <w:rsid w:val="00490B04"/>
  </w:style>
  <w:style w:type="paragraph" w:styleId="Revision">
    <w:name w:val="Revision"/>
    <w:hidden/>
    <w:uiPriority w:val="99"/>
    <w:semiHidden/>
    <w:rsid w:val="009C5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95716">
      <w:bodyDiv w:val="1"/>
      <w:marLeft w:val="0"/>
      <w:marRight w:val="0"/>
      <w:marTop w:val="0"/>
      <w:marBottom w:val="0"/>
      <w:divBdr>
        <w:top w:val="none" w:sz="0" w:space="0" w:color="auto"/>
        <w:left w:val="none" w:sz="0" w:space="0" w:color="auto"/>
        <w:bottom w:val="none" w:sz="0" w:space="0" w:color="auto"/>
        <w:right w:val="none" w:sz="0" w:space="0" w:color="auto"/>
      </w:divBdr>
    </w:div>
    <w:div w:id="799417035">
      <w:bodyDiv w:val="1"/>
      <w:marLeft w:val="0"/>
      <w:marRight w:val="0"/>
      <w:marTop w:val="0"/>
      <w:marBottom w:val="0"/>
      <w:divBdr>
        <w:top w:val="none" w:sz="0" w:space="0" w:color="auto"/>
        <w:left w:val="none" w:sz="0" w:space="0" w:color="auto"/>
        <w:bottom w:val="none" w:sz="0" w:space="0" w:color="auto"/>
        <w:right w:val="none" w:sz="0" w:space="0" w:color="auto"/>
      </w:divBdr>
    </w:div>
    <w:div w:id="1069620409">
      <w:bodyDiv w:val="1"/>
      <w:marLeft w:val="0"/>
      <w:marRight w:val="0"/>
      <w:marTop w:val="0"/>
      <w:marBottom w:val="0"/>
      <w:divBdr>
        <w:top w:val="none" w:sz="0" w:space="0" w:color="auto"/>
        <w:left w:val="none" w:sz="0" w:space="0" w:color="auto"/>
        <w:bottom w:val="none" w:sz="0" w:space="0" w:color="auto"/>
        <w:right w:val="none" w:sz="0" w:space="0" w:color="auto"/>
      </w:divBdr>
    </w:div>
    <w:div w:id="1919246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elanie.wheeler@ormistonacademies.co.u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ortal.oxfordshire.gov.uk/content/public/LandC/Resources/HumanResources/schoolemployees/Recruitment_Retention_Supplements_Schoolsport%20Staff.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ools.oxfordshire.gov.uk/cms/node/697"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ortal.oxfordshire.gov.uk/content/public/LandC/Resources/HumanResources/schoolemployees/Recruitment_Retention_Supplements_Schoolsport%20Staff.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Ottaway\Downloads\Support%20Staff%20Pay%20policy%20May%20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58a8f15-8d43-4634-ab14-72b7dfb92f46">
      <UserInfo>
        <DisplayName>Nicola Saunders</DisplayName>
        <AccountId>11</AccountId>
        <AccountType/>
      </UserInfo>
      <UserInfo>
        <DisplayName>Sahina Kamali</DisplayName>
        <AccountId>12</AccountId>
        <AccountType/>
      </UserInfo>
      <UserInfo>
        <DisplayName>Jane Ottaway</DisplayName>
        <AccountId>13</AccountId>
        <AccountType/>
      </UserInfo>
      <UserInfo>
        <DisplayName>Carmel Brown</DisplayName>
        <AccountId>14</AccountId>
        <AccountType/>
      </UserInfo>
      <UserInfo>
        <DisplayName>Melanie Wheeler</DisplayName>
        <AccountId>10</AccountId>
        <AccountType/>
      </UserInfo>
    </SharedWithUsers>
    <Description0 xmlns="dc471172-6ec0-410f-9f6e-10acaa34c523" xsi:nil="true"/>
    <Department xmlns="dc471172-6ec0-410f-9f6e-10acaa34c523">Human Resources</Department>
    <Lead xmlns="dc471172-6ec0-410f-9f6e-10acaa34c523">HR</Lead>
    <Template xmlns="dc471172-6ec0-410f-9f6e-10acaa34c523">Yes</Template>
    <Links xmlns="dc471172-6ec0-410f-9f6e-10acaa34c523">
      <Url xsi:nil="true"/>
      <Description xsi:nil="true"/>
    </Links>
    <Status xmlns="dc471172-6ec0-410f-9f6e-10acaa34c523">Live</Status>
    <Frequency xmlns="dc471172-6ec0-410f-9f6e-10acaa34c523">3 years</Frequency>
    <Category xmlns="dc471172-6ec0-410f-9f6e-10acaa34c523">Mandatory</Category>
    <Requirement xmlns="dc471172-6ec0-410f-9f6e-10acaa34c523">Mandatory OAT Policy</Requirement>
    <Method xmlns="dc471172-6ec0-410f-9f6e-10acaa34c523">​Governing Body to note</Method>
    <Document xmlns="dc471172-6ec0-410f-9f6e-10acaa34c523">Support Staff Pay</Document>
    <Website xmlns="dc471172-6ec0-410f-9f6e-10acaa34c523">No</Website>
    <InitiateFlow xmlns="dc471172-6ec0-410f-9f6e-10acaa34c523" xsi:nil="true"/>
    <FlowComplete xmlns="dc471172-6ec0-410f-9f6e-10acaa34c52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customXml/itemProps2.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3.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628a0745-0cc7-4288-a8a4-55bf46a3de0c"/>
  </ds:schemaRefs>
</ds:datastoreItem>
</file>

<file path=customXml/itemProps4.xml><?xml version="1.0" encoding="utf-8"?>
<ds:datastoreItem xmlns:ds="http://schemas.openxmlformats.org/officeDocument/2006/customXml" ds:itemID="{CDB03249-6E85-431C-9D47-43A7D981A509}"/>
</file>

<file path=docProps/app.xml><?xml version="1.0" encoding="utf-8"?>
<Properties xmlns="http://schemas.openxmlformats.org/officeDocument/2006/extended-properties" xmlns:vt="http://schemas.openxmlformats.org/officeDocument/2006/docPropsVTypes">
  <Template>Support Staff Pay policy May 2021</Template>
  <TotalTime>30</TotalTime>
  <Pages>1</Pages>
  <Words>5003</Words>
  <Characters>28522</Characters>
  <Application>Microsoft Office Word</Application>
  <DocSecurity>0</DocSecurity>
  <Lines>237</Lines>
  <Paragraphs>66</Paragraphs>
  <ScaleCrop>false</ScaleCrop>
  <Company>Ormiston Academies Trust</Company>
  <LinksUpToDate>false</LinksUpToDate>
  <CharactersWithSpaces>33459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Ottaway</dc:creator>
  <cp:keywords/>
  <dc:description/>
  <cp:lastModifiedBy>Emma Sheedy</cp:lastModifiedBy>
  <cp:revision>88</cp:revision>
  <cp:lastPrinted>2015-12-01T15:17:00Z</cp:lastPrinted>
  <dcterms:created xsi:type="dcterms:W3CDTF">2022-06-14T16:53:00Z</dcterms:created>
  <dcterms:modified xsi:type="dcterms:W3CDTF">2022-08-23T12:30:00Z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ies>
</file>