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F4750" w14:textId="7ECEF1E2" w:rsidR="00425835" w:rsidRDefault="00425835" w:rsidP="00425835">
      <w:pPr>
        <w:spacing w:after="240" w:line="240" w:lineRule="exact"/>
        <w:jc w:val="both"/>
        <w:rPr>
          <w:rFonts w:ascii="Cambria" w:eastAsia="MS Mincho" w:hAnsi="Cambria" w:cs="Times New Roman"/>
          <w:lang w:val="en-US"/>
        </w:rPr>
      </w:pPr>
    </w:p>
    <w:p w14:paraId="642264EF" w14:textId="6521D982" w:rsidR="00D761BE" w:rsidRDefault="00D761BE" w:rsidP="00425835">
      <w:pPr>
        <w:spacing w:after="240" w:line="240" w:lineRule="exact"/>
        <w:jc w:val="both"/>
        <w:rPr>
          <w:rFonts w:ascii="Cambria" w:eastAsia="MS Mincho" w:hAnsi="Cambria" w:cs="Times New Roman"/>
          <w:lang w:val="en-US"/>
        </w:rPr>
      </w:pPr>
    </w:p>
    <w:p w14:paraId="5EA23DFF" w14:textId="77777777" w:rsidR="00592F89" w:rsidRDefault="00592F89" w:rsidP="00425835">
      <w:pPr>
        <w:spacing w:after="240" w:line="240" w:lineRule="exact"/>
        <w:jc w:val="both"/>
        <w:rPr>
          <w:rFonts w:ascii="Cambria" w:eastAsia="MS Mincho" w:hAnsi="Cambria" w:cs="Times New Roman"/>
          <w:lang w:val="en-US"/>
        </w:rPr>
      </w:pPr>
    </w:p>
    <w:p w14:paraId="6D8B696A" w14:textId="18580BE9" w:rsidR="00D761BE" w:rsidRDefault="00D761BE" w:rsidP="00425835">
      <w:pPr>
        <w:spacing w:after="240" w:line="240" w:lineRule="exact"/>
        <w:jc w:val="both"/>
        <w:rPr>
          <w:rFonts w:ascii="Cambria" w:eastAsia="MS Mincho" w:hAnsi="Cambria" w:cs="Times New Roman"/>
          <w:lang w:val="en-US"/>
        </w:rPr>
      </w:pPr>
    </w:p>
    <w:p w14:paraId="04CD9BA0" w14:textId="5ED80285" w:rsidR="00D761BE" w:rsidRDefault="00D761BE" w:rsidP="00425835">
      <w:pPr>
        <w:spacing w:after="240" w:line="240" w:lineRule="exact"/>
        <w:jc w:val="both"/>
        <w:rPr>
          <w:rFonts w:ascii="Cambria" w:eastAsia="MS Mincho" w:hAnsi="Cambria" w:cs="Times New Roman"/>
          <w:lang w:val="en-US"/>
        </w:rPr>
      </w:pPr>
    </w:p>
    <w:p w14:paraId="1FE58767" w14:textId="77777777" w:rsidR="00D761BE" w:rsidRPr="00425835" w:rsidRDefault="00D761BE" w:rsidP="00425835">
      <w:pPr>
        <w:spacing w:after="240" w:line="240" w:lineRule="exact"/>
        <w:jc w:val="both"/>
        <w:rPr>
          <w:rFonts w:ascii="Cambria" w:eastAsia="MS Mincho" w:hAnsi="Cambria" w:cs="Times New Roman"/>
          <w:lang w:val="en-US"/>
        </w:rPr>
      </w:pPr>
    </w:p>
    <w:p w14:paraId="68248068" w14:textId="77777777" w:rsidR="00D761BE" w:rsidRPr="00475EA3" w:rsidRDefault="00D761BE" w:rsidP="00D761BE">
      <w:pPr>
        <w:spacing w:after="60" w:line="270" w:lineRule="exact"/>
        <w:rPr>
          <w:rFonts w:ascii="Arial" w:eastAsia="Cambria" w:hAnsi="Arial" w:cs="Arial"/>
          <w:sz w:val="26"/>
          <w:szCs w:val="26"/>
        </w:rPr>
      </w:pPr>
      <w:r w:rsidRPr="00475EA3">
        <w:rPr>
          <w:rFonts w:ascii="Arial" w:eastAsia="Cambria" w:hAnsi="Arial" w:cs="Arial"/>
          <w:sz w:val="26"/>
          <w:szCs w:val="26"/>
        </w:rPr>
        <w:t>Ormiston Academies Trust</w:t>
      </w:r>
    </w:p>
    <w:p w14:paraId="5B5F014D" w14:textId="3A523CA6" w:rsidR="00D761BE" w:rsidRPr="00475EA3" w:rsidRDefault="00793E76" w:rsidP="00D761BE">
      <w:pPr>
        <w:tabs>
          <w:tab w:val="left" w:pos="284"/>
        </w:tabs>
        <w:spacing w:before="200" w:line="480" w:lineRule="exact"/>
        <w:rPr>
          <w:rFonts w:ascii="Arial" w:eastAsia="MS Gothic" w:hAnsi="Arial" w:cs="Arial"/>
          <w:color w:val="00B0F0"/>
          <w:kern w:val="28"/>
          <w:sz w:val="42"/>
          <w:szCs w:val="56"/>
        </w:rPr>
      </w:pPr>
      <w:r>
        <w:rPr>
          <w:rFonts w:ascii="Arial" w:eastAsia="MS Gothic" w:hAnsi="Arial" w:cs="Arial"/>
          <w:color w:val="00B0F0"/>
          <w:kern w:val="28"/>
          <w:sz w:val="42"/>
          <w:szCs w:val="56"/>
        </w:rPr>
        <w:t>T</w:t>
      </w:r>
      <w:r w:rsidR="0079141B">
        <w:rPr>
          <w:rFonts w:ascii="Arial" w:eastAsia="MS Gothic" w:hAnsi="Arial" w:cs="Arial"/>
          <w:color w:val="00B0F0"/>
          <w:kern w:val="28"/>
          <w:sz w:val="42"/>
          <w:szCs w:val="56"/>
        </w:rPr>
        <w:t>rustee expenses</w:t>
      </w:r>
      <w:r w:rsidR="00D761BE" w:rsidRPr="00475EA3">
        <w:rPr>
          <w:rFonts w:ascii="Arial" w:eastAsia="MS Gothic" w:hAnsi="Arial" w:cs="Arial"/>
          <w:color w:val="00B0F0"/>
          <w:kern w:val="28"/>
          <w:sz w:val="42"/>
          <w:szCs w:val="56"/>
        </w:rPr>
        <w:t xml:space="preserve"> policy</w:t>
      </w:r>
    </w:p>
    <w:p w14:paraId="5D383AA0" w14:textId="77777777" w:rsidR="00D761BE" w:rsidRPr="00D761BE" w:rsidRDefault="00D761BE" w:rsidP="00D761BE">
      <w:pPr>
        <w:tabs>
          <w:tab w:val="left" w:pos="284"/>
        </w:tabs>
        <w:spacing w:before="200" w:line="480" w:lineRule="exact"/>
        <w:rPr>
          <w:rFonts w:ascii="Gill Sans MT" w:eastAsia="MS Gothic" w:hAnsi="Gill Sans MT" w:cs="Times New Roman (Headings CS)"/>
          <w:color w:val="00B0F0"/>
          <w:kern w:val="28"/>
          <w:sz w:val="20"/>
          <w:szCs w:val="20"/>
        </w:rPr>
      </w:pPr>
    </w:p>
    <w:p w14:paraId="27903D20" w14:textId="512DF493" w:rsidR="00D761BE" w:rsidRDefault="00D761BE" w:rsidP="00D761BE">
      <w:pPr>
        <w:pStyle w:val="Titlepgcustom1"/>
        <w:rPr>
          <w:rFonts w:eastAsia="Cambria"/>
          <w:color w:val="00B0F0"/>
        </w:rPr>
      </w:pPr>
      <w:r w:rsidRPr="00425835">
        <w:rPr>
          <w:rFonts w:eastAsia="Cambria"/>
          <w:color w:val="00B0F0"/>
        </w:rPr>
        <w:t xml:space="preserve">Policy version control </w:t>
      </w:r>
    </w:p>
    <w:p w14:paraId="6B0C8D2E" w14:textId="77777777" w:rsidR="00D761BE" w:rsidRPr="00D761BE" w:rsidRDefault="00D761BE" w:rsidP="00D761BE">
      <w:pPr>
        <w:pStyle w:val="Titlepgcustom1"/>
        <w:rPr>
          <w:rFonts w:eastAsia="Cambria"/>
          <w:color w:val="00B0F0"/>
          <w:sz w:val="20"/>
          <w:szCs w:val="20"/>
        </w:rPr>
      </w:pPr>
    </w:p>
    <w:tbl>
      <w:tblPr>
        <w:tblStyle w:val="TableGrid2"/>
        <w:tblW w:w="0" w:type="auto"/>
        <w:tblLook w:val="04A0" w:firstRow="1" w:lastRow="0" w:firstColumn="1" w:lastColumn="0" w:noHBand="0" w:noVBand="1"/>
      </w:tblPr>
      <w:tblGrid>
        <w:gridCol w:w="2845"/>
        <w:gridCol w:w="6209"/>
      </w:tblGrid>
      <w:tr w:rsidR="00D761BE" w14:paraId="1B521513" w14:textId="77777777" w:rsidTr="00CE3ADF">
        <w:trPr>
          <w:trHeight w:val="305"/>
        </w:trPr>
        <w:tc>
          <w:tcPr>
            <w:tcW w:w="2857" w:type="dxa"/>
            <w:tcMar>
              <w:top w:w="113" w:type="dxa"/>
            </w:tcMar>
          </w:tcPr>
          <w:p w14:paraId="0C679982"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Policy type</w:t>
            </w:r>
          </w:p>
        </w:tc>
        <w:tc>
          <w:tcPr>
            <w:tcW w:w="6246" w:type="dxa"/>
            <w:tcMar>
              <w:top w:w="113" w:type="dxa"/>
            </w:tcMar>
          </w:tcPr>
          <w:p w14:paraId="7D78B8AF" w14:textId="1793E778" w:rsidR="00D761BE" w:rsidRPr="00475EA3" w:rsidRDefault="002C05A7"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 xml:space="preserve">OAT </w:t>
            </w:r>
            <w:r w:rsidR="002B49EA">
              <w:rPr>
                <w:rFonts w:ascii="Arial" w:eastAsia="MS Mincho" w:hAnsi="Arial" w:cs="Arial"/>
                <w:sz w:val="20"/>
                <w:szCs w:val="20"/>
              </w:rPr>
              <w:t>Mandatory</w:t>
            </w:r>
          </w:p>
        </w:tc>
      </w:tr>
      <w:tr w:rsidR="00D761BE" w14:paraId="5ECD37AD" w14:textId="77777777" w:rsidTr="00CE3ADF">
        <w:tc>
          <w:tcPr>
            <w:tcW w:w="2857" w:type="dxa"/>
            <w:tcMar>
              <w:top w:w="113" w:type="dxa"/>
            </w:tcMar>
          </w:tcPr>
          <w:p w14:paraId="7AFA802D" w14:textId="6E8B1301"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Author</w:t>
            </w:r>
          </w:p>
        </w:tc>
        <w:tc>
          <w:tcPr>
            <w:tcW w:w="6246" w:type="dxa"/>
            <w:tcMar>
              <w:top w:w="113" w:type="dxa"/>
            </w:tcMar>
          </w:tcPr>
          <w:p w14:paraId="77143F4C" w14:textId="0B52601B" w:rsidR="00D761BE" w:rsidRPr="00475EA3" w:rsidRDefault="00A4705C"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Sarah Vout, Head of Finance</w:t>
            </w:r>
          </w:p>
        </w:tc>
      </w:tr>
      <w:tr w:rsidR="00D761BE" w14:paraId="01013E9A" w14:textId="77777777" w:rsidTr="00CE3ADF">
        <w:tc>
          <w:tcPr>
            <w:tcW w:w="2857" w:type="dxa"/>
            <w:tcMar>
              <w:top w:w="113" w:type="dxa"/>
            </w:tcMar>
          </w:tcPr>
          <w:p w14:paraId="01DDC570"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Approved by</w:t>
            </w:r>
          </w:p>
        </w:tc>
        <w:tc>
          <w:tcPr>
            <w:tcW w:w="6246" w:type="dxa"/>
            <w:tcMar>
              <w:top w:w="113" w:type="dxa"/>
            </w:tcMar>
          </w:tcPr>
          <w:p w14:paraId="33EC0825" w14:textId="32CD8DA1" w:rsidR="00D761BE" w:rsidRPr="00A4705C" w:rsidRDefault="00A4705C"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Joanne Dawson, National Director of Finance</w:t>
            </w:r>
          </w:p>
        </w:tc>
      </w:tr>
      <w:tr w:rsidR="00D761BE" w14:paraId="29EF9E33" w14:textId="77777777" w:rsidTr="00CE3ADF">
        <w:tc>
          <w:tcPr>
            <w:tcW w:w="2857" w:type="dxa"/>
            <w:tcMar>
              <w:top w:w="113" w:type="dxa"/>
            </w:tcMar>
          </w:tcPr>
          <w:p w14:paraId="27CB452E"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Release date</w:t>
            </w:r>
          </w:p>
        </w:tc>
        <w:tc>
          <w:tcPr>
            <w:tcW w:w="6246" w:type="dxa"/>
            <w:tcMar>
              <w:top w:w="113" w:type="dxa"/>
            </w:tcMar>
          </w:tcPr>
          <w:p w14:paraId="3C29C822" w14:textId="5DAF74A7" w:rsidR="00D761BE" w:rsidRPr="00A4705C" w:rsidRDefault="000E7EA5"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J</w:t>
            </w:r>
            <w:r w:rsidR="004E123D">
              <w:rPr>
                <w:rFonts w:ascii="Arial" w:eastAsia="MS Mincho" w:hAnsi="Arial" w:cs="Arial"/>
                <w:sz w:val="20"/>
                <w:szCs w:val="20"/>
              </w:rPr>
              <w:t>uly 2020, updated January 2023</w:t>
            </w:r>
          </w:p>
        </w:tc>
      </w:tr>
      <w:tr w:rsidR="00D761BE" w14:paraId="624A7E59" w14:textId="77777777" w:rsidTr="00CE3ADF">
        <w:trPr>
          <w:trHeight w:val="243"/>
        </w:trPr>
        <w:tc>
          <w:tcPr>
            <w:tcW w:w="2857" w:type="dxa"/>
            <w:tcMar>
              <w:top w:w="113" w:type="dxa"/>
            </w:tcMar>
          </w:tcPr>
          <w:p w14:paraId="6894E497" w14:textId="5F204BDE" w:rsidR="00D761BE" w:rsidRPr="00475EA3" w:rsidRDefault="00D15CB5"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Review</w:t>
            </w:r>
          </w:p>
        </w:tc>
        <w:tc>
          <w:tcPr>
            <w:tcW w:w="6246" w:type="dxa"/>
            <w:tcMar>
              <w:top w:w="113" w:type="dxa"/>
            </w:tcMar>
          </w:tcPr>
          <w:p w14:paraId="33125B6F" w14:textId="23EAF02E" w:rsidR="00D761BE" w:rsidRPr="00D15CB5" w:rsidRDefault="00D15CB5" w:rsidP="00CE3ADF">
            <w:pPr>
              <w:tabs>
                <w:tab w:val="left" w:pos="284"/>
              </w:tabs>
              <w:spacing w:after="120" w:line="250" w:lineRule="exact"/>
              <w:rPr>
                <w:rFonts w:ascii="Arial" w:eastAsia="MS Mincho" w:hAnsi="Arial" w:cs="Arial"/>
                <w:sz w:val="20"/>
                <w:szCs w:val="20"/>
              </w:rPr>
            </w:pPr>
            <w:r w:rsidRPr="00D15CB5">
              <w:rPr>
                <w:rFonts w:ascii="Arial" w:hAnsi="Arial" w:cs="Arial"/>
                <w:color w:val="000000"/>
                <w:sz w:val="20"/>
                <w:szCs w:val="20"/>
              </w:rPr>
              <w:t>Policies will be reviewed in line with OAT's internal policy schedule and/or updated when new legislation comes into force</w:t>
            </w:r>
          </w:p>
        </w:tc>
      </w:tr>
      <w:tr w:rsidR="00D761BE" w14:paraId="75FF30BF" w14:textId="77777777" w:rsidTr="00CE3ADF">
        <w:trPr>
          <w:trHeight w:val="243"/>
        </w:trPr>
        <w:tc>
          <w:tcPr>
            <w:tcW w:w="2857" w:type="dxa"/>
            <w:tcMar>
              <w:top w:w="113" w:type="dxa"/>
            </w:tcMar>
          </w:tcPr>
          <w:p w14:paraId="5EDE120B"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Description of changes</w:t>
            </w:r>
          </w:p>
        </w:tc>
        <w:tc>
          <w:tcPr>
            <w:tcW w:w="6246" w:type="dxa"/>
            <w:tcMar>
              <w:top w:w="113" w:type="dxa"/>
            </w:tcMar>
          </w:tcPr>
          <w:p w14:paraId="1C03AA32" w14:textId="442C8F36" w:rsidR="00D761BE" w:rsidRDefault="000E7EA5" w:rsidP="00CE3ADF">
            <w:pPr>
              <w:tabs>
                <w:tab w:val="left" w:pos="284"/>
              </w:tabs>
              <w:spacing w:after="120" w:line="250" w:lineRule="exact"/>
              <w:rPr>
                <w:rFonts w:ascii="Arial" w:eastAsia="MS Mincho" w:hAnsi="Arial" w:cs="Arial"/>
                <w:sz w:val="20"/>
                <w:szCs w:val="20"/>
              </w:rPr>
            </w:pPr>
            <w:bookmarkStart w:id="0" w:name="_Hlk123217884"/>
            <w:r>
              <w:rPr>
                <w:rFonts w:ascii="Arial" w:eastAsia="MS Mincho" w:hAnsi="Arial" w:cs="Arial"/>
                <w:sz w:val="20"/>
                <w:szCs w:val="20"/>
              </w:rPr>
              <w:t xml:space="preserve">Removed ‘academy name’ </w:t>
            </w:r>
            <w:r w:rsidR="0081601D">
              <w:rPr>
                <w:rFonts w:ascii="Arial" w:eastAsia="MS Mincho" w:hAnsi="Arial" w:cs="Arial"/>
                <w:sz w:val="20"/>
                <w:szCs w:val="20"/>
              </w:rPr>
              <w:t>from</w:t>
            </w:r>
            <w:r>
              <w:rPr>
                <w:rFonts w:ascii="Arial" w:eastAsia="MS Mincho" w:hAnsi="Arial" w:cs="Arial"/>
                <w:sz w:val="20"/>
                <w:szCs w:val="20"/>
              </w:rPr>
              <w:t xml:space="preserve"> the main title</w:t>
            </w:r>
          </w:p>
          <w:p w14:paraId="7C7EDD56" w14:textId="22F9F282" w:rsidR="00D15CB5" w:rsidRDefault="00D15CB5" w:rsidP="00CE3ADF">
            <w:pPr>
              <w:tabs>
                <w:tab w:val="left" w:pos="284"/>
              </w:tabs>
              <w:spacing w:after="120" w:line="250" w:lineRule="exact"/>
              <w:rPr>
                <w:rFonts w:ascii="Arial" w:eastAsia="MS Mincho" w:hAnsi="Arial" w:cs="Arial"/>
                <w:sz w:val="20"/>
                <w:szCs w:val="20"/>
              </w:rPr>
            </w:pPr>
            <w:bookmarkStart w:id="1" w:name="_Hlk123218425"/>
            <w:r>
              <w:rPr>
                <w:rFonts w:ascii="Arial" w:eastAsia="MS Mincho" w:hAnsi="Arial" w:cs="Arial"/>
                <w:sz w:val="20"/>
                <w:szCs w:val="20"/>
              </w:rPr>
              <w:t>Removed ‘next release date’ from front page and included ‘review’ in line with agreed new format</w:t>
            </w:r>
          </w:p>
          <w:bookmarkEnd w:id="1"/>
          <w:p w14:paraId="0867178D" w14:textId="6D68646B" w:rsidR="000E7EA5" w:rsidRPr="00A4705C" w:rsidRDefault="000E7EA5"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Section 1.3.1 – policy to be reviewed in the ways outlined rather than annually</w:t>
            </w:r>
            <w:bookmarkEnd w:id="0"/>
          </w:p>
        </w:tc>
      </w:tr>
    </w:tbl>
    <w:p w14:paraId="020F6F2E" w14:textId="179EF909" w:rsidR="00425835" w:rsidRPr="002E24BB" w:rsidRDefault="00425835" w:rsidP="002E24BB">
      <w:pPr>
        <w:pStyle w:val="OATbodystyle"/>
        <w:spacing w:line="276" w:lineRule="auto"/>
        <w:rPr>
          <w:color w:val="00B0F0"/>
          <w:sz w:val="40"/>
          <w:szCs w:val="40"/>
        </w:rPr>
      </w:pPr>
      <w:r w:rsidRPr="002E24BB">
        <w:rPr>
          <w:color w:val="00B0F0"/>
          <w:sz w:val="40"/>
          <w:szCs w:val="40"/>
        </w:rPr>
        <w:br w:type="page"/>
      </w:r>
    </w:p>
    <w:p w14:paraId="48C4809F" w14:textId="5AAB0F60" w:rsidR="0094253D" w:rsidRPr="00C622FE" w:rsidRDefault="002E24BB" w:rsidP="002E24BB">
      <w:pPr>
        <w:pStyle w:val="OATbodystyle"/>
        <w:spacing w:line="276" w:lineRule="auto"/>
        <w:rPr>
          <w:color w:val="00B0F0"/>
          <w:sz w:val="42"/>
          <w:szCs w:val="42"/>
        </w:rPr>
      </w:pPr>
      <w:r w:rsidRPr="00C622FE">
        <w:rPr>
          <w:color w:val="00B0F0"/>
          <w:sz w:val="42"/>
          <w:szCs w:val="42"/>
        </w:rPr>
        <w:lastRenderedPageBreak/>
        <w:t>Contents</w:t>
      </w:r>
    </w:p>
    <w:sdt>
      <w:sdtPr>
        <w:rPr>
          <w:rFonts w:asciiTheme="minorHAnsi" w:hAnsiTheme="minorHAnsi"/>
          <w:bCs/>
        </w:rPr>
        <w:id w:val="-1202788278"/>
        <w:docPartObj>
          <w:docPartGallery w:val="Table of Contents"/>
          <w:docPartUnique/>
        </w:docPartObj>
      </w:sdtPr>
      <w:sdtEndPr>
        <w:rPr>
          <w:rFonts w:ascii="Arial" w:hAnsi="Arial"/>
          <w:b/>
          <w:bCs w:val="0"/>
          <w:noProof/>
        </w:rPr>
      </w:sdtEndPr>
      <w:sdtContent>
        <w:p w14:paraId="3A132A6F" w14:textId="13F0B5C3" w:rsidR="002C7EAB" w:rsidRDefault="00F2632A">
          <w:pPr>
            <w:pStyle w:val="TOC1"/>
            <w:tabs>
              <w:tab w:val="right" w:leader="dot" w:pos="9054"/>
            </w:tabs>
            <w:rPr>
              <w:rFonts w:asciiTheme="minorHAnsi" w:hAnsiTheme="minorHAnsi"/>
              <w:noProof/>
              <w:sz w:val="22"/>
              <w:szCs w:val="22"/>
              <w:lang w:eastAsia="en-GB"/>
            </w:rPr>
          </w:pPr>
          <w:r>
            <w:rPr>
              <w:rFonts w:ascii="Gill Sans MT" w:hAnsi="Gill Sans MT"/>
              <w:b/>
              <w:bCs/>
              <w:noProof/>
            </w:rPr>
            <w:fldChar w:fldCharType="begin"/>
          </w:r>
          <w:r>
            <w:rPr>
              <w:rFonts w:ascii="Gill Sans MT" w:hAnsi="Gill Sans MT"/>
              <w:b/>
              <w:bCs/>
              <w:noProof/>
            </w:rPr>
            <w:instrText xml:space="preserve"> TOC \o "1-3" \h \z \u </w:instrText>
          </w:r>
          <w:r>
            <w:rPr>
              <w:rFonts w:ascii="Gill Sans MT" w:hAnsi="Gill Sans MT"/>
              <w:b/>
              <w:bCs/>
              <w:noProof/>
            </w:rPr>
            <w:fldChar w:fldCharType="separate"/>
          </w:r>
          <w:hyperlink w:anchor="_Toc21534901" w:history="1">
            <w:r w:rsidR="002C7EAB" w:rsidRPr="00CC063D">
              <w:rPr>
                <w:rStyle w:val="Hyperlink"/>
                <w:noProof/>
              </w:rPr>
              <w:t>1.  Policy statement and principles</w:t>
            </w:r>
            <w:r w:rsidR="002C7EAB">
              <w:rPr>
                <w:noProof/>
                <w:webHidden/>
              </w:rPr>
              <w:tab/>
            </w:r>
            <w:r w:rsidR="002C7EAB">
              <w:rPr>
                <w:noProof/>
                <w:webHidden/>
              </w:rPr>
              <w:fldChar w:fldCharType="begin"/>
            </w:r>
            <w:r w:rsidR="002C7EAB">
              <w:rPr>
                <w:noProof/>
                <w:webHidden/>
              </w:rPr>
              <w:instrText xml:space="preserve"> PAGEREF _Toc21534901 \h </w:instrText>
            </w:r>
            <w:r w:rsidR="002C7EAB">
              <w:rPr>
                <w:noProof/>
                <w:webHidden/>
              </w:rPr>
            </w:r>
            <w:r w:rsidR="002C7EAB">
              <w:rPr>
                <w:noProof/>
                <w:webHidden/>
              </w:rPr>
              <w:fldChar w:fldCharType="separate"/>
            </w:r>
            <w:r w:rsidR="00CD4CE2">
              <w:rPr>
                <w:noProof/>
                <w:webHidden/>
              </w:rPr>
              <w:t>3</w:t>
            </w:r>
            <w:r w:rsidR="002C7EAB">
              <w:rPr>
                <w:noProof/>
                <w:webHidden/>
              </w:rPr>
              <w:fldChar w:fldCharType="end"/>
            </w:r>
          </w:hyperlink>
        </w:p>
        <w:p w14:paraId="0C4FACA2" w14:textId="4BE946E2" w:rsidR="002C7EAB" w:rsidRDefault="004E123D">
          <w:pPr>
            <w:pStyle w:val="TOC2"/>
            <w:tabs>
              <w:tab w:val="left" w:pos="880"/>
              <w:tab w:val="right" w:leader="dot" w:pos="9054"/>
            </w:tabs>
            <w:rPr>
              <w:rFonts w:asciiTheme="minorHAnsi" w:hAnsiTheme="minorHAnsi"/>
              <w:noProof/>
              <w:sz w:val="22"/>
              <w:szCs w:val="22"/>
              <w:lang w:eastAsia="en-GB"/>
            </w:rPr>
          </w:pPr>
          <w:hyperlink w:anchor="_Toc21534902" w:history="1">
            <w:r w:rsidR="002C7EAB" w:rsidRPr="00CC063D">
              <w:rPr>
                <w:rStyle w:val="Hyperlink"/>
                <w:noProof/>
              </w:rPr>
              <w:t>1.1.</w:t>
            </w:r>
            <w:r w:rsidR="002C7EAB">
              <w:rPr>
                <w:rFonts w:asciiTheme="minorHAnsi" w:hAnsiTheme="minorHAnsi"/>
                <w:noProof/>
                <w:sz w:val="22"/>
                <w:szCs w:val="22"/>
                <w:lang w:eastAsia="en-GB"/>
              </w:rPr>
              <w:tab/>
            </w:r>
            <w:r w:rsidR="002C7EAB" w:rsidRPr="00CC063D">
              <w:rPr>
                <w:rStyle w:val="Hyperlink"/>
                <w:noProof/>
              </w:rPr>
              <w:t>Policy aims and principles</w:t>
            </w:r>
            <w:r w:rsidR="002C7EAB">
              <w:rPr>
                <w:noProof/>
                <w:webHidden/>
              </w:rPr>
              <w:tab/>
            </w:r>
            <w:r w:rsidR="002C7EAB">
              <w:rPr>
                <w:noProof/>
                <w:webHidden/>
              </w:rPr>
              <w:fldChar w:fldCharType="begin"/>
            </w:r>
            <w:r w:rsidR="002C7EAB">
              <w:rPr>
                <w:noProof/>
                <w:webHidden/>
              </w:rPr>
              <w:instrText xml:space="preserve"> PAGEREF _Toc21534902 \h </w:instrText>
            </w:r>
            <w:r w:rsidR="002C7EAB">
              <w:rPr>
                <w:noProof/>
                <w:webHidden/>
              </w:rPr>
            </w:r>
            <w:r w:rsidR="002C7EAB">
              <w:rPr>
                <w:noProof/>
                <w:webHidden/>
              </w:rPr>
              <w:fldChar w:fldCharType="separate"/>
            </w:r>
            <w:r w:rsidR="00CD4CE2">
              <w:rPr>
                <w:noProof/>
                <w:webHidden/>
              </w:rPr>
              <w:t>3</w:t>
            </w:r>
            <w:r w:rsidR="002C7EAB">
              <w:rPr>
                <w:noProof/>
                <w:webHidden/>
              </w:rPr>
              <w:fldChar w:fldCharType="end"/>
            </w:r>
          </w:hyperlink>
        </w:p>
        <w:p w14:paraId="679E8131" w14:textId="05AE9914" w:rsidR="002C7EAB" w:rsidRDefault="004E123D">
          <w:pPr>
            <w:pStyle w:val="TOC2"/>
            <w:tabs>
              <w:tab w:val="left" w:pos="880"/>
              <w:tab w:val="right" w:leader="dot" w:pos="9054"/>
            </w:tabs>
            <w:rPr>
              <w:rFonts w:asciiTheme="minorHAnsi" w:hAnsiTheme="minorHAnsi"/>
              <w:noProof/>
              <w:sz w:val="22"/>
              <w:szCs w:val="22"/>
              <w:lang w:eastAsia="en-GB"/>
            </w:rPr>
          </w:pPr>
          <w:hyperlink w:anchor="_Toc21534903" w:history="1">
            <w:r w:rsidR="002C7EAB" w:rsidRPr="00CC063D">
              <w:rPr>
                <w:rStyle w:val="Hyperlink"/>
                <w:noProof/>
              </w:rPr>
              <w:t>1.2.</w:t>
            </w:r>
            <w:r w:rsidR="002C7EAB">
              <w:rPr>
                <w:rFonts w:asciiTheme="minorHAnsi" w:hAnsiTheme="minorHAnsi"/>
                <w:noProof/>
                <w:sz w:val="22"/>
                <w:szCs w:val="22"/>
                <w:lang w:eastAsia="en-GB"/>
              </w:rPr>
              <w:tab/>
            </w:r>
            <w:r w:rsidR="002C7EAB" w:rsidRPr="00CC063D">
              <w:rPr>
                <w:rStyle w:val="Hyperlink"/>
                <w:noProof/>
              </w:rPr>
              <w:t>Complaints</w:t>
            </w:r>
            <w:r w:rsidR="002C7EAB">
              <w:rPr>
                <w:noProof/>
                <w:webHidden/>
              </w:rPr>
              <w:tab/>
            </w:r>
            <w:r w:rsidR="002C7EAB">
              <w:rPr>
                <w:noProof/>
                <w:webHidden/>
              </w:rPr>
              <w:fldChar w:fldCharType="begin"/>
            </w:r>
            <w:r w:rsidR="002C7EAB">
              <w:rPr>
                <w:noProof/>
                <w:webHidden/>
              </w:rPr>
              <w:instrText xml:space="preserve"> PAGEREF _Toc21534903 \h </w:instrText>
            </w:r>
            <w:r w:rsidR="002C7EAB">
              <w:rPr>
                <w:noProof/>
                <w:webHidden/>
              </w:rPr>
            </w:r>
            <w:r w:rsidR="002C7EAB">
              <w:rPr>
                <w:noProof/>
                <w:webHidden/>
              </w:rPr>
              <w:fldChar w:fldCharType="separate"/>
            </w:r>
            <w:r w:rsidR="00CD4CE2">
              <w:rPr>
                <w:noProof/>
                <w:webHidden/>
              </w:rPr>
              <w:t>3</w:t>
            </w:r>
            <w:r w:rsidR="002C7EAB">
              <w:rPr>
                <w:noProof/>
                <w:webHidden/>
              </w:rPr>
              <w:fldChar w:fldCharType="end"/>
            </w:r>
          </w:hyperlink>
        </w:p>
        <w:p w14:paraId="46CF136F" w14:textId="1F6D42F0" w:rsidR="002C7EAB" w:rsidRDefault="004E123D">
          <w:pPr>
            <w:pStyle w:val="TOC2"/>
            <w:tabs>
              <w:tab w:val="left" w:pos="880"/>
              <w:tab w:val="right" w:leader="dot" w:pos="9054"/>
            </w:tabs>
            <w:rPr>
              <w:rFonts w:asciiTheme="minorHAnsi" w:hAnsiTheme="minorHAnsi"/>
              <w:noProof/>
              <w:sz w:val="22"/>
              <w:szCs w:val="22"/>
              <w:lang w:eastAsia="en-GB"/>
            </w:rPr>
          </w:pPr>
          <w:hyperlink w:anchor="_Toc21534904" w:history="1">
            <w:r w:rsidR="002C7EAB" w:rsidRPr="00CC063D">
              <w:rPr>
                <w:rStyle w:val="Hyperlink"/>
                <w:noProof/>
              </w:rPr>
              <w:t>1.3.</w:t>
            </w:r>
            <w:r w:rsidR="002C7EAB">
              <w:rPr>
                <w:rFonts w:asciiTheme="minorHAnsi" w:hAnsiTheme="minorHAnsi"/>
                <w:noProof/>
                <w:sz w:val="22"/>
                <w:szCs w:val="22"/>
                <w:lang w:eastAsia="en-GB"/>
              </w:rPr>
              <w:tab/>
            </w:r>
            <w:r w:rsidR="002C7EAB" w:rsidRPr="00CC063D">
              <w:rPr>
                <w:rStyle w:val="Hyperlink"/>
                <w:noProof/>
              </w:rPr>
              <w:t>Monitoring and review</w:t>
            </w:r>
            <w:r w:rsidR="002C7EAB">
              <w:rPr>
                <w:noProof/>
                <w:webHidden/>
              </w:rPr>
              <w:tab/>
            </w:r>
            <w:r w:rsidR="002C7EAB">
              <w:rPr>
                <w:noProof/>
                <w:webHidden/>
              </w:rPr>
              <w:fldChar w:fldCharType="begin"/>
            </w:r>
            <w:r w:rsidR="002C7EAB">
              <w:rPr>
                <w:noProof/>
                <w:webHidden/>
              </w:rPr>
              <w:instrText xml:space="preserve"> PAGEREF _Toc21534904 \h </w:instrText>
            </w:r>
            <w:r w:rsidR="002C7EAB">
              <w:rPr>
                <w:noProof/>
                <w:webHidden/>
              </w:rPr>
            </w:r>
            <w:r w:rsidR="002C7EAB">
              <w:rPr>
                <w:noProof/>
                <w:webHidden/>
              </w:rPr>
              <w:fldChar w:fldCharType="separate"/>
            </w:r>
            <w:r w:rsidR="00CD4CE2">
              <w:rPr>
                <w:noProof/>
                <w:webHidden/>
              </w:rPr>
              <w:t>4</w:t>
            </w:r>
            <w:r w:rsidR="002C7EAB">
              <w:rPr>
                <w:noProof/>
                <w:webHidden/>
              </w:rPr>
              <w:fldChar w:fldCharType="end"/>
            </w:r>
          </w:hyperlink>
        </w:p>
        <w:p w14:paraId="112972FA" w14:textId="1E28FEB1" w:rsidR="002C7EAB" w:rsidRDefault="004E123D">
          <w:pPr>
            <w:pStyle w:val="TOC1"/>
            <w:tabs>
              <w:tab w:val="left" w:pos="440"/>
              <w:tab w:val="right" w:leader="dot" w:pos="9054"/>
            </w:tabs>
            <w:rPr>
              <w:rFonts w:asciiTheme="minorHAnsi" w:hAnsiTheme="minorHAnsi"/>
              <w:noProof/>
              <w:sz w:val="22"/>
              <w:szCs w:val="22"/>
              <w:lang w:eastAsia="en-GB"/>
            </w:rPr>
          </w:pPr>
          <w:hyperlink w:anchor="_Toc21534905" w:history="1">
            <w:r w:rsidR="002C7EAB" w:rsidRPr="00CC063D">
              <w:rPr>
                <w:rStyle w:val="Hyperlink"/>
                <w:noProof/>
              </w:rPr>
              <w:t>2.</w:t>
            </w:r>
            <w:r w:rsidR="002C7EAB">
              <w:rPr>
                <w:rFonts w:asciiTheme="minorHAnsi" w:hAnsiTheme="minorHAnsi"/>
                <w:noProof/>
                <w:sz w:val="22"/>
                <w:szCs w:val="22"/>
                <w:lang w:eastAsia="en-GB"/>
              </w:rPr>
              <w:tab/>
            </w:r>
            <w:r w:rsidR="002C7EAB" w:rsidRPr="00CC063D">
              <w:rPr>
                <w:rStyle w:val="Hyperlink"/>
                <w:noProof/>
              </w:rPr>
              <w:t>Trustee expenses</w:t>
            </w:r>
            <w:r w:rsidR="002C7EAB">
              <w:rPr>
                <w:noProof/>
                <w:webHidden/>
              </w:rPr>
              <w:tab/>
            </w:r>
            <w:r w:rsidR="002C7EAB">
              <w:rPr>
                <w:noProof/>
                <w:webHidden/>
              </w:rPr>
              <w:fldChar w:fldCharType="begin"/>
            </w:r>
            <w:r w:rsidR="002C7EAB">
              <w:rPr>
                <w:noProof/>
                <w:webHidden/>
              </w:rPr>
              <w:instrText xml:space="preserve"> PAGEREF _Toc21534905 \h </w:instrText>
            </w:r>
            <w:r w:rsidR="002C7EAB">
              <w:rPr>
                <w:noProof/>
                <w:webHidden/>
              </w:rPr>
            </w:r>
            <w:r w:rsidR="002C7EAB">
              <w:rPr>
                <w:noProof/>
                <w:webHidden/>
              </w:rPr>
              <w:fldChar w:fldCharType="separate"/>
            </w:r>
            <w:r w:rsidR="00CD4CE2">
              <w:rPr>
                <w:noProof/>
                <w:webHidden/>
              </w:rPr>
              <w:t>4</w:t>
            </w:r>
            <w:r w:rsidR="002C7EAB">
              <w:rPr>
                <w:noProof/>
                <w:webHidden/>
              </w:rPr>
              <w:fldChar w:fldCharType="end"/>
            </w:r>
          </w:hyperlink>
        </w:p>
        <w:p w14:paraId="7E2C98A3" w14:textId="1EA65DB8" w:rsidR="002C7EAB" w:rsidRDefault="004E123D">
          <w:pPr>
            <w:pStyle w:val="TOC2"/>
            <w:tabs>
              <w:tab w:val="left" w:pos="880"/>
              <w:tab w:val="right" w:leader="dot" w:pos="9054"/>
            </w:tabs>
            <w:rPr>
              <w:rFonts w:asciiTheme="minorHAnsi" w:hAnsiTheme="minorHAnsi"/>
              <w:noProof/>
              <w:sz w:val="22"/>
              <w:szCs w:val="22"/>
              <w:lang w:eastAsia="en-GB"/>
            </w:rPr>
          </w:pPr>
          <w:hyperlink w:anchor="_Toc21534906" w:history="1">
            <w:r w:rsidR="002C7EAB" w:rsidRPr="00CC063D">
              <w:rPr>
                <w:rStyle w:val="Hyperlink"/>
                <w:noProof/>
              </w:rPr>
              <w:t>2.5.</w:t>
            </w:r>
            <w:r w:rsidR="002C7EAB">
              <w:rPr>
                <w:rFonts w:asciiTheme="minorHAnsi" w:hAnsiTheme="minorHAnsi"/>
                <w:noProof/>
                <w:sz w:val="22"/>
                <w:szCs w:val="22"/>
                <w:lang w:eastAsia="en-GB"/>
              </w:rPr>
              <w:tab/>
            </w:r>
            <w:r w:rsidR="002C7EAB" w:rsidRPr="00CC063D">
              <w:rPr>
                <w:rStyle w:val="Hyperlink"/>
                <w:noProof/>
              </w:rPr>
              <w:t>Travel expenses</w:t>
            </w:r>
            <w:r w:rsidR="002C7EAB">
              <w:rPr>
                <w:noProof/>
                <w:webHidden/>
              </w:rPr>
              <w:tab/>
            </w:r>
            <w:r w:rsidR="002C7EAB">
              <w:rPr>
                <w:noProof/>
                <w:webHidden/>
              </w:rPr>
              <w:fldChar w:fldCharType="begin"/>
            </w:r>
            <w:r w:rsidR="002C7EAB">
              <w:rPr>
                <w:noProof/>
                <w:webHidden/>
              </w:rPr>
              <w:instrText xml:space="preserve"> PAGEREF _Toc21534906 \h </w:instrText>
            </w:r>
            <w:r w:rsidR="002C7EAB">
              <w:rPr>
                <w:noProof/>
                <w:webHidden/>
              </w:rPr>
            </w:r>
            <w:r w:rsidR="002C7EAB">
              <w:rPr>
                <w:noProof/>
                <w:webHidden/>
              </w:rPr>
              <w:fldChar w:fldCharType="separate"/>
            </w:r>
            <w:r w:rsidR="00CD4CE2">
              <w:rPr>
                <w:noProof/>
                <w:webHidden/>
              </w:rPr>
              <w:t>4</w:t>
            </w:r>
            <w:r w:rsidR="002C7EAB">
              <w:rPr>
                <w:noProof/>
                <w:webHidden/>
              </w:rPr>
              <w:fldChar w:fldCharType="end"/>
            </w:r>
          </w:hyperlink>
        </w:p>
        <w:p w14:paraId="0FE8B1C9" w14:textId="2417DE44" w:rsidR="002C7EAB" w:rsidRDefault="004E123D">
          <w:pPr>
            <w:pStyle w:val="TOC2"/>
            <w:tabs>
              <w:tab w:val="left" w:pos="880"/>
              <w:tab w:val="right" w:leader="dot" w:pos="9054"/>
            </w:tabs>
            <w:rPr>
              <w:rFonts w:asciiTheme="minorHAnsi" w:hAnsiTheme="minorHAnsi"/>
              <w:noProof/>
              <w:sz w:val="22"/>
              <w:szCs w:val="22"/>
              <w:lang w:eastAsia="en-GB"/>
            </w:rPr>
          </w:pPr>
          <w:hyperlink w:anchor="_Toc21534907" w:history="1">
            <w:r w:rsidR="002C7EAB" w:rsidRPr="00CC063D">
              <w:rPr>
                <w:rStyle w:val="Hyperlink"/>
                <w:noProof/>
              </w:rPr>
              <w:t>2.6.</w:t>
            </w:r>
            <w:r w:rsidR="002C7EAB">
              <w:rPr>
                <w:rFonts w:asciiTheme="minorHAnsi" w:hAnsiTheme="minorHAnsi"/>
                <w:noProof/>
                <w:sz w:val="22"/>
                <w:szCs w:val="22"/>
                <w:lang w:eastAsia="en-GB"/>
              </w:rPr>
              <w:tab/>
            </w:r>
            <w:r w:rsidR="002C7EAB" w:rsidRPr="00CC063D">
              <w:rPr>
                <w:rStyle w:val="Hyperlink"/>
                <w:noProof/>
              </w:rPr>
              <w:t>Subsistence</w:t>
            </w:r>
            <w:r w:rsidR="002C7EAB">
              <w:rPr>
                <w:noProof/>
                <w:webHidden/>
              </w:rPr>
              <w:tab/>
            </w:r>
            <w:r w:rsidR="002C7EAB">
              <w:rPr>
                <w:noProof/>
                <w:webHidden/>
              </w:rPr>
              <w:fldChar w:fldCharType="begin"/>
            </w:r>
            <w:r w:rsidR="002C7EAB">
              <w:rPr>
                <w:noProof/>
                <w:webHidden/>
              </w:rPr>
              <w:instrText xml:space="preserve"> PAGEREF _Toc21534907 \h </w:instrText>
            </w:r>
            <w:r w:rsidR="002C7EAB">
              <w:rPr>
                <w:noProof/>
                <w:webHidden/>
              </w:rPr>
            </w:r>
            <w:r w:rsidR="002C7EAB">
              <w:rPr>
                <w:noProof/>
                <w:webHidden/>
              </w:rPr>
              <w:fldChar w:fldCharType="separate"/>
            </w:r>
            <w:r w:rsidR="00CD4CE2">
              <w:rPr>
                <w:noProof/>
                <w:webHidden/>
              </w:rPr>
              <w:t>5</w:t>
            </w:r>
            <w:r w:rsidR="002C7EAB">
              <w:rPr>
                <w:noProof/>
                <w:webHidden/>
              </w:rPr>
              <w:fldChar w:fldCharType="end"/>
            </w:r>
          </w:hyperlink>
        </w:p>
        <w:p w14:paraId="6CF91634" w14:textId="76FA8B64" w:rsidR="002C7EAB" w:rsidRDefault="004E123D">
          <w:pPr>
            <w:pStyle w:val="TOC2"/>
            <w:tabs>
              <w:tab w:val="left" w:pos="880"/>
              <w:tab w:val="right" w:leader="dot" w:pos="9054"/>
            </w:tabs>
            <w:rPr>
              <w:rFonts w:asciiTheme="minorHAnsi" w:hAnsiTheme="minorHAnsi"/>
              <w:noProof/>
              <w:sz w:val="22"/>
              <w:szCs w:val="22"/>
              <w:lang w:eastAsia="en-GB"/>
            </w:rPr>
          </w:pPr>
          <w:hyperlink w:anchor="_Toc21534908" w:history="1">
            <w:r w:rsidR="002C7EAB" w:rsidRPr="00CC063D">
              <w:rPr>
                <w:rStyle w:val="Hyperlink"/>
                <w:noProof/>
              </w:rPr>
              <w:t>2.7.</w:t>
            </w:r>
            <w:r w:rsidR="002C7EAB">
              <w:rPr>
                <w:rFonts w:asciiTheme="minorHAnsi" w:hAnsiTheme="minorHAnsi"/>
                <w:noProof/>
                <w:sz w:val="22"/>
                <w:szCs w:val="22"/>
                <w:lang w:eastAsia="en-GB"/>
              </w:rPr>
              <w:tab/>
            </w:r>
            <w:r w:rsidR="002C7EAB" w:rsidRPr="00CC063D">
              <w:rPr>
                <w:rStyle w:val="Hyperlink"/>
                <w:noProof/>
              </w:rPr>
              <w:t>Other reasonable expenses</w:t>
            </w:r>
            <w:r w:rsidR="002C7EAB">
              <w:rPr>
                <w:noProof/>
                <w:webHidden/>
              </w:rPr>
              <w:tab/>
            </w:r>
            <w:r w:rsidR="002C7EAB">
              <w:rPr>
                <w:noProof/>
                <w:webHidden/>
              </w:rPr>
              <w:fldChar w:fldCharType="begin"/>
            </w:r>
            <w:r w:rsidR="002C7EAB">
              <w:rPr>
                <w:noProof/>
                <w:webHidden/>
              </w:rPr>
              <w:instrText xml:space="preserve"> PAGEREF _Toc21534908 \h </w:instrText>
            </w:r>
            <w:r w:rsidR="002C7EAB">
              <w:rPr>
                <w:noProof/>
                <w:webHidden/>
              </w:rPr>
            </w:r>
            <w:r w:rsidR="002C7EAB">
              <w:rPr>
                <w:noProof/>
                <w:webHidden/>
              </w:rPr>
              <w:fldChar w:fldCharType="separate"/>
            </w:r>
            <w:r w:rsidR="00CD4CE2">
              <w:rPr>
                <w:noProof/>
                <w:webHidden/>
              </w:rPr>
              <w:t>5</w:t>
            </w:r>
            <w:r w:rsidR="002C7EAB">
              <w:rPr>
                <w:noProof/>
                <w:webHidden/>
              </w:rPr>
              <w:fldChar w:fldCharType="end"/>
            </w:r>
          </w:hyperlink>
        </w:p>
        <w:p w14:paraId="2AD5ACD9" w14:textId="5F18E534" w:rsidR="002C7EAB" w:rsidRDefault="004E123D">
          <w:pPr>
            <w:pStyle w:val="TOC2"/>
            <w:tabs>
              <w:tab w:val="left" w:pos="880"/>
              <w:tab w:val="right" w:leader="dot" w:pos="9054"/>
            </w:tabs>
            <w:rPr>
              <w:rFonts w:asciiTheme="minorHAnsi" w:hAnsiTheme="minorHAnsi"/>
              <w:noProof/>
              <w:sz w:val="22"/>
              <w:szCs w:val="22"/>
              <w:lang w:eastAsia="en-GB"/>
            </w:rPr>
          </w:pPr>
          <w:hyperlink w:anchor="_Toc21534909" w:history="1">
            <w:r w:rsidR="002C7EAB" w:rsidRPr="00CC063D">
              <w:rPr>
                <w:rStyle w:val="Hyperlink"/>
                <w:noProof/>
              </w:rPr>
              <w:t>2.8.</w:t>
            </w:r>
            <w:r w:rsidR="002C7EAB">
              <w:rPr>
                <w:rFonts w:asciiTheme="minorHAnsi" w:hAnsiTheme="minorHAnsi"/>
                <w:noProof/>
                <w:sz w:val="22"/>
                <w:szCs w:val="22"/>
                <w:lang w:eastAsia="en-GB"/>
              </w:rPr>
              <w:tab/>
            </w:r>
            <w:r w:rsidR="002C7EAB" w:rsidRPr="00CC063D">
              <w:rPr>
                <w:rStyle w:val="Hyperlink"/>
                <w:noProof/>
              </w:rPr>
              <w:t>Expenses requiring prior approval or decided on a case by case basis</w:t>
            </w:r>
            <w:r w:rsidR="002C7EAB">
              <w:rPr>
                <w:noProof/>
                <w:webHidden/>
              </w:rPr>
              <w:tab/>
            </w:r>
            <w:r w:rsidR="002C7EAB">
              <w:rPr>
                <w:noProof/>
                <w:webHidden/>
              </w:rPr>
              <w:fldChar w:fldCharType="begin"/>
            </w:r>
            <w:r w:rsidR="002C7EAB">
              <w:rPr>
                <w:noProof/>
                <w:webHidden/>
              </w:rPr>
              <w:instrText xml:space="preserve"> PAGEREF _Toc21534909 \h </w:instrText>
            </w:r>
            <w:r w:rsidR="002C7EAB">
              <w:rPr>
                <w:noProof/>
                <w:webHidden/>
              </w:rPr>
            </w:r>
            <w:r w:rsidR="002C7EAB">
              <w:rPr>
                <w:noProof/>
                <w:webHidden/>
              </w:rPr>
              <w:fldChar w:fldCharType="separate"/>
            </w:r>
            <w:r w:rsidR="00CD4CE2">
              <w:rPr>
                <w:noProof/>
                <w:webHidden/>
              </w:rPr>
              <w:t>6</w:t>
            </w:r>
            <w:r w:rsidR="002C7EAB">
              <w:rPr>
                <w:noProof/>
                <w:webHidden/>
              </w:rPr>
              <w:fldChar w:fldCharType="end"/>
            </w:r>
          </w:hyperlink>
        </w:p>
        <w:p w14:paraId="6254C04B" w14:textId="1BB9441C" w:rsidR="002C7EAB" w:rsidRDefault="004E123D">
          <w:pPr>
            <w:pStyle w:val="TOC2"/>
            <w:tabs>
              <w:tab w:val="left" w:pos="880"/>
              <w:tab w:val="right" w:leader="dot" w:pos="9054"/>
            </w:tabs>
            <w:rPr>
              <w:rFonts w:asciiTheme="minorHAnsi" w:hAnsiTheme="minorHAnsi"/>
              <w:noProof/>
              <w:sz w:val="22"/>
              <w:szCs w:val="22"/>
              <w:lang w:eastAsia="en-GB"/>
            </w:rPr>
          </w:pPr>
          <w:hyperlink w:anchor="_Toc21534910" w:history="1">
            <w:r w:rsidR="002C7EAB" w:rsidRPr="00CC063D">
              <w:rPr>
                <w:rStyle w:val="Hyperlink"/>
                <w:noProof/>
              </w:rPr>
              <w:t>2.9.</w:t>
            </w:r>
            <w:r w:rsidR="002C7EAB">
              <w:rPr>
                <w:rFonts w:asciiTheme="minorHAnsi" w:hAnsiTheme="minorHAnsi"/>
                <w:noProof/>
                <w:sz w:val="22"/>
                <w:szCs w:val="22"/>
                <w:lang w:eastAsia="en-GB"/>
              </w:rPr>
              <w:tab/>
            </w:r>
            <w:r w:rsidR="002C7EAB" w:rsidRPr="00CC063D">
              <w:rPr>
                <w:rStyle w:val="Hyperlink"/>
                <w:noProof/>
              </w:rPr>
              <w:t>Making a claim for expenses</w:t>
            </w:r>
            <w:r w:rsidR="002C7EAB">
              <w:rPr>
                <w:noProof/>
                <w:webHidden/>
              </w:rPr>
              <w:tab/>
            </w:r>
            <w:r w:rsidR="002C7EAB">
              <w:rPr>
                <w:noProof/>
                <w:webHidden/>
              </w:rPr>
              <w:fldChar w:fldCharType="begin"/>
            </w:r>
            <w:r w:rsidR="002C7EAB">
              <w:rPr>
                <w:noProof/>
                <w:webHidden/>
              </w:rPr>
              <w:instrText xml:space="preserve"> PAGEREF _Toc21534910 \h </w:instrText>
            </w:r>
            <w:r w:rsidR="002C7EAB">
              <w:rPr>
                <w:noProof/>
                <w:webHidden/>
              </w:rPr>
            </w:r>
            <w:r w:rsidR="002C7EAB">
              <w:rPr>
                <w:noProof/>
                <w:webHidden/>
              </w:rPr>
              <w:fldChar w:fldCharType="separate"/>
            </w:r>
            <w:r w:rsidR="00CD4CE2">
              <w:rPr>
                <w:noProof/>
                <w:webHidden/>
              </w:rPr>
              <w:t>6</w:t>
            </w:r>
            <w:r w:rsidR="002C7EAB">
              <w:rPr>
                <w:noProof/>
                <w:webHidden/>
              </w:rPr>
              <w:fldChar w:fldCharType="end"/>
            </w:r>
          </w:hyperlink>
        </w:p>
        <w:p w14:paraId="6861F7AD" w14:textId="0161DB36" w:rsidR="002C7EAB" w:rsidRDefault="004E123D">
          <w:pPr>
            <w:pStyle w:val="TOC1"/>
            <w:tabs>
              <w:tab w:val="left" w:pos="440"/>
              <w:tab w:val="right" w:leader="dot" w:pos="9054"/>
            </w:tabs>
            <w:rPr>
              <w:rFonts w:asciiTheme="minorHAnsi" w:hAnsiTheme="minorHAnsi"/>
              <w:noProof/>
              <w:sz w:val="22"/>
              <w:szCs w:val="22"/>
              <w:lang w:eastAsia="en-GB"/>
            </w:rPr>
          </w:pPr>
          <w:hyperlink w:anchor="_Toc21534911" w:history="1">
            <w:r w:rsidR="002C7EAB" w:rsidRPr="00CC063D">
              <w:rPr>
                <w:rStyle w:val="Hyperlink"/>
                <w:noProof/>
              </w:rPr>
              <w:t>3.</w:t>
            </w:r>
            <w:r w:rsidR="002C7EAB">
              <w:rPr>
                <w:rFonts w:asciiTheme="minorHAnsi" w:hAnsiTheme="minorHAnsi"/>
                <w:noProof/>
                <w:sz w:val="22"/>
                <w:szCs w:val="22"/>
                <w:lang w:eastAsia="en-GB"/>
              </w:rPr>
              <w:tab/>
            </w:r>
            <w:r w:rsidR="002C7EAB" w:rsidRPr="00CC063D">
              <w:rPr>
                <w:rStyle w:val="Hyperlink"/>
                <w:noProof/>
              </w:rPr>
              <w:t>Payment for services</w:t>
            </w:r>
            <w:r w:rsidR="002C7EAB">
              <w:rPr>
                <w:noProof/>
                <w:webHidden/>
              </w:rPr>
              <w:tab/>
            </w:r>
            <w:r w:rsidR="002C7EAB">
              <w:rPr>
                <w:noProof/>
                <w:webHidden/>
              </w:rPr>
              <w:fldChar w:fldCharType="begin"/>
            </w:r>
            <w:r w:rsidR="002C7EAB">
              <w:rPr>
                <w:noProof/>
                <w:webHidden/>
              </w:rPr>
              <w:instrText xml:space="preserve"> PAGEREF _Toc21534911 \h </w:instrText>
            </w:r>
            <w:r w:rsidR="002C7EAB">
              <w:rPr>
                <w:noProof/>
                <w:webHidden/>
              </w:rPr>
            </w:r>
            <w:r w:rsidR="002C7EAB">
              <w:rPr>
                <w:noProof/>
                <w:webHidden/>
              </w:rPr>
              <w:fldChar w:fldCharType="separate"/>
            </w:r>
            <w:r w:rsidR="00CD4CE2">
              <w:rPr>
                <w:noProof/>
                <w:webHidden/>
              </w:rPr>
              <w:t>7</w:t>
            </w:r>
            <w:r w:rsidR="002C7EAB">
              <w:rPr>
                <w:noProof/>
                <w:webHidden/>
              </w:rPr>
              <w:fldChar w:fldCharType="end"/>
            </w:r>
          </w:hyperlink>
        </w:p>
        <w:p w14:paraId="4C634083" w14:textId="16BBB4C8" w:rsidR="00D761BE" w:rsidRDefault="00F2632A" w:rsidP="00F2632A">
          <w:pPr>
            <w:pStyle w:val="TOC1"/>
            <w:tabs>
              <w:tab w:val="left" w:pos="440"/>
              <w:tab w:val="right" w:leader="dot" w:pos="9054"/>
            </w:tabs>
          </w:pPr>
          <w:r>
            <w:rPr>
              <w:rFonts w:ascii="Gill Sans MT" w:hAnsi="Gill Sans MT"/>
              <w:b/>
              <w:bCs/>
              <w:noProof/>
            </w:rPr>
            <w:fldChar w:fldCharType="end"/>
          </w:r>
        </w:p>
      </w:sdtContent>
    </w:sdt>
    <w:p w14:paraId="74EBAE4A" w14:textId="61372366" w:rsidR="00D761BE" w:rsidRDefault="00D761BE">
      <w:pPr>
        <w:rPr>
          <w:rFonts w:ascii="Gill Sans MT" w:eastAsia="MS Mincho" w:hAnsi="Gill Sans MT" w:cs="Times New Roman"/>
          <w:color w:val="00AFF0"/>
          <w:sz w:val="40"/>
          <w:szCs w:val="40"/>
        </w:rPr>
      </w:pPr>
      <w:r>
        <w:rPr>
          <w:rFonts w:ascii="Gill Sans MT" w:eastAsia="MS Mincho" w:hAnsi="Gill Sans MT" w:cs="Times New Roman"/>
          <w:color w:val="00AFF0"/>
          <w:sz w:val="40"/>
          <w:szCs w:val="40"/>
        </w:rPr>
        <w:br w:type="page"/>
      </w:r>
    </w:p>
    <w:p w14:paraId="0F9C2689" w14:textId="77777777" w:rsidR="0079141B" w:rsidRDefault="0079141B" w:rsidP="00961228">
      <w:pPr>
        <w:pStyle w:val="OATheader"/>
      </w:pPr>
      <w:bookmarkStart w:id="2" w:name="_Toc21534901"/>
      <w:r>
        <w:lastRenderedPageBreak/>
        <w:t>1.  Policy statement and principles</w:t>
      </w:r>
      <w:bookmarkEnd w:id="2"/>
    </w:p>
    <w:p w14:paraId="4B27A9D0" w14:textId="656C94A5" w:rsidR="0079141B" w:rsidRDefault="0079141B" w:rsidP="00DE15D5">
      <w:pPr>
        <w:pStyle w:val="OATsubheader1"/>
        <w:numPr>
          <w:ilvl w:val="1"/>
          <w:numId w:val="11"/>
        </w:numPr>
        <w:ind w:left="567" w:hanging="567"/>
      </w:pPr>
      <w:bookmarkStart w:id="3" w:name="_Toc21534902"/>
      <w:r>
        <w:t>Policy aims and principles</w:t>
      </w:r>
      <w:bookmarkEnd w:id="3"/>
      <w:r>
        <w:t xml:space="preserve"> </w:t>
      </w:r>
    </w:p>
    <w:p w14:paraId="4BAA7531" w14:textId="77777777" w:rsidR="0079141B" w:rsidRDefault="0079141B" w:rsidP="0046668F">
      <w:pPr>
        <w:pStyle w:val="OATbodystyle"/>
        <w:numPr>
          <w:ilvl w:val="2"/>
          <w:numId w:val="11"/>
        </w:numPr>
        <w:spacing w:before="240"/>
        <w:ind w:left="993" w:hanging="567"/>
      </w:pPr>
      <w:r>
        <w:t>Governance in England is rooted firmly in the principle of voluntary service therefore individuals cannot be paid for their role as a trustee. There are a limited number of specific circumstances in which individuals serving as trustees can receive payments from the trust’s annual budget.</w:t>
      </w:r>
    </w:p>
    <w:p w14:paraId="655EB077" w14:textId="77777777" w:rsidR="0079141B" w:rsidRDefault="0079141B" w:rsidP="0046668F">
      <w:pPr>
        <w:pStyle w:val="OATbodystyle"/>
        <w:numPr>
          <w:ilvl w:val="2"/>
          <w:numId w:val="11"/>
        </w:numPr>
        <w:spacing w:before="240"/>
        <w:ind w:left="993" w:hanging="567"/>
      </w:pPr>
      <w:r>
        <w:t>Allowances will only be paid where it is clearly in the best interests of the trust and does not include payments to cover loss of earnings or an allowance for attending meetings.</w:t>
      </w:r>
    </w:p>
    <w:p w14:paraId="7CA4B2FF" w14:textId="77777777" w:rsidR="0079141B" w:rsidRDefault="0079141B" w:rsidP="0046668F">
      <w:pPr>
        <w:pStyle w:val="OATbodystyle"/>
        <w:numPr>
          <w:ilvl w:val="2"/>
          <w:numId w:val="11"/>
        </w:numPr>
        <w:spacing w:before="240"/>
        <w:ind w:left="993" w:hanging="567"/>
      </w:pPr>
      <w:r>
        <w:t>There are three circumstances in which trustees may be paid by the trust:</w:t>
      </w:r>
    </w:p>
    <w:p w14:paraId="5573E4CF" w14:textId="77777777" w:rsidR="0079141B" w:rsidRPr="00884688" w:rsidRDefault="0079141B" w:rsidP="00884688">
      <w:pPr>
        <w:pStyle w:val="OATliststyle"/>
        <w:numPr>
          <w:ilvl w:val="1"/>
          <w:numId w:val="1"/>
        </w:numPr>
        <w:ind w:left="1276"/>
      </w:pPr>
      <w:r w:rsidRPr="00884688">
        <w:t>Reimbursement of reasonable expenses properly incurred when acting on behalf of the trust</w:t>
      </w:r>
    </w:p>
    <w:p w14:paraId="5A1DC2EC" w14:textId="77777777" w:rsidR="0079141B" w:rsidRPr="00884688" w:rsidRDefault="0079141B" w:rsidP="00884688">
      <w:pPr>
        <w:pStyle w:val="OATliststyle"/>
        <w:numPr>
          <w:ilvl w:val="1"/>
          <w:numId w:val="1"/>
        </w:numPr>
        <w:ind w:left="1276"/>
      </w:pPr>
      <w:r w:rsidRPr="00884688">
        <w:t>Payment for services provided outside the role of trustee</w:t>
      </w:r>
    </w:p>
    <w:p w14:paraId="42CBBCE3" w14:textId="2535843D" w:rsidR="0079141B" w:rsidRPr="00884688" w:rsidRDefault="0079141B" w:rsidP="00884688">
      <w:pPr>
        <w:pStyle w:val="OATliststyle"/>
        <w:numPr>
          <w:ilvl w:val="1"/>
          <w:numId w:val="1"/>
        </w:numPr>
        <w:ind w:left="1276"/>
      </w:pPr>
      <w:r w:rsidRPr="00884688">
        <w:t>Payment of salary to staff trustees in their capacity as an employee and not as a trustee</w:t>
      </w:r>
      <w:r w:rsidR="007A7A07">
        <w:t>.</w:t>
      </w:r>
    </w:p>
    <w:p w14:paraId="1D1A328C" w14:textId="38082A4C" w:rsidR="0079141B" w:rsidRDefault="0079141B" w:rsidP="00DE15D5">
      <w:pPr>
        <w:pStyle w:val="OATbodystyle"/>
        <w:numPr>
          <w:ilvl w:val="2"/>
          <w:numId w:val="11"/>
        </w:numPr>
        <w:spacing w:before="240"/>
        <w:ind w:left="993" w:hanging="567"/>
      </w:pPr>
      <w:r>
        <w:t>We believe that paying trustees’</w:t>
      </w:r>
      <w:r w:rsidR="008509DA">
        <w:t xml:space="preserve"> expenses</w:t>
      </w:r>
      <w:r>
        <w:t xml:space="preserve"> is important in ensuring equality of opportunity to serve as trustees for all members of the community. This makes sure that financial reasons do not prevent an individual from becoming a trustee or for them to fulfil the requirements of their role. </w:t>
      </w:r>
    </w:p>
    <w:p w14:paraId="1111F5C9" w14:textId="69018CC3" w:rsidR="0079141B" w:rsidRDefault="002D125B" w:rsidP="00DE15D5">
      <w:pPr>
        <w:pStyle w:val="OATbodystyle"/>
        <w:numPr>
          <w:ilvl w:val="2"/>
          <w:numId w:val="11"/>
        </w:numPr>
        <w:spacing w:before="240"/>
        <w:ind w:left="993" w:hanging="567"/>
      </w:pPr>
      <w:r>
        <w:t xml:space="preserve">The </w:t>
      </w:r>
      <w:r w:rsidR="0079141B">
        <w:t xml:space="preserve">adoption of this policy does not mean that trustees will always claim for expenses, it is the responsibility of the trustees to decide for themselves </w:t>
      </w:r>
      <w:proofErr w:type="gramStart"/>
      <w:r w:rsidR="0079141B">
        <w:t>whether or not</w:t>
      </w:r>
      <w:proofErr w:type="gramEnd"/>
      <w:r w:rsidR="0079141B">
        <w:t xml:space="preserve"> to make a claim.</w:t>
      </w:r>
    </w:p>
    <w:p w14:paraId="790EDA16" w14:textId="77777777" w:rsidR="0079141B" w:rsidRDefault="0079141B" w:rsidP="00DE15D5">
      <w:pPr>
        <w:pStyle w:val="OATbodystyle"/>
        <w:numPr>
          <w:ilvl w:val="2"/>
          <w:numId w:val="11"/>
        </w:numPr>
        <w:spacing w:before="240"/>
        <w:ind w:left="993" w:hanging="567"/>
      </w:pPr>
      <w:r>
        <w:t xml:space="preserve">The objectives of this policy are: </w:t>
      </w:r>
    </w:p>
    <w:p w14:paraId="49D1756D" w14:textId="77777777" w:rsidR="0079141B" w:rsidRDefault="0079141B" w:rsidP="00884688">
      <w:pPr>
        <w:pStyle w:val="OATliststyle"/>
        <w:numPr>
          <w:ilvl w:val="1"/>
          <w:numId w:val="1"/>
        </w:numPr>
        <w:ind w:left="1276"/>
      </w:pPr>
      <w:r>
        <w:t>To ensure such expenditure represents the necessary and reasonable costs incurred by or on behalf of trustees who are properly engaged on trust business</w:t>
      </w:r>
    </w:p>
    <w:p w14:paraId="0392C51F" w14:textId="77777777" w:rsidR="0079141B" w:rsidRDefault="0079141B" w:rsidP="00884688">
      <w:pPr>
        <w:pStyle w:val="OATliststyle"/>
        <w:numPr>
          <w:ilvl w:val="1"/>
          <w:numId w:val="1"/>
        </w:numPr>
        <w:ind w:left="1276"/>
      </w:pPr>
      <w:r>
        <w:t>To reimburse trustees promptly for expenses incurred on trust business</w:t>
      </w:r>
    </w:p>
    <w:p w14:paraId="30A0E6AB" w14:textId="77777777" w:rsidR="0079141B" w:rsidRDefault="0079141B" w:rsidP="00884688">
      <w:pPr>
        <w:pStyle w:val="OATliststyle"/>
        <w:numPr>
          <w:ilvl w:val="1"/>
          <w:numId w:val="1"/>
        </w:numPr>
        <w:ind w:left="1276"/>
      </w:pPr>
      <w:r>
        <w:t>To detail the allowances that trustees can claim for and the processes that should be followed</w:t>
      </w:r>
    </w:p>
    <w:p w14:paraId="3C78A5C0" w14:textId="1AD2DE7E" w:rsidR="0079141B" w:rsidRDefault="0079141B" w:rsidP="00961228">
      <w:pPr>
        <w:pStyle w:val="OATbodystyle"/>
        <w:numPr>
          <w:ilvl w:val="2"/>
          <w:numId w:val="11"/>
        </w:numPr>
        <w:spacing w:before="240"/>
        <w:ind w:left="993" w:hanging="567"/>
      </w:pPr>
      <w:r>
        <w:t xml:space="preserve">This policy is consistent with all other policies adopted by the trust and is written in line with current legislation and guidance. </w:t>
      </w:r>
    </w:p>
    <w:p w14:paraId="7B7B9BFA" w14:textId="411AB2B0" w:rsidR="0079141B" w:rsidRDefault="0079141B" w:rsidP="00DE15D5">
      <w:pPr>
        <w:pStyle w:val="OATsubheader1"/>
        <w:numPr>
          <w:ilvl w:val="1"/>
          <w:numId w:val="11"/>
        </w:numPr>
        <w:ind w:left="567" w:hanging="567"/>
      </w:pPr>
      <w:bookmarkStart w:id="4" w:name="_Toc21534903"/>
      <w:r>
        <w:t>Complaints</w:t>
      </w:r>
      <w:bookmarkEnd w:id="4"/>
    </w:p>
    <w:p w14:paraId="501BAEDE" w14:textId="77777777" w:rsidR="0079141B" w:rsidRDefault="0079141B" w:rsidP="00C51241">
      <w:pPr>
        <w:pStyle w:val="OATbodystyle"/>
        <w:numPr>
          <w:ilvl w:val="2"/>
          <w:numId w:val="11"/>
        </w:numPr>
        <w:spacing w:before="240"/>
        <w:ind w:left="1276" w:hanging="709"/>
      </w:pPr>
      <w:r>
        <w:t xml:space="preserve">All complaints are dealt with under the OAT Complaints Policy. </w:t>
      </w:r>
    </w:p>
    <w:p w14:paraId="51106DF6" w14:textId="77777777" w:rsidR="0079141B" w:rsidRDefault="0079141B" w:rsidP="00CD4A36">
      <w:pPr>
        <w:pStyle w:val="OATbodystyle"/>
        <w:numPr>
          <w:ilvl w:val="2"/>
          <w:numId w:val="11"/>
        </w:numPr>
        <w:ind w:left="1276" w:hanging="709"/>
      </w:pPr>
      <w:r>
        <w:t xml:space="preserve">Complaints should be made in writing and will follow the OAT complaint procedures and set timescales. The handling of complaints may be delegated to an appropriate person. </w:t>
      </w:r>
    </w:p>
    <w:p w14:paraId="7E57651C" w14:textId="77777777" w:rsidR="0079141B" w:rsidRDefault="0079141B" w:rsidP="00CD4A36">
      <w:pPr>
        <w:pStyle w:val="OATbodystyle"/>
        <w:numPr>
          <w:ilvl w:val="2"/>
          <w:numId w:val="11"/>
        </w:numPr>
        <w:ind w:left="1276" w:hanging="709"/>
      </w:pPr>
      <w:r>
        <w:t>The outcome of the complaint will be communicated in writing.</w:t>
      </w:r>
    </w:p>
    <w:p w14:paraId="0DE20F0F" w14:textId="17D65B87" w:rsidR="0079141B" w:rsidRDefault="0079141B" w:rsidP="00CD4A36">
      <w:pPr>
        <w:pStyle w:val="OATsubheader1"/>
        <w:numPr>
          <w:ilvl w:val="1"/>
          <w:numId w:val="11"/>
        </w:numPr>
        <w:ind w:left="567" w:hanging="567"/>
      </w:pPr>
      <w:bookmarkStart w:id="5" w:name="_Toc21534904"/>
      <w:r>
        <w:lastRenderedPageBreak/>
        <w:t>Monitoring and review</w:t>
      </w:r>
      <w:bookmarkEnd w:id="5"/>
      <w:r>
        <w:t xml:space="preserve"> </w:t>
      </w:r>
    </w:p>
    <w:p w14:paraId="34687D27" w14:textId="590445A6" w:rsidR="0079141B" w:rsidRDefault="0079141B" w:rsidP="00F30A5E">
      <w:pPr>
        <w:pStyle w:val="OATbodystyle"/>
        <w:numPr>
          <w:ilvl w:val="2"/>
          <w:numId w:val="11"/>
        </w:numPr>
        <w:spacing w:before="240"/>
        <w:ind w:left="1276" w:hanging="709"/>
      </w:pPr>
      <w:r>
        <w:t xml:space="preserve">This policy will be reviewed in the following circumstances: </w:t>
      </w:r>
    </w:p>
    <w:p w14:paraId="27961EAE" w14:textId="77777777" w:rsidR="0079141B" w:rsidRDefault="0079141B" w:rsidP="00884688">
      <w:pPr>
        <w:pStyle w:val="OATliststyle"/>
        <w:numPr>
          <w:ilvl w:val="1"/>
          <w:numId w:val="1"/>
        </w:numPr>
        <w:ind w:left="1276"/>
      </w:pPr>
      <w:r>
        <w:t>changes in legislation and / or government guidance</w:t>
      </w:r>
    </w:p>
    <w:p w14:paraId="4523C710" w14:textId="77777777" w:rsidR="0079141B" w:rsidRDefault="0079141B" w:rsidP="00884688">
      <w:pPr>
        <w:pStyle w:val="OATliststyle"/>
        <w:numPr>
          <w:ilvl w:val="1"/>
          <w:numId w:val="1"/>
        </w:numPr>
        <w:ind w:left="1276"/>
      </w:pPr>
      <w:r>
        <w:t>changes in HM Revenue &amp; Customs (HMRC) expenses rates</w:t>
      </w:r>
    </w:p>
    <w:p w14:paraId="08988017" w14:textId="77777777" w:rsidR="0079141B" w:rsidRDefault="0079141B" w:rsidP="00884688">
      <w:pPr>
        <w:pStyle w:val="OATliststyle"/>
        <w:numPr>
          <w:ilvl w:val="1"/>
          <w:numId w:val="1"/>
        </w:numPr>
        <w:ind w:left="1276"/>
      </w:pPr>
      <w:proofErr w:type="gramStart"/>
      <w:r>
        <w:t>as a result of</w:t>
      </w:r>
      <w:proofErr w:type="gramEnd"/>
      <w:r>
        <w:t xml:space="preserve"> any other significant change or event</w:t>
      </w:r>
    </w:p>
    <w:p w14:paraId="5D76AC93" w14:textId="77777777" w:rsidR="0079141B" w:rsidRDefault="0079141B" w:rsidP="00884688">
      <w:pPr>
        <w:pStyle w:val="OATliststyle"/>
        <w:numPr>
          <w:ilvl w:val="1"/>
          <w:numId w:val="1"/>
        </w:numPr>
        <w:ind w:left="1276"/>
      </w:pPr>
      <w:proofErr w:type="gramStart"/>
      <w:r>
        <w:t>in the event that</w:t>
      </w:r>
      <w:proofErr w:type="gramEnd"/>
      <w:r>
        <w:t xml:space="preserve"> the policy is determined not to be effective</w:t>
      </w:r>
    </w:p>
    <w:p w14:paraId="5AB5B45D" w14:textId="77777777" w:rsidR="00884688" w:rsidRDefault="0079141B" w:rsidP="00961228">
      <w:pPr>
        <w:pStyle w:val="OATbodystyle"/>
        <w:numPr>
          <w:ilvl w:val="2"/>
          <w:numId w:val="11"/>
        </w:numPr>
        <w:ind w:left="1276" w:hanging="709"/>
      </w:pPr>
      <w:r>
        <w:t>If there are urgent concerns these should be raised to the OAT Head of Finance in the first instance for them to determine whether a review of the policy is required in advance of the review date.</w:t>
      </w:r>
    </w:p>
    <w:p w14:paraId="78173C45" w14:textId="071F613A" w:rsidR="0079141B" w:rsidRDefault="00884688" w:rsidP="00884688">
      <w:pPr>
        <w:pStyle w:val="OATheader"/>
        <w:numPr>
          <w:ilvl w:val="0"/>
          <w:numId w:val="11"/>
        </w:numPr>
      </w:pPr>
      <w:r>
        <w:t xml:space="preserve"> </w:t>
      </w:r>
      <w:bookmarkStart w:id="6" w:name="_Toc21534905"/>
      <w:r w:rsidR="0079141B">
        <w:t>Trustee expenses</w:t>
      </w:r>
      <w:bookmarkEnd w:id="6"/>
    </w:p>
    <w:p w14:paraId="2E701303" w14:textId="77777777" w:rsidR="0079141B" w:rsidRDefault="0079141B" w:rsidP="009809DC">
      <w:pPr>
        <w:pStyle w:val="OATbodystyle"/>
        <w:numPr>
          <w:ilvl w:val="1"/>
          <w:numId w:val="11"/>
        </w:numPr>
        <w:spacing w:before="240"/>
        <w:ind w:left="567" w:hanging="567"/>
      </w:pPr>
      <w:r>
        <w:t xml:space="preserve">Any expenses paid must be considered reasonable, </w:t>
      </w:r>
      <w:proofErr w:type="gramStart"/>
      <w:r>
        <w:t>necessary</w:t>
      </w:r>
      <w:proofErr w:type="gramEnd"/>
      <w:r>
        <w:t xml:space="preserve"> and incurred as a result of fulfilling the role of trustee.</w:t>
      </w:r>
    </w:p>
    <w:p w14:paraId="1C961BF4" w14:textId="6AEC4918" w:rsidR="0079141B" w:rsidRDefault="0079141B" w:rsidP="006C78C6">
      <w:pPr>
        <w:pStyle w:val="OATbodystyle"/>
        <w:numPr>
          <w:ilvl w:val="1"/>
          <w:numId w:val="11"/>
        </w:numPr>
        <w:ind w:left="567" w:hanging="567"/>
      </w:pPr>
      <w:r>
        <w:t xml:space="preserve">Trustees will be able to claim </w:t>
      </w:r>
      <w:r w:rsidR="008509DA">
        <w:t>expenses</w:t>
      </w:r>
      <w:r>
        <w:t xml:space="preserve"> providing the allowances are incurred in carrying out their duties as a trustee. We consider that the following expenses are reasonable costs that may be claimed for:</w:t>
      </w:r>
    </w:p>
    <w:p w14:paraId="45BB2C84" w14:textId="13D2516E" w:rsidR="0079141B" w:rsidRDefault="0079141B" w:rsidP="006C78C6">
      <w:pPr>
        <w:pStyle w:val="OATliststyle"/>
        <w:ind w:hanging="2064"/>
      </w:pPr>
      <w:r>
        <w:t xml:space="preserve">The cost of travel to meetings, </w:t>
      </w:r>
      <w:proofErr w:type="gramStart"/>
      <w:r>
        <w:t>training</w:t>
      </w:r>
      <w:proofErr w:type="gramEnd"/>
      <w:r>
        <w:t xml:space="preserve"> and conferences (see section </w:t>
      </w:r>
      <w:r w:rsidRPr="00FC2280">
        <w:t>2.</w:t>
      </w:r>
      <w:r w:rsidR="00FC2280" w:rsidRPr="00FC2280">
        <w:t>5</w:t>
      </w:r>
      <w:r w:rsidRPr="00FC2280">
        <w:t>)</w:t>
      </w:r>
    </w:p>
    <w:p w14:paraId="38A7ABBB" w14:textId="0E7DC7EA" w:rsidR="0079141B" w:rsidRDefault="0079141B" w:rsidP="006C78C6">
      <w:pPr>
        <w:pStyle w:val="OATliststyle"/>
        <w:ind w:hanging="2064"/>
      </w:pPr>
      <w:r>
        <w:t xml:space="preserve">Subsistence (see </w:t>
      </w:r>
      <w:r w:rsidRPr="00FC2280">
        <w:t>section 2.</w:t>
      </w:r>
      <w:r w:rsidR="00FC2280">
        <w:t>6</w:t>
      </w:r>
      <w:r w:rsidRPr="00FC2280">
        <w:t>)</w:t>
      </w:r>
    </w:p>
    <w:p w14:paraId="1373EE5E" w14:textId="49D6075B" w:rsidR="0079141B" w:rsidRDefault="0079141B" w:rsidP="006C78C6">
      <w:pPr>
        <w:pStyle w:val="OATliststyle"/>
        <w:ind w:hanging="2064"/>
      </w:pPr>
      <w:r>
        <w:t xml:space="preserve">Other reasonable expenses (see </w:t>
      </w:r>
      <w:r w:rsidRPr="00FC2280">
        <w:t>section 2.</w:t>
      </w:r>
      <w:r w:rsidR="00FC2280">
        <w:t>7</w:t>
      </w:r>
      <w:r w:rsidRPr="00FC2280">
        <w:t>)</w:t>
      </w:r>
    </w:p>
    <w:p w14:paraId="618C3FEC" w14:textId="77777777" w:rsidR="0079141B" w:rsidRDefault="0079141B" w:rsidP="006C78C6">
      <w:pPr>
        <w:pStyle w:val="OATbodystyle"/>
        <w:numPr>
          <w:ilvl w:val="1"/>
          <w:numId w:val="11"/>
        </w:numPr>
        <w:ind w:left="567" w:hanging="567"/>
      </w:pPr>
      <w:r>
        <w:t>Other expenses should be paid on provision of a receipt and be limited to the amount shown on the receipt.</w:t>
      </w:r>
    </w:p>
    <w:p w14:paraId="7BD316DD" w14:textId="77777777" w:rsidR="001A6539" w:rsidRDefault="0079141B" w:rsidP="001A6539">
      <w:pPr>
        <w:pStyle w:val="OATbodystyle"/>
        <w:numPr>
          <w:ilvl w:val="1"/>
          <w:numId w:val="11"/>
        </w:numPr>
        <w:ind w:left="567" w:hanging="567"/>
      </w:pPr>
      <w:r w:rsidRPr="000745EB">
        <w:t>Section 2.</w:t>
      </w:r>
      <w:r w:rsidR="000745EB" w:rsidRPr="000745EB">
        <w:t>8</w:t>
      </w:r>
      <w:r w:rsidRPr="000745EB">
        <w:t xml:space="preserve"> details</w:t>
      </w:r>
      <w:r>
        <w:t xml:space="preserve"> expenses that can be claimed if they are agreed by the chair of trustees in advance.</w:t>
      </w:r>
      <w:bookmarkStart w:id="7" w:name="_Toc21534906"/>
    </w:p>
    <w:p w14:paraId="4DB0BA89" w14:textId="4902646A" w:rsidR="0079141B" w:rsidRDefault="0079141B" w:rsidP="00E84DCB">
      <w:pPr>
        <w:pStyle w:val="OATsubheader1"/>
        <w:numPr>
          <w:ilvl w:val="1"/>
          <w:numId w:val="11"/>
        </w:numPr>
        <w:ind w:left="567" w:hanging="567"/>
      </w:pPr>
      <w:r>
        <w:t>Travel expenses</w:t>
      </w:r>
      <w:bookmarkEnd w:id="7"/>
    </w:p>
    <w:p w14:paraId="0FF0FDCD" w14:textId="77777777" w:rsidR="0079141B" w:rsidRPr="00AE0A7F" w:rsidRDefault="0079141B" w:rsidP="00AE0A7F">
      <w:pPr>
        <w:pStyle w:val="OATsubheader2"/>
        <w:numPr>
          <w:ilvl w:val="2"/>
          <w:numId w:val="11"/>
        </w:numPr>
        <w:ind w:hanging="657"/>
        <w:rPr>
          <w:color w:val="00B0F0"/>
        </w:rPr>
      </w:pPr>
      <w:r w:rsidRPr="00AE0A7F">
        <w:rPr>
          <w:color w:val="00B0F0"/>
        </w:rPr>
        <w:t>Mileage</w:t>
      </w:r>
    </w:p>
    <w:p w14:paraId="2B4567C2" w14:textId="7741A6D0" w:rsidR="0079141B" w:rsidRDefault="0079141B" w:rsidP="00F42095">
      <w:pPr>
        <w:pStyle w:val="OATbodystyle"/>
        <w:numPr>
          <w:ilvl w:val="2"/>
          <w:numId w:val="11"/>
        </w:numPr>
        <w:spacing w:before="240"/>
        <w:ind w:left="1276" w:hanging="709"/>
      </w:pPr>
      <w:r>
        <w:t xml:space="preserve">Where trustees use their own private car on </w:t>
      </w:r>
      <w:r w:rsidR="009B7481">
        <w:t>trust</w:t>
      </w:r>
      <w:r>
        <w:t xml:space="preserve"> business</w:t>
      </w:r>
      <w:r w:rsidR="009B7481">
        <w:t>,</w:t>
      </w:r>
      <w:r w:rsidR="009B7481" w:rsidRPr="009B7481">
        <w:t xml:space="preserve"> </w:t>
      </w:r>
      <w:r w:rsidR="009B7481" w:rsidRPr="007D74E5">
        <w:t>payments will be made at the HMRC approved mileage rates as detailed a</w:t>
      </w:r>
      <w:r w:rsidR="009B7481">
        <w:t xml:space="preserve">t </w:t>
      </w:r>
      <w:hyperlink r:id="rId11" w:history="1">
        <w:r w:rsidR="009B7481" w:rsidRPr="00F75DB0">
          <w:rPr>
            <w:rStyle w:val="Hyperlink"/>
          </w:rPr>
          <w:t>https://www.gov.uk/expenses-and-benefits-business-travel-mileage/rules-for-tax</w:t>
        </w:r>
      </w:hyperlink>
      <w:r w:rsidR="009B7481" w:rsidRPr="007D74E5">
        <w:t xml:space="preserve">  </w:t>
      </w:r>
    </w:p>
    <w:p w14:paraId="2E3AEA7D" w14:textId="10ED5CAD" w:rsidR="0079141B" w:rsidRDefault="0079141B" w:rsidP="00F42095">
      <w:pPr>
        <w:pStyle w:val="OATbodystyle"/>
        <w:numPr>
          <w:ilvl w:val="2"/>
          <w:numId w:val="11"/>
        </w:numPr>
        <w:spacing w:before="240"/>
        <w:ind w:left="1276" w:hanging="709"/>
      </w:pPr>
      <w:r>
        <w:t>The cost of motoring offences cannot be reclaimed under any circumstances.</w:t>
      </w:r>
    </w:p>
    <w:p w14:paraId="254281D2" w14:textId="77777777" w:rsidR="0079141B" w:rsidRPr="00AE0A7F" w:rsidRDefault="0079141B" w:rsidP="00D54961">
      <w:pPr>
        <w:pStyle w:val="OATsubheader2"/>
        <w:numPr>
          <w:ilvl w:val="2"/>
          <w:numId w:val="11"/>
        </w:numPr>
        <w:spacing w:after="240"/>
        <w:ind w:hanging="657"/>
        <w:rPr>
          <w:color w:val="00B0F0"/>
        </w:rPr>
      </w:pPr>
      <w:r w:rsidRPr="00AE0A7F">
        <w:rPr>
          <w:color w:val="00B0F0"/>
        </w:rPr>
        <w:t xml:space="preserve">Passenger payments - cars and vans </w:t>
      </w:r>
    </w:p>
    <w:p w14:paraId="037B28EA" w14:textId="77777777" w:rsidR="0079141B" w:rsidRDefault="0079141B" w:rsidP="00F42095">
      <w:pPr>
        <w:pStyle w:val="OATbodystyle"/>
        <w:numPr>
          <w:ilvl w:val="2"/>
          <w:numId w:val="11"/>
        </w:numPr>
        <w:spacing w:before="240"/>
        <w:ind w:left="1276" w:hanging="709"/>
      </w:pPr>
      <w:r>
        <w:t xml:space="preserve">Any additional allowance of 5p per passenger per business mile for carrying fellow trustees, or trust employees, in a car or van on journeys which are also work journeys for them can be claimed. The expense claim should clearly state the journey and passenger details. </w:t>
      </w:r>
    </w:p>
    <w:p w14:paraId="26DD4165" w14:textId="77777777" w:rsidR="0079141B" w:rsidRPr="00D54961" w:rsidRDefault="0079141B" w:rsidP="00D54961">
      <w:pPr>
        <w:pStyle w:val="OATsubheader2"/>
        <w:numPr>
          <w:ilvl w:val="2"/>
          <w:numId w:val="11"/>
        </w:numPr>
        <w:spacing w:after="240"/>
        <w:ind w:hanging="657"/>
        <w:rPr>
          <w:color w:val="00B0F0"/>
        </w:rPr>
      </w:pPr>
      <w:r w:rsidRPr="00D54961">
        <w:rPr>
          <w:color w:val="00B0F0"/>
        </w:rPr>
        <w:lastRenderedPageBreak/>
        <w:t>Public transport</w:t>
      </w:r>
    </w:p>
    <w:p w14:paraId="112295DD" w14:textId="77777777" w:rsidR="0079141B" w:rsidRDefault="0079141B" w:rsidP="00F42095">
      <w:pPr>
        <w:pStyle w:val="OATbodystyle"/>
        <w:numPr>
          <w:ilvl w:val="2"/>
          <w:numId w:val="11"/>
        </w:numPr>
        <w:spacing w:before="240"/>
        <w:ind w:left="1276" w:hanging="709"/>
      </w:pPr>
      <w:r>
        <w:t xml:space="preserve">Where public transport is used receipts should be retained for reimbursement. First class tickets can only be reimbursed where prior approval has been obtained. </w:t>
      </w:r>
    </w:p>
    <w:p w14:paraId="76DBEE69" w14:textId="77777777" w:rsidR="0079141B" w:rsidRDefault="0079141B" w:rsidP="00F42095">
      <w:pPr>
        <w:pStyle w:val="OATbodystyle"/>
        <w:numPr>
          <w:ilvl w:val="2"/>
          <w:numId w:val="11"/>
        </w:numPr>
        <w:spacing w:before="240"/>
        <w:ind w:left="1276" w:hanging="709"/>
      </w:pPr>
      <w:r>
        <w:t>It is recommended that UK rail travel is booked well in advance of the date of travel in order to take advantage of reduced / discounted fares and that costs are further minimised, wherever possible, by committing to a particular train / time.</w:t>
      </w:r>
    </w:p>
    <w:p w14:paraId="6E563C03" w14:textId="77777777" w:rsidR="0079141B" w:rsidRPr="00AE0A7F" w:rsidRDefault="0079141B" w:rsidP="00D54961">
      <w:pPr>
        <w:pStyle w:val="OATsubheader2"/>
        <w:numPr>
          <w:ilvl w:val="2"/>
          <w:numId w:val="11"/>
        </w:numPr>
        <w:spacing w:after="240"/>
        <w:ind w:hanging="657"/>
        <w:rPr>
          <w:color w:val="00B0F0"/>
        </w:rPr>
      </w:pPr>
      <w:r w:rsidRPr="00AE0A7F">
        <w:rPr>
          <w:color w:val="00B0F0"/>
        </w:rPr>
        <w:t xml:space="preserve">Hire of Taxis </w:t>
      </w:r>
    </w:p>
    <w:p w14:paraId="0C91CBCD" w14:textId="578084FA" w:rsidR="00915657" w:rsidRDefault="0079141B" w:rsidP="00915657">
      <w:pPr>
        <w:pStyle w:val="OATbodystyle"/>
        <w:numPr>
          <w:ilvl w:val="2"/>
          <w:numId w:val="11"/>
        </w:numPr>
        <w:spacing w:before="240"/>
        <w:ind w:left="1276" w:hanging="709"/>
      </w:pPr>
      <w:r>
        <w:t>The u</w:t>
      </w:r>
      <w:r w:rsidR="00915657">
        <w:t>se of taxis should be restricted to essential localised business journeys only. Trustees are expected to use public transport where possible.  Circumstances in which a trustee may claim for the use of a taxi are:</w:t>
      </w:r>
    </w:p>
    <w:p w14:paraId="787A5B10" w14:textId="5045B479" w:rsidR="00915657" w:rsidRDefault="00915657" w:rsidP="00AE0A7F">
      <w:pPr>
        <w:pStyle w:val="OATbodystyle"/>
        <w:numPr>
          <w:ilvl w:val="3"/>
          <w:numId w:val="11"/>
        </w:numPr>
        <w:spacing w:before="240"/>
        <w:ind w:left="1843" w:hanging="763"/>
      </w:pPr>
      <w:r>
        <w:t xml:space="preserve">Where </w:t>
      </w:r>
      <w:r w:rsidR="00F40EA8">
        <w:t>taking</w:t>
      </w:r>
      <w:r w:rsidR="002517AA" w:rsidRPr="002517AA">
        <w:t xml:space="preserve"> </w:t>
      </w:r>
      <w:r w:rsidR="002517AA">
        <w:t xml:space="preserve">a taxi would result in a significantly shorter travel time than using public </w:t>
      </w:r>
      <w:proofErr w:type="gramStart"/>
      <w:r w:rsidR="002517AA">
        <w:t>transport;</w:t>
      </w:r>
      <w:proofErr w:type="gramEnd"/>
    </w:p>
    <w:p w14:paraId="758F8513" w14:textId="77777777" w:rsidR="00773084" w:rsidRDefault="002517AA" w:rsidP="00AE0A7F">
      <w:pPr>
        <w:pStyle w:val="OATbodystyle"/>
        <w:numPr>
          <w:ilvl w:val="3"/>
          <w:numId w:val="11"/>
        </w:numPr>
        <w:spacing w:before="240"/>
        <w:ind w:left="1843" w:hanging="763"/>
      </w:pPr>
      <w:r>
        <w:t xml:space="preserve">Where </w:t>
      </w:r>
      <w:r w:rsidR="00773084">
        <w:t xml:space="preserve">there are several employees travelling </w:t>
      </w:r>
      <w:proofErr w:type="gramStart"/>
      <w:r w:rsidR="00773084">
        <w:t>together;</w:t>
      </w:r>
      <w:proofErr w:type="gramEnd"/>
    </w:p>
    <w:p w14:paraId="1D2969D7" w14:textId="537D1E3B" w:rsidR="002517AA" w:rsidRDefault="00CA1C37" w:rsidP="00AE0A7F">
      <w:pPr>
        <w:pStyle w:val="OATliststyle"/>
        <w:numPr>
          <w:ilvl w:val="3"/>
          <w:numId w:val="11"/>
        </w:numPr>
        <w:spacing w:before="240"/>
        <w:ind w:left="1843" w:hanging="763"/>
      </w:pPr>
      <w:r>
        <w:t xml:space="preserve">Where pre-agreed by the Head of Finance in the case of pregnancy, </w:t>
      </w:r>
      <w:proofErr w:type="gramStart"/>
      <w:r>
        <w:t>disability</w:t>
      </w:r>
      <w:proofErr w:type="gramEnd"/>
      <w:r>
        <w:t xml:space="preserve"> or sickness.</w:t>
      </w:r>
    </w:p>
    <w:p w14:paraId="077B35F3" w14:textId="263F57D1" w:rsidR="00C153FF" w:rsidRDefault="00F46C91" w:rsidP="00F42095">
      <w:pPr>
        <w:pStyle w:val="OATbodystyle"/>
        <w:numPr>
          <w:ilvl w:val="2"/>
          <w:numId w:val="11"/>
        </w:numPr>
        <w:spacing w:before="240"/>
        <w:ind w:left="1276" w:hanging="709"/>
      </w:pPr>
      <w:r>
        <w:t xml:space="preserve">A receipt must be submitted with the expense claim detailing the date, place of departure and destination of the journey.  The names of any other passengers, and a note of whether they are a fellow trustee, </w:t>
      </w:r>
      <w:proofErr w:type="gramStart"/>
      <w:r>
        <w:t>employee</w:t>
      </w:r>
      <w:proofErr w:type="gramEnd"/>
      <w:r>
        <w:t xml:space="preserve"> or a business contact, should be detailed in the expense claim form.</w:t>
      </w:r>
    </w:p>
    <w:p w14:paraId="6718A7BE" w14:textId="2BB490C5" w:rsidR="00443DD8" w:rsidRDefault="00443DD8" w:rsidP="00F42095">
      <w:pPr>
        <w:pStyle w:val="OATbodystyle"/>
        <w:numPr>
          <w:ilvl w:val="2"/>
          <w:numId w:val="11"/>
        </w:numPr>
        <w:spacing w:before="240"/>
        <w:ind w:left="1276" w:hanging="709"/>
      </w:pPr>
      <w:r>
        <w:t xml:space="preserve">Where trustees have worked late (after 9pm) and there is a lack of public transport / it is unsafe to use other transport, a taxi can be provided to get home on these rare occurrences.  </w:t>
      </w:r>
    </w:p>
    <w:p w14:paraId="799025B8" w14:textId="77777777" w:rsidR="0079141B" w:rsidRPr="00D54961" w:rsidRDefault="0079141B" w:rsidP="00D54961">
      <w:pPr>
        <w:pStyle w:val="OATsubheader2"/>
        <w:numPr>
          <w:ilvl w:val="2"/>
          <w:numId w:val="11"/>
        </w:numPr>
        <w:spacing w:after="240"/>
        <w:ind w:hanging="657"/>
        <w:rPr>
          <w:color w:val="00B0F0"/>
        </w:rPr>
      </w:pPr>
      <w:r w:rsidRPr="00D54961">
        <w:rPr>
          <w:color w:val="00B0F0"/>
        </w:rPr>
        <w:t xml:space="preserve">Car Parking </w:t>
      </w:r>
    </w:p>
    <w:p w14:paraId="3C588CEA" w14:textId="77777777" w:rsidR="00D96FE0" w:rsidRDefault="0079141B" w:rsidP="00D96FE0">
      <w:pPr>
        <w:pStyle w:val="OATbodystyle"/>
        <w:numPr>
          <w:ilvl w:val="2"/>
          <w:numId w:val="11"/>
        </w:numPr>
        <w:spacing w:before="240"/>
        <w:ind w:left="1276" w:hanging="709"/>
      </w:pPr>
      <w:r>
        <w:t xml:space="preserve">Parking costs incurred </w:t>
      </w:r>
      <w:proofErr w:type="gramStart"/>
      <w:r>
        <w:t>in the course of</w:t>
      </w:r>
      <w:proofErr w:type="gramEnd"/>
      <w:r>
        <w:t xml:space="preserve"> travelling away from the normal place of work may be claimed via the expenses system, with a valid receipt. Parking fines and fines incurred for road traffic offences will not be reimbursed</w:t>
      </w:r>
      <w:bookmarkStart w:id="8" w:name="_Toc21534907"/>
    </w:p>
    <w:p w14:paraId="0EBD3E4C" w14:textId="3B6C146E" w:rsidR="0079141B" w:rsidRDefault="0079141B" w:rsidP="00E27471">
      <w:pPr>
        <w:pStyle w:val="OATsubheader1"/>
        <w:numPr>
          <w:ilvl w:val="1"/>
          <w:numId w:val="11"/>
        </w:numPr>
        <w:ind w:left="567" w:hanging="567"/>
      </w:pPr>
      <w:r>
        <w:t>Subsistence</w:t>
      </w:r>
      <w:bookmarkEnd w:id="8"/>
    </w:p>
    <w:p w14:paraId="63CB1331" w14:textId="325DA98C" w:rsidR="00D96FE0" w:rsidRDefault="0079141B" w:rsidP="00D96FE0">
      <w:pPr>
        <w:pStyle w:val="OATbodystyle"/>
        <w:numPr>
          <w:ilvl w:val="2"/>
          <w:numId w:val="11"/>
        </w:numPr>
        <w:spacing w:before="240"/>
        <w:ind w:left="1276" w:hanging="709"/>
      </w:pPr>
      <w:r>
        <w:t xml:space="preserve">Any payments for subsistence will be made in line with the trust policy for staff </w:t>
      </w:r>
      <w:r w:rsidR="00AE0BE7">
        <w:t xml:space="preserve">expenses </w:t>
      </w:r>
      <w:r>
        <w:t>and must be accompanied by an itemised receipt.</w:t>
      </w:r>
      <w:bookmarkStart w:id="9" w:name="_Toc21534908"/>
      <w:r w:rsidR="00EC01D1">
        <w:t xml:space="preserve">  Alcohol must also not be purchased </w:t>
      </w:r>
      <w:r w:rsidR="003D5405">
        <w:t xml:space="preserve">and reclaimed as an expense. </w:t>
      </w:r>
    </w:p>
    <w:p w14:paraId="42250087" w14:textId="7AD8A1FB" w:rsidR="0079141B" w:rsidRDefault="0079141B" w:rsidP="00D54961">
      <w:pPr>
        <w:pStyle w:val="OATsubheader1"/>
        <w:numPr>
          <w:ilvl w:val="1"/>
          <w:numId w:val="11"/>
        </w:numPr>
        <w:ind w:left="567" w:hanging="567"/>
      </w:pPr>
      <w:r>
        <w:t>Other reasonable expenses</w:t>
      </w:r>
      <w:bookmarkEnd w:id="9"/>
    </w:p>
    <w:p w14:paraId="20921BDA" w14:textId="77777777" w:rsidR="0079141B" w:rsidRPr="00D54961" w:rsidRDefault="0079141B" w:rsidP="00E27471">
      <w:pPr>
        <w:pStyle w:val="OATsubheader2"/>
        <w:numPr>
          <w:ilvl w:val="2"/>
          <w:numId w:val="11"/>
        </w:numPr>
        <w:spacing w:after="240"/>
        <w:ind w:hanging="657"/>
        <w:rPr>
          <w:color w:val="00B0F0"/>
        </w:rPr>
      </w:pPr>
      <w:r w:rsidRPr="00D54961">
        <w:rPr>
          <w:color w:val="00B0F0"/>
        </w:rPr>
        <w:t xml:space="preserve">Telephone charges </w:t>
      </w:r>
    </w:p>
    <w:p w14:paraId="204347C0" w14:textId="77777777" w:rsidR="0079141B" w:rsidRDefault="0079141B" w:rsidP="00466690">
      <w:pPr>
        <w:pStyle w:val="OATbodystyle"/>
        <w:numPr>
          <w:ilvl w:val="2"/>
          <w:numId w:val="11"/>
        </w:numPr>
        <w:spacing w:before="240"/>
        <w:ind w:left="1276" w:hanging="709"/>
      </w:pPr>
      <w:r>
        <w:t xml:space="preserve">The cost of making business calls on a personal mobile telephone may be claimed by attaching an itemised telephone statement to an expense claim form. The cost of rental, </w:t>
      </w:r>
      <w:r>
        <w:lastRenderedPageBreak/>
        <w:t>top up cards or other charges in respect of personal mobile telephones will not be reimbursed.</w:t>
      </w:r>
    </w:p>
    <w:p w14:paraId="50244426" w14:textId="77777777" w:rsidR="0079141B" w:rsidRPr="00E27471" w:rsidRDefault="0079141B" w:rsidP="00E27471">
      <w:pPr>
        <w:pStyle w:val="OATsubheader2"/>
        <w:numPr>
          <w:ilvl w:val="2"/>
          <w:numId w:val="11"/>
        </w:numPr>
        <w:spacing w:after="240"/>
        <w:ind w:hanging="657"/>
        <w:rPr>
          <w:color w:val="00B0F0"/>
        </w:rPr>
      </w:pPr>
      <w:r w:rsidRPr="00E27471">
        <w:rPr>
          <w:color w:val="00B0F0"/>
        </w:rPr>
        <w:t>Administration charges</w:t>
      </w:r>
    </w:p>
    <w:p w14:paraId="23AC8686" w14:textId="402A95D7" w:rsidR="0079141B" w:rsidRDefault="0079141B" w:rsidP="00961228">
      <w:pPr>
        <w:pStyle w:val="OATbodystyle"/>
        <w:numPr>
          <w:ilvl w:val="2"/>
          <w:numId w:val="11"/>
        </w:numPr>
        <w:spacing w:before="240"/>
        <w:ind w:left="1276" w:hanging="709"/>
      </w:pPr>
      <w:r>
        <w:t>The costs associated with photocopying, stationery, postage etc. may be claimed as expenses but only in circumstances where using electronic alternatives are not appropriate. Where documents can be sent by email this should be done in all instances.</w:t>
      </w:r>
    </w:p>
    <w:p w14:paraId="2CB19088" w14:textId="77777777" w:rsidR="0079141B" w:rsidRPr="00E27471" w:rsidRDefault="0079141B" w:rsidP="00E27471">
      <w:pPr>
        <w:pStyle w:val="OATsubheader2"/>
        <w:numPr>
          <w:ilvl w:val="2"/>
          <w:numId w:val="11"/>
        </w:numPr>
        <w:spacing w:after="240"/>
        <w:ind w:hanging="657"/>
        <w:rPr>
          <w:color w:val="00B0F0"/>
        </w:rPr>
      </w:pPr>
      <w:r w:rsidRPr="00E27471">
        <w:rPr>
          <w:color w:val="00B0F0"/>
        </w:rPr>
        <w:t>Overnight accommodation</w:t>
      </w:r>
    </w:p>
    <w:p w14:paraId="330280AE" w14:textId="77777777" w:rsidR="0079141B" w:rsidRDefault="0079141B" w:rsidP="00350367">
      <w:pPr>
        <w:pStyle w:val="OATbodystyle"/>
        <w:numPr>
          <w:ilvl w:val="2"/>
          <w:numId w:val="11"/>
        </w:numPr>
        <w:spacing w:before="240"/>
        <w:ind w:left="1276" w:hanging="709"/>
      </w:pPr>
      <w:r>
        <w:t xml:space="preserve">Trustees may reclaim the actual cost of overnight accommodation where such costs have been incurred wholly, </w:t>
      </w:r>
      <w:proofErr w:type="gramStart"/>
      <w:r>
        <w:t>exclusively</w:t>
      </w:r>
      <w:proofErr w:type="gramEnd"/>
      <w:r>
        <w:t xml:space="preserve"> and necessarily in the performance of their duties as a trustee. The cost of overnight accommodation cannot be reclaimed where the location is within a </w:t>
      </w:r>
      <w:proofErr w:type="gramStart"/>
      <w:r>
        <w:t>two hour</w:t>
      </w:r>
      <w:proofErr w:type="gramEnd"/>
      <w:r>
        <w:t xml:space="preserve"> journey distance by public transport of the claimant’s home other than in exceptional circumstances (e.g. when attending a conference). The reason for the exceptional circumstances must be given on the expenses claim form.</w:t>
      </w:r>
    </w:p>
    <w:p w14:paraId="47DBFAAC" w14:textId="77777777" w:rsidR="00970AF2" w:rsidRDefault="0079141B" w:rsidP="00A41F81">
      <w:pPr>
        <w:pStyle w:val="OATbodystyle"/>
        <w:numPr>
          <w:ilvl w:val="2"/>
          <w:numId w:val="11"/>
        </w:numPr>
        <w:spacing w:before="240"/>
        <w:ind w:left="1276" w:hanging="709"/>
      </w:pPr>
      <w:r>
        <w:t>Actual expenses incurred (supported by receipts for all items) may be claimed up to a maximum of:</w:t>
      </w:r>
      <w:r w:rsidR="00970AF2">
        <w:br/>
      </w:r>
      <w:r w:rsidR="00970AF2">
        <w:br/>
      </w:r>
    </w:p>
    <w:tbl>
      <w:tblPr>
        <w:tblStyle w:val="TableGrid1"/>
        <w:tblW w:w="0" w:type="auto"/>
        <w:tblInd w:w="28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922"/>
        <w:gridCol w:w="2925"/>
        <w:gridCol w:w="2923"/>
      </w:tblGrid>
      <w:tr w:rsidR="00970AF2" w:rsidRPr="00871282" w14:paraId="73FFB6E3" w14:textId="77777777" w:rsidTr="00E82C77">
        <w:tc>
          <w:tcPr>
            <w:tcW w:w="2922" w:type="dxa"/>
          </w:tcPr>
          <w:p w14:paraId="5D2C6955" w14:textId="77777777" w:rsidR="00970AF2" w:rsidRPr="00871282" w:rsidRDefault="00970AF2" w:rsidP="00F127F4">
            <w:pPr>
              <w:tabs>
                <w:tab w:val="left" w:pos="284"/>
              </w:tabs>
              <w:spacing w:after="250" w:line="250" w:lineRule="exact"/>
              <w:rPr>
                <w:rFonts w:ascii="Arial" w:hAnsi="Arial"/>
                <w:sz w:val="20"/>
                <w:szCs w:val="20"/>
                <w:lang w:val="en-US"/>
              </w:rPr>
            </w:pPr>
          </w:p>
        </w:tc>
        <w:tc>
          <w:tcPr>
            <w:tcW w:w="2925" w:type="dxa"/>
          </w:tcPr>
          <w:p w14:paraId="0BD1BB59" w14:textId="77777777" w:rsidR="00970AF2" w:rsidRPr="00871282" w:rsidRDefault="00970AF2" w:rsidP="00F127F4">
            <w:pPr>
              <w:tabs>
                <w:tab w:val="left" w:pos="284"/>
              </w:tabs>
              <w:spacing w:after="250" w:line="250" w:lineRule="exact"/>
              <w:rPr>
                <w:rFonts w:ascii="Arial" w:hAnsi="Arial"/>
                <w:sz w:val="20"/>
                <w:szCs w:val="20"/>
                <w:lang w:val="en-US"/>
              </w:rPr>
            </w:pPr>
            <w:r w:rsidRPr="00871282">
              <w:rPr>
                <w:rFonts w:ascii="Arial" w:hAnsi="Arial"/>
                <w:sz w:val="20"/>
                <w:szCs w:val="20"/>
                <w:lang w:val="en-US"/>
              </w:rPr>
              <w:t>Cost per night (excluding VAT)</w:t>
            </w:r>
          </w:p>
        </w:tc>
        <w:tc>
          <w:tcPr>
            <w:tcW w:w="2923" w:type="dxa"/>
          </w:tcPr>
          <w:p w14:paraId="080CF42A" w14:textId="77777777" w:rsidR="00970AF2" w:rsidRPr="00871282" w:rsidRDefault="00970AF2" w:rsidP="00F127F4">
            <w:pPr>
              <w:tabs>
                <w:tab w:val="left" w:pos="284"/>
              </w:tabs>
              <w:spacing w:after="250" w:line="250" w:lineRule="exact"/>
              <w:rPr>
                <w:rFonts w:ascii="Arial" w:hAnsi="Arial"/>
                <w:sz w:val="20"/>
                <w:szCs w:val="20"/>
                <w:lang w:val="en-US"/>
              </w:rPr>
            </w:pPr>
            <w:r w:rsidRPr="00871282">
              <w:rPr>
                <w:rFonts w:ascii="Arial" w:hAnsi="Arial"/>
                <w:sz w:val="20"/>
                <w:szCs w:val="20"/>
                <w:lang w:val="en-US"/>
              </w:rPr>
              <w:t>Cost per night (including VAT)</w:t>
            </w:r>
          </w:p>
        </w:tc>
      </w:tr>
      <w:tr w:rsidR="00970AF2" w:rsidRPr="00871282" w14:paraId="694A8655" w14:textId="77777777" w:rsidTr="00E82C77">
        <w:tc>
          <w:tcPr>
            <w:tcW w:w="2922" w:type="dxa"/>
          </w:tcPr>
          <w:p w14:paraId="3418152E" w14:textId="77777777" w:rsidR="00970AF2" w:rsidRPr="00871282" w:rsidRDefault="00970AF2" w:rsidP="00F127F4">
            <w:pPr>
              <w:tabs>
                <w:tab w:val="left" w:pos="284"/>
              </w:tabs>
              <w:spacing w:after="250" w:line="250" w:lineRule="exact"/>
              <w:rPr>
                <w:rFonts w:ascii="Arial" w:hAnsi="Arial"/>
                <w:b/>
                <w:sz w:val="20"/>
                <w:szCs w:val="20"/>
                <w:lang w:val="en-US"/>
              </w:rPr>
            </w:pPr>
            <w:r w:rsidRPr="00871282">
              <w:rPr>
                <w:rFonts w:ascii="Arial" w:hAnsi="Arial"/>
                <w:b/>
                <w:sz w:val="20"/>
                <w:szCs w:val="20"/>
                <w:lang w:val="en-US"/>
              </w:rPr>
              <w:t>Outside of Greater London</w:t>
            </w:r>
          </w:p>
        </w:tc>
        <w:tc>
          <w:tcPr>
            <w:tcW w:w="2925" w:type="dxa"/>
          </w:tcPr>
          <w:p w14:paraId="1AF16326" w14:textId="77777777" w:rsidR="00970AF2" w:rsidRPr="00871282" w:rsidRDefault="00970AF2" w:rsidP="00F127F4">
            <w:pPr>
              <w:tabs>
                <w:tab w:val="left" w:pos="284"/>
              </w:tabs>
              <w:spacing w:after="250" w:line="250" w:lineRule="exact"/>
              <w:rPr>
                <w:rFonts w:ascii="Arial" w:hAnsi="Arial"/>
                <w:sz w:val="20"/>
                <w:szCs w:val="20"/>
                <w:lang w:val="en-US"/>
              </w:rPr>
            </w:pPr>
          </w:p>
        </w:tc>
        <w:tc>
          <w:tcPr>
            <w:tcW w:w="2923" w:type="dxa"/>
          </w:tcPr>
          <w:p w14:paraId="39756FB0" w14:textId="77777777" w:rsidR="00970AF2" w:rsidRPr="00871282" w:rsidRDefault="00970AF2" w:rsidP="00F127F4">
            <w:pPr>
              <w:tabs>
                <w:tab w:val="left" w:pos="284"/>
              </w:tabs>
              <w:spacing w:after="250" w:line="250" w:lineRule="exact"/>
              <w:rPr>
                <w:rFonts w:ascii="Arial" w:hAnsi="Arial"/>
                <w:sz w:val="20"/>
                <w:szCs w:val="20"/>
                <w:lang w:val="en-US"/>
              </w:rPr>
            </w:pPr>
          </w:p>
        </w:tc>
      </w:tr>
      <w:tr w:rsidR="00970AF2" w:rsidRPr="00871282" w14:paraId="7F2FD45F" w14:textId="77777777" w:rsidTr="00E82C77">
        <w:tc>
          <w:tcPr>
            <w:tcW w:w="2922" w:type="dxa"/>
          </w:tcPr>
          <w:p w14:paraId="6B104B16" w14:textId="77777777" w:rsidR="00970AF2" w:rsidRPr="00871282" w:rsidRDefault="00970AF2" w:rsidP="00F127F4">
            <w:pPr>
              <w:tabs>
                <w:tab w:val="left" w:pos="284"/>
              </w:tabs>
              <w:spacing w:after="250" w:line="250" w:lineRule="exact"/>
              <w:rPr>
                <w:rFonts w:ascii="Arial" w:hAnsi="Arial"/>
                <w:sz w:val="20"/>
                <w:szCs w:val="20"/>
                <w:lang w:val="en-US"/>
              </w:rPr>
            </w:pPr>
            <w:r w:rsidRPr="00871282">
              <w:rPr>
                <w:rFonts w:ascii="Arial" w:hAnsi="Arial"/>
                <w:sz w:val="20"/>
                <w:szCs w:val="20"/>
                <w:lang w:val="en-US"/>
              </w:rPr>
              <w:t>Room only</w:t>
            </w:r>
          </w:p>
        </w:tc>
        <w:tc>
          <w:tcPr>
            <w:tcW w:w="2925" w:type="dxa"/>
          </w:tcPr>
          <w:p w14:paraId="6B1D6D85" w14:textId="77777777" w:rsidR="00970AF2" w:rsidRPr="00871282" w:rsidRDefault="00970AF2" w:rsidP="00F127F4">
            <w:pPr>
              <w:tabs>
                <w:tab w:val="left" w:pos="284"/>
              </w:tabs>
              <w:spacing w:after="250" w:line="250" w:lineRule="exact"/>
              <w:jc w:val="right"/>
              <w:rPr>
                <w:rFonts w:ascii="Arial" w:hAnsi="Arial"/>
                <w:sz w:val="20"/>
                <w:szCs w:val="20"/>
                <w:lang w:val="en-US"/>
              </w:rPr>
            </w:pPr>
            <w:r w:rsidRPr="00871282">
              <w:rPr>
                <w:rFonts w:ascii="Arial" w:hAnsi="Arial"/>
                <w:sz w:val="20"/>
                <w:szCs w:val="20"/>
                <w:lang w:val="en-US"/>
              </w:rPr>
              <w:t>£83.33</w:t>
            </w:r>
          </w:p>
        </w:tc>
        <w:tc>
          <w:tcPr>
            <w:tcW w:w="2923" w:type="dxa"/>
          </w:tcPr>
          <w:p w14:paraId="62FF821F" w14:textId="77777777" w:rsidR="00970AF2" w:rsidRPr="00871282" w:rsidRDefault="00970AF2" w:rsidP="00F127F4">
            <w:pPr>
              <w:tabs>
                <w:tab w:val="left" w:pos="284"/>
              </w:tabs>
              <w:spacing w:after="250" w:line="250" w:lineRule="exact"/>
              <w:jc w:val="right"/>
              <w:rPr>
                <w:rFonts w:ascii="Arial" w:hAnsi="Arial"/>
                <w:sz w:val="20"/>
                <w:szCs w:val="20"/>
                <w:lang w:val="en-US"/>
              </w:rPr>
            </w:pPr>
            <w:r w:rsidRPr="00871282">
              <w:rPr>
                <w:rFonts w:ascii="Arial" w:hAnsi="Arial"/>
                <w:sz w:val="20"/>
                <w:szCs w:val="20"/>
                <w:lang w:val="en-US"/>
              </w:rPr>
              <w:t>£100.00</w:t>
            </w:r>
          </w:p>
        </w:tc>
      </w:tr>
      <w:tr w:rsidR="00970AF2" w:rsidRPr="00871282" w14:paraId="1342F106" w14:textId="77777777" w:rsidTr="00E82C77">
        <w:tc>
          <w:tcPr>
            <w:tcW w:w="2922" w:type="dxa"/>
          </w:tcPr>
          <w:p w14:paraId="68F33D0A" w14:textId="77777777" w:rsidR="00970AF2" w:rsidRPr="00871282" w:rsidRDefault="00970AF2" w:rsidP="00F127F4">
            <w:pPr>
              <w:tabs>
                <w:tab w:val="left" w:pos="284"/>
              </w:tabs>
              <w:spacing w:after="250" w:line="250" w:lineRule="exact"/>
              <w:rPr>
                <w:rFonts w:ascii="Arial" w:hAnsi="Arial"/>
                <w:sz w:val="20"/>
                <w:szCs w:val="20"/>
                <w:lang w:val="en-US"/>
              </w:rPr>
            </w:pPr>
            <w:r w:rsidRPr="00871282">
              <w:rPr>
                <w:rFonts w:ascii="Arial" w:hAnsi="Arial"/>
                <w:sz w:val="20"/>
                <w:szCs w:val="20"/>
                <w:lang w:val="en-US"/>
              </w:rPr>
              <w:t>Bed &amp; breakfast</w:t>
            </w:r>
          </w:p>
        </w:tc>
        <w:tc>
          <w:tcPr>
            <w:tcW w:w="2925" w:type="dxa"/>
          </w:tcPr>
          <w:p w14:paraId="5679A4A3" w14:textId="77777777" w:rsidR="00970AF2" w:rsidRPr="00871282" w:rsidRDefault="00970AF2" w:rsidP="00F127F4">
            <w:pPr>
              <w:tabs>
                <w:tab w:val="left" w:pos="284"/>
              </w:tabs>
              <w:spacing w:after="250" w:line="250" w:lineRule="exact"/>
              <w:jc w:val="right"/>
              <w:rPr>
                <w:rFonts w:ascii="Arial" w:hAnsi="Arial"/>
                <w:sz w:val="20"/>
                <w:szCs w:val="20"/>
                <w:lang w:val="en-US"/>
              </w:rPr>
            </w:pPr>
            <w:r w:rsidRPr="00871282">
              <w:rPr>
                <w:rFonts w:ascii="Arial" w:hAnsi="Arial"/>
                <w:sz w:val="20"/>
                <w:szCs w:val="20"/>
                <w:lang w:val="en-US"/>
              </w:rPr>
              <w:t>£91.67</w:t>
            </w:r>
          </w:p>
        </w:tc>
        <w:tc>
          <w:tcPr>
            <w:tcW w:w="2923" w:type="dxa"/>
          </w:tcPr>
          <w:p w14:paraId="13ADF2A9" w14:textId="77777777" w:rsidR="00970AF2" w:rsidRPr="00871282" w:rsidRDefault="00970AF2" w:rsidP="00F127F4">
            <w:pPr>
              <w:tabs>
                <w:tab w:val="left" w:pos="284"/>
              </w:tabs>
              <w:spacing w:after="250" w:line="250" w:lineRule="exact"/>
              <w:jc w:val="right"/>
              <w:rPr>
                <w:rFonts w:ascii="Arial" w:hAnsi="Arial"/>
                <w:sz w:val="20"/>
                <w:szCs w:val="20"/>
                <w:lang w:val="en-US"/>
              </w:rPr>
            </w:pPr>
            <w:r w:rsidRPr="00871282">
              <w:rPr>
                <w:rFonts w:ascii="Arial" w:hAnsi="Arial"/>
                <w:sz w:val="20"/>
                <w:szCs w:val="20"/>
                <w:lang w:val="en-US"/>
              </w:rPr>
              <w:t>£110.00</w:t>
            </w:r>
          </w:p>
        </w:tc>
      </w:tr>
      <w:tr w:rsidR="00970AF2" w:rsidRPr="00871282" w14:paraId="49865C7F" w14:textId="77777777" w:rsidTr="00E82C77">
        <w:tc>
          <w:tcPr>
            <w:tcW w:w="2922" w:type="dxa"/>
          </w:tcPr>
          <w:p w14:paraId="0A252C6E" w14:textId="77777777" w:rsidR="00970AF2" w:rsidRPr="00871282" w:rsidRDefault="00970AF2" w:rsidP="00F127F4">
            <w:pPr>
              <w:tabs>
                <w:tab w:val="left" w:pos="284"/>
              </w:tabs>
              <w:spacing w:after="250" w:line="250" w:lineRule="exact"/>
              <w:rPr>
                <w:rFonts w:ascii="Arial" w:hAnsi="Arial"/>
                <w:b/>
                <w:sz w:val="20"/>
                <w:szCs w:val="20"/>
                <w:lang w:val="en-US"/>
              </w:rPr>
            </w:pPr>
            <w:r w:rsidRPr="00871282">
              <w:rPr>
                <w:rFonts w:ascii="Arial" w:hAnsi="Arial"/>
                <w:b/>
                <w:sz w:val="20"/>
                <w:szCs w:val="20"/>
                <w:lang w:val="en-US"/>
              </w:rPr>
              <w:t>Greater London</w:t>
            </w:r>
          </w:p>
        </w:tc>
        <w:tc>
          <w:tcPr>
            <w:tcW w:w="2925" w:type="dxa"/>
          </w:tcPr>
          <w:p w14:paraId="4F2622BF" w14:textId="77777777" w:rsidR="00970AF2" w:rsidRPr="00871282" w:rsidRDefault="00970AF2" w:rsidP="00F127F4">
            <w:pPr>
              <w:tabs>
                <w:tab w:val="left" w:pos="284"/>
              </w:tabs>
              <w:spacing w:after="250" w:line="250" w:lineRule="exact"/>
              <w:jc w:val="right"/>
              <w:rPr>
                <w:rFonts w:ascii="Arial" w:hAnsi="Arial"/>
                <w:sz w:val="20"/>
                <w:szCs w:val="20"/>
                <w:lang w:val="en-US"/>
              </w:rPr>
            </w:pPr>
          </w:p>
        </w:tc>
        <w:tc>
          <w:tcPr>
            <w:tcW w:w="2923" w:type="dxa"/>
          </w:tcPr>
          <w:p w14:paraId="050FC85D" w14:textId="77777777" w:rsidR="00970AF2" w:rsidRPr="00871282" w:rsidRDefault="00970AF2" w:rsidP="00F127F4">
            <w:pPr>
              <w:tabs>
                <w:tab w:val="left" w:pos="284"/>
              </w:tabs>
              <w:spacing w:after="250" w:line="250" w:lineRule="exact"/>
              <w:jc w:val="right"/>
              <w:rPr>
                <w:rFonts w:ascii="Arial" w:hAnsi="Arial"/>
                <w:sz w:val="20"/>
                <w:szCs w:val="20"/>
                <w:lang w:val="en-US"/>
              </w:rPr>
            </w:pPr>
          </w:p>
        </w:tc>
      </w:tr>
      <w:tr w:rsidR="00970AF2" w:rsidRPr="00871282" w14:paraId="75A13443" w14:textId="77777777" w:rsidTr="00E82C77">
        <w:tc>
          <w:tcPr>
            <w:tcW w:w="2922" w:type="dxa"/>
          </w:tcPr>
          <w:p w14:paraId="42973D44" w14:textId="77777777" w:rsidR="00970AF2" w:rsidRPr="00871282" w:rsidRDefault="00970AF2" w:rsidP="00F127F4">
            <w:pPr>
              <w:tabs>
                <w:tab w:val="left" w:pos="284"/>
              </w:tabs>
              <w:spacing w:after="250" w:line="250" w:lineRule="exact"/>
              <w:rPr>
                <w:rFonts w:ascii="Arial" w:hAnsi="Arial"/>
                <w:sz w:val="20"/>
                <w:szCs w:val="20"/>
                <w:lang w:val="en-US"/>
              </w:rPr>
            </w:pPr>
            <w:r w:rsidRPr="00871282">
              <w:rPr>
                <w:rFonts w:ascii="Arial" w:hAnsi="Arial"/>
                <w:sz w:val="20"/>
                <w:szCs w:val="20"/>
                <w:lang w:val="en-US"/>
              </w:rPr>
              <w:t>Room only</w:t>
            </w:r>
          </w:p>
        </w:tc>
        <w:tc>
          <w:tcPr>
            <w:tcW w:w="2925" w:type="dxa"/>
          </w:tcPr>
          <w:p w14:paraId="3F163E55" w14:textId="77777777" w:rsidR="00970AF2" w:rsidRPr="00871282" w:rsidRDefault="00970AF2" w:rsidP="00F127F4">
            <w:pPr>
              <w:tabs>
                <w:tab w:val="left" w:pos="284"/>
              </w:tabs>
              <w:spacing w:after="250" w:line="250" w:lineRule="exact"/>
              <w:jc w:val="right"/>
              <w:rPr>
                <w:rFonts w:ascii="Arial" w:hAnsi="Arial"/>
                <w:sz w:val="20"/>
                <w:szCs w:val="20"/>
                <w:lang w:val="en-US"/>
              </w:rPr>
            </w:pPr>
            <w:r w:rsidRPr="00871282">
              <w:rPr>
                <w:rFonts w:ascii="Arial" w:hAnsi="Arial"/>
                <w:sz w:val="20"/>
                <w:szCs w:val="20"/>
                <w:lang w:val="en-US"/>
              </w:rPr>
              <w:t>£116.67</w:t>
            </w:r>
          </w:p>
        </w:tc>
        <w:tc>
          <w:tcPr>
            <w:tcW w:w="2923" w:type="dxa"/>
          </w:tcPr>
          <w:p w14:paraId="53621A8B" w14:textId="77777777" w:rsidR="00970AF2" w:rsidRPr="00871282" w:rsidRDefault="00970AF2" w:rsidP="00F127F4">
            <w:pPr>
              <w:tabs>
                <w:tab w:val="left" w:pos="284"/>
              </w:tabs>
              <w:spacing w:after="250" w:line="250" w:lineRule="exact"/>
              <w:jc w:val="right"/>
              <w:rPr>
                <w:rFonts w:ascii="Arial" w:hAnsi="Arial"/>
                <w:sz w:val="20"/>
                <w:szCs w:val="20"/>
                <w:lang w:val="en-US"/>
              </w:rPr>
            </w:pPr>
            <w:r w:rsidRPr="00871282">
              <w:rPr>
                <w:rFonts w:ascii="Arial" w:hAnsi="Arial"/>
                <w:sz w:val="20"/>
                <w:szCs w:val="20"/>
                <w:lang w:val="en-US"/>
              </w:rPr>
              <w:t>£140.00</w:t>
            </w:r>
          </w:p>
        </w:tc>
      </w:tr>
      <w:tr w:rsidR="00970AF2" w:rsidRPr="00871282" w14:paraId="25C21710" w14:textId="77777777" w:rsidTr="00E82C77">
        <w:tc>
          <w:tcPr>
            <w:tcW w:w="2922" w:type="dxa"/>
          </w:tcPr>
          <w:p w14:paraId="445EF283" w14:textId="77777777" w:rsidR="00970AF2" w:rsidRPr="00871282" w:rsidRDefault="00970AF2" w:rsidP="00F127F4">
            <w:pPr>
              <w:tabs>
                <w:tab w:val="left" w:pos="284"/>
              </w:tabs>
              <w:spacing w:after="250" w:line="250" w:lineRule="exact"/>
              <w:rPr>
                <w:rFonts w:ascii="Arial" w:hAnsi="Arial"/>
                <w:sz w:val="20"/>
                <w:szCs w:val="20"/>
                <w:lang w:val="en-US"/>
              </w:rPr>
            </w:pPr>
            <w:r w:rsidRPr="00871282">
              <w:rPr>
                <w:rFonts w:ascii="Arial" w:hAnsi="Arial"/>
                <w:sz w:val="20"/>
                <w:szCs w:val="20"/>
                <w:lang w:val="en-US"/>
              </w:rPr>
              <w:t>Bed &amp; breakfast</w:t>
            </w:r>
          </w:p>
        </w:tc>
        <w:tc>
          <w:tcPr>
            <w:tcW w:w="2925" w:type="dxa"/>
          </w:tcPr>
          <w:p w14:paraId="098A7551" w14:textId="77777777" w:rsidR="00970AF2" w:rsidRPr="00871282" w:rsidRDefault="00970AF2" w:rsidP="00F127F4">
            <w:pPr>
              <w:tabs>
                <w:tab w:val="left" w:pos="284"/>
              </w:tabs>
              <w:spacing w:after="250" w:line="250" w:lineRule="exact"/>
              <w:jc w:val="right"/>
              <w:rPr>
                <w:rFonts w:ascii="Arial" w:hAnsi="Arial"/>
                <w:sz w:val="20"/>
                <w:szCs w:val="20"/>
                <w:lang w:val="en-US"/>
              </w:rPr>
            </w:pPr>
            <w:r w:rsidRPr="00871282">
              <w:rPr>
                <w:rFonts w:ascii="Arial" w:hAnsi="Arial"/>
                <w:sz w:val="20"/>
                <w:szCs w:val="20"/>
                <w:lang w:val="en-US"/>
              </w:rPr>
              <w:t>£125.00</w:t>
            </w:r>
          </w:p>
        </w:tc>
        <w:tc>
          <w:tcPr>
            <w:tcW w:w="2923" w:type="dxa"/>
          </w:tcPr>
          <w:p w14:paraId="1FC36338" w14:textId="77777777" w:rsidR="00970AF2" w:rsidRPr="00871282" w:rsidRDefault="00970AF2" w:rsidP="00F127F4">
            <w:pPr>
              <w:tabs>
                <w:tab w:val="left" w:pos="284"/>
              </w:tabs>
              <w:spacing w:after="250" w:line="250" w:lineRule="exact"/>
              <w:jc w:val="right"/>
              <w:rPr>
                <w:rFonts w:ascii="Arial" w:hAnsi="Arial"/>
                <w:sz w:val="20"/>
                <w:szCs w:val="20"/>
                <w:lang w:val="en-US"/>
              </w:rPr>
            </w:pPr>
            <w:r w:rsidRPr="00871282">
              <w:rPr>
                <w:rFonts w:ascii="Arial" w:hAnsi="Arial"/>
                <w:sz w:val="20"/>
                <w:szCs w:val="20"/>
                <w:lang w:val="en-US"/>
              </w:rPr>
              <w:t>£150.00</w:t>
            </w:r>
          </w:p>
        </w:tc>
      </w:tr>
    </w:tbl>
    <w:p w14:paraId="570CE89C" w14:textId="527AAF10" w:rsidR="00D359A6" w:rsidRDefault="002B3361" w:rsidP="002E6899">
      <w:pPr>
        <w:pStyle w:val="OATbodystyle"/>
        <w:ind w:left="284"/>
      </w:pPr>
      <w:r>
        <w:br/>
        <w:t>Where it is not possible to find suitable accommodation within these rates, approval of a higher rate must be obtained in advance from the Head of Finance.  A copy of the approval must be submitted with the expense claim form.</w:t>
      </w:r>
      <w:bookmarkStart w:id="10" w:name="_Toc21534909"/>
    </w:p>
    <w:p w14:paraId="3BEAC0D1" w14:textId="512A26E6" w:rsidR="0079141B" w:rsidRDefault="0079141B" w:rsidP="00E82C77">
      <w:pPr>
        <w:pStyle w:val="OATsubheader1"/>
        <w:numPr>
          <w:ilvl w:val="1"/>
          <w:numId w:val="11"/>
        </w:numPr>
        <w:ind w:left="567" w:hanging="567"/>
      </w:pPr>
      <w:r>
        <w:t xml:space="preserve">Expenses requiring prior approval </w:t>
      </w:r>
      <w:r w:rsidR="00E7301D">
        <w:t>are decided</w:t>
      </w:r>
      <w:r>
        <w:t xml:space="preserve"> on a case by case basis</w:t>
      </w:r>
      <w:bookmarkEnd w:id="10"/>
    </w:p>
    <w:p w14:paraId="37F3F80E" w14:textId="77777777" w:rsidR="0079141B" w:rsidRDefault="0079141B" w:rsidP="00A71B89">
      <w:pPr>
        <w:pStyle w:val="OATbodystyle"/>
        <w:numPr>
          <w:ilvl w:val="2"/>
          <w:numId w:val="11"/>
        </w:numPr>
        <w:spacing w:before="240"/>
        <w:ind w:left="1276" w:hanging="709"/>
      </w:pPr>
      <w:r>
        <w:t>The following types of expenses can only be claimed where prior approval from the chair is obtained and these will be judged on a case by case basis. All decisions related to this and the reasons why expenses were agreed / refused should be recorded. Such expenses include:</w:t>
      </w:r>
    </w:p>
    <w:p w14:paraId="257FFAAB" w14:textId="77777777" w:rsidR="0079141B" w:rsidRDefault="0079141B" w:rsidP="00A71B89">
      <w:pPr>
        <w:pStyle w:val="OATliststyle"/>
        <w:numPr>
          <w:ilvl w:val="1"/>
          <w:numId w:val="1"/>
        </w:numPr>
        <w:ind w:left="1276"/>
      </w:pPr>
      <w:r>
        <w:lastRenderedPageBreak/>
        <w:t>Childcare or babysitting allowances (excluding payments to a current/former spouse or partner)</w:t>
      </w:r>
    </w:p>
    <w:p w14:paraId="39C033D5" w14:textId="77777777" w:rsidR="0079141B" w:rsidRDefault="0079141B" w:rsidP="00A71B89">
      <w:pPr>
        <w:pStyle w:val="OATliststyle"/>
        <w:numPr>
          <w:ilvl w:val="1"/>
          <w:numId w:val="1"/>
        </w:numPr>
        <w:ind w:left="1276"/>
      </w:pPr>
      <w:r>
        <w:t>Cost of care arrangements for an elderly or dependent relative (excluding payments to a current/former spouse or partner)</w:t>
      </w:r>
    </w:p>
    <w:p w14:paraId="65A72ACC" w14:textId="7F87451A" w:rsidR="00C51241" w:rsidRDefault="0079141B" w:rsidP="00C51241">
      <w:pPr>
        <w:pStyle w:val="OATliststyle"/>
        <w:numPr>
          <w:ilvl w:val="1"/>
          <w:numId w:val="1"/>
        </w:numPr>
        <w:ind w:left="1276"/>
      </w:pPr>
      <w:r>
        <w:t>The extra costs they incur in performing their duties either because they have special needs or because English is not their first language</w:t>
      </w:r>
    </w:p>
    <w:p w14:paraId="136C814C" w14:textId="4954F6F7" w:rsidR="00D359A6" w:rsidRDefault="007B3E77" w:rsidP="00E82C77">
      <w:pPr>
        <w:pStyle w:val="OATsubheader1"/>
        <w:numPr>
          <w:ilvl w:val="1"/>
          <w:numId w:val="11"/>
        </w:numPr>
        <w:ind w:left="567" w:hanging="567"/>
      </w:pPr>
      <w:r>
        <w:t>Making a claim for expenses</w:t>
      </w:r>
    </w:p>
    <w:p w14:paraId="300C061E" w14:textId="36847AEC" w:rsidR="0079141B" w:rsidRDefault="0079141B" w:rsidP="00D45D65">
      <w:pPr>
        <w:pStyle w:val="OATbodystyle"/>
        <w:numPr>
          <w:ilvl w:val="2"/>
          <w:numId w:val="11"/>
        </w:numPr>
        <w:spacing w:before="240"/>
        <w:ind w:left="1276" w:hanging="709"/>
      </w:pPr>
      <w:proofErr w:type="gramStart"/>
      <w:r>
        <w:t>In order to</w:t>
      </w:r>
      <w:proofErr w:type="gramEnd"/>
      <w:r>
        <w:t xml:space="preserve"> make a claim for expenses an expenses form should be completed (available from the OAT finance team) and submitted for approval within three months from the date the expense was incurred. Claims for expenses are submitted to the OAT finance team.  </w:t>
      </w:r>
    </w:p>
    <w:p w14:paraId="3699E48D" w14:textId="0D110C5F" w:rsidR="00A83BF6" w:rsidRDefault="0079141B" w:rsidP="00A83BF6">
      <w:pPr>
        <w:pStyle w:val="OATbodystyle"/>
        <w:numPr>
          <w:ilvl w:val="2"/>
          <w:numId w:val="11"/>
        </w:numPr>
        <w:spacing w:before="240"/>
        <w:ind w:left="1276" w:hanging="709"/>
      </w:pPr>
      <w:r>
        <w:t xml:space="preserve">Expense claims which are less than £500 will be submitted by the OAT finance team to the chief executive officer for approval.  Claims which exceed £500 will be submitted by the OAT finance team to the chair of the financial oversight &amp; risk (FOR) committee for approval.  </w:t>
      </w:r>
      <w:r w:rsidR="00A83BF6">
        <w:t xml:space="preserve">Claims which exceed £500 and which are made by the chair of the FOR committee with be submitted to the </w:t>
      </w:r>
      <w:r w:rsidR="00BC1F3E">
        <w:t>c</w:t>
      </w:r>
      <w:r w:rsidR="00A83BF6">
        <w:t xml:space="preserve">hair of </w:t>
      </w:r>
      <w:r w:rsidR="00BC1F3E">
        <w:t>t</w:t>
      </w:r>
      <w:r w:rsidR="00A83BF6">
        <w:t xml:space="preserve">rustees for approval.   </w:t>
      </w:r>
    </w:p>
    <w:p w14:paraId="661D9B2D" w14:textId="56157302" w:rsidR="00B4409A" w:rsidRDefault="00B4409A" w:rsidP="00B4409A">
      <w:pPr>
        <w:pStyle w:val="OATbodystyle"/>
        <w:numPr>
          <w:ilvl w:val="2"/>
          <w:numId w:val="11"/>
        </w:numPr>
        <w:spacing w:before="240"/>
        <w:ind w:left="1276" w:hanging="709"/>
      </w:pPr>
      <w:r>
        <w:t xml:space="preserve">Expense claims which are submitted more than three months from the date the expense was incurred will be submitted by the OAT finance team to the chair of the FOR committee for approval.   </w:t>
      </w:r>
      <w:r w:rsidR="00BC1F3E">
        <w:t xml:space="preserve">Expense claims which are submitted by the chair of the FOR committee more than three months from when the expense was incurred will be submitted to the chair of trustees for approval.   </w:t>
      </w:r>
    </w:p>
    <w:p w14:paraId="12C4879E" w14:textId="77777777" w:rsidR="0079141B" w:rsidRDefault="0079141B" w:rsidP="00D45D65">
      <w:pPr>
        <w:pStyle w:val="OATbodystyle"/>
        <w:numPr>
          <w:ilvl w:val="2"/>
          <w:numId w:val="11"/>
        </w:numPr>
        <w:spacing w:before="240"/>
        <w:ind w:left="1276" w:hanging="709"/>
      </w:pPr>
      <w:r>
        <w:t>Approved expense claims will be paid by BACS to the trustee’s personal bank account.</w:t>
      </w:r>
    </w:p>
    <w:p w14:paraId="6C0871C0" w14:textId="29E0532E" w:rsidR="0079141B" w:rsidRDefault="0079141B" w:rsidP="00961228">
      <w:pPr>
        <w:pStyle w:val="OATbodystyle"/>
        <w:numPr>
          <w:ilvl w:val="2"/>
          <w:numId w:val="11"/>
        </w:numPr>
        <w:spacing w:before="240"/>
        <w:ind w:left="1276" w:hanging="709"/>
      </w:pPr>
      <w:r>
        <w:t>Claims will be subject to independent audit and may be investigated by the chair of trustees or chair of the FOR oversight and risk committee if they appear excessive or inconsistent.</w:t>
      </w:r>
    </w:p>
    <w:p w14:paraId="1B00BDFA" w14:textId="182D469E" w:rsidR="0079141B" w:rsidRDefault="00BD1D34" w:rsidP="00D45D65">
      <w:pPr>
        <w:pStyle w:val="OATheader"/>
        <w:numPr>
          <w:ilvl w:val="0"/>
          <w:numId w:val="11"/>
        </w:numPr>
      </w:pPr>
      <w:r>
        <w:t xml:space="preserve"> </w:t>
      </w:r>
      <w:bookmarkStart w:id="11" w:name="_Toc21534911"/>
      <w:r w:rsidR="0079141B">
        <w:t>Payment for services</w:t>
      </w:r>
      <w:bookmarkEnd w:id="11"/>
    </w:p>
    <w:p w14:paraId="0684D09A" w14:textId="114811E5" w:rsidR="0079141B" w:rsidRDefault="0079141B" w:rsidP="00BD1D34">
      <w:pPr>
        <w:pStyle w:val="OATbodystyle"/>
        <w:numPr>
          <w:ilvl w:val="1"/>
          <w:numId w:val="11"/>
        </w:numPr>
        <w:ind w:left="426" w:hanging="426"/>
      </w:pPr>
      <w:r>
        <w:t xml:space="preserve">There may be instances where a trustee may be paid for goods and / or services that fall outside of the trustee role.  In these situations, strict guidelines will be </w:t>
      </w:r>
      <w:proofErr w:type="gramStart"/>
      <w:r>
        <w:t>followed</w:t>
      </w:r>
      <w:proofErr w:type="gramEnd"/>
      <w:r w:rsidR="00036C1C">
        <w:t xml:space="preserve"> and the Business &amp; Pecuniary Interests Policy must be adhered to.</w:t>
      </w:r>
    </w:p>
    <w:p w14:paraId="304360F0" w14:textId="2F13E902" w:rsidR="0079141B" w:rsidRDefault="0079141B" w:rsidP="00BD1D34">
      <w:pPr>
        <w:pStyle w:val="OATbodystyle"/>
        <w:numPr>
          <w:ilvl w:val="1"/>
          <w:numId w:val="11"/>
        </w:numPr>
        <w:ind w:left="426" w:hanging="426"/>
      </w:pPr>
      <w:r>
        <w:t>We will first ensure that any decision relating to a trustee providing goods and / or services is in the best interests of the trust and any conflicts of interests are dealt with appropriately in the decision</w:t>
      </w:r>
      <w:r w:rsidR="00036C1C">
        <w:t>-</w:t>
      </w:r>
      <w:r>
        <w:t xml:space="preserve">making process. </w:t>
      </w:r>
    </w:p>
    <w:p w14:paraId="23EAAB7C" w14:textId="77777777" w:rsidR="0079141B" w:rsidRDefault="0079141B" w:rsidP="00BD1D34">
      <w:pPr>
        <w:pStyle w:val="OATbodystyle"/>
        <w:numPr>
          <w:ilvl w:val="1"/>
          <w:numId w:val="11"/>
        </w:numPr>
        <w:ind w:left="426" w:hanging="426"/>
      </w:pPr>
      <w:r>
        <w:t>It is essential that any financial or contractual relationship does not undermine an individual’s ability to continue to act impartially and objectively in their role as a trustee.</w:t>
      </w:r>
    </w:p>
    <w:p w14:paraId="7CC174C8" w14:textId="77777777" w:rsidR="0079141B" w:rsidRDefault="0079141B" w:rsidP="00BD1D34">
      <w:pPr>
        <w:pStyle w:val="OATbodystyle"/>
        <w:numPr>
          <w:ilvl w:val="1"/>
          <w:numId w:val="11"/>
        </w:numPr>
        <w:ind w:left="426" w:hanging="426"/>
      </w:pPr>
      <w:r>
        <w:t>When paying trustees for another role:</w:t>
      </w:r>
    </w:p>
    <w:p w14:paraId="24AA1A76" w14:textId="77777777" w:rsidR="0079141B" w:rsidRDefault="0079141B" w:rsidP="00BD1D34">
      <w:pPr>
        <w:pStyle w:val="OATliststyle"/>
        <w:ind w:left="284" w:hanging="284"/>
      </w:pPr>
      <w:r>
        <w:lastRenderedPageBreak/>
        <w:t>The amount paid must be reasonable in all the circumstances and must comply with the Academies Financial Handbook which requires services to be provided at cost in certain circumstances where goods or services are provided by individuals or organisations connected to the trust</w:t>
      </w:r>
    </w:p>
    <w:p w14:paraId="2CC5F9CF" w14:textId="77777777" w:rsidR="0079141B" w:rsidRDefault="0079141B" w:rsidP="00BD1D34">
      <w:pPr>
        <w:pStyle w:val="OATliststyle"/>
        <w:ind w:left="284" w:hanging="284"/>
      </w:pPr>
      <w:r>
        <w:t>The trustee must be absent from any part of a meeting in which there is a discussion of the payment, not vote and is not is not counted in the quorum for that part of the meeting</w:t>
      </w:r>
    </w:p>
    <w:p w14:paraId="420D44FA" w14:textId="77777777" w:rsidR="0079141B" w:rsidRDefault="0079141B" w:rsidP="00BD1D34">
      <w:pPr>
        <w:pStyle w:val="OATliststyle"/>
        <w:ind w:left="284" w:hanging="284"/>
      </w:pPr>
      <w:r>
        <w:t>The other trustees must be satisfied that it is in the best interests of the trust to contract with that trustee rather than someone who is not a trustee</w:t>
      </w:r>
    </w:p>
    <w:p w14:paraId="121C0F4D" w14:textId="77777777" w:rsidR="0079141B" w:rsidRDefault="0079141B" w:rsidP="00BD1D34">
      <w:pPr>
        <w:pStyle w:val="OATliststyle"/>
        <w:ind w:left="284" w:hanging="284"/>
      </w:pPr>
      <w:r>
        <w:t>The reasons for their decision must be recorded in the minutes</w:t>
      </w:r>
    </w:p>
    <w:p w14:paraId="663549D5" w14:textId="77777777" w:rsidR="00D761BE" w:rsidRDefault="0079141B" w:rsidP="00566B99">
      <w:pPr>
        <w:pStyle w:val="OATbodystyle"/>
        <w:numPr>
          <w:ilvl w:val="1"/>
          <w:numId w:val="11"/>
        </w:numPr>
        <w:ind w:left="426" w:hanging="426"/>
      </w:pPr>
      <w:r>
        <w:t>A trustee can also take part in the normal trading and fundraising activities of the trust on the same terms as members of the publi</w:t>
      </w:r>
      <w:r w:rsidR="00BD1D34">
        <w:t>c</w:t>
      </w:r>
      <w:r w:rsidR="002C7EAB">
        <w:t>.</w:t>
      </w:r>
    </w:p>
    <w:p w14:paraId="079455DC" w14:textId="77777777" w:rsidR="002C7EAB" w:rsidRDefault="002C7EAB" w:rsidP="002C7EAB">
      <w:pPr>
        <w:pStyle w:val="OATbodystyle"/>
      </w:pPr>
    </w:p>
    <w:p w14:paraId="2432EC62" w14:textId="77777777" w:rsidR="002C7EAB" w:rsidRDefault="002C7EAB" w:rsidP="002C7EAB">
      <w:pPr>
        <w:pStyle w:val="OATbodystyle"/>
      </w:pPr>
    </w:p>
    <w:p w14:paraId="1F30B9D1" w14:textId="77777777" w:rsidR="002C7EAB" w:rsidRDefault="002C7EAB" w:rsidP="002C7EAB">
      <w:pPr>
        <w:pStyle w:val="OATbodystyle"/>
      </w:pPr>
    </w:p>
    <w:sectPr w:rsidR="002C7EAB" w:rsidSect="00221921">
      <w:headerReference w:type="default" r:id="rId12"/>
      <w:footerReference w:type="default" r:id="rId13"/>
      <w:headerReference w:type="first" r:id="rId14"/>
      <w:pgSz w:w="11900" w:h="16840"/>
      <w:pgMar w:top="2127"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562DE" w14:textId="77777777" w:rsidR="009F6C52" w:rsidRDefault="009F6C52" w:rsidP="00DE543D">
      <w:r>
        <w:separator/>
      </w:r>
    </w:p>
  </w:endnote>
  <w:endnote w:type="continuationSeparator" w:id="0">
    <w:p w14:paraId="7BB89AFE" w14:textId="77777777" w:rsidR="009F6C52" w:rsidRDefault="009F6C52" w:rsidP="00DE5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Gill Sans">
    <w:altName w:val="Times New Roman"/>
    <w:charset w:val="B1"/>
    <w:family w:val="swiss"/>
    <w:pitch w:val="variable"/>
    <w:sig w:usb0="80000A67" w:usb1="00000000" w:usb2="00000000" w:usb3="00000000" w:csb0="000001F7"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845239"/>
      <w:docPartObj>
        <w:docPartGallery w:val="Page Numbers (Bottom of Page)"/>
        <w:docPartUnique/>
      </w:docPartObj>
    </w:sdtPr>
    <w:sdtEndPr>
      <w:rPr>
        <w:noProof/>
      </w:rPr>
    </w:sdtEndPr>
    <w:sdtContent>
      <w:p w14:paraId="19D03050" w14:textId="6A9404F2" w:rsidR="00D4303D" w:rsidRPr="0076286B" w:rsidRDefault="00D4303D" w:rsidP="00CE5E9B">
        <w:pPr>
          <w:pStyle w:val="OATbodystyle"/>
        </w:pPr>
        <w:r w:rsidRPr="0076286B">
          <w:t xml:space="preserve">                                         </w:t>
        </w:r>
      </w:p>
      <w:p w14:paraId="48E53D9F" w14:textId="5BDF5D2D" w:rsidR="00D4303D" w:rsidRPr="0076286B" w:rsidRDefault="00E87856" w:rsidP="00CE5E9B">
        <w:pPr>
          <w:pStyle w:val="OATbodystyle"/>
        </w:pPr>
        <w:r>
          <w:rPr>
            <w:rFonts w:eastAsia="MS Mincho" w:cs="Times New Roman"/>
          </w:rPr>
          <w:t>Trustee Expenses</w:t>
        </w:r>
        <w:r w:rsidR="00D4303D" w:rsidRPr="0076286B">
          <w:rPr>
            <w:rFonts w:eastAsia="MS Mincho" w:cs="Times New Roman"/>
          </w:rPr>
          <w:t xml:space="preserve"> Policy                                          </w:t>
        </w:r>
        <w:r w:rsidR="0094253D">
          <w:rPr>
            <w:rFonts w:eastAsia="MS Mincho" w:cs="Times New Roman"/>
          </w:rPr>
          <w:tab/>
        </w:r>
        <w:r w:rsidR="0094253D">
          <w:rPr>
            <w:rFonts w:eastAsia="MS Mincho" w:cs="Times New Roman"/>
          </w:rPr>
          <w:tab/>
        </w:r>
        <w:r w:rsidR="0094253D">
          <w:rPr>
            <w:rFonts w:eastAsia="MS Mincho" w:cs="Times New Roman"/>
          </w:rPr>
          <w:tab/>
        </w:r>
        <w:r w:rsidR="00D4303D" w:rsidRPr="0076286B">
          <w:rPr>
            <w:rFonts w:eastAsia="MS Mincho" w:cs="Times New Roman"/>
          </w:rPr>
          <w:t xml:space="preserve">                     </w:t>
        </w:r>
        <w:r w:rsidR="00D4303D" w:rsidRPr="0076286B">
          <w:t xml:space="preserve">  </w:t>
        </w:r>
        <w:r w:rsidR="00D4303D" w:rsidRPr="0076286B">
          <w:fldChar w:fldCharType="begin"/>
        </w:r>
        <w:r w:rsidR="00D4303D" w:rsidRPr="0076286B">
          <w:instrText xml:space="preserve"> PAGE   \* MERGEFORMAT </w:instrText>
        </w:r>
        <w:r w:rsidR="00D4303D" w:rsidRPr="0076286B">
          <w:fldChar w:fldCharType="separate"/>
        </w:r>
        <w:r w:rsidR="00D4303D" w:rsidRPr="0076286B">
          <w:rPr>
            <w:noProof/>
          </w:rPr>
          <w:t>2</w:t>
        </w:r>
        <w:r w:rsidR="00D4303D" w:rsidRPr="0076286B">
          <w:rPr>
            <w:noProof/>
          </w:rPr>
          <w:fldChar w:fldCharType="end"/>
        </w:r>
      </w:p>
    </w:sdtContent>
  </w:sdt>
  <w:p w14:paraId="7287342D" w14:textId="77373ABA" w:rsidR="00C77148" w:rsidRPr="00DF28C7" w:rsidRDefault="00C77148" w:rsidP="00DF28C7">
    <w:pPr>
      <w:pStyle w:val="Footer"/>
      <w:jc w:val="right"/>
      <w:rPr>
        <w:rFonts w:ascii="Gill Sans MT" w:hAnsi="Gill Sans M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CAB6F" w14:textId="77777777" w:rsidR="009F6C52" w:rsidRDefault="009F6C52" w:rsidP="00DE543D">
      <w:r>
        <w:separator/>
      </w:r>
    </w:p>
  </w:footnote>
  <w:footnote w:type="continuationSeparator" w:id="0">
    <w:p w14:paraId="0FB30DAC" w14:textId="77777777" w:rsidR="009F6C52" w:rsidRDefault="009F6C52" w:rsidP="00DE54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AF37E" w14:textId="7441A99E" w:rsidR="00337969" w:rsidRDefault="00764250" w:rsidP="00475EF7">
    <w:pPr>
      <w:pStyle w:val="OATbodystyle"/>
    </w:pPr>
    <w:r>
      <w:rPr>
        <w:noProof/>
      </w:rPr>
      <w:drawing>
        <wp:anchor distT="0" distB="0" distL="114300" distR="114300" simplePos="0" relativeHeight="251664384" behindDoc="0" locked="0" layoutInCell="1" allowOverlap="1" wp14:anchorId="04B0A554" wp14:editId="313790FF">
          <wp:simplePos x="0" y="0"/>
          <wp:positionH relativeFrom="column">
            <wp:posOffset>17552</wp:posOffset>
          </wp:positionH>
          <wp:positionV relativeFrom="paragraph">
            <wp:posOffset>-39918</wp:posOffset>
          </wp:positionV>
          <wp:extent cx="1174214" cy="559676"/>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214" cy="559676"/>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3B666" w14:textId="3C40FE18" w:rsidR="00337969" w:rsidRDefault="002661BC" w:rsidP="00475EF7">
    <w:pPr>
      <w:pStyle w:val="OATbodystyle"/>
    </w:pPr>
    <w:r>
      <w:rPr>
        <w:noProof/>
      </w:rPr>
      <w:drawing>
        <wp:anchor distT="0" distB="0" distL="114300" distR="114300" simplePos="0" relativeHeight="251663360" behindDoc="0" locked="0" layoutInCell="1" allowOverlap="1" wp14:anchorId="2460AE4B" wp14:editId="5571F7A2">
          <wp:simplePos x="0" y="0"/>
          <wp:positionH relativeFrom="column">
            <wp:posOffset>-40640</wp:posOffset>
          </wp:positionH>
          <wp:positionV relativeFrom="paragraph">
            <wp:posOffset>14364</wp:posOffset>
          </wp:positionV>
          <wp:extent cx="1347951" cy="640217"/>
          <wp:effectExtent l="0" t="0" r="508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yan.png"/>
                  <pic:cNvPicPr/>
                </pic:nvPicPr>
                <pic:blipFill>
                  <a:blip r:embed="rId1"/>
                  <a:stretch>
                    <a:fillRect/>
                  </a:stretch>
                </pic:blipFill>
                <pic:spPr>
                  <a:xfrm>
                    <a:off x="0" y="0"/>
                    <a:ext cx="1347951" cy="64021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90BD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2D12FC"/>
    <w:multiLevelType w:val="multilevel"/>
    <w:tmpl w:val="D7906484"/>
    <w:lvl w:ilvl="0">
      <w:start w:val="1"/>
      <w:numFmt w:val="bullet"/>
      <w:pStyle w:val="OATliststyle"/>
      <w:lvlText w:val=""/>
      <w:lvlJc w:val="left"/>
      <w:pPr>
        <w:ind w:left="2064" w:hanging="360"/>
      </w:pPr>
      <w:rPr>
        <w:rFonts w:ascii="Wingdings" w:hAnsi="Wingdings" w:hint="default"/>
        <w:color w:val="0092D2"/>
      </w:rPr>
    </w:lvl>
    <w:lvl w:ilvl="1">
      <w:start w:val="1"/>
      <w:numFmt w:val="bullet"/>
      <w:lvlText w:val=""/>
      <w:lvlJc w:val="left"/>
      <w:pPr>
        <w:ind w:left="2271" w:hanging="283"/>
      </w:pPr>
      <w:rPr>
        <w:rFonts w:ascii="Wingdings" w:hAnsi="Wingdings" w:hint="default"/>
        <w:color w:val="808080" w:themeColor="background1" w:themeShade="80"/>
      </w:rPr>
    </w:lvl>
    <w:lvl w:ilvl="2">
      <w:start w:val="1"/>
      <w:numFmt w:val="bullet"/>
      <w:lvlText w:val=""/>
      <w:lvlJc w:val="left"/>
      <w:pPr>
        <w:ind w:left="2555" w:hanging="284"/>
      </w:pPr>
      <w:rPr>
        <w:rFonts w:ascii="Wingdings" w:hAnsi="Wingdings" w:hint="default"/>
        <w:color w:val="808080" w:themeColor="background1" w:themeShade="80"/>
      </w:rPr>
    </w:lvl>
    <w:lvl w:ilvl="3">
      <w:start w:val="1"/>
      <w:numFmt w:val="decimal"/>
      <w:lvlText w:val="(%4)"/>
      <w:lvlJc w:val="left"/>
      <w:pPr>
        <w:ind w:left="3144" w:hanging="360"/>
      </w:pPr>
      <w:rPr>
        <w:rFonts w:hint="default"/>
      </w:rPr>
    </w:lvl>
    <w:lvl w:ilvl="4">
      <w:start w:val="1"/>
      <w:numFmt w:val="lowerLetter"/>
      <w:lvlText w:val="(%5)"/>
      <w:lvlJc w:val="left"/>
      <w:pPr>
        <w:ind w:left="3504" w:hanging="360"/>
      </w:pPr>
      <w:rPr>
        <w:rFonts w:hint="default"/>
      </w:rPr>
    </w:lvl>
    <w:lvl w:ilvl="5">
      <w:start w:val="1"/>
      <w:numFmt w:val="lowerRoman"/>
      <w:lvlText w:val="(%6)"/>
      <w:lvlJc w:val="left"/>
      <w:pPr>
        <w:ind w:left="3864" w:hanging="360"/>
      </w:pPr>
      <w:rPr>
        <w:rFonts w:hint="default"/>
      </w:rPr>
    </w:lvl>
    <w:lvl w:ilvl="6">
      <w:start w:val="1"/>
      <w:numFmt w:val="decimal"/>
      <w:lvlText w:val="%7."/>
      <w:lvlJc w:val="left"/>
      <w:pPr>
        <w:ind w:left="4224" w:hanging="360"/>
      </w:pPr>
      <w:rPr>
        <w:rFonts w:hint="default"/>
      </w:rPr>
    </w:lvl>
    <w:lvl w:ilvl="7">
      <w:start w:val="1"/>
      <w:numFmt w:val="lowerLetter"/>
      <w:lvlText w:val="%8."/>
      <w:lvlJc w:val="left"/>
      <w:pPr>
        <w:ind w:left="4584" w:hanging="360"/>
      </w:pPr>
      <w:rPr>
        <w:rFonts w:hint="default"/>
      </w:rPr>
    </w:lvl>
    <w:lvl w:ilvl="8">
      <w:start w:val="1"/>
      <w:numFmt w:val="lowerRoman"/>
      <w:lvlText w:val="%9."/>
      <w:lvlJc w:val="left"/>
      <w:pPr>
        <w:ind w:left="4944" w:hanging="360"/>
      </w:pPr>
      <w:rPr>
        <w:rFonts w:hint="default"/>
      </w:rPr>
    </w:lvl>
  </w:abstractNum>
  <w:abstractNum w:abstractNumId="2" w15:restartNumberingAfterBreak="0">
    <w:nsid w:val="0EBE426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C22B9E"/>
    <w:multiLevelType w:val="hybridMultilevel"/>
    <w:tmpl w:val="18BE6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31557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8B026DB"/>
    <w:multiLevelType w:val="hybridMultilevel"/>
    <w:tmpl w:val="B624012A"/>
    <w:lvl w:ilvl="0" w:tplc="E4A06ADC">
      <w:start w:val="1"/>
      <w:numFmt w:val="bullet"/>
      <w:lvlText w:val=""/>
      <w:lvlJc w:val="left"/>
      <w:pPr>
        <w:ind w:left="360" w:hanging="360"/>
      </w:pPr>
      <w:rPr>
        <w:rFonts w:ascii="Wingdings" w:hAnsi="Wingdings" w:hint="default"/>
        <w:color w:val="00B0F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C20069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DEB418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BF51EB"/>
    <w:multiLevelType w:val="hybridMultilevel"/>
    <w:tmpl w:val="B6DA5DFA"/>
    <w:lvl w:ilvl="0" w:tplc="C2C81F68">
      <w:start w:val="1"/>
      <w:numFmt w:val="lowerRoman"/>
      <w:pStyle w:val="Bulleti"/>
      <w:lvlText w:val="%1"/>
      <w:lvlJc w:val="left"/>
      <w:pPr>
        <w:tabs>
          <w:tab w:val="num" w:pos="720"/>
        </w:tabs>
        <w:ind w:left="454" w:hanging="454"/>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7806552"/>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CDA7A81"/>
    <w:multiLevelType w:val="hybridMultilevel"/>
    <w:tmpl w:val="0C9E8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EE1AE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F61627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2D41255"/>
    <w:multiLevelType w:val="multilevel"/>
    <w:tmpl w:val="B038DD68"/>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770F48AE"/>
    <w:multiLevelType w:val="hybridMultilevel"/>
    <w:tmpl w:val="DAF455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9923905">
    <w:abstractNumId w:val="1"/>
  </w:num>
  <w:num w:numId="2" w16cid:durableId="651910847">
    <w:abstractNumId w:val="13"/>
  </w:num>
  <w:num w:numId="3" w16cid:durableId="2107000657">
    <w:abstractNumId w:val="3"/>
  </w:num>
  <w:num w:numId="4" w16cid:durableId="496966715">
    <w:abstractNumId w:val="10"/>
  </w:num>
  <w:num w:numId="5" w16cid:durableId="967012069">
    <w:abstractNumId w:val="9"/>
  </w:num>
  <w:num w:numId="6" w16cid:durableId="614290187">
    <w:abstractNumId w:val="8"/>
  </w:num>
  <w:num w:numId="7" w16cid:durableId="530801351">
    <w:abstractNumId w:val="11"/>
  </w:num>
  <w:num w:numId="8" w16cid:durableId="1750884743">
    <w:abstractNumId w:val="5"/>
  </w:num>
  <w:num w:numId="9" w16cid:durableId="2058234800">
    <w:abstractNumId w:val="6"/>
  </w:num>
  <w:num w:numId="10" w16cid:durableId="137305973">
    <w:abstractNumId w:val="14"/>
  </w:num>
  <w:num w:numId="11" w16cid:durableId="981694570">
    <w:abstractNumId w:val="0"/>
  </w:num>
  <w:num w:numId="12" w16cid:durableId="1193299632">
    <w:abstractNumId w:val="12"/>
  </w:num>
  <w:num w:numId="13" w16cid:durableId="1098066449">
    <w:abstractNumId w:val="1"/>
  </w:num>
  <w:num w:numId="14" w16cid:durableId="62606199">
    <w:abstractNumId w:val="1"/>
  </w:num>
  <w:num w:numId="15" w16cid:durableId="602424746">
    <w:abstractNumId w:val="7"/>
  </w:num>
  <w:num w:numId="16" w16cid:durableId="2140800015">
    <w:abstractNumId w:val="4"/>
  </w:num>
  <w:num w:numId="17" w16cid:durableId="723869213">
    <w:abstractNumId w:val="1"/>
  </w:num>
  <w:num w:numId="18" w16cid:durableId="1395859904">
    <w:abstractNumId w:val="1"/>
  </w:num>
  <w:num w:numId="19" w16cid:durableId="13332219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B99"/>
    <w:rsid w:val="000262F4"/>
    <w:rsid w:val="00032278"/>
    <w:rsid w:val="00036C1C"/>
    <w:rsid w:val="000615BA"/>
    <w:rsid w:val="00071872"/>
    <w:rsid w:val="000745EB"/>
    <w:rsid w:val="000A2D81"/>
    <w:rsid w:val="000D6054"/>
    <w:rsid w:val="000E7EA5"/>
    <w:rsid w:val="000F12D2"/>
    <w:rsid w:val="00121422"/>
    <w:rsid w:val="001475CD"/>
    <w:rsid w:val="001653A2"/>
    <w:rsid w:val="00171C62"/>
    <w:rsid w:val="001905DE"/>
    <w:rsid w:val="001A6539"/>
    <w:rsid w:val="001D2AF0"/>
    <w:rsid w:val="001D3E60"/>
    <w:rsid w:val="00221921"/>
    <w:rsid w:val="00246A28"/>
    <w:rsid w:val="002517AA"/>
    <w:rsid w:val="002661BC"/>
    <w:rsid w:val="00291DFF"/>
    <w:rsid w:val="0029405E"/>
    <w:rsid w:val="00294758"/>
    <w:rsid w:val="002A6993"/>
    <w:rsid w:val="002B3361"/>
    <w:rsid w:val="002B3C47"/>
    <w:rsid w:val="002B46DE"/>
    <w:rsid w:val="002B49EA"/>
    <w:rsid w:val="002B7B8E"/>
    <w:rsid w:val="002C05A7"/>
    <w:rsid w:val="002C7EAB"/>
    <w:rsid w:val="002D125B"/>
    <w:rsid w:val="002E24BB"/>
    <w:rsid w:val="002E6899"/>
    <w:rsid w:val="003170D5"/>
    <w:rsid w:val="00337969"/>
    <w:rsid w:val="003412B8"/>
    <w:rsid w:val="00345228"/>
    <w:rsid w:val="00350367"/>
    <w:rsid w:val="003D5405"/>
    <w:rsid w:val="00415EFF"/>
    <w:rsid w:val="004170C9"/>
    <w:rsid w:val="00425835"/>
    <w:rsid w:val="00443D74"/>
    <w:rsid w:val="00443DD8"/>
    <w:rsid w:val="0046668F"/>
    <w:rsid w:val="00466690"/>
    <w:rsid w:val="00475EA3"/>
    <w:rsid w:val="00475EF7"/>
    <w:rsid w:val="004B72C2"/>
    <w:rsid w:val="004E123D"/>
    <w:rsid w:val="004E59BE"/>
    <w:rsid w:val="004F5DE4"/>
    <w:rsid w:val="005044B3"/>
    <w:rsid w:val="005240D2"/>
    <w:rsid w:val="00566B99"/>
    <w:rsid w:val="00572F4D"/>
    <w:rsid w:val="00583112"/>
    <w:rsid w:val="00592F89"/>
    <w:rsid w:val="005C6BD3"/>
    <w:rsid w:val="005D2935"/>
    <w:rsid w:val="005D3308"/>
    <w:rsid w:val="00620DC0"/>
    <w:rsid w:val="006577D4"/>
    <w:rsid w:val="006C203C"/>
    <w:rsid w:val="006C78C6"/>
    <w:rsid w:val="006D5E59"/>
    <w:rsid w:val="006F10CE"/>
    <w:rsid w:val="007545D8"/>
    <w:rsid w:val="0076286B"/>
    <w:rsid w:val="00764250"/>
    <w:rsid w:val="007659DA"/>
    <w:rsid w:val="00773084"/>
    <w:rsid w:val="00777693"/>
    <w:rsid w:val="0078009E"/>
    <w:rsid w:val="0079141B"/>
    <w:rsid w:val="00793E76"/>
    <w:rsid w:val="007A0339"/>
    <w:rsid w:val="007A7A07"/>
    <w:rsid w:val="007B3E77"/>
    <w:rsid w:val="007E70DA"/>
    <w:rsid w:val="007F0A69"/>
    <w:rsid w:val="0081601D"/>
    <w:rsid w:val="00846C31"/>
    <w:rsid w:val="008509DA"/>
    <w:rsid w:val="008510BC"/>
    <w:rsid w:val="00881894"/>
    <w:rsid w:val="00884688"/>
    <w:rsid w:val="008A249F"/>
    <w:rsid w:val="008D1069"/>
    <w:rsid w:val="008E1665"/>
    <w:rsid w:val="008F0414"/>
    <w:rsid w:val="00915657"/>
    <w:rsid w:val="0094253D"/>
    <w:rsid w:val="009528BE"/>
    <w:rsid w:val="00961228"/>
    <w:rsid w:val="00970AF2"/>
    <w:rsid w:val="009809DC"/>
    <w:rsid w:val="00983389"/>
    <w:rsid w:val="009B7481"/>
    <w:rsid w:val="009F6C52"/>
    <w:rsid w:val="009F7AF4"/>
    <w:rsid w:val="00A41F81"/>
    <w:rsid w:val="00A4705C"/>
    <w:rsid w:val="00A71B89"/>
    <w:rsid w:val="00A81E6B"/>
    <w:rsid w:val="00A83BF6"/>
    <w:rsid w:val="00AE0A7F"/>
    <w:rsid w:val="00AE0BE7"/>
    <w:rsid w:val="00B009A7"/>
    <w:rsid w:val="00B00D1D"/>
    <w:rsid w:val="00B42598"/>
    <w:rsid w:val="00B4409A"/>
    <w:rsid w:val="00B60711"/>
    <w:rsid w:val="00B70BD7"/>
    <w:rsid w:val="00B74B30"/>
    <w:rsid w:val="00BC1F3E"/>
    <w:rsid w:val="00BD1D34"/>
    <w:rsid w:val="00BF4BF1"/>
    <w:rsid w:val="00C153FF"/>
    <w:rsid w:val="00C37F3F"/>
    <w:rsid w:val="00C51241"/>
    <w:rsid w:val="00C622FE"/>
    <w:rsid w:val="00C77148"/>
    <w:rsid w:val="00CA1C37"/>
    <w:rsid w:val="00CB371C"/>
    <w:rsid w:val="00CD4A36"/>
    <w:rsid w:val="00CD4CE2"/>
    <w:rsid w:val="00CE5E9B"/>
    <w:rsid w:val="00D15CB5"/>
    <w:rsid w:val="00D3544E"/>
    <w:rsid w:val="00D359A6"/>
    <w:rsid w:val="00D4303D"/>
    <w:rsid w:val="00D45D65"/>
    <w:rsid w:val="00D54961"/>
    <w:rsid w:val="00D64FFB"/>
    <w:rsid w:val="00D761BE"/>
    <w:rsid w:val="00D81C7B"/>
    <w:rsid w:val="00D87352"/>
    <w:rsid w:val="00D96FE0"/>
    <w:rsid w:val="00D97E67"/>
    <w:rsid w:val="00D97F0D"/>
    <w:rsid w:val="00DD0F4C"/>
    <w:rsid w:val="00DE15D5"/>
    <w:rsid w:val="00DE543D"/>
    <w:rsid w:val="00DF28C7"/>
    <w:rsid w:val="00E0325D"/>
    <w:rsid w:val="00E26042"/>
    <w:rsid w:val="00E27471"/>
    <w:rsid w:val="00E7301D"/>
    <w:rsid w:val="00E82C77"/>
    <w:rsid w:val="00E84DCB"/>
    <w:rsid w:val="00E87856"/>
    <w:rsid w:val="00E90485"/>
    <w:rsid w:val="00EB430E"/>
    <w:rsid w:val="00EC01D1"/>
    <w:rsid w:val="00EF05A1"/>
    <w:rsid w:val="00F14213"/>
    <w:rsid w:val="00F15A19"/>
    <w:rsid w:val="00F2632A"/>
    <w:rsid w:val="00F30A5E"/>
    <w:rsid w:val="00F40543"/>
    <w:rsid w:val="00F40EA8"/>
    <w:rsid w:val="00F42095"/>
    <w:rsid w:val="00F46C91"/>
    <w:rsid w:val="00FC2280"/>
    <w:rsid w:val="00FC63C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D0651B"/>
  <w14:defaultImageDpi w14:val="300"/>
  <w15:docId w15:val="{96A262A2-814C-4645-A03A-114CD2584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0"/>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rsid w:val="00121422"/>
    <w:pPr>
      <w:keepNext/>
      <w:spacing w:line="260" w:lineRule="atLeast"/>
      <w:outlineLvl w:val="0"/>
    </w:pPr>
    <w:rPr>
      <w:rFonts w:ascii="Arial Black" w:eastAsia="Times New Roman" w:hAnsi="Arial Black" w:cs="Arial"/>
      <w:bCs/>
      <w:color w:val="4F2D7F"/>
      <w:kern w:val="32"/>
      <w:sz w:val="19"/>
      <w:lang w:val="en-US"/>
    </w:rPr>
  </w:style>
  <w:style w:type="paragraph" w:styleId="Heading2">
    <w:name w:val="heading 2"/>
    <w:basedOn w:val="Normal"/>
    <w:next w:val="Normal"/>
    <w:link w:val="Heading2Char"/>
    <w:uiPriority w:val="9"/>
    <w:semiHidden/>
    <w:unhideWhenUsed/>
    <w:qFormat/>
    <w:rsid w:val="00D761B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761BE"/>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43D"/>
    <w:pPr>
      <w:tabs>
        <w:tab w:val="center" w:pos="4320"/>
        <w:tab w:val="right" w:pos="8640"/>
      </w:tabs>
    </w:pPr>
  </w:style>
  <w:style w:type="character" w:customStyle="1" w:styleId="HeaderChar">
    <w:name w:val="Header Char"/>
    <w:basedOn w:val="DefaultParagraphFont"/>
    <w:link w:val="Header"/>
    <w:uiPriority w:val="99"/>
    <w:rsid w:val="00DE543D"/>
  </w:style>
  <w:style w:type="paragraph" w:styleId="Footer">
    <w:name w:val="footer"/>
    <w:basedOn w:val="Normal"/>
    <w:link w:val="FooterChar"/>
    <w:uiPriority w:val="99"/>
    <w:unhideWhenUsed/>
    <w:rsid w:val="00DE543D"/>
    <w:pPr>
      <w:tabs>
        <w:tab w:val="center" w:pos="4320"/>
        <w:tab w:val="right" w:pos="8640"/>
      </w:tabs>
    </w:pPr>
  </w:style>
  <w:style w:type="character" w:customStyle="1" w:styleId="FooterChar">
    <w:name w:val="Footer Char"/>
    <w:basedOn w:val="DefaultParagraphFont"/>
    <w:link w:val="Footer"/>
    <w:uiPriority w:val="99"/>
    <w:rsid w:val="00DE543D"/>
  </w:style>
  <w:style w:type="paragraph" w:styleId="BalloonText">
    <w:name w:val="Balloon Text"/>
    <w:basedOn w:val="Normal"/>
    <w:link w:val="BalloonTextChar"/>
    <w:uiPriority w:val="99"/>
    <w:semiHidden/>
    <w:unhideWhenUsed/>
    <w:rsid w:val="00DE54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543D"/>
    <w:rPr>
      <w:rFonts w:ascii="Lucida Grande" w:hAnsi="Lucida Grande" w:cs="Lucida Grande"/>
      <w:sz w:val="18"/>
      <w:szCs w:val="18"/>
    </w:rPr>
  </w:style>
  <w:style w:type="paragraph" w:customStyle="1" w:styleId="OATbodystyle">
    <w:name w:val="OAT body style"/>
    <w:basedOn w:val="Normal"/>
    <w:qFormat/>
    <w:rsid w:val="00620DC0"/>
    <w:pPr>
      <w:tabs>
        <w:tab w:val="left" w:pos="284"/>
      </w:tabs>
      <w:spacing w:after="250" w:line="250" w:lineRule="exact"/>
    </w:pPr>
    <w:rPr>
      <w:rFonts w:ascii="Arial" w:hAnsi="Arial"/>
      <w:sz w:val="20"/>
      <w:szCs w:val="20"/>
      <w:lang w:val="en-US"/>
    </w:rPr>
  </w:style>
  <w:style w:type="paragraph" w:customStyle="1" w:styleId="OATheader">
    <w:name w:val="OAT header"/>
    <w:basedOn w:val="Heading1"/>
    <w:qFormat/>
    <w:rsid w:val="00592F89"/>
    <w:pPr>
      <w:spacing w:before="480" w:after="120" w:line="400" w:lineRule="exact"/>
    </w:pPr>
    <w:rPr>
      <w:rFonts w:ascii="Arial" w:hAnsi="Arial"/>
      <w:color w:val="00AFF0"/>
      <w:sz w:val="42"/>
      <w:szCs w:val="40"/>
    </w:rPr>
  </w:style>
  <w:style w:type="paragraph" w:customStyle="1" w:styleId="OATliststyle">
    <w:name w:val="OAT list style"/>
    <w:basedOn w:val="OATbodystyle"/>
    <w:qFormat/>
    <w:rsid w:val="00EB430E"/>
    <w:pPr>
      <w:numPr>
        <w:numId w:val="1"/>
      </w:numPr>
      <w:spacing w:line="280" w:lineRule="exact"/>
      <w:contextualSpacing/>
    </w:pPr>
  </w:style>
  <w:style w:type="paragraph" w:customStyle="1" w:styleId="OATsubheader1">
    <w:name w:val="OAT sub header 1"/>
    <w:basedOn w:val="Heading2"/>
    <w:qFormat/>
    <w:rsid w:val="00620DC0"/>
    <w:pPr>
      <w:tabs>
        <w:tab w:val="left" w:pos="2800"/>
      </w:tabs>
      <w:spacing w:after="60" w:line="270" w:lineRule="exact"/>
    </w:pPr>
    <w:rPr>
      <w:rFonts w:ascii="Arial" w:hAnsi="Arial" w:cs="Gill Sans"/>
      <w:color w:val="00AFF0"/>
      <w:lang w:val="en-US"/>
    </w:rPr>
  </w:style>
  <w:style w:type="paragraph" w:customStyle="1" w:styleId="OATsubheader2">
    <w:name w:val="OAT sub header 2"/>
    <w:basedOn w:val="Heading3"/>
    <w:qFormat/>
    <w:rsid w:val="00D64FFB"/>
    <w:rPr>
      <w:rFonts w:ascii="Arial" w:hAnsi="Arial"/>
      <w:i/>
      <w:color w:val="auto"/>
      <w:sz w:val="22"/>
      <w:szCs w:val="22"/>
    </w:rPr>
  </w:style>
  <w:style w:type="character" w:customStyle="1" w:styleId="Heading1Char">
    <w:name w:val="Heading 1 Char"/>
    <w:basedOn w:val="DefaultParagraphFont"/>
    <w:link w:val="Heading1"/>
    <w:rsid w:val="00121422"/>
    <w:rPr>
      <w:rFonts w:ascii="Arial Black" w:eastAsia="Times New Roman" w:hAnsi="Arial Black" w:cs="Arial"/>
      <w:bCs/>
      <w:color w:val="4F2D7F"/>
      <w:kern w:val="32"/>
      <w:sz w:val="19"/>
      <w:lang w:val="en-US"/>
    </w:rPr>
  </w:style>
  <w:style w:type="paragraph" w:customStyle="1" w:styleId="Bulleti">
    <w:name w:val="Bullet i"/>
    <w:basedOn w:val="Normal"/>
    <w:link w:val="BulletiChar"/>
    <w:rsid w:val="00121422"/>
    <w:pPr>
      <w:numPr>
        <w:numId w:val="6"/>
      </w:numPr>
      <w:tabs>
        <w:tab w:val="left" w:pos="454"/>
      </w:tabs>
    </w:pPr>
    <w:rPr>
      <w:rFonts w:ascii="Garamond" w:eastAsia="Times New Roman" w:hAnsi="Garamond" w:cs="Times New Roman"/>
      <w:lang w:val="en-US"/>
    </w:rPr>
  </w:style>
  <w:style w:type="paragraph" w:customStyle="1" w:styleId="Bullet2">
    <w:name w:val="Bullet 2"/>
    <w:basedOn w:val="Normal"/>
    <w:link w:val="Bullet2Char"/>
    <w:rsid w:val="00121422"/>
    <w:pPr>
      <w:tabs>
        <w:tab w:val="left" w:pos="680"/>
        <w:tab w:val="num" w:pos="814"/>
      </w:tabs>
      <w:ind w:left="680" w:hanging="226"/>
    </w:pPr>
    <w:rPr>
      <w:rFonts w:ascii="Garamond" w:eastAsia="Times New Roman" w:hAnsi="Garamond" w:cs="Times New Roman"/>
      <w:lang w:val="en-US"/>
    </w:rPr>
  </w:style>
  <w:style w:type="character" w:customStyle="1" w:styleId="BulletiChar">
    <w:name w:val="Bullet i Char"/>
    <w:link w:val="Bulleti"/>
    <w:rsid w:val="00121422"/>
    <w:rPr>
      <w:rFonts w:ascii="Garamond" w:eastAsia="Times New Roman" w:hAnsi="Garamond" w:cs="Times New Roman"/>
      <w:lang w:val="en-US"/>
    </w:rPr>
  </w:style>
  <w:style w:type="character" w:customStyle="1" w:styleId="Bullet2Char">
    <w:name w:val="Bullet 2 Char"/>
    <w:link w:val="Bullet2"/>
    <w:locked/>
    <w:rsid w:val="00121422"/>
    <w:rPr>
      <w:rFonts w:ascii="Garamond" w:eastAsia="Times New Roman" w:hAnsi="Garamond" w:cs="Times New Roman"/>
      <w:lang w:val="en-US"/>
    </w:rPr>
  </w:style>
  <w:style w:type="paragraph" w:styleId="ListParagraph">
    <w:name w:val="List Paragraph"/>
    <w:basedOn w:val="Normal"/>
    <w:uiPriority w:val="34"/>
    <w:rsid w:val="00121422"/>
    <w:pPr>
      <w:ind w:left="720"/>
      <w:contextualSpacing/>
    </w:pPr>
    <w:rPr>
      <w:rFonts w:ascii="Times New Roman" w:eastAsia="Times New Roman" w:hAnsi="Times New Roman" w:cs="Times New Roman"/>
      <w:lang w:val="en-US"/>
    </w:rPr>
  </w:style>
  <w:style w:type="paragraph" w:customStyle="1" w:styleId="Titlepgcustom1">
    <w:name w:val="Title pg custom 1"/>
    <w:basedOn w:val="Normal"/>
    <w:qFormat/>
    <w:rsid w:val="00D64FFB"/>
    <w:pPr>
      <w:spacing w:after="60" w:line="270" w:lineRule="exact"/>
    </w:pPr>
    <w:rPr>
      <w:rFonts w:ascii="Arial" w:eastAsia="Calibri" w:hAnsi="Arial"/>
      <w:sz w:val="26"/>
      <w:szCs w:val="26"/>
    </w:rPr>
  </w:style>
  <w:style w:type="table" w:customStyle="1" w:styleId="TableGrid2">
    <w:name w:val="Table Grid2"/>
    <w:basedOn w:val="TableNormal"/>
    <w:next w:val="TableGrid"/>
    <w:uiPriority w:val="59"/>
    <w:rsid w:val="00425835"/>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425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90485"/>
    <w:pPr>
      <w:keepLines/>
      <w:spacing w:before="240" w:line="259" w:lineRule="auto"/>
      <w:outlineLvl w:val="9"/>
    </w:pPr>
    <w:rPr>
      <w:rFonts w:asciiTheme="majorHAnsi" w:eastAsiaTheme="majorEastAsia" w:hAnsiTheme="majorHAnsi" w:cstheme="majorBidi"/>
      <w:bCs w:val="0"/>
      <w:color w:val="365F91" w:themeColor="accent1" w:themeShade="BF"/>
      <w:kern w:val="0"/>
      <w:sz w:val="32"/>
      <w:szCs w:val="32"/>
    </w:rPr>
  </w:style>
  <w:style w:type="paragraph" w:styleId="TOC1">
    <w:name w:val="toc 1"/>
    <w:basedOn w:val="Normal"/>
    <w:next w:val="Normal"/>
    <w:autoRedefine/>
    <w:uiPriority w:val="39"/>
    <w:unhideWhenUsed/>
    <w:rsid w:val="006577D4"/>
    <w:pPr>
      <w:spacing w:after="100"/>
    </w:pPr>
    <w:rPr>
      <w:rFonts w:ascii="Arial" w:hAnsi="Arial"/>
    </w:rPr>
  </w:style>
  <w:style w:type="character" w:styleId="Hyperlink">
    <w:name w:val="Hyperlink"/>
    <w:basedOn w:val="DefaultParagraphFont"/>
    <w:uiPriority w:val="99"/>
    <w:unhideWhenUsed/>
    <w:rsid w:val="00E90485"/>
    <w:rPr>
      <w:color w:val="0000FF" w:themeColor="hyperlink"/>
      <w:u w:val="single"/>
    </w:rPr>
  </w:style>
  <w:style w:type="paragraph" w:styleId="TOC2">
    <w:name w:val="toc 2"/>
    <w:basedOn w:val="Normal"/>
    <w:next w:val="Normal"/>
    <w:autoRedefine/>
    <w:uiPriority w:val="39"/>
    <w:unhideWhenUsed/>
    <w:rsid w:val="00F2632A"/>
    <w:pPr>
      <w:spacing w:after="100"/>
      <w:ind w:left="240"/>
    </w:pPr>
    <w:rPr>
      <w:rFonts w:ascii="Arial" w:hAnsi="Arial"/>
      <w:sz w:val="18"/>
    </w:rPr>
  </w:style>
  <w:style w:type="paragraph" w:styleId="TOC3">
    <w:name w:val="toc 3"/>
    <w:basedOn w:val="Normal"/>
    <w:next w:val="Normal"/>
    <w:autoRedefine/>
    <w:uiPriority w:val="39"/>
    <w:unhideWhenUsed/>
    <w:rsid w:val="006577D4"/>
    <w:pPr>
      <w:spacing w:after="100" w:line="259" w:lineRule="auto"/>
      <w:ind w:left="440"/>
    </w:pPr>
    <w:rPr>
      <w:rFonts w:ascii="Arial" w:hAnsi="Arial" w:cs="Times New Roman"/>
      <w:sz w:val="22"/>
      <w:szCs w:val="22"/>
      <w:lang w:val="en-US"/>
    </w:rPr>
  </w:style>
  <w:style w:type="character" w:customStyle="1" w:styleId="Heading3Char">
    <w:name w:val="Heading 3 Char"/>
    <w:basedOn w:val="DefaultParagraphFont"/>
    <w:link w:val="Heading3"/>
    <w:uiPriority w:val="9"/>
    <w:semiHidden/>
    <w:rsid w:val="00D761BE"/>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semiHidden/>
    <w:rsid w:val="00D761BE"/>
    <w:rPr>
      <w:rFonts w:asciiTheme="majorHAnsi" w:eastAsiaTheme="majorEastAsia" w:hAnsiTheme="majorHAnsi" w:cstheme="majorBidi"/>
      <w:color w:val="365F91" w:themeColor="accent1" w:themeShade="BF"/>
      <w:sz w:val="26"/>
      <w:szCs w:val="26"/>
    </w:rPr>
  </w:style>
  <w:style w:type="table" w:customStyle="1" w:styleId="TableGrid1">
    <w:name w:val="Table Grid1"/>
    <w:basedOn w:val="TableNormal"/>
    <w:next w:val="TableGrid"/>
    <w:uiPriority w:val="59"/>
    <w:rsid w:val="00970A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ov.uk/expenses-and-benefits-business-travel-mileage/rules-for-tax"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emplate xmlns="dc471172-6ec0-410f-9f6e-10acaa34c523">Yes</Template>
    <Requirement xmlns="dc471172-6ec0-410f-9f6e-10acaa34c523">Mandatory OAT Policy</Requirement>
    <Description0 xmlns="dc471172-6ec0-410f-9f6e-10acaa34c523" xsi:nil="true"/>
    <Website xmlns="dc471172-6ec0-410f-9f6e-10acaa34c523">No</Website>
    <Method xmlns="dc471172-6ec0-410f-9f6e-10acaa34c523">N/A</Method>
    <Lead xmlns="dc471172-6ec0-410f-9f6e-10acaa34c523">Finance</Lead>
    <Frequency xmlns="dc471172-6ec0-410f-9f6e-10acaa34c523">3 years</Frequency>
    <Category xmlns="dc471172-6ec0-410f-9f6e-10acaa34c523">Mandatory</Category>
    <Document xmlns="dc471172-6ec0-410f-9f6e-10acaa34c523">Trustee Expenses</Document>
    <Links xmlns="dc471172-6ec0-410f-9f6e-10acaa34c523">
      <Url xsi:nil="true"/>
      <Description xsi:nil="true"/>
    </Links>
    <Department xmlns="dc471172-6ec0-410f-9f6e-10acaa34c523">Finance</Department>
    <Status xmlns="dc471172-6ec0-410f-9f6e-10acaa34c523">Live</Status>
    <InitiateFlow xmlns="dc471172-6ec0-410f-9f6e-10acaa34c523" xsi:nil="true"/>
    <FlowComplete xmlns="dc471172-6ec0-410f-9f6e-10acaa34c52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F8DDD8072CA0D459CBA80CAE4AD9C46" ma:contentTypeVersion="26" ma:contentTypeDescription="Create a new document." ma:contentTypeScope="" ma:versionID="49d988d611030ae634dd4f82af1c1c35">
  <xsd:schema xmlns:xsd="http://www.w3.org/2001/XMLSchema" xmlns:xs="http://www.w3.org/2001/XMLSchema" xmlns:p="http://schemas.microsoft.com/office/2006/metadata/properties" xmlns:ns2="dc471172-6ec0-410f-9f6e-10acaa34c523" xmlns:ns3="c58a8f15-8d43-4634-ab14-72b7dfb92f46" targetNamespace="http://schemas.microsoft.com/office/2006/metadata/properties" ma:root="true" ma:fieldsID="97f0a7038f5ab9522a354d0528f99c3a" ns2:_="" ns3:_="">
    <xsd:import namespace="dc471172-6ec0-410f-9f6e-10acaa34c523"/>
    <xsd:import namespace="c58a8f15-8d43-4634-ab14-72b7dfb92f46"/>
    <xsd:element name="properties">
      <xsd:complexType>
        <xsd:sequence>
          <xsd:element name="documentManagement">
            <xsd:complexType>
              <xsd:all>
                <xsd:element ref="ns2:Document" minOccurs="0"/>
                <xsd:element ref="ns2:Department" minOccurs="0"/>
                <xsd:element ref="ns2:Category" minOccurs="0"/>
                <xsd:element ref="ns2:Requirement" minOccurs="0"/>
                <xsd:element ref="ns2:Status" minOccurs="0"/>
                <xsd:element ref="ns2:Lead" minOccurs="0"/>
                <xsd:element ref="ns2:Template" minOccurs="0"/>
                <xsd:element ref="ns2:Website" minOccurs="0"/>
                <xsd:element ref="ns2:Frequency" minOccurs="0"/>
                <xsd:element ref="ns2:Method" minOccurs="0"/>
                <xsd:element ref="ns2:Description0" minOccurs="0"/>
                <xsd:element ref="ns2:Links" minOccurs="0"/>
                <xsd:element ref="ns2:MediaServiceFastMetadata" minOccurs="0"/>
                <xsd:element ref="ns2:MediaServiceAutoKeyPoints" minOccurs="0"/>
                <xsd:element ref="ns2:MediaServiceKeyPoints" minOccurs="0"/>
                <xsd:element ref="ns2:MediaServiceMetadata" minOccurs="0"/>
                <xsd:element ref="ns3:SharedWithUsers" minOccurs="0"/>
                <xsd:element ref="ns3:SharedWithDetails" minOccurs="0"/>
                <xsd:element ref="ns2:InitiateFlow" minOccurs="0"/>
                <xsd:element ref="ns2:FlowComplet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471172-6ec0-410f-9f6e-10acaa34c523" elementFormDefault="qualified">
    <xsd:import namespace="http://schemas.microsoft.com/office/2006/documentManagement/types"/>
    <xsd:import namespace="http://schemas.microsoft.com/office/infopath/2007/PartnerControls"/>
    <xsd:element name="Document" ma:index="2" nillable="true" ma:displayName="Document Name" ma:internalName="Document" ma:readOnly="false">
      <xsd:simpleType>
        <xsd:restriction base="dms:Text">
          <xsd:maxLength value="255"/>
        </xsd:restriction>
      </xsd:simpleType>
    </xsd:element>
    <xsd:element name="Department" ma:index="3" nillable="true" ma:displayName="Department" ma:format="Dropdown" ma:internalName="Department">
      <xsd:simpleType>
        <xsd:restriction base="dms:Choice">
          <xsd:enumeration value="Archive"/>
          <xsd:enumeration value="Estates"/>
          <xsd:enumeration value="Finance"/>
          <xsd:enumeration value="GDPR"/>
          <xsd:enumeration value="Governance"/>
          <xsd:enumeration value="Health &amp; Safety"/>
          <xsd:enumeration value="Human Resources"/>
          <xsd:enumeration value="Marketing"/>
          <xsd:enumeration value="Safeguarding"/>
          <xsd:enumeration value="Teaching &amp; Learning"/>
          <xsd:enumeration value="School Improvement"/>
          <xsd:enumeration value="ICT"/>
        </xsd:restriction>
      </xsd:simpleType>
    </xsd:element>
    <xsd:element name="Category" ma:index="4" nillable="true" ma:displayName="Category" ma:format="Dropdown" ma:internalName="Category" ma:readOnly="false">
      <xsd:simpleType>
        <xsd:restriction base="dms:Choice">
          <xsd:enumeration value="Statutory Requirement"/>
          <xsd:enumeration value="Mandatory"/>
          <xsd:enumeration value="OAT Recommended"/>
        </xsd:restriction>
      </xsd:simpleType>
    </xsd:element>
    <xsd:element name="Requirement" ma:index="5" nillable="true" ma:displayName="Requirement" ma:format="Dropdown" ma:internalName="Requirement">
      <xsd:simpleType>
        <xsd:restriction base="dms:Choice">
          <xsd:enumeration value="Mandatory OAT Policy"/>
          <xsd:enumeration value="OAT Template Recommended"/>
          <xsd:enumeration value="Trust Document"/>
          <xsd:enumeration value="Academies To Produce Their Own"/>
        </xsd:restriction>
      </xsd:simpleType>
    </xsd:element>
    <xsd:element name="Status" ma:index="6" nillable="true" ma:displayName="Status" ma:format="Dropdown" ma:internalName="Status">
      <xsd:simpleType>
        <xsd:restriction base="dms:Choice">
          <xsd:enumeration value="Live"/>
          <xsd:enumeration value="Archive"/>
        </xsd:restriction>
      </xsd:simpleType>
    </xsd:element>
    <xsd:element name="Lead" ma:index="7" nillable="true" ma:displayName="OAT Department Lead" ma:format="Dropdown" ma:internalName="Lead" ma:readOnly="false">
      <xsd:simpleType>
        <xsd:restriction base="dms:Choice">
          <xsd:enumeration value="Academies to produce own"/>
          <xsd:enumeration value="DPO"/>
          <xsd:enumeration value="Estates"/>
          <xsd:enumeration value="Finance"/>
          <xsd:enumeration value="Governance"/>
          <xsd:enumeration value="Governance / HR"/>
          <xsd:enumeration value="Head Office"/>
          <xsd:enumeration value="HR"/>
          <xsd:enumeration value="ICT"/>
          <xsd:enumeration value="Marketing"/>
          <xsd:enumeration value="Safeguarding"/>
          <xsd:enumeration value="School Improvement"/>
        </xsd:restriction>
      </xsd:simpleType>
    </xsd:element>
    <xsd:element name="Template" ma:index="8" nillable="true" ma:displayName="Template Available" ma:format="Dropdown" ma:internalName="Template" ma:readOnly="false">
      <xsd:simpleType>
        <xsd:restriction base="dms:Choice">
          <xsd:enumeration value="Yes"/>
          <xsd:enumeration value="​Yes - Within OAT Financial Regulations Manual"/>
          <xsd:enumeration value="No"/>
          <xsd:enumeration value="In development"/>
        </xsd:restriction>
      </xsd:simpleType>
    </xsd:element>
    <xsd:element name="Website" ma:index="9" nillable="true" ma:displayName="Required On Academy Website" ma:format="Dropdown" ma:internalName="Website">
      <xsd:simpleType>
        <xsd:restriction base="dms:Choice">
          <xsd:enumeration value="Yes"/>
          <xsd:enumeration value="​Yes - DfE Requirement"/>
          <xsd:enumeration value="​Yes - OAT Desirable Requirement"/>
          <xsd:enumeration value="Yes - OAT Essential Requirement"/>
          <xsd:enumeration value="No"/>
        </xsd:restriction>
      </xsd:simpleType>
    </xsd:element>
    <xsd:element name="Frequency" ma:index="10" nillable="true" ma:displayName="Review Frequency" ma:format="Dropdown" ma:internalName="Frequency" ma:readOnly="false">
      <xsd:simpleType>
        <xsd:restriction base="dms:Choice">
          <xsd:enumeration value="6 months"/>
          <xsd:enumeration value="Annual"/>
          <xsd:enumeration value="2 years"/>
          <xsd:enumeration value="3 years"/>
          <xsd:enumeration value="- - - - - -"/>
        </xsd:restriction>
      </xsd:simpleType>
    </xsd:element>
    <xsd:element name="Method" ma:index="11" nillable="true" ma:displayName="Academy Approval Method" ma:format="Dropdown" ma:internalName="Method">
      <xsd:simpleType>
        <xsd:restriction base="dms:Choice">
          <xsd:enumeration value="​Academy must adopt (legal requirement)​"/>
          <xsd:enumeration value="Governing body free to delegate review​"/>
          <xsd:enumeration value="​Governing Body to note"/>
          <xsd:enumeration value="Governing body to approve"/>
          <xsd:enumeration value="N/A"/>
        </xsd:restriction>
      </xsd:simpleType>
    </xsd:element>
    <xsd:element name="Description0" ma:index="12" nillable="true" ma:displayName="Description0" ma:internalName="Description0" ma:readOnly="false">
      <xsd:simpleType>
        <xsd:restriction base="dms:Text">
          <xsd:maxLength value="255"/>
        </xsd:restriction>
      </xsd:simpleType>
    </xsd:element>
    <xsd:element name="Links" ma:index="13" nillable="true" ma:displayName="Links" ma:format="Hyperlink" ma:internalName="Links"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Metadata" ma:index="21" nillable="true" ma:displayName="MediaServiceMetadata" ma:hidden="true" ma:internalName="MediaServiceMetadata" ma:readOnly="true">
      <xsd:simpleType>
        <xsd:restriction base="dms:Note"/>
      </xsd:simpleType>
    </xsd:element>
    <xsd:element name="InitiateFlow" ma:index="27" nillable="true" ma:displayName="Initiate Flow" ma:format="Dropdown" ma:hidden="true" ma:internalName="InitiateFlow" ma:readOnly="false">
      <xsd:simpleType>
        <xsd:restriction base="dms:Choice">
          <xsd:enumeration value="No"/>
          <xsd:enumeration value="Yes"/>
        </xsd:restriction>
      </xsd:simpleType>
    </xsd:element>
    <xsd:element name="FlowComplete" ma:index="28" nillable="true" ma:displayName="Flow Complete" ma:format="Dropdown" ma:hidden="true" ma:internalName="FlowComplete" ma:readOnly="false">
      <xsd:simpleType>
        <xsd:restriction base="dms:Text">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8a8f15-8d43-4634-ab14-72b7dfb92f46"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CDB17-12F8-4D5C-96EE-1559713C22A8}">
  <ds:schemaRefs>
    <ds:schemaRef ds:uri="http://schemas.microsoft.com/office/2006/metadata/properties"/>
    <ds:schemaRef ds:uri="http://schemas.microsoft.com/office/infopath/2007/PartnerControls"/>
    <ds:schemaRef ds:uri="dc471172-6ec0-410f-9f6e-10acaa34c523"/>
  </ds:schemaRefs>
</ds:datastoreItem>
</file>

<file path=customXml/itemProps2.xml><?xml version="1.0" encoding="utf-8"?>
<ds:datastoreItem xmlns:ds="http://schemas.openxmlformats.org/officeDocument/2006/customXml" ds:itemID="{8206F89D-2977-4D23-B10B-61C092D79B6F}"/>
</file>

<file path=customXml/itemProps3.xml><?xml version="1.0" encoding="utf-8"?>
<ds:datastoreItem xmlns:ds="http://schemas.openxmlformats.org/officeDocument/2006/customXml" ds:itemID="{2C5FCDFD-C4BB-44E4-9F13-B44BE216CE61}">
  <ds:schemaRefs>
    <ds:schemaRef ds:uri="http://schemas.microsoft.com/sharepoint/v3/contenttype/forms"/>
  </ds:schemaRefs>
</ds:datastoreItem>
</file>

<file path=customXml/itemProps4.xml><?xml version="1.0" encoding="utf-8"?>
<ds:datastoreItem xmlns:ds="http://schemas.openxmlformats.org/officeDocument/2006/customXml" ds:itemID="{4883F45D-691B-4EAA-893F-DEF60F006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1911</Words>
  <Characters>10894</Characters>
  <Application>Microsoft Office Word</Application>
  <DocSecurity>4</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Ormiston Academies Trust</Company>
  <LinksUpToDate>false</LinksUpToDate>
  <CharactersWithSpaces>12780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Jayne Brazier</dc:creator>
  <cp:keywords/>
  <dc:description/>
  <cp:lastModifiedBy>Emma Sheedy</cp:lastModifiedBy>
  <cp:revision>2</cp:revision>
  <cp:lastPrinted>2015-12-01T15:17:00Z</cp:lastPrinted>
  <dcterms:created xsi:type="dcterms:W3CDTF">2023-01-03T12:13:00Z</dcterms:created>
  <dcterms:modified xsi:type="dcterms:W3CDTF">2023-01-03T12:13:00Z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0x010100FF8DDD8072CA0D459CBA80CAE4AD9C46</vt:lpwstr>
  </property>
  <property fmtid="{D5CDD505-2E9C-101B-9397-08002B2CF9AE}" pid="3" name="_ExtendedDescription">
    <vt:lpwstr/>
  </property>
</Properties>
</file>