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7D1ED" w14:textId="77777777" w:rsidR="00425835" w:rsidRPr="005658B4" w:rsidRDefault="00425835" w:rsidP="00425835">
      <w:pPr>
        <w:spacing w:after="240" w:line="240" w:lineRule="exact"/>
        <w:jc w:val="both"/>
        <w:rPr>
          <w:rFonts w:asciiTheme="majorHAnsi" w:eastAsia="MS Mincho" w:hAnsiTheme="majorHAnsi" w:cstheme="majorHAnsi"/>
          <w:lang w:val="en-US"/>
        </w:rPr>
      </w:pPr>
    </w:p>
    <w:p w14:paraId="3ADD53A1" w14:textId="77777777" w:rsidR="00D761BE" w:rsidRPr="005658B4" w:rsidRDefault="00D761BE" w:rsidP="00425835">
      <w:pPr>
        <w:spacing w:after="240" w:line="240" w:lineRule="exact"/>
        <w:jc w:val="both"/>
        <w:rPr>
          <w:rFonts w:asciiTheme="majorHAnsi" w:eastAsia="MS Mincho" w:hAnsiTheme="majorHAnsi" w:cstheme="majorHAnsi"/>
          <w:lang w:val="en-US"/>
        </w:rPr>
      </w:pPr>
    </w:p>
    <w:p w14:paraId="57DE1BDB" w14:textId="77777777" w:rsidR="00592F89" w:rsidRPr="005658B4" w:rsidRDefault="00592F89" w:rsidP="00425835">
      <w:pPr>
        <w:spacing w:after="240" w:line="240" w:lineRule="exact"/>
        <w:jc w:val="both"/>
        <w:rPr>
          <w:rFonts w:asciiTheme="majorHAnsi" w:eastAsia="MS Mincho" w:hAnsiTheme="majorHAnsi" w:cstheme="majorHAnsi"/>
          <w:lang w:val="en-US"/>
        </w:rPr>
      </w:pPr>
    </w:p>
    <w:p w14:paraId="7EDF8EA0" w14:textId="77777777" w:rsidR="00D761BE" w:rsidRPr="005658B4" w:rsidRDefault="00D761BE" w:rsidP="00425835">
      <w:pPr>
        <w:spacing w:after="240" w:line="240" w:lineRule="exact"/>
        <w:jc w:val="both"/>
        <w:rPr>
          <w:rFonts w:asciiTheme="majorHAnsi" w:eastAsia="MS Mincho" w:hAnsiTheme="majorHAnsi" w:cstheme="majorHAnsi"/>
          <w:lang w:val="en-US"/>
        </w:rPr>
      </w:pPr>
    </w:p>
    <w:p w14:paraId="616F89CF" w14:textId="77777777" w:rsidR="00D761BE" w:rsidRPr="005658B4" w:rsidRDefault="00D761BE" w:rsidP="00425835">
      <w:pPr>
        <w:spacing w:after="240" w:line="240" w:lineRule="exact"/>
        <w:jc w:val="both"/>
        <w:rPr>
          <w:rFonts w:asciiTheme="majorHAnsi" w:eastAsia="MS Mincho" w:hAnsiTheme="majorHAnsi" w:cstheme="majorHAnsi"/>
          <w:lang w:val="en-US"/>
        </w:rPr>
      </w:pPr>
    </w:p>
    <w:p w14:paraId="0F06A371" w14:textId="77777777" w:rsidR="00D761BE" w:rsidRPr="005658B4" w:rsidRDefault="00D761BE" w:rsidP="00425835">
      <w:pPr>
        <w:spacing w:after="240" w:line="240" w:lineRule="exact"/>
        <w:jc w:val="both"/>
        <w:rPr>
          <w:rFonts w:asciiTheme="majorHAnsi" w:eastAsia="MS Mincho" w:hAnsiTheme="majorHAnsi" w:cstheme="majorHAnsi"/>
          <w:lang w:val="en-US"/>
        </w:rPr>
      </w:pPr>
    </w:p>
    <w:p w14:paraId="0CB8E658" w14:textId="0F33BDAD" w:rsidR="00D761BE" w:rsidRPr="005658B4" w:rsidRDefault="00D761BE" w:rsidP="00D761BE">
      <w:pPr>
        <w:spacing w:after="60" w:line="270" w:lineRule="exact"/>
        <w:rPr>
          <w:rFonts w:asciiTheme="majorHAnsi" w:eastAsia="Cambria" w:hAnsiTheme="majorHAnsi" w:cstheme="majorHAnsi"/>
          <w:sz w:val="26"/>
          <w:szCs w:val="26"/>
        </w:rPr>
      </w:pPr>
    </w:p>
    <w:p w14:paraId="2C696B9A" w14:textId="4EF381DB" w:rsidR="00D761BE" w:rsidRPr="005658B4" w:rsidRDefault="005F4FC6" w:rsidP="00D761BE">
      <w:pPr>
        <w:tabs>
          <w:tab w:val="left" w:pos="284"/>
        </w:tabs>
        <w:spacing w:before="200" w:line="480" w:lineRule="exact"/>
        <w:rPr>
          <w:rFonts w:asciiTheme="majorHAnsi" w:eastAsia="MS Gothic" w:hAnsiTheme="majorHAnsi" w:cstheme="majorHAnsi"/>
          <w:color w:val="00B0F0"/>
          <w:kern w:val="28"/>
          <w:sz w:val="42"/>
          <w:szCs w:val="56"/>
        </w:rPr>
      </w:pPr>
      <w:r w:rsidRPr="00DF32B1">
        <w:rPr>
          <w:rFonts w:asciiTheme="majorHAnsi" w:eastAsia="MS Gothic" w:hAnsiTheme="majorHAnsi" w:cstheme="majorHAnsi"/>
          <w:color w:val="00B0F0"/>
          <w:kern w:val="28"/>
          <w:sz w:val="28"/>
          <w:szCs w:val="28"/>
        </w:rPr>
        <w:t>Ormiston Academies Trust</w:t>
      </w:r>
      <w:r w:rsidRPr="005658B4">
        <w:rPr>
          <w:rFonts w:asciiTheme="majorHAnsi" w:eastAsia="MS Gothic" w:hAnsiTheme="majorHAnsi" w:cstheme="majorHAnsi"/>
          <w:color w:val="00B0F0"/>
          <w:kern w:val="28"/>
          <w:sz w:val="42"/>
          <w:szCs w:val="56"/>
        </w:rPr>
        <w:t xml:space="preserve"> </w:t>
      </w:r>
      <w:r w:rsidR="00D761BE" w:rsidRPr="005658B4">
        <w:rPr>
          <w:rFonts w:asciiTheme="majorHAnsi" w:eastAsia="MS Gothic" w:hAnsiTheme="majorHAnsi" w:cstheme="majorHAnsi"/>
          <w:color w:val="00B0F0"/>
          <w:kern w:val="28"/>
          <w:sz w:val="42"/>
          <w:szCs w:val="56"/>
        </w:rPr>
        <w:br/>
      </w:r>
      <w:r w:rsidRPr="00B039BE">
        <w:rPr>
          <w:rFonts w:asciiTheme="majorHAnsi" w:eastAsia="MS Gothic" w:hAnsiTheme="majorHAnsi" w:cstheme="majorHAnsi"/>
          <w:color w:val="00B0F0"/>
          <w:kern w:val="28"/>
          <w:sz w:val="36"/>
          <w:szCs w:val="36"/>
        </w:rPr>
        <w:t>Trustee Recruitment</w:t>
      </w:r>
      <w:r w:rsidR="00D761BE" w:rsidRPr="00B039BE">
        <w:rPr>
          <w:rFonts w:asciiTheme="majorHAnsi" w:eastAsia="MS Gothic" w:hAnsiTheme="majorHAnsi" w:cstheme="majorHAnsi"/>
          <w:color w:val="00B0F0"/>
          <w:kern w:val="28"/>
          <w:sz w:val="36"/>
          <w:szCs w:val="36"/>
        </w:rPr>
        <w:t xml:space="preserve"> </w:t>
      </w:r>
      <w:r w:rsidR="00A66892" w:rsidRPr="00B039BE">
        <w:rPr>
          <w:rFonts w:asciiTheme="majorHAnsi" w:eastAsia="MS Gothic" w:hAnsiTheme="majorHAnsi" w:cstheme="majorHAnsi"/>
          <w:color w:val="00B0F0"/>
          <w:kern w:val="28"/>
          <w:sz w:val="36"/>
          <w:szCs w:val="36"/>
        </w:rPr>
        <w:t>P</w:t>
      </w:r>
      <w:r w:rsidR="00D761BE" w:rsidRPr="00B039BE">
        <w:rPr>
          <w:rFonts w:asciiTheme="majorHAnsi" w:eastAsia="MS Gothic" w:hAnsiTheme="majorHAnsi" w:cstheme="majorHAnsi"/>
          <w:color w:val="00B0F0"/>
          <w:kern w:val="28"/>
          <w:sz w:val="36"/>
          <w:szCs w:val="36"/>
        </w:rPr>
        <w:t>olicy</w:t>
      </w:r>
    </w:p>
    <w:p w14:paraId="6351BE2C" w14:textId="77777777" w:rsidR="00D761BE" w:rsidRPr="005658B4" w:rsidRDefault="00D761BE" w:rsidP="00D761BE">
      <w:pPr>
        <w:tabs>
          <w:tab w:val="left" w:pos="284"/>
        </w:tabs>
        <w:spacing w:before="200" w:line="480" w:lineRule="exact"/>
        <w:rPr>
          <w:rFonts w:asciiTheme="majorHAnsi" w:eastAsia="MS Gothic" w:hAnsiTheme="majorHAnsi" w:cstheme="majorHAnsi"/>
          <w:color w:val="00B0F0"/>
          <w:kern w:val="28"/>
          <w:sz w:val="20"/>
          <w:szCs w:val="20"/>
        </w:rPr>
      </w:pPr>
    </w:p>
    <w:p w14:paraId="51F985E9" w14:textId="77777777" w:rsidR="00D761BE" w:rsidRPr="00B039BE" w:rsidRDefault="00D761BE" w:rsidP="00D761BE">
      <w:pPr>
        <w:pStyle w:val="Titlepgcustom1"/>
        <w:rPr>
          <w:rFonts w:asciiTheme="majorHAnsi" w:eastAsia="Cambria" w:hAnsiTheme="majorHAnsi" w:cstheme="majorHAnsi"/>
          <w:color w:val="00B0F0"/>
          <w:sz w:val="28"/>
          <w:szCs w:val="28"/>
        </w:rPr>
      </w:pPr>
      <w:r w:rsidRPr="00B039BE">
        <w:rPr>
          <w:rFonts w:asciiTheme="majorHAnsi" w:eastAsia="Cambria" w:hAnsiTheme="majorHAnsi" w:cstheme="majorHAnsi"/>
          <w:color w:val="00B0F0"/>
          <w:sz w:val="28"/>
          <w:szCs w:val="28"/>
        </w:rPr>
        <w:t xml:space="preserve">Policy version control </w:t>
      </w:r>
    </w:p>
    <w:p w14:paraId="6C931302" w14:textId="77777777" w:rsidR="00D761BE" w:rsidRPr="005658B4" w:rsidRDefault="00D761BE" w:rsidP="00D761BE">
      <w:pPr>
        <w:pStyle w:val="Titlepgcustom1"/>
        <w:rPr>
          <w:rFonts w:asciiTheme="majorHAnsi" w:eastAsia="Cambria" w:hAnsiTheme="majorHAnsi" w:cstheme="majorHAnsi"/>
          <w:color w:val="00B0F0"/>
          <w:sz w:val="20"/>
          <w:szCs w:val="20"/>
        </w:rPr>
      </w:pPr>
    </w:p>
    <w:tbl>
      <w:tblPr>
        <w:tblStyle w:val="TableGrid2"/>
        <w:tblW w:w="0" w:type="auto"/>
        <w:tblLook w:val="04A0" w:firstRow="1" w:lastRow="0" w:firstColumn="1" w:lastColumn="0" w:noHBand="0" w:noVBand="1"/>
      </w:tblPr>
      <w:tblGrid>
        <w:gridCol w:w="2857"/>
        <w:gridCol w:w="6246"/>
      </w:tblGrid>
      <w:tr w:rsidR="00D761BE" w:rsidRPr="005658B4" w14:paraId="76361033" w14:textId="77777777" w:rsidTr="00CE3ADF">
        <w:trPr>
          <w:trHeight w:val="305"/>
        </w:trPr>
        <w:tc>
          <w:tcPr>
            <w:tcW w:w="2857" w:type="dxa"/>
            <w:tcMar>
              <w:top w:w="113" w:type="dxa"/>
            </w:tcMar>
          </w:tcPr>
          <w:p w14:paraId="614D2BFC" w14:textId="77777777" w:rsidR="00D761BE" w:rsidRPr="005658B4" w:rsidRDefault="00D761BE"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Policy type</w:t>
            </w:r>
          </w:p>
        </w:tc>
        <w:tc>
          <w:tcPr>
            <w:tcW w:w="6246" w:type="dxa"/>
            <w:tcMar>
              <w:top w:w="113" w:type="dxa"/>
            </w:tcMar>
          </w:tcPr>
          <w:p w14:paraId="689D50EA" w14:textId="36C2C1C3" w:rsidR="00D761BE" w:rsidRPr="005658B4" w:rsidRDefault="005F4FC6"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M</w:t>
            </w:r>
            <w:r w:rsidR="00CB371C" w:rsidRPr="005658B4">
              <w:rPr>
                <w:rFonts w:asciiTheme="majorHAnsi" w:eastAsia="MS Mincho" w:hAnsiTheme="majorHAnsi" w:cstheme="majorHAnsi"/>
                <w:sz w:val="20"/>
                <w:szCs w:val="20"/>
              </w:rPr>
              <w:t xml:space="preserve">andatory </w:t>
            </w:r>
          </w:p>
        </w:tc>
      </w:tr>
      <w:tr w:rsidR="00D761BE" w:rsidRPr="005658B4" w14:paraId="494996EA" w14:textId="77777777" w:rsidTr="00CE3ADF">
        <w:tc>
          <w:tcPr>
            <w:tcW w:w="2857" w:type="dxa"/>
            <w:tcMar>
              <w:top w:w="113" w:type="dxa"/>
            </w:tcMar>
          </w:tcPr>
          <w:p w14:paraId="131863A6" w14:textId="77777777" w:rsidR="00D761BE" w:rsidRPr="005658B4" w:rsidRDefault="00D761BE"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Author</w:t>
            </w:r>
          </w:p>
          <w:p w14:paraId="29B3992B" w14:textId="77777777" w:rsidR="00D761BE" w:rsidRPr="005658B4" w:rsidRDefault="00D761BE"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In consultation with</w:t>
            </w:r>
          </w:p>
        </w:tc>
        <w:tc>
          <w:tcPr>
            <w:tcW w:w="6246" w:type="dxa"/>
            <w:tcMar>
              <w:top w:w="113" w:type="dxa"/>
            </w:tcMar>
          </w:tcPr>
          <w:p w14:paraId="04C54F9D" w14:textId="77777777" w:rsidR="00D761BE" w:rsidRPr="005658B4" w:rsidRDefault="005F4FC6"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Sunita Yardley-Patel</w:t>
            </w:r>
          </w:p>
          <w:p w14:paraId="6A07D37F" w14:textId="0A883ECA" w:rsidR="005F4FC6" w:rsidRPr="005658B4" w:rsidRDefault="005F4FC6"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Justine Kenny/Joanne Dawson/Tom Rees/Frances Hall</w:t>
            </w:r>
          </w:p>
        </w:tc>
      </w:tr>
      <w:tr w:rsidR="00D761BE" w:rsidRPr="005658B4" w14:paraId="3B207E33" w14:textId="77777777" w:rsidTr="00CE3ADF">
        <w:tc>
          <w:tcPr>
            <w:tcW w:w="2857" w:type="dxa"/>
            <w:tcMar>
              <w:top w:w="113" w:type="dxa"/>
            </w:tcMar>
          </w:tcPr>
          <w:p w14:paraId="272F5870" w14:textId="77777777" w:rsidR="00D761BE" w:rsidRPr="005658B4" w:rsidRDefault="00D761BE"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Approved by</w:t>
            </w:r>
          </w:p>
        </w:tc>
        <w:tc>
          <w:tcPr>
            <w:tcW w:w="6246" w:type="dxa"/>
            <w:tcMar>
              <w:top w:w="113" w:type="dxa"/>
            </w:tcMar>
          </w:tcPr>
          <w:p w14:paraId="5E609AD3" w14:textId="01C4ED9E" w:rsidR="00D761BE" w:rsidRPr="005658B4" w:rsidRDefault="005F4FC6"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 xml:space="preserve">Trust Board </w:t>
            </w:r>
            <w:r w:rsidR="00E33919" w:rsidRPr="005658B4">
              <w:rPr>
                <w:rFonts w:asciiTheme="majorHAnsi" w:eastAsia="MS Mincho" w:hAnsiTheme="majorHAnsi" w:cstheme="majorHAnsi"/>
                <w:sz w:val="20"/>
                <w:szCs w:val="20"/>
              </w:rPr>
              <w:t>– September</w:t>
            </w:r>
            <w:r w:rsidRPr="005658B4">
              <w:rPr>
                <w:rFonts w:asciiTheme="majorHAnsi" w:eastAsia="MS Mincho" w:hAnsiTheme="majorHAnsi" w:cstheme="majorHAnsi"/>
                <w:sz w:val="20"/>
                <w:szCs w:val="20"/>
              </w:rPr>
              <w:t xml:space="preserve"> 2023</w:t>
            </w:r>
          </w:p>
        </w:tc>
      </w:tr>
      <w:tr w:rsidR="00D761BE" w:rsidRPr="005658B4" w14:paraId="62422563" w14:textId="77777777" w:rsidTr="00CE3ADF">
        <w:tc>
          <w:tcPr>
            <w:tcW w:w="2857" w:type="dxa"/>
            <w:tcMar>
              <w:top w:w="113" w:type="dxa"/>
            </w:tcMar>
          </w:tcPr>
          <w:p w14:paraId="6896336E" w14:textId="77777777" w:rsidR="00D761BE" w:rsidRPr="005658B4" w:rsidRDefault="00D761BE"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Release date</w:t>
            </w:r>
          </w:p>
        </w:tc>
        <w:tc>
          <w:tcPr>
            <w:tcW w:w="6246" w:type="dxa"/>
            <w:tcMar>
              <w:top w:w="113" w:type="dxa"/>
            </w:tcMar>
          </w:tcPr>
          <w:p w14:paraId="653FF90C" w14:textId="1049B72A" w:rsidR="00D761BE" w:rsidRPr="005658B4" w:rsidRDefault="005F4FC6"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September 2023</w:t>
            </w:r>
          </w:p>
        </w:tc>
      </w:tr>
      <w:tr w:rsidR="00D761BE" w:rsidRPr="005658B4" w14:paraId="764B372B" w14:textId="77777777" w:rsidTr="00CE3ADF">
        <w:trPr>
          <w:trHeight w:val="243"/>
        </w:trPr>
        <w:tc>
          <w:tcPr>
            <w:tcW w:w="2857" w:type="dxa"/>
            <w:tcMar>
              <w:top w:w="113" w:type="dxa"/>
            </w:tcMar>
          </w:tcPr>
          <w:p w14:paraId="1EA1339D" w14:textId="77777777" w:rsidR="00D761BE" w:rsidRPr="005658B4" w:rsidRDefault="00AE06BB"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Review</w:t>
            </w:r>
          </w:p>
        </w:tc>
        <w:tc>
          <w:tcPr>
            <w:tcW w:w="6246" w:type="dxa"/>
            <w:tcMar>
              <w:top w:w="113" w:type="dxa"/>
            </w:tcMar>
          </w:tcPr>
          <w:p w14:paraId="2945D00C" w14:textId="29B18296" w:rsidR="00D761BE" w:rsidRPr="005658B4" w:rsidRDefault="00285EDC"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hAnsiTheme="majorHAnsi" w:cstheme="majorHAnsi"/>
                <w:color w:val="242424"/>
                <w:sz w:val="20"/>
                <w:szCs w:val="20"/>
                <w:shd w:val="clear" w:color="auto" w:fill="FFFFFF"/>
              </w:rPr>
              <w:t>Policies will be reviewed in line with OAT's internal policy schedule and/or updated when new legislation comes into force</w:t>
            </w:r>
          </w:p>
        </w:tc>
      </w:tr>
      <w:tr w:rsidR="00D761BE" w:rsidRPr="005658B4" w14:paraId="22E9151B" w14:textId="77777777" w:rsidTr="00CE3ADF">
        <w:trPr>
          <w:trHeight w:val="243"/>
        </w:trPr>
        <w:tc>
          <w:tcPr>
            <w:tcW w:w="2857" w:type="dxa"/>
            <w:tcMar>
              <w:top w:w="113" w:type="dxa"/>
            </w:tcMar>
          </w:tcPr>
          <w:p w14:paraId="3E907285" w14:textId="77777777" w:rsidR="00D761BE" w:rsidRPr="005658B4" w:rsidRDefault="00D761BE"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Description of changes</w:t>
            </w:r>
          </w:p>
        </w:tc>
        <w:tc>
          <w:tcPr>
            <w:tcW w:w="6246" w:type="dxa"/>
            <w:tcMar>
              <w:top w:w="113" w:type="dxa"/>
            </w:tcMar>
          </w:tcPr>
          <w:p w14:paraId="46862292" w14:textId="4EED53AF" w:rsidR="00D761BE" w:rsidRPr="005658B4" w:rsidRDefault="005F4FC6" w:rsidP="00CE3ADF">
            <w:pPr>
              <w:tabs>
                <w:tab w:val="left" w:pos="284"/>
              </w:tabs>
              <w:spacing w:after="120" w:line="250" w:lineRule="exact"/>
              <w:rPr>
                <w:rFonts w:asciiTheme="majorHAnsi" w:eastAsia="MS Mincho" w:hAnsiTheme="majorHAnsi" w:cstheme="majorHAnsi"/>
                <w:sz w:val="20"/>
                <w:szCs w:val="20"/>
              </w:rPr>
            </w:pPr>
            <w:r w:rsidRPr="005658B4">
              <w:rPr>
                <w:rFonts w:asciiTheme="majorHAnsi" w:eastAsia="MS Mincho" w:hAnsiTheme="majorHAnsi" w:cstheme="majorHAnsi"/>
                <w:sz w:val="20"/>
                <w:szCs w:val="20"/>
              </w:rPr>
              <w:t>New policy</w:t>
            </w:r>
          </w:p>
        </w:tc>
      </w:tr>
    </w:tbl>
    <w:p w14:paraId="62DB6D05" w14:textId="77777777" w:rsidR="00425835" w:rsidRPr="005658B4" w:rsidRDefault="00425835" w:rsidP="002E24BB">
      <w:pPr>
        <w:pStyle w:val="OATbodystyle"/>
        <w:spacing w:line="276" w:lineRule="auto"/>
        <w:rPr>
          <w:rFonts w:asciiTheme="majorHAnsi" w:hAnsiTheme="majorHAnsi" w:cstheme="majorHAnsi"/>
          <w:color w:val="00B0F0"/>
          <w:sz w:val="40"/>
          <w:szCs w:val="40"/>
        </w:rPr>
      </w:pPr>
      <w:r w:rsidRPr="005658B4">
        <w:rPr>
          <w:rFonts w:asciiTheme="majorHAnsi" w:hAnsiTheme="majorHAnsi" w:cstheme="majorHAnsi"/>
          <w:color w:val="00B0F0"/>
          <w:sz w:val="40"/>
          <w:szCs w:val="40"/>
        </w:rPr>
        <w:br w:type="page"/>
      </w:r>
    </w:p>
    <w:p w14:paraId="16F24C35" w14:textId="77777777" w:rsidR="0094253D" w:rsidRPr="00F7083E" w:rsidRDefault="002E24BB" w:rsidP="002E24BB">
      <w:pPr>
        <w:pStyle w:val="OATbodystyle"/>
        <w:spacing w:line="276" w:lineRule="auto"/>
        <w:rPr>
          <w:rFonts w:asciiTheme="majorHAnsi" w:hAnsiTheme="majorHAnsi" w:cstheme="majorHAnsi"/>
          <w:color w:val="00B0F0"/>
          <w:sz w:val="36"/>
          <w:szCs w:val="36"/>
        </w:rPr>
      </w:pPr>
      <w:r w:rsidRPr="00F7083E">
        <w:rPr>
          <w:rFonts w:asciiTheme="majorHAnsi" w:hAnsiTheme="majorHAnsi" w:cstheme="majorHAnsi"/>
          <w:color w:val="00B0F0"/>
          <w:sz w:val="36"/>
          <w:szCs w:val="36"/>
        </w:rPr>
        <w:lastRenderedPageBreak/>
        <w:t>Contents</w:t>
      </w:r>
    </w:p>
    <w:sdt>
      <w:sdtPr>
        <w:rPr>
          <w:rFonts w:asciiTheme="majorHAnsi" w:hAnsiTheme="majorHAnsi" w:cstheme="majorHAnsi"/>
          <w:bCs/>
        </w:rPr>
        <w:id w:val="-1202788278"/>
        <w:docPartObj>
          <w:docPartGallery w:val="Table of Contents"/>
          <w:docPartUnique/>
        </w:docPartObj>
      </w:sdtPr>
      <w:sdtEndPr>
        <w:rPr>
          <w:b/>
          <w:bCs w:val="0"/>
          <w:noProof/>
        </w:rPr>
      </w:sdtEndPr>
      <w:sdtContent>
        <w:p w14:paraId="7FD1DAAD" w14:textId="63F77470" w:rsidR="00F30ED4" w:rsidRDefault="00F2632A">
          <w:pPr>
            <w:pStyle w:val="TOC1"/>
            <w:tabs>
              <w:tab w:val="left" w:pos="440"/>
              <w:tab w:val="right" w:leader="dot" w:pos="9622"/>
            </w:tabs>
            <w:rPr>
              <w:rFonts w:asciiTheme="minorHAnsi" w:hAnsiTheme="minorHAnsi"/>
              <w:noProof/>
              <w:kern w:val="2"/>
              <w:sz w:val="22"/>
              <w:szCs w:val="22"/>
              <w:lang w:eastAsia="en-GB"/>
              <w14:ligatures w14:val="standardContextual"/>
            </w:rPr>
          </w:pPr>
          <w:r w:rsidRPr="005658B4">
            <w:rPr>
              <w:rFonts w:asciiTheme="majorHAnsi" w:hAnsiTheme="majorHAnsi" w:cstheme="majorHAnsi"/>
              <w:b/>
              <w:bCs/>
              <w:noProof/>
            </w:rPr>
            <w:fldChar w:fldCharType="begin"/>
          </w:r>
          <w:r w:rsidRPr="005658B4">
            <w:rPr>
              <w:rFonts w:asciiTheme="majorHAnsi" w:hAnsiTheme="majorHAnsi" w:cstheme="majorHAnsi"/>
              <w:b/>
              <w:bCs/>
              <w:noProof/>
            </w:rPr>
            <w:instrText xml:space="preserve"> TOC \o "1-3" \h \z \u </w:instrText>
          </w:r>
          <w:r w:rsidRPr="005658B4">
            <w:rPr>
              <w:rFonts w:asciiTheme="majorHAnsi" w:hAnsiTheme="majorHAnsi" w:cstheme="majorHAnsi"/>
              <w:b/>
              <w:bCs/>
              <w:noProof/>
            </w:rPr>
            <w:fldChar w:fldCharType="separate"/>
          </w:r>
          <w:hyperlink w:anchor="_Toc148703665" w:history="1">
            <w:r w:rsidR="00F30ED4" w:rsidRPr="00AF4888">
              <w:rPr>
                <w:rStyle w:val="Hyperlink"/>
                <w:rFonts w:asciiTheme="majorHAnsi" w:hAnsiTheme="majorHAnsi" w:cstheme="majorHAnsi"/>
                <w:noProof/>
                <w:lang w:eastAsia="en-GB"/>
              </w:rPr>
              <w:t>1.</w:t>
            </w:r>
            <w:r w:rsidR="00F30ED4">
              <w:rPr>
                <w:rFonts w:asciiTheme="minorHAnsi" w:hAnsiTheme="minorHAnsi"/>
                <w:noProof/>
                <w:kern w:val="2"/>
                <w:sz w:val="22"/>
                <w:szCs w:val="22"/>
                <w:lang w:eastAsia="en-GB"/>
                <w14:ligatures w14:val="standardContextual"/>
              </w:rPr>
              <w:tab/>
            </w:r>
            <w:r w:rsidR="00F30ED4" w:rsidRPr="00AF4888">
              <w:rPr>
                <w:rStyle w:val="Hyperlink"/>
                <w:rFonts w:asciiTheme="majorHAnsi" w:hAnsiTheme="majorHAnsi" w:cstheme="majorHAnsi"/>
                <w:noProof/>
                <w:lang w:eastAsia="en-GB"/>
              </w:rPr>
              <w:t>Scope and purpose</w:t>
            </w:r>
            <w:r w:rsidR="00F30ED4">
              <w:rPr>
                <w:noProof/>
                <w:webHidden/>
              </w:rPr>
              <w:tab/>
            </w:r>
            <w:r w:rsidR="00F30ED4">
              <w:rPr>
                <w:noProof/>
                <w:webHidden/>
              </w:rPr>
              <w:fldChar w:fldCharType="begin"/>
            </w:r>
            <w:r w:rsidR="00F30ED4">
              <w:rPr>
                <w:noProof/>
                <w:webHidden/>
              </w:rPr>
              <w:instrText xml:space="preserve"> PAGEREF _Toc148703665 \h </w:instrText>
            </w:r>
            <w:r w:rsidR="00F30ED4">
              <w:rPr>
                <w:noProof/>
                <w:webHidden/>
              </w:rPr>
            </w:r>
            <w:r w:rsidR="00F30ED4">
              <w:rPr>
                <w:noProof/>
                <w:webHidden/>
              </w:rPr>
              <w:fldChar w:fldCharType="separate"/>
            </w:r>
            <w:r w:rsidR="00F30ED4">
              <w:rPr>
                <w:noProof/>
                <w:webHidden/>
              </w:rPr>
              <w:t>3</w:t>
            </w:r>
            <w:r w:rsidR="00F30ED4">
              <w:rPr>
                <w:noProof/>
                <w:webHidden/>
              </w:rPr>
              <w:fldChar w:fldCharType="end"/>
            </w:r>
          </w:hyperlink>
        </w:p>
        <w:p w14:paraId="30BF0F51" w14:textId="50451697" w:rsidR="00F30ED4" w:rsidRDefault="00F30ED4">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8703666" w:history="1">
            <w:r w:rsidRPr="00AF4888">
              <w:rPr>
                <w:rStyle w:val="Hyperlink"/>
                <w:rFonts w:asciiTheme="majorHAnsi" w:hAnsiTheme="majorHAnsi" w:cstheme="majorHAnsi"/>
                <w:noProof/>
                <w:lang w:eastAsia="en-GB"/>
              </w:rPr>
              <w:t>2.</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cstheme="majorHAnsi"/>
                <w:noProof/>
                <w:lang w:eastAsia="en-GB"/>
              </w:rPr>
              <w:t>Objectives</w:t>
            </w:r>
            <w:r>
              <w:rPr>
                <w:noProof/>
                <w:webHidden/>
              </w:rPr>
              <w:tab/>
            </w:r>
            <w:r>
              <w:rPr>
                <w:noProof/>
                <w:webHidden/>
              </w:rPr>
              <w:fldChar w:fldCharType="begin"/>
            </w:r>
            <w:r>
              <w:rPr>
                <w:noProof/>
                <w:webHidden/>
              </w:rPr>
              <w:instrText xml:space="preserve"> PAGEREF _Toc148703666 \h </w:instrText>
            </w:r>
            <w:r>
              <w:rPr>
                <w:noProof/>
                <w:webHidden/>
              </w:rPr>
            </w:r>
            <w:r>
              <w:rPr>
                <w:noProof/>
                <w:webHidden/>
              </w:rPr>
              <w:fldChar w:fldCharType="separate"/>
            </w:r>
            <w:r>
              <w:rPr>
                <w:noProof/>
                <w:webHidden/>
              </w:rPr>
              <w:t>3</w:t>
            </w:r>
            <w:r>
              <w:rPr>
                <w:noProof/>
                <w:webHidden/>
              </w:rPr>
              <w:fldChar w:fldCharType="end"/>
            </w:r>
          </w:hyperlink>
        </w:p>
        <w:p w14:paraId="2CBB62A1" w14:textId="32AB771B" w:rsidR="00F30ED4" w:rsidRDefault="00F30ED4">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8703667" w:history="1">
            <w:r w:rsidRPr="00AF4888">
              <w:rPr>
                <w:rStyle w:val="Hyperlink"/>
                <w:rFonts w:asciiTheme="majorHAnsi" w:hAnsiTheme="majorHAnsi" w:cstheme="majorHAnsi"/>
                <w:noProof/>
                <w:lang w:eastAsia="en-GB"/>
              </w:rPr>
              <w:t>3.</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cstheme="majorHAnsi"/>
                <w:noProof/>
                <w:lang w:eastAsia="en-GB"/>
              </w:rPr>
              <w:t>Process</w:t>
            </w:r>
            <w:r>
              <w:rPr>
                <w:noProof/>
                <w:webHidden/>
              </w:rPr>
              <w:tab/>
            </w:r>
            <w:r>
              <w:rPr>
                <w:noProof/>
                <w:webHidden/>
              </w:rPr>
              <w:fldChar w:fldCharType="begin"/>
            </w:r>
            <w:r>
              <w:rPr>
                <w:noProof/>
                <w:webHidden/>
              </w:rPr>
              <w:instrText xml:space="preserve"> PAGEREF _Toc148703667 \h </w:instrText>
            </w:r>
            <w:r>
              <w:rPr>
                <w:noProof/>
                <w:webHidden/>
              </w:rPr>
            </w:r>
            <w:r>
              <w:rPr>
                <w:noProof/>
                <w:webHidden/>
              </w:rPr>
              <w:fldChar w:fldCharType="separate"/>
            </w:r>
            <w:r>
              <w:rPr>
                <w:noProof/>
                <w:webHidden/>
              </w:rPr>
              <w:t>4</w:t>
            </w:r>
            <w:r>
              <w:rPr>
                <w:noProof/>
                <w:webHidden/>
              </w:rPr>
              <w:fldChar w:fldCharType="end"/>
            </w:r>
          </w:hyperlink>
        </w:p>
        <w:p w14:paraId="2BC389EA" w14:textId="31A38696" w:rsidR="00F30ED4" w:rsidRDefault="00F30ED4">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8703668" w:history="1">
            <w:r w:rsidRPr="00AF4888">
              <w:rPr>
                <w:rStyle w:val="Hyperlink"/>
                <w:rFonts w:asciiTheme="majorHAnsi" w:hAnsiTheme="majorHAnsi" w:cstheme="majorHAnsi"/>
                <w:noProof/>
                <w:lang w:eastAsia="en-GB"/>
              </w:rPr>
              <w:t>4.</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cstheme="majorHAnsi"/>
                <w:noProof/>
                <w:lang w:eastAsia="en-GB"/>
              </w:rPr>
              <w:t>Roles &amp; responsibilities</w:t>
            </w:r>
            <w:r>
              <w:rPr>
                <w:noProof/>
                <w:webHidden/>
              </w:rPr>
              <w:tab/>
            </w:r>
            <w:r>
              <w:rPr>
                <w:noProof/>
                <w:webHidden/>
              </w:rPr>
              <w:fldChar w:fldCharType="begin"/>
            </w:r>
            <w:r>
              <w:rPr>
                <w:noProof/>
                <w:webHidden/>
              </w:rPr>
              <w:instrText xml:space="preserve"> PAGEREF _Toc148703668 \h </w:instrText>
            </w:r>
            <w:r>
              <w:rPr>
                <w:noProof/>
                <w:webHidden/>
              </w:rPr>
            </w:r>
            <w:r>
              <w:rPr>
                <w:noProof/>
                <w:webHidden/>
              </w:rPr>
              <w:fldChar w:fldCharType="separate"/>
            </w:r>
            <w:r>
              <w:rPr>
                <w:noProof/>
                <w:webHidden/>
              </w:rPr>
              <w:t>5</w:t>
            </w:r>
            <w:r>
              <w:rPr>
                <w:noProof/>
                <w:webHidden/>
              </w:rPr>
              <w:fldChar w:fldCharType="end"/>
            </w:r>
          </w:hyperlink>
        </w:p>
        <w:p w14:paraId="078E9E2B" w14:textId="5462A3DD" w:rsidR="00F30ED4" w:rsidRDefault="00F30ED4">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48703669" w:history="1">
            <w:r w:rsidRPr="00AF4888">
              <w:rPr>
                <w:rStyle w:val="Hyperlink"/>
                <w:rFonts w:asciiTheme="majorHAnsi" w:hAnsiTheme="majorHAnsi"/>
                <w:noProof/>
              </w:rPr>
              <w:t>4.1</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noProof/>
              </w:rPr>
              <w:t>Trust Board</w:t>
            </w:r>
            <w:r>
              <w:rPr>
                <w:noProof/>
                <w:webHidden/>
              </w:rPr>
              <w:tab/>
            </w:r>
            <w:r>
              <w:rPr>
                <w:noProof/>
                <w:webHidden/>
              </w:rPr>
              <w:fldChar w:fldCharType="begin"/>
            </w:r>
            <w:r>
              <w:rPr>
                <w:noProof/>
                <w:webHidden/>
              </w:rPr>
              <w:instrText xml:space="preserve"> PAGEREF _Toc148703669 \h </w:instrText>
            </w:r>
            <w:r>
              <w:rPr>
                <w:noProof/>
                <w:webHidden/>
              </w:rPr>
            </w:r>
            <w:r>
              <w:rPr>
                <w:noProof/>
                <w:webHidden/>
              </w:rPr>
              <w:fldChar w:fldCharType="separate"/>
            </w:r>
            <w:r>
              <w:rPr>
                <w:noProof/>
                <w:webHidden/>
              </w:rPr>
              <w:t>5</w:t>
            </w:r>
            <w:r>
              <w:rPr>
                <w:noProof/>
                <w:webHidden/>
              </w:rPr>
              <w:fldChar w:fldCharType="end"/>
            </w:r>
          </w:hyperlink>
        </w:p>
        <w:p w14:paraId="05568807" w14:textId="2235B649" w:rsidR="00F30ED4" w:rsidRDefault="00F30ED4">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48703670" w:history="1">
            <w:r w:rsidRPr="00AF4888">
              <w:rPr>
                <w:rStyle w:val="Hyperlink"/>
                <w:rFonts w:asciiTheme="majorHAnsi" w:hAnsiTheme="majorHAnsi"/>
                <w:noProof/>
              </w:rPr>
              <w:t>4.2</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noProof/>
              </w:rPr>
              <w:t>Trust People Committee</w:t>
            </w:r>
            <w:r>
              <w:rPr>
                <w:noProof/>
                <w:webHidden/>
              </w:rPr>
              <w:tab/>
            </w:r>
            <w:r>
              <w:rPr>
                <w:noProof/>
                <w:webHidden/>
              </w:rPr>
              <w:fldChar w:fldCharType="begin"/>
            </w:r>
            <w:r>
              <w:rPr>
                <w:noProof/>
                <w:webHidden/>
              </w:rPr>
              <w:instrText xml:space="preserve"> PAGEREF _Toc148703670 \h </w:instrText>
            </w:r>
            <w:r>
              <w:rPr>
                <w:noProof/>
                <w:webHidden/>
              </w:rPr>
            </w:r>
            <w:r>
              <w:rPr>
                <w:noProof/>
                <w:webHidden/>
              </w:rPr>
              <w:fldChar w:fldCharType="separate"/>
            </w:r>
            <w:r>
              <w:rPr>
                <w:noProof/>
                <w:webHidden/>
              </w:rPr>
              <w:t>6</w:t>
            </w:r>
            <w:r>
              <w:rPr>
                <w:noProof/>
                <w:webHidden/>
              </w:rPr>
              <w:fldChar w:fldCharType="end"/>
            </w:r>
          </w:hyperlink>
        </w:p>
        <w:p w14:paraId="63AD350E" w14:textId="45601C5A" w:rsidR="00F30ED4" w:rsidRDefault="00F30ED4">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48703671" w:history="1">
            <w:r w:rsidRPr="00AF4888">
              <w:rPr>
                <w:rStyle w:val="Hyperlink"/>
                <w:rFonts w:asciiTheme="majorHAnsi" w:hAnsiTheme="majorHAnsi"/>
                <w:noProof/>
              </w:rPr>
              <w:t>4.3</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noProof/>
              </w:rPr>
              <w:t>Selection Panel</w:t>
            </w:r>
            <w:r>
              <w:rPr>
                <w:noProof/>
                <w:webHidden/>
              </w:rPr>
              <w:tab/>
            </w:r>
            <w:r>
              <w:rPr>
                <w:noProof/>
                <w:webHidden/>
              </w:rPr>
              <w:fldChar w:fldCharType="begin"/>
            </w:r>
            <w:r>
              <w:rPr>
                <w:noProof/>
                <w:webHidden/>
              </w:rPr>
              <w:instrText xml:space="preserve"> PAGEREF _Toc148703671 \h </w:instrText>
            </w:r>
            <w:r>
              <w:rPr>
                <w:noProof/>
                <w:webHidden/>
              </w:rPr>
            </w:r>
            <w:r>
              <w:rPr>
                <w:noProof/>
                <w:webHidden/>
              </w:rPr>
              <w:fldChar w:fldCharType="separate"/>
            </w:r>
            <w:r>
              <w:rPr>
                <w:noProof/>
                <w:webHidden/>
              </w:rPr>
              <w:t>6</w:t>
            </w:r>
            <w:r>
              <w:rPr>
                <w:noProof/>
                <w:webHidden/>
              </w:rPr>
              <w:fldChar w:fldCharType="end"/>
            </w:r>
          </w:hyperlink>
        </w:p>
        <w:p w14:paraId="06D942FD" w14:textId="7C6BEBE9" w:rsidR="00F30ED4" w:rsidRDefault="00F30ED4">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48703672" w:history="1">
            <w:r w:rsidRPr="00AF4888">
              <w:rPr>
                <w:rStyle w:val="Hyperlink"/>
                <w:rFonts w:asciiTheme="majorHAnsi" w:hAnsiTheme="majorHAnsi"/>
                <w:noProof/>
              </w:rPr>
              <w:t>4.4</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noProof/>
              </w:rPr>
              <w:t>The Company Secretary</w:t>
            </w:r>
            <w:r>
              <w:rPr>
                <w:noProof/>
                <w:webHidden/>
              </w:rPr>
              <w:tab/>
            </w:r>
            <w:r>
              <w:rPr>
                <w:noProof/>
                <w:webHidden/>
              </w:rPr>
              <w:fldChar w:fldCharType="begin"/>
            </w:r>
            <w:r>
              <w:rPr>
                <w:noProof/>
                <w:webHidden/>
              </w:rPr>
              <w:instrText xml:space="preserve"> PAGEREF _Toc148703672 \h </w:instrText>
            </w:r>
            <w:r>
              <w:rPr>
                <w:noProof/>
                <w:webHidden/>
              </w:rPr>
            </w:r>
            <w:r>
              <w:rPr>
                <w:noProof/>
                <w:webHidden/>
              </w:rPr>
              <w:fldChar w:fldCharType="separate"/>
            </w:r>
            <w:r>
              <w:rPr>
                <w:noProof/>
                <w:webHidden/>
              </w:rPr>
              <w:t>7</w:t>
            </w:r>
            <w:r>
              <w:rPr>
                <w:noProof/>
                <w:webHidden/>
              </w:rPr>
              <w:fldChar w:fldCharType="end"/>
            </w:r>
          </w:hyperlink>
        </w:p>
        <w:p w14:paraId="57EBA2C6" w14:textId="784A464A" w:rsidR="00F30ED4" w:rsidRDefault="00F30ED4">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48703673" w:history="1">
            <w:r w:rsidRPr="00AF4888">
              <w:rPr>
                <w:rStyle w:val="Hyperlink"/>
                <w:rFonts w:asciiTheme="majorHAnsi" w:hAnsiTheme="majorHAnsi"/>
                <w:noProof/>
              </w:rPr>
              <w:t>4.5</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noProof/>
              </w:rPr>
              <w:t>People &amp; Culture Team</w:t>
            </w:r>
            <w:r>
              <w:rPr>
                <w:noProof/>
                <w:webHidden/>
              </w:rPr>
              <w:tab/>
            </w:r>
            <w:r>
              <w:rPr>
                <w:noProof/>
                <w:webHidden/>
              </w:rPr>
              <w:fldChar w:fldCharType="begin"/>
            </w:r>
            <w:r>
              <w:rPr>
                <w:noProof/>
                <w:webHidden/>
              </w:rPr>
              <w:instrText xml:space="preserve"> PAGEREF _Toc148703673 \h </w:instrText>
            </w:r>
            <w:r>
              <w:rPr>
                <w:noProof/>
                <w:webHidden/>
              </w:rPr>
            </w:r>
            <w:r>
              <w:rPr>
                <w:noProof/>
                <w:webHidden/>
              </w:rPr>
              <w:fldChar w:fldCharType="separate"/>
            </w:r>
            <w:r>
              <w:rPr>
                <w:noProof/>
                <w:webHidden/>
              </w:rPr>
              <w:t>7</w:t>
            </w:r>
            <w:r>
              <w:rPr>
                <w:noProof/>
                <w:webHidden/>
              </w:rPr>
              <w:fldChar w:fldCharType="end"/>
            </w:r>
          </w:hyperlink>
        </w:p>
        <w:p w14:paraId="05D06EFC" w14:textId="14997A7D" w:rsidR="00F30ED4" w:rsidRDefault="00F30ED4">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48703674" w:history="1">
            <w:r w:rsidRPr="00AF4888">
              <w:rPr>
                <w:rStyle w:val="Hyperlink"/>
                <w:rFonts w:asciiTheme="majorHAnsi" w:hAnsiTheme="majorHAnsi"/>
                <w:noProof/>
              </w:rPr>
              <w:t>4.6</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noProof/>
              </w:rPr>
              <w:t>Induction Team</w:t>
            </w:r>
            <w:r>
              <w:rPr>
                <w:noProof/>
                <w:webHidden/>
              </w:rPr>
              <w:tab/>
            </w:r>
            <w:r>
              <w:rPr>
                <w:noProof/>
                <w:webHidden/>
              </w:rPr>
              <w:fldChar w:fldCharType="begin"/>
            </w:r>
            <w:r>
              <w:rPr>
                <w:noProof/>
                <w:webHidden/>
              </w:rPr>
              <w:instrText xml:space="preserve"> PAGEREF _Toc148703674 \h </w:instrText>
            </w:r>
            <w:r>
              <w:rPr>
                <w:noProof/>
                <w:webHidden/>
              </w:rPr>
            </w:r>
            <w:r>
              <w:rPr>
                <w:noProof/>
                <w:webHidden/>
              </w:rPr>
              <w:fldChar w:fldCharType="separate"/>
            </w:r>
            <w:r>
              <w:rPr>
                <w:noProof/>
                <w:webHidden/>
              </w:rPr>
              <w:t>7</w:t>
            </w:r>
            <w:r>
              <w:rPr>
                <w:noProof/>
                <w:webHidden/>
              </w:rPr>
              <w:fldChar w:fldCharType="end"/>
            </w:r>
          </w:hyperlink>
        </w:p>
        <w:p w14:paraId="283E5FFD" w14:textId="435A186B" w:rsidR="00F30ED4" w:rsidRDefault="00F30ED4">
          <w:pPr>
            <w:pStyle w:val="TOC2"/>
            <w:tabs>
              <w:tab w:val="left" w:pos="880"/>
              <w:tab w:val="right" w:leader="dot" w:pos="9622"/>
            </w:tabs>
            <w:rPr>
              <w:rFonts w:asciiTheme="minorHAnsi" w:hAnsiTheme="minorHAnsi"/>
              <w:noProof/>
              <w:kern w:val="2"/>
              <w:sz w:val="22"/>
              <w:szCs w:val="22"/>
              <w:lang w:eastAsia="en-GB"/>
              <w14:ligatures w14:val="standardContextual"/>
            </w:rPr>
          </w:pPr>
          <w:hyperlink w:anchor="_Toc148703675" w:history="1">
            <w:r w:rsidRPr="00AF4888">
              <w:rPr>
                <w:rStyle w:val="Hyperlink"/>
                <w:rFonts w:asciiTheme="majorHAnsi" w:hAnsiTheme="majorHAnsi"/>
                <w:noProof/>
              </w:rPr>
              <w:t>4.7</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noProof/>
              </w:rPr>
              <w:t>External Experts (if applicable):</w:t>
            </w:r>
            <w:r>
              <w:rPr>
                <w:noProof/>
                <w:webHidden/>
              </w:rPr>
              <w:tab/>
            </w:r>
            <w:r>
              <w:rPr>
                <w:noProof/>
                <w:webHidden/>
              </w:rPr>
              <w:fldChar w:fldCharType="begin"/>
            </w:r>
            <w:r>
              <w:rPr>
                <w:noProof/>
                <w:webHidden/>
              </w:rPr>
              <w:instrText xml:space="preserve"> PAGEREF _Toc148703675 \h </w:instrText>
            </w:r>
            <w:r>
              <w:rPr>
                <w:noProof/>
                <w:webHidden/>
              </w:rPr>
            </w:r>
            <w:r>
              <w:rPr>
                <w:noProof/>
                <w:webHidden/>
              </w:rPr>
              <w:fldChar w:fldCharType="separate"/>
            </w:r>
            <w:r>
              <w:rPr>
                <w:noProof/>
                <w:webHidden/>
              </w:rPr>
              <w:t>8</w:t>
            </w:r>
            <w:r>
              <w:rPr>
                <w:noProof/>
                <w:webHidden/>
              </w:rPr>
              <w:fldChar w:fldCharType="end"/>
            </w:r>
          </w:hyperlink>
        </w:p>
        <w:p w14:paraId="7BF5275A" w14:textId="5D10D25E" w:rsidR="00F30ED4" w:rsidRDefault="00F30ED4">
          <w:pPr>
            <w:pStyle w:val="TOC1"/>
            <w:tabs>
              <w:tab w:val="left" w:pos="440"/>
              <w:tab w:val="right" w:leader="dot" w:pos="9622"/>
            </w:tabs>
            <w:rPr>
              <w:rFonts w:asciiTheme="minorHAnsi" w:hAnsiTheme="minorHAnsi"/>
              <w:noProof/>
              <w:kern w:val="2"/>
              <w:sz w:val="22"/>
              <w:szCs w:val="22"/>
              <w:lang w:eastAsia="en-GB"/>
              <w14:ligatures w14:val="standardContextual"/>
            </w:rPr>
          </w:pPr>
          <w:hyperlink w:anchor="_Toc148703676" w:history="1">
            <w:r w:rsidRPr="00AF4888">
              <w:rPr>
                <w:rStyle w:val="Hyperlink"/>
                <w:rFonts w:asciiTheme="majorHAnsi" w:hAnsiTheme="majorHAnsi" w:cstheme="majorHAnsi"/>
                <w:noProof/>
                <w:lang w:eastAsia="en-GB"/>
              </w:rPr>
              <w:t>5.</w:t>
            </w:r>
            <w:r>
              <w:rPr>
                <w:rFonts w:asciiTheme="minorHAnsi" w:hAnsiTheme="minorHAnsi"/>
                <w:noProof/>
                <w:kern w:val="2"/>
                <w:sz w:val="22"/>
                <w:szCs w:val="22"/>
                <w:lang w:eastAsia="en-GB"/>
                <w14:ligatures w14:val="standardContextual"/>
              </w:rPr>
              <w:tab/>
            </w:r>
            <w:r w:rsidRPr="00AF4888">
              <w:rPr>
                <w:rStyle w:val="Hyperlink"/>
                <w:rFonts w:asciiTheme="majorHAnsi" w:hAnsiTheme="majorHAnsi" w:cstheme="majorHAnsi"/>
                <w:noProof/>
                <w:lang w:eastAsia="en-GB"/>
              </w:rPr>
              <w:t>Review</w:t>
            </w:r>
            <w:r>
              <w:rPr>
                <w:noProof/>
                <w:webHidden/>
              </w:rPr>
              <w:tab/>
            </w:r>
            <w:r>
              <w:rPr>
                <w:noProof/>
                <w:webHidden/>
              </w:rPr>
              <w:fldChar w:fldCharType="begin"/>
            </w:r>
            <w:r>
              <w:rPr>
                <w:noProof/>
                <w:webHidden/>
              </w:rPr>
              <w:instrText xml:space="preserve"> PAGEREF _Toc148703676 \h </w:instrText>
            </w:r>
            <w:r>
              <w:rPr>
                <w:noProof/>
                <w:webHidden/>
              </w:rPr>
            </w:r>
            <w:r>
              <w:rPr>
                <w:noProof/>
                <w:webHidden/>
              </w:rPr>
              <w:fldChar w:fldCharType="separate"/>
            </w:r>
            <w:r>
              <w:rPr>
                <w:noProof/>
                <w:webHidden/>
              </w:rPr>
              <w:t>8</w:t>
            </w:r>
            <w:r>
              <w:rPr>
                <w:noProof/>
                <w:webHidden/>
              </w:rPr>
              <w:fldChar w:fldCharType="end"/>
            </w:r>
          </w:hyperlink>
        </w:p>
        <w:p w14:paraId="3151841E" w14:textId="06F39B9D" w:rsidR="00D761BE" w:rsidRPr="005658B4" w:rsidRDefault="00F2632A" w:rsidP="00F2632A">
          <w:pPr>
            <w:pStyle w:val="TOC1"/>
            <w:tabs>
              <w:tab w:val="left" w:pos="440"/>
              <w:tab w:val="right" w:leader="dot" w:pos="9054"/>
            </w:tabs>
            <w:rPr>
              <w:rFonts w:asciiTheme="majorHAnsi" w:hAnsiTheme="majorHAnsi" w:cstheme="majorHAnsi"/>
            </w:rPr>
          </w:pPr>
          <w:r w:rsidRPr="005658B4">
            <w:rPr>
              <w:rFonts w:asciiTheme="majorHAnsi" w:hAnsiTheme="majorHAnsi" w:cstheme="majorHAnsi"/>
              <w:b/>
              <w:bCs/>
              <w:noProof/>
            </w:rPr>
            <w:fldChar w:fldCharType="end"/>
          </w:r>
        </w:p>
      </w:sdtContent>
    </w:sdt>
    <w:p w14:paraId="1F4638E2" w14:textId="77777777" w:rsidR="00D761BE" w:rsidRPr="005658B4" w:rsidRDefault="00D761BE">
      <w:pPr>
        <w:rPr>
          <w:rFonts w:asciiTheme="majorHAnsi" w:eastAsia="MS Mincho" w:hAnsiTheme="majorHAnsi" w:cstheme="majorHAnsi"/>
          <w:color w:val="00AFF0"/>
          <w:sz w:val="40"/>
          <w:szCs w:val="40"/>
        </w:rPr>
      </w:pPr>
      <w:r w:rsidRPr="005658B4">
        <w:rPr>
          <w:rFonts w:asciiTheme="majorHAnsi" w:eastAsia="MS Mincho" w:hAnsiTheme="majorHAnsi" w:cstheme="majorHAnsi"/>
          <w:color w:val="00AFF0"/>
          <w:sz w:val="40"/>
          <w:szCs w:val="40"/>
        </w:rPr>
        <w:br w:type="page"/>
      </w:r>
    </w:p>
    <w:p w14:paraId="26F900B8" w14:textId="3CE2A076" w:rsidR="00BA0E0A" w:rsidRPr="00B4589E" w:rsidRDefault="00BA0E0A" w:rsidP="00B4589E">
      <w:pPr>
        <w:pStyle w:val="OATheader"/>
        <w:numPr>
          <w:ilvl w:val="0"/>
          <w:numId w:val="23"/>
        </w:numPr>
        <w:ind w:left="709" w:hanging="709"/>
        <w:rPr>
          <w:rFonts w:asciiTheme="majorHAnsi" w:hAnsiTheme="majorHAnsi" w:cstheme="majorHAnsi"/>
          <w:sz w:val="36"/>
          <w:szCs w:val="36"/>
          <w:lang w:eastAsia="en-GB"/>
        </w:rPr>
      </w:pPr>
      <w:bookmarkStart w:id="0" w:name="_Toc148703665"/>
      <w:r w:rsidRPr="00B4589E">
        <w:rPr>
          <w:rFonts w:asciiTheme="majorHAnsi" w:hAnsiTheme="majorHAnsi" w:cstheme="majorHAnsi"/>
          <w:sz w:val="36"/>
          <w:szCs w:val="36"/>
          <w:lang w:eastAsia="en-GB"/>
        </w:rPr>
        <w:lastRenderedPageBreak/>
        <w:t>Scope and purpose</w:t>
      </w:r>
      <w:bookmarkEnd w:id="0"/>
    </w:p>
    <w:p w14:paraId="648807F7" w14:textId="5E95B822" w:rsidR="00BA0E0A" w:rsidRPr="004020F9" w:rsidRDefault="00BA0E0A" w:rsidP="00B4589E">
      <w:pPr>
        <w:pStyle w:val="ListParagraph"/>
        <w:numPr>
          <w:ilvl w:val="1"/>
          <w:numId w:val="34"/>
        </w:numPr>
        <w:tabs>
          <w:tab w:val="num" w:pos="0"/>
        </w:tabs>
        <w:ind w:left="709" w:hanging="709"/>
        <w:textAlignment w:val="baseline"/>
        <w:rPr>
          <w:rFonts w:asciiTheme="majorHAnsi" w:hAnsiTheme="majorHAnsi" w:cstheme="majorHAnsi"/>
          <w:color w:val="231F20"/>
          <w:sz w:val="20"/>
          <w:szCs w:val="20"/>
          <w:lang w:eastAsia="en-GB"/>
        </w:rPr>
      </w:pPr>
      <w:r w:rsidRPr="004020F9">
        <w:rPr>
          <w:rFonts w:asciiTheme="majorHAnsi" w:hAnsiTheme="majorHAnsi" w:cstheme="majorHAnsi"/>
          <w:color w:val="231F20"/>
          <w:sz w:val="20"/>
          <w:szCs w:val="20"/>
          <w:shd w:val="clear" w:color="auto" w:fill="FFFFFF"/>
          <w:lang w:eastAsia="en-GB"/>
        </w:rPr>
        <w:t>The Trustees to the Board of Ormiston Academies Trust serve as the custodians of the Trust's strategic vision, governance, and accountability. They play a pivotal role in shaping the direction of the Trust, overseeing its educational and financial performance, and ensuring compliance with legal and regulatory obligations.  </w:t>
      </w:r>
      <w:r w:rsidRPr="004020F9">
        <w:rPr>
          <w:rFonts w:asciiTheme="majorHAnsi" w:hAnsiTheme="majorHAnsi" w:cstheme="majorHAnsi"/>
          <w:color w:val="231F20"/>
          <w:sz w:val="20"/>
          <w:szCs w:val="20"/>
          <w:lang w:eastAsia="en-GB"/>
        </w:rPr>
        <w:t> </w:t>
      </w:r>
    </w:p>
    <w:p w14:paraId="13C0980C" w14:textId="77777777" w:rsidR="009E2F1E" w:rsidRPr="004020F9" w:rsidRDefault="009E2F1E" w:rsidP="009E2F1E">
      <w:pPr>
        <w:pStyle w:val="ListParagraph"/>
        <w:tabs>
          <w:tab w:val="num" w:pos="0"/>
        </w:tabs>
        <w:ind w:left="360"/>
        <w:textAlignment w:val="baseline"/>
        <w:rPr>
          <w:rFonts w:asciiTheme="majorHAnsi" w:hAnsiTheme="majorHAnsi" w:cstheme="majorHAnsi"/>
          <w:sz w:val="20"/>
          <w:szCs w:val="20"/>
          <w:lang w:eastAsia="en-GB"/>
        </w:rPr>
      </w:pPr>
    </w:p>
    <w:p w14:paraId="62B0124A" w14:textId="421CA593" w:rsidR="00F344BF" w:rsidRPr="00B4589E" w:rsidRDefault="00BA0E0A" w:rsidP="00B4589E">
      <w:pPr>
        <w:pStyle w:val="ListParagraph"/>
        <w:numPr>
          <w:ilvl w:val="1"/>
          <w:numId w:val="34"/>
        </w:numPr>
        <w:tabs>
          <w:tab w:val="num" w:pos="0"/>
        </w:tabs>
        <w:ind w:left="709" w:hanging="709"/>
        <w:textAlignment w:val="baseline"/>
        <w:rPr>
          <w:rFonts w:asciiTheme="majorHAnsi" w:hAnsiTheme="majorHAnsi" w:cstheme="majorHAnsi"/>
          <w:color w:val="231F20"/>
          <w:sz w:val="20"/>
          <w:szCs w:val="20"/>
          <w:shd w:val="clear" w:color="auto" w:fill="FFFFFF"/>
          <w:lang w:eastAsia="en-GB"/>
        </w:rPr>
      </w:pPr>
      <w:r w:rsidRPr="004020F9">
        <w:rPr>
          <w:rFonts w:asciiTheme="majorHAnsi" w:hAnsiTheme="majorHAnsi" w:cstheme="majorHAnsi"/>
          <w:color w:val="231F20"/>
          <w:sz w:val="20"/>
          <w:szCs w:val="20"/>
          <w:shd w:val="clear" w:color="auto" w:fill="FFFFFF"/>
          <w:lang w:eastAsia="en-GB"/>
        </w:rPr>
        <w:t>Their collective expertise and commitment significantly impact the quality of education and the well-being and overall outcomes of the students within OAT care. Attracting and selecting the right trustees is essential to the overall effectiveness, performance, and long-term viability of OAT.</w:t>
      </w:r>
      <w:r w:rsidRPr="00B4589E">
        <w:rPr>
          <w:rFonts w:asciiTheme="majorHAnsi" w:hAnsiTheme="majorHAnsi" w:cstheme="majorHAnsi"/>
          <w:color w:val="231F20"/>
          <w:sz w:val="20"/>
          <w:szCs w:val="20"/>
          <w:shd w:val="clear" w:color="auto" w:fill="FFFFFF"/>
          <w:lang w:eastAsia="en-GB"/>
        </w:rPr>
        <w:t> </w:t>
      </w:r>
    </w:p>
    <w:p w14:paraId="48FF9A36" w14:textId="0111A1FD" w:rsidR="00BA0E0A" w:rsidRPr="00B4589E" w:rsidRDefault="00BA0E0A" w:rsidP="00B4589E">
      <w:pPr>
        <w:pStyle w:val="ListParagraph"/>
        <w:ind w:left="709"/>
        <w:textAlignment w:val="baseline"/>
        <w:rPr>
          <w:rFonts w:asciiTheme="majorHAnsi" w:hAnsiTheme="majorHAnsi" w:cstheme="majorHAnsi"/>
          <w:color w:val="231F20"/>
          <w:sz w:val="20"/>
          <w:szCs w:val="20"/>
          <w:shd w:val="clear" w:color="auto" w:fill="FFFFFF"/>
          <w:lang w:eastAsia="en-GB"/>
        </w:rPr>
      </w:pPr>
    </w:p>
    <w:p w14:paraId="2F0ED5BE" w14:textId="63F344E9" w:rsidR="00F344BF" w:rsidRPr="00B4589E" w:rsidRDefault="00BA0E0A" w:rsidP="00B4589E">
      <w:pPr>
        <w:pStyle w:val="ListParagraph"/>
        <w:numPr>
          <w:ilvl w:val="1"/>
          <w:numId w:val="34"/>
        </w:numPr>
        <w:tabs>
          <w:tab w:val="num" w:pos="0"/>
        </w:tabs>
        <w:ind w:left="709" w:hanging="709"/>
        <w:textAlignment w:val="baseline"/>
        <w:rPr>
          <w:rFonts w:asciiTheme="majorHAnsi" w:hAnsiTheme="majorHAnsi" w:cstheme="majorHAnsi"/>
          <w:color w:val="231F20"/>
          <w:sz w:val="20"/>
          <w:szCs w:val="20"/>
          <w:shd w:val="clear" w:color="auto" w:fill="FFFFFF"/>
          <w:lang w:eastAsia="en-GB"/>
        </w:rPr>
      </w:pPr>
      <w:r w:rsidRPr="004020F9">
        <w:rPr>
          <w:rFonts w:asciiTheme="majorHAnsi" w:hAnsiTheme="majorHAnsi" w:cstheme="majorHAnsi"/>
          <w:color w:val="231F20"/>
          <w:sz w:val="20"/>
          <w:szCs w:val="20"/>
          <w:shd w:val="clear" w:color="auto" w:fill="FFFFFF"/>
          <w:lang w:eastAsia="en-GB"/>
        </w:rPr>
        <w:t>This policy outlines the objectives and procedures governing the recruitment of trustees within OAT. It applies to the selection and appointment of individuals who will serve on the Board of Trustees, with a focus on recruiting individuals who are committed to “achieving more together” whilst upholding the trust's strategic vision, values, and standards of governance.</w:t>
      </w:r>
      <w:r w:rsidRPr="00B4589E">
        <w:rPr>
          <w:rFonts w:asciiTheme="majorHAnsi" w:hAnsiTheme="majorHAnsi" w:cstheme="majorHAnsi"/>
          <w:color w:val="231F20"/>
          <w:sz w:val="20"/>
          <w:szCs w:val="20"/>
          <w:shd w:val="clear" w:color="auto" w:fill="FFFFFF"/>
          <w:lang w:eastAsia="en-GB"/>
        </w:rPr>
        <w:t> </w:t>
      </w:r>
    </w:p>
    <w:p w14:paraId="7BEFADFF" w14:textId="1D6967DD" w:rsidR="00BA0E0A" w:rsidRPr="00B4589E" w:rsidRDefault="00BA0E0A" w:rsidP="00B4589E">
      <w:pPr>
        <w:pStyle w:val="ListParagraph"/>
        <w:ind w:left="709"/>
        <w:textAlignment w:val="baseline"/>
        <w:rPr>
          <w:rFonts w:asciiTheme="majorHAnsi" w:hAnsiTheme="majorHAnsi" w:cstheme="majorHAnsi"/>
          <w:color w:val="231F20"/>
          <w:sz w:val="20"/>
          <w:szCs w:val="20"/>
          <w:shd w:val="clear" w:color="auto" w:fill="FFFFFF"/>
          <w:lang w:eastAsia="en-GB"/>
        </w:rPr>
      </w:pPr>
    </w:p>
    <w:p w14:paraId="0A7B5FB9" w14:textId="10D2CD84" w:rsidR="000D4B1B" w:rsidRPr="000D4B1B" w:rsidRDefault="00BA0E0A" w:rsidP="000D4B1B">
      <w:pPr>
        <w:pStyle w:val="ListParagraph"/>
        <w:numPr>
          <w:ilvl w:val="1"/>
          <w:numId w:val="34"/>
        </w:numPr>
        <w:tabs>
          <w:tab w:val="num" w:pos="0"/>
        </w:tabs>
        <w:ind w:left="709" w:hanging="709"/>
        <w:textAlignment w:val="baseline"/>
        <w:rPr>
          <w:rFonts w:asciiTheme="majorHAnsi" w:hAnsiTheme="majorHAnsi" w:cstheme="majorHAnsi"/>
          <w:color w:val="231F20"/>
          <w:sz w:val="20"/>
          <w:szCs w:val="20"/>
          <w:shd w:val="clear" w:color="auto" w:fill="FFFFFF"/>
          <w:lang w:eastAsia="en-GB"/>
        </w:rPr>
      </w:pPr>
      <w:r w:rsidRPr="004020F9">
        <w:rPr>
          <w:rFonts w:asciiTheme="majorHAnsi" w:hAnsiTheme="majorHAnsi" w:cstheme="majorHAnsi"/>
          <w:color w:val="231F20"/>
          <w:sz w:val="20"/>
          <w:szCs w:val="20"/>
          <w:shd w:val="clear" w:color="auto" w:fill="FFFFFF"/>
          <w:lang w:eastAsia="en-GB"/>
        </w:rPr>
        <w:t>This policy outlines the guidelines and procedures for the recruitment of trustees, with a focus on transparency, diversity, and the alignment of individual strengths with the Trust's strategic objectives.</w:t>
      </w:r>
      <w:r w:rsidRPr="00B4589E">
        <w:rPr>
          <w:rFonts w:asciiTheme="majorHAnsi" w:hAnsiTheme="majorHAnsi" w:cstheme="majorHAnsi"/>
          <w:color w:val="231F20"/>
          <w:sz w:val="20"/>
          <w:szCs w:val="20"/>
          <w:shd w:val="clear" w:color="auto" w:fill="FFFFFF"/>
          <w:lang w:eastAsia="en-GB"/>
        </w:rPr>
        <w:t> </w:t>
      </w:r>
    </w:p>
    <w:p w14:paraId="4225C8A0" w14:textId="77777777" w:rsidR="00557EB3" w:rsidRPr="00B4589E" w:rsidRDefault="00BA0E0A" w:rsidP="00B4589E">
      <w:pPr>
        <w:pStyle w:val="OATheader"/>
        <w:numPr>
          <w:ilvl w:val="0"/>
          <w:numId w:val="23"/>
        </w:numPr>
        <w:ind w:left="709" w:hanging="709"/>
        <w:rPr>
          <w:rFonts w:asciiTheme="majorHAnsi" w:hAnsiTheme="majorHAnsi" w:cstheme="majorHAnsi"/>
          <w:sz w:val="36"/>
          <w:szCs w:val="36"/>
          <w:lang w:eastAsia="en-GB"/>
        </w:rPr>
      </w:pPr>
      <w:bookmarkStart w:id="1" w:name="_Toc148703666"/>
      <w:r w:rsidRPr="00B4589E">
        <w:rPr>
          <w:rFonts w:asciiTheme="majorHAnsi" w:hAnsiTheme="majorHAnsi" w:cstheme="majorHAnsi"/>
          <w:sz w:val="36"/>
          <w:szCs w:val="36"/>
          <w:lang w:eastAsia="en-GB"/>
        </w:rPr>
        <w:t>Objectives</w:t>
      </w:r>
      <w:bookmarkEnd w:id="1"/>
    </w:p>
    <w:p w14:paraId="1DEAC5E3" w14:textId="77777777" w:rsidR="00557EB3" w:rsidRPr="00557EB3" w:rsidRDefault="00557EB3" w:rsidP="00557EB3">
      <w:pPr>
        <w:pStyle w:val="ListParagraph"/>
        <w:numPr>
          <w:ilvl w:val="0"/>
          <w:numId w:val="34"/>
        </w:numPr>
        <w:textAlignment w:val="baseline"/>
        <w:rPr>
          <w:rFonts w:asciiTheme="majorHAnsi" w:hAnsiTheme="majorHAnsi" w:cstheme="majorHAnsi"/>
          <w:vanish/>
          <w:color w:val="231F20"/>
          <w:shd w:val="clear" w:color="auto" w:fill="FFFFFF"/>
          <w:lang w:eastAsia="en-GB"/>
        </w:rPr>
      </w:pPr>
    </w:p>
    <w:p w14:paraId="60F4E8CD" w14:textId="396AA6DD" w:rsidR="000D4B1B" w:rsidRPr="000D4B1B" w:rsidRDefault="00BA0E0A" w:rsidP="000D4B1B">
      <w:pPr>
        <w:pStyle w:val="ListParagraph"/>
        <w:numPr>
          <w:ilvl w:val="1"/>
          <w:numId w:val="34"/>
        </w:numPr>
        <w:tabs>
          <w:tab w:val="num" w:pos="0"/>
        </w:tabs>
        <w:ind w:left="709" w:hanging="709"/>
        <w:textAlignment w:val="baseline"/>
        <w:rPr>
          <w:rFonts w:asciiTheme="majorHAnsi" w:hAnsiTheme="majorHAnsi" w:cstheme="majorHAnsi"/>
          <w:color w:val="231F20"/>
          <w:sz w:val="20"/>
          <w:szCs w:val="20"/>
          <w:shd w:val="clear" w:color="auto" w:fill="FFFFFF"/>
          <w:lang w:eastAsia="en-GB"/>
        </w:rPr>
      </w:pPr>
      <w:r w:rsidRPr="004020F9">
        <w:rPr>
          <w:rFonts w:asciiTheme="majorHAnsi" w:hAnsiTheme="majorHAnsi" w:cstheme="majorHAnsi"/>
          <w:color w:val="231F20"/>
          <w:sz w:val="20"/>
          <w:szCs w:val="20"/>
          <w:shd w:val="clear" w:color="auto" w:fill="FFFFFF"/>
          <w:lang w:eastAsia="en-GB"/>
        </w:rPr>
        <w:t>The</w:t>
      </w:r>
      <w:r w:rsidRPr="00B4589E">
        <w:rPr>
          <w:rFonts w:asciiTheme="majorHAnsi" w:hAnsiTheme="majorHAnsi" w:cstheme="majorHAnsi"/>
          <w:color w:val="231F20"/>
          <w:sz w:val="20"/>
          <w:szCs w:val="20"/>
          <w:shd w:val="clear" w:color="auto" w:fill="FFFFFF"/>
          <w:lang w:eastAsia="en-GB"/>
        </w:rPr>
        <w:t xml:space="preserve"> Trustee recruitment objectives collectively serve to reinforce the importance of securing trustees who are not only qualified, but also dedicated to advancing the trust's mission and enhancing the educational outcomes and well-being of students within the OAT. The recruitment objectives are as follows: </w:t>
      </w:r>
    </w:p>
    <w:p w14:paraId="64A38374" w14:textId="77777777" w:rsidR="00BA0E0A" w:rsidRPr="004020F9" w:rsidRDefault="00BA0E0A" w:rsidP="00BA0E0A">
      <w:pPr>
        <w:textAlignment w:val="baseline"/>
        <w:rPr>
          <w:rFonts w:asciiTheme="majorHAnsi" w:eastAsia="Times New Roman" w:hAnsiTheme="majorHAnsi" w:cstheme="majorHAnsi"/>
          <w:color w:val="00B0F0"/>
          <w:sz w:val="20"/>
          <w:szCs w:val="20"/>
          <w:lang w:eastAsia="en-GB"/>
        </w:rPr>
      </w:pPr>
      <w:r w:rsidRPr="004020F9">
        <w:rPr>
          <w:rFonts w:asciiTheme="majorHAnsi" w:eastAsia="Times New Roman" w:hAnsiTheme="majorHAnsi" w:cstheme="majorHAnsi"/>
          <w:color w:val="231F20"/>
          <w:sz w:val="20"/>
          <w:szCs w:val="20"/>
          <w:lang w:eastAsia="en-GB"/>
        </w:rPr>
        <w:t> </w:t>
      </w:r>
    </w:p>
    <w:p w14:paraId="6FF6F4EB"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 xml:space="preserve">Alignment with our Trust's Vision and Values: </w:t>
      </w:r>
      <w:r w:rsidRPr="004020F9">
        <w:rPr>
          <w:rFonts w:asciiTheme="majorHAnsi" w:hAnsiTheme="majorHAnsi" w:cstheme="majorHAnsi"/>
          <w:sz w:val="20"/>
          <w:szCs w:val="20"/>
          <w:lang w:eastAsia="en-GB"/>
        </w:rPr>
        <w:t>Ensure that prospective trustees align with the vision, mission, and values of OAT and are committed to advancing the trust's strategic objectives. </w:t>
      </w:r>
    </w:p>
    <w:p w14:paraId="701EDE45" w14:textId="77777777" w:rsidR="00BA0E0A" w:rsidRPr="004020F9" w:rsidRDefault="00BA0E0A" w:rsidP="00B4589E">
      <w:pPr>
        <w:pStyle w:val="ListParagraph"/>
        <w:ind w:left="709" w:hanging="709"/>
        <w:textAlignment w:val="baseline"/>
        <w:rPr>
          <w:rFonts w:asciiTheme="majorHAnsi" w:hAnsiTheme="majorHAnsi" w:cstheme="majorHAnsi"/>
          <w:color w:val="00B0F0"/>
          <w:sz w:val="20"/>
          <w:szCs w:val="20"/>
          <w:lang w:eastAsia="en-GB"/>
        </w:rPr>
      </w:pPr>
    </w:p>
    <w:p w14:paraId="6B41E37E"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 xml:space="preserve">Diversity and Inclusivity: </w:t>
      </w:r>
      <w:r w:rsidRPr="004020F9">
        <w:rPr>
          <w:rFonts w:asciiTheme="majorHAnsi" w:hAnsiTheme="majorHAnsi" w:cstheme="majorHAnsi"/>
          <w:sz w:val="20"/>
          <w:szCs w:val="20"/>
          <w:lang w:eastAsia="en-GB"/>
        </w:rPr>
        <w:t>Promote diversity and inclusivity by actively seeking candidates from a variety of backgrounds, experiences, and perspectives to enrich the Board's composition and decision-making processes.   </w:t>
      </w:r>
    </w:p>
    <w:p w14:paraId="59C13E4D"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657FEE9B"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Expertise and Skillset:  </w:t>
      </w:r>
      <w:r w:rsidRPr="004020F9">
        <w:rPr>
          <w:rFonts w:asciiTheme="majorHAnsi" w:hAnsiTheme="majorHAnsi" w:cstheme="majorHAnsi"/>
          <w:sz w:val="20"/>
          <w:szCs w:val="20"/>
          <w:lang w:eastAsia="en-GB"/>
        </w:rPr>
        <w:t>Recruit trustees with a diverse range of skills, expertise, and professional backgrounds that are relevant to the needs of the OAT, including but not limited to education, finance, legal, governance, and community engagement. </w:t>
      </w:r>
    </w:p>
    <w:p w14:paraId="77F199F4"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0AAC2A31"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Ethical and Legal Compliance:  </w:t>
      </w:r>
      <w:r w:rsidRPr="004020F9">
        <w:rPr>
          <w:rFonts w:asciiTheme="majorHAnsi" w:hAnsiTheme="majorHAnsi" w:cstheme="majorHAnsi"/>
          <w:sz w:val="20"/>
          <w:szCs w:val="20"/>
          <w:lang w:eastAsia="en-GB"/>
        </w:rPr>
        <w:t>Ensure that all trustee candidates meet ethical and legal requirements, including compliance with safeguarding regulations, conflicts of interest, and any other statutory responsibilities. </w:t>
      </w:r>
    </w:p>
    <w:p w14:paraId="09DB59B8"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3F0D98FF" w14:textId="63659862" w:rsidR="00BA0E0A" w:rsidRPr="00E260F0" w:rsidRDefault="00BA0E0A" w:rsidP="00B4589E">
      <w:pPr>
        <w:pStyle w:val="ListParagraph"/>
        <w:numPr>
          <w:ilvl w:val="0"/>
          <w:numId w:val="30"/>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Transparency and Fairness:  </w:t>
      </w:r>
      <w:r w:rsidR="00E260F0" w:rsidRPr="00E260F0">
        <w:rPr>
          <w:rFonts w:asciiTheme="majorHAnsi" w:hAnsiTheme="majorHAnsi" w:cstheme="majorHAnsi"/>
          <w:sz w:val="20"/>
          <w:szCs w:val="20"/>
          <w:lang w:eastAsia="en-GB"/>
        </w:rPr>
        <w:t>Maintain a transparent and fair recruitment process that provides clear information about the roles, responsibilities, and expectations of trustees.</w:t>
      </w:r>
    </w:p>
    <w:p w14:paraId="07B34E79"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04D637A6"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Candidate Assessment:  </w:t>
      </w:r>
      <w:r w:rsidRPr="004020F9">
        <w:rPr>
          <w:rFonts w:asciiTheme="majorHAnsi" w:hAnsiTheme="majorHAnsi" w:cstheme="majorHAnsi"/>
          <w:sz w:val="20"/>
          <w:szCs w:val="20"/>
          <w:lang w:eastAsia="en-GB"/>
        </w:rPr>
        <w:t>Implement a rigorous selection process that includes interviews, reference checks, and other assessments to evaluate candidates' suitability for the role of trustee. </w:t>
      </w:r>
    </w:p>
    <w:p w14:paraId="29219DEB"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09B40635"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Engagement and Induction:  </w:t>
      </w:r>
      <w:r w:rsidRPr="004020F9">
        <w:rPr>
          <w:rFonts w:asciiTheme="majorHAnsi" w:hAnsiTheme="majorHAnsi" w:cstheme="majorHAnsi"/>
          <w:sz w:val="20"/>
          <w:szCs w:val="20"/>
          <w:lang w:eastAsia="en-GB"/>
        </w:rPr>
        <w:t>Facilitate comprehensive trustee orientation and induction processes to familiarise new trustees with OAT's governance structure, policies, and expectations. </w:t>
      </w:r>
    </w:p>
    <w:p w14:paraId="5A5EDDD1" w14:textId="77777777" w:rsidR="00BA0E0A" w:rsidRPr="004020F9" w:rsidRDefault="00BA0E0A" w:rsidP="00BA0E0A">
      <w:pPr>
        <w:pStyle w:val="ListParagraph"/>
        <w:ind w:left="540"/>
        <w:rPr>
          <w:rFonts w:asciiTheme="majorHAnsi" w:hAnsiTheme="majorHAnsi" w:cstheme="majorHAnsi"/>
          <w:color w:val="00B0F0"/>
          <w:sz w:val="20"/>
          <w:szCs w:val="20"/>
          <w:lang w:eastAsia="en-GB"/>
        </w:rPr>
      </w:pPr>
    </w:p>
    <w:p w14:paraId="04708E78"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lastRenderedPageBreak/>
        <w:t>Commitment and Dedication:</w:t>
      </w:r>
      <w:r w:rsidRPr="004020F9">
        <w:rPr>
          <w:rFonts w:asciiTheme="majorHAnsi" w:hAnsiTheme="majorHAnsi" w:cstheme="majorHAnsi"/>
          <w:sz w:val="20"/>
          <w:szCs w:val="20"/>
          <w:lang w:eastAsia="en-GB"/>
        </w:rPr>
        <w:t>  Seek individuals who demonstrate a genuine commitment to the educational well-being and success of students within OAT and who are willing to dedicate the necessary time and effort to fulfil their trustee duties effectively. </w:t>
      </w:r>
    </w:p>
    <w:p w14:paraId="6D164884"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0AE8CF44"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Term Limits and Succession Planning:  </w:t>
      </w:r>
      <w:r w:rsidRPr="004020F9">
        <w:rPr>
          <w:rFonts w:asciiTheme="majorHAnsi" w:hAnsiTheme="majorHAnsi" w:cstheme="majorHAnsi"/>
          <w:sz w:val="20"/>
          <w:szCs w:val="20"/>
          <w:lang w:eastAsia="en-GB"/>
        </w:rPr>
        <w:t>Ensure consideration of term limits for trustees to promote fresh perspectives and encourage succession planning within the Board, ensuring continuity of governance. </w:t>
      </w:r>
    </w:p>
    <w:p w14:paraId="206418FB"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3B1F0E48" w14:textId="77777777" w:rsidR="00BA0E0A" w:rsidRPr="004020F9" w:rsidRDefault="00BA0E0A" w:rsidP="00B4589E">
      <w:pPr>
        <w:pStyle w:val="ListParagraph"/>
        <w:numPr>
          <w:ilvl w:val="0"/>
          <w:numId w:val="30"/>
        </w:numPr>
        <w:ind w:left="709" w:hanging="709"/>
        <w:textAlignment w:val="baseline"/>
        <w:rPr>
          <w:rFonts w:asciiTheme="majorHAnsi" w:hAnsiTheme="majorHAnsi" w:cstheme="majorHAnsi"/>
          <w:color w:val="00B0F0"/>
          <w:sz w:val="20"/>
          <w:szCs w:val="20"/>
          <w:lang w:eastAsia="en-GB"/>
        </w:rPr>
      </w:pPr>
      <w:r w:rsidRPr="004020F9">
        <w:rPr>
          <w:rFonts w:asciiTheme="majorHAnsi" w:hAnsiTheme="majorHAnsi" w:cstheme="majorHAnsi"/>
          <w:color w:val="00B0F0"/>
          <w:sz w:val="20"/>
          <w:szCs w:val="20"/>
          <w:lang w:eastAsia="en-GB"/>
        </w:rPr>
        <w:t>Review and Continuous Improvement:  </w:t>
      </w:r>
      <w:r w:rsidRPr="004020F9">
        <w:rPr>
          <w:rFonts w:asciiTheme="majorHAnsi" w:hAnsiTheme="majorHAnsi" w:cstheme="majorHAnsi"/>
          <w:sz w:val="20"/>
          <w:szCs w:val="20"/>
          <w:lang w:eastAsia="en-GB"/>
        </w:rPr>
        <w:t>Ensure regular review the trustee recruitment process to identify opportunities for improvement and adapt to changing needs and circumstances. </w:t>
      </w:r>
    </w:p>
    <w:p w14:paraId="4332EE1C" w14:textId="61FF45CE" w:rsidR="00BA0E0A" w:rsidRPr="00B4589E" w:rsidRDefault="00BA0E0A" w:rsidP="00B4589E">
      <w:pPr>
        <w:pStyle w:val="OATheader"/>
        <w:numPr>
          <w:ilvl w:val="0"/>
          <w:numId w:val="23"/>
        </w:numPr>
        <w:ind w:left="709" w:hanging="709"/>
        <w:rPr>
          <w:rFonts w:asciiTheme="majorHAnsi" w:hAnsiTheme="majorHAnsi" w:cstheme="majorHAnsi"/>
          <w:sz w:val="36"/>
          <w:szCs w:val="36"/>
          <w:lang w:eastAsia="en-GB"/>
        </w:rPr>
      </w:pPr>
      <w:bookmarkStart w:id="2" w:name="_Toc148703667"/>
      <w:r w:rsidRPr="00B4589E">
        <w:rPr>
          <w:rFonts w:asciiTheme="majorHAnsi" w:hAnsiTheme="majorHAnsi" w:cstheme="majorHAnsi"/>
          <w:sz w:val="36"/>
          <w:szCs w:val="36"/>
          <w:lang w:eastAsia="en-GB"/>
        </w:rPr>
        <w:t>Process</w:t>
      </w:r>
      <w:bookmarkEnd w:id="2"/>
    </w:p>
    <w:p w14:paraId="6546AF71" w14:textId="2B0962AB" w:rsidR="00BA0E0A" w:rsidRPr="004020F9" w:rsidRDefault="004020F9" w:rsidP="00B4589E">
      <w:pPr>
        <w:ind w:left="709" w:hanging="709"/>
        <w:textAlignment w:val="baseline"/>
        <w:rPr>
          <w:rFonts w:asciiTheme="majorHAnsi" w:eastAsia="Times New Roman" w:hAnsiTheme="majorHAnsi" w:cstheme="majorHAnsi"/>
          <w:color w:val="00B0F0"/>
          <w:sz w:val="20"/>
          <w:szCs w:val="20"/>
          <w:lang w:eastAsia="en-GB"/>
        </w:rPr>
      </w:pPr>
      <w:r>
        <w:rPr>
          <w:rFonts w:asciiTheme="majorHAnsi" w:hAnsiTheme="majorHAnsi" w:cstheme="majorHAnsi"/>
          <w:sz w:val="20"/>
          <w:szCs w:val="20"/>
        </w:rPr>
        <w:t xml:space="preserve">3.1 </w:t>
      </w:r>
      <w:r w:rsidR="00B4589E">
        <w:rPr>
          <w:rFonts w:asciiTheme="majorHAnsi" w:hAnsiTheme="majorHAnsi" w:cstheme="majorHAnsi"/>
          <w:sz w:val="20"/>
          <w:szCs w:val="20"/>
        </w:rPr>
        <w:t xml:space="preserve">         </w:t>
      </w:r>
      <w:r w:rsidR="00BA0E0A" w:rsidRPr="004020F9">
        <w:rPr>
          <w:rFonts w:asciiTheme="majorHAnsi" w:hAnsiTheme="majorHAnsi" w:cstheme="majorHAnsi"/>
          <w:sz w:val="20"/>
          <w:szCs w:val="20"/>
        </w:rPr>
        <w:t xml:space="preserve">All trustee processes must adhere to the Trust’s </w:t>
      </w:r>
      <w:hyperlink r:id="rId11" w:history="1">
        <w:r w:rsidR="00BA0E0A" w:rsidRPr="004020F9">
          <w:rPr>
            <w:rStyle w:val="Hyperlink"/>
            <w:rFonts w:asciiTheme="majorHAnsi" w:hAnsiTheme="majorHAnsi" w:cstheme="majorHAnsi"/>
            <w:sz w:val="20"/>
            <w:szCs w:val="20"/>
          </w:rPr>
          <w:t>Articles of Association</w:t>
        </w:r>
      </w:hyperlink>
      <w:r w:rsidR="00BA0E0A" w:rsidRPr="004020F9">
        <w:rPr>
          <w:rFonts w:asciiTheme="majorHAnsi" w:hAnsiTheme="majorHAnsi" w:cstheme="majorHAnsi"/>
          <w:sz w:val="20"/>
          <w:szCs w:val="20"/>
        </w:rPr>
        <w:t>.</w:t>
      </w:r>
    </w:p>
    <w:p w14:paraId="63C57C55" w14:textId="77777777" w:rsidR="00BA0E0A" w:rsidRPr="004020F9" w:rsidRDefault="00BA0E0A" w:rsidP="00BA0E0A">
      <w:pPr>
        <w:textAlignment w:val="baseline"/>
        <w:rPr>
          <w:rFonts w:asciiTheme="majorHAnsi" w:eastAsia="Times New Roman" w:hAnsiTheme="majorHAnsi" w:cstheme="majorHAnsi"/>
          <w:color w:val="00B0F0"/>
          <w:sz w:val="20"/>
          <w:szCs w:val="20"/>
          <w:lang w:eastAsia="en-GB"/>
        </w:rPr>
      </w:pPr>
    </w:p>
    <w:p w14:paraId="2A3FB381" w14:textId="77777777"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Needs Assessment:  </w:t>
      </w:r>
      <w:r w:rsidRPr="004020F9">
        <w:rPr>
          <w:rFonts w:asciiTheme="majorHAnsi" w:hAnsiTheme="majorHAnsi" w:cstheme="majorHAnsi"/>
          <w:sz w:val="20"/>
          <w:szCs w:val="20"/>
          <w:lang w:eastAsia="en-GB"/>
        </w:rPr>
        <w:t>The Board delegates responsibility for identification of any skills gap on the Board to the Trust’s People Committee with the associated processes facilitated by the Head of Governance. The Trust’s People Committee will conduct a skills audit annually to identify the specific skills, expertise, and experience required on the Board of Trustees to align with the strategic goals of OAT. The People Committee will make proposals to the Board for approval prior to any recruitment process. </w:t>
      </w:r>
    </w:p>
    <w:p w14:paraId="68D6218B" w14:textId="77777777" w:rsidR="00BA0E0A" w:rsidRPr="004020F9" w:rsidRDefault="00BA0E0A" w:rsidP="00BA0E0A">
      <w:pPr>
        <w:pStyle w:val="ListParagraph"/>
        <w:ind w:left="360"/>
        <w:textAlignment w:val="baseline"/>
        <w:rPr>
          <w:rFonts w:asciiTheme="majorHAnsi" w:hAnsiTheme="majorHAnsi" w:cstheme="majorHAnsi"/>
          <w:sz w:val="20"/>
          <w:szCs w:val="20"/>
          <w:lang w:eastAsia="en-GB"/>
        </w:rPr>
      </w:pPr>
    </w:p>
    <w:p w14:paraId="79D1CED9" w14:textId="6D995ACD"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Transparent Vacancy Announcements:  </w:t>
      </w:r>
      <w:r w:rsidR="00701894" w:rsidRPr="00701894">
        <w:rPr>
          <w:rFonts w:asciiTheme="majorHAnsi" w:hAnsiTheme="majorHAnsi" w:cstheme="majorHAnsi"/>
          <w:sz w:val="20"/>
          <w:szCs w:val="20"/>
          <w:lang w:eastAsia="en-GB"/>
        </w:rPr>
        <w:t>The Trust will use the most appropriate channels to publicise vacancies, including for example the trust's website, local communities, educational networks, and professional associations, ensuring clear information about the application process is available.</w:t>
      </w:r>
      <w:r w:rsidRPr="004020F9">
        <w:rPr>
          <w:rFonts w:asciiTheme="majorHAnsi" w:hAnsiTheme="majorHAnsi" w:cstheme="majorHAnsi"/>
          <w:sz w:val="20"/>
          <w:szCs w:val="20"/>
          <w:lang w:eastAsia="en-GB"/>
        </w:rPr>
        <w:t> </w:t>
      </w:r>
    </w:p>
    <w:p w14:paraId="00F9569E"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787CA192" w14:textId="77777777"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 xml:space="preserve">Equality and Diversity: </w:t>
      </w:r>
      <w:r w:rsidRPr="004020F9">
        <w:rPr>
          <w:rFonts w:asciiTheme="majorHAnsi" w:hAnsiTheme="majorHAnsi" w:cstheme="majorHAnsi"/>
          <w:sz w:val="20"/>
          <w:szCs w:val="20"/>
        </w:rPr>
        <w:t>The Trust values diversity and equality, and the recruitment process will promote inclusivity and prevent discrimination based on protected characteristics.</w:t>
      </w:r>
    </w:p>
    <w:p w14:paraId="604F4464"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5BFF9A5A" w14:textId="77777777"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 xml:space="preserve">Application Review:  </w:t>
      </w:r>
      <w:r w:rsidRPr="004020F9">
        <w:rPr>
          <w:rFonts w:asciiTheme="majorHAnsi" w:hAnsiTheme="majorHAnsi" w:cstheme="majorHAnsi"/>
          <w:sz w:val="20"/>
          <w:szCs w:val="20"/>
          <w:lang w:eastAsia="en-GB"/>
        </w:rPr>
        <w:t>A shortlisting panel, comprising of at least 2 trustees, will thoroughly review all trustee applications against predetermined criteria, including alignment with the trust's values and expertise relevant to the Board's needs. </w:t>
      </w:r>
    </w:p>
    <w:p w14:paraId="77D1495B"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32F82005" w14:textId="61AEAA71"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Interview and Assessment:  </w:t>
      </w:r>
      <w:r w:rsidRPr="004020F9">
        <w:rPr>
          <w:rFonts w:asciiTheme="majorHAnsi" w:hAnsiTheme="majorHAnsi" w:cstheme="majorHAnsi"/>
          <w:sz w:val="20"/>
          <w:szCs w:val="20"/>
          <w:lang w:eastAsia="en-GB"/>
        </w:rPr>
        <w:t xml:space="preserve">Shortlisted candidates will be invited for interview.  For interview purposes, the Trust will establish a selection committee composed of current </w:t>
      </w:r>
      <w:r w:rsidRPr="005B5800">
        <w:rPr>
          <w:rFonts w:asciiTheme="majorHAnsi" w:hAnsiTheme="majorHAnsi" w:cstheme="majorHAnsi"/>
          <w:sz w:val="20"/>
          <w:szCs w:val="20"/>
          <w:lang w:eastAsia="en-GB"/>
        </w:rPr>
        <w:t>trustees,</w:t>
      </w:r>
      <w:r w:rsidR="00BB2DAE" w:rsidRPr="005B5800">
        <w:rPr>
          <w:rFonts w:asciiTheme="majorHAnsi" w:hAnsiTheme="majorHAnsi" w:cstheme="majorHAnsi"/>
          <w:sz w:val="20"/>
          <w:szCs w:val="20"/>
          <w:lang w:eastAsia="en-GB"/>
        </w:rPr>
        <w:t xml:space="preserve"> members,</w:t>
      </w:r>
      <w:r w:rsidRPr="005B5800">
        <w:rPr>
          <w:rFonts w:asciiTheme="majorHAnsi" w:hAnsiTheme="majorHAnsi" w:cstheme="majorHAnsi"/>
          <w:sz w:val="20"/>
          <w:szCs w:val="20"/>
          <w:lang w:eastAsia="en-GB"/>
        </w:rPr>
        <w:t xml:space="preserve"> senior staff</w:t>
      </w:r>
      <w:r w:rsidRPr="004020F9">
        <w:rPr>
          <w:rFonts w:asciiTheme="majorHAnsi" w:hAnsiTheme="majorHAnsi" w:cstheme="majorHAnsi"/>
          <w:sz w:val="20"/>
          <w:szCs w:val="20"/>
          <w:lang w:eastAsia="en-GB"/>
        </w:rPr>
        <w:t>, and external experts, as appropriate, to oversee the recruitment process and ensure its fairness and impartiality.  The panel will conduct interviews and assessments with shortlisted candidates to evaluate their suitability, commitment, and compatibility with the trust's vision and mission. </w:t>
      </w:r>
    </w:p>
    <w:p w14:paraId="73F1324F"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07240061" w14:textId="77777777"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Ratification: </w:t>
      </w:r>
      <w:r w:rsidRPr="004020F9">
        <w:rPr>
          <w:rFonts w:asciiTheme="majorHAnsi" w:hAnsiTheme="majorHAnsi" w:cstheme="majorHAnsi"/>
          <w:sz w:val="20"/>
          <w:szCs w:val="20"/>
          <w:lang w:eastAsia="en-GB"/>
        </w:rPr>
        <w:t>Once a successful candidate has been identified, the Trust Board will approve the decision to appoint. </w:t>
      </w:r>
    </w:p>
    <w:p w14:paraId="0B2F5080"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312FE803" w14:textId="77777777"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Reference Checks:</w:t>
      </w:r>
      <w:r w:rsidRPr="004020F9">
        <w:rPr>
          <w:rFonts w:asciiTheme="majorHAnsi" w:hAnsiTheme="majorHAnsi" w:cstheme="majorHAnsi"/>
          <w:sz w:val="20"/>
          <w:szCs w:val="20"/>
          <w:lang w:eastAsia="en-GB"/>
        </w:rPr>
        <w:t>  Prior to commencement in role, the Trust will undertake comprehensive reference checks to verify the qualifications and suitability of prospective trustees. </w:t>
      </w:r>
    </w:p>
    <w:p w14:paraId="15E486B2" w14:textId="77777777" w:rsidR="00BA0E0A" w:rsidRPr="004020F9" w:rsidRDefault="00BA0E0A" w:rsidP="00B4589E">
      <w:pPr>
        <w:pStyle w:val="ListParagraph"/>
        <w:ind w:left="709" w:hanging="709"/>
        <w:rPr>
          <w:rFonts w:asciiTheme="majorHAnsi" w:hAnsiTheme="majorHAnsi" w:cstheme="majorHAnsi"/>
          <w:color w:val="00B0F0"/>
          <w:sz w:val="20"/>
          <w:szCs w:val="20"/>
          <w:lang w:eastAsia="en-GB"/>
        </w:rPr>
      </w:pPr>
    </w:p>
    <w:p w14:paraId="7B1018B4" w14:textId="77777777" w:rsidR="00BA0E0A" w:rsidRPr="004020F9" w:rsidRDefault="00BA0E0A" w:rsidP="00B4589E">
      <w:pPr>
        <w:pStyle w:val="ListParagraph"/>
        <w:numPr>
          <w:ilvl w:val="0"/>
          <w:numId w:val="31"/>
        </w:numPr>
        <w:ind w:left="709" w:hanging="709"/>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Induction and Training: </w:t>
      </w:r>
      <w:r w:rsidRPr="004020F9">
        <w:rPr>
          <w:rFonts w:asciiTheme="majorHAnsi" w:hAnsiTheme="majorHAnsi" w:cstheme="majorHAnsi"/>
          <w:sz w:val="20"/>
          <w:szCs w:val="20"/>
          <w:lang w:eastAsia="en-GB"/>
        </w:rPr>
        <w:t>The Trust will provide a comprehensive trustee induction and training program to orient new trustees to their roles, responsibilities, and the governance structure of OAT. </w:t>
      </w:r>
    </w:p>
    <w:p w14:paraId="33909A84" w14:textId="77777777" w:rsidR="00BA0E0A" w:rsidRPr="004020F9" w:rsidRDefault="00BA0E0A" w:rsidP="00BA0E0A">
      <w:pPr>
        <w:pStyle w:val="ListParagraph"/>
        <w:rPr>
          <w:rFonts w:asciiTheme="majorHAnsi" w:hAnsiTheme="majorHAnsi" w:cstheme="majorHAnsi"/>
          <w:color w:val="00B0F0"/>
          <w:sz w:val="20"/>
          <w:szCs w:val="20"/>
          <w:lang w:eastAsia="en-GB"/>
        </w:rPr>
      </w:pPr>
    </w:p>
    <w:p w14:paraId="4D848DCC" w14:textId="77777777" w:rsidR="00BA0E0A" w:rsidRPr="004020F9" w:rsidRDefault="00BA0E0A" w:rsidP="00F147A2">
      <w:pPr>
        <w:pStyle w:val="ListParagraph"/>
        <w:numPr>
          <w:ilvl w:val="0"/>
          <w:numId w:val="31"/>
        </w:numPr>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lastRenderedPageBreak/>
        <w:t>Term Limits and Succession Planning:  </w:t>
      </w:r>
      <w:r w:rsidRPr="004020F9">
        <w:rPr>
          <w:rFonts w:asciiTheme="majorHAnsi" w:hAnsiTheme="majorHAnsi" w:cstheme="majorHAnsi"/>
          <w:sz w:val="20"/>
          <w:szCs w:val="20"/>
          <w:lang w:eastAsia="en-GB"/>
        </w:rPr>
        <w:t>The Articles of Associated sets out clear term limits for trustees, with provisions for extensions or reappointments as needed, to ensure a balance of experience and fresh perspectives on the Board. </w:t>
      </w:r>
    </w:p>
    <w:p w14:paraId="7140AEC3" w14:textId="77777777" w:rsidR="00BA0E0A" w:rsidRPr="004020F9" w:rsidRDefault="00BA0E0A" w:rsidP="00BA0E0A">
      <w:pPr>
        <w:pStyle w:val="ListParagraph"/>
        <w:rPr>
          <w:rFonts w:asciiTheme="majorHAnsi" w:hAnsiTheme="majorHAnsi" w:cstheme="majorHAnsi"/>
          <w:color w:val="00B0F0"/>
          <w:sz w:val="20"/>
          <w:szCs w:val="20"/>
          <w:lang w:eastAsia="en-GB"/>
        </w:rPr>
      </w:pPr>
    </w:p>
    <w:p w14:paraId="597D5F02" w14:textId="77777777" w:rsidR="00BA0E0A" w:rsidRPr="004020F9" w:rsidRDefault="00BA0E0A" w:rsidP="00F147A2">
      <w:pPr>
        <w:pStyle w:val="ListParagraph"/>
        <w:numPr>
          <w:ilvl w:val="0"/>
          <w:numId w:val="31"/>
        </w:numPr>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Notice Period: </w:t>
      </w:r>
      <w:r w:rsidRPr="004020F9">
        <w:rPr>
          <w:rFonts w:asciiTheme="majorHAnsi" w:hAnsiTheme="majorHAnsi" w:cstheme="majorHAnsi"/>
          <w:sz w:val="20"/>
          <w:szCs w:val="20"/>
          <w:lang w:eastAsia="en-GB"/>
        </w:rPr>
        <w:t>Trustees planning to step down are requested to give 6 months’ notice to enable OAT to ensure effective succession planning. </w:t>
      </w:r>
    </w:p>
    <w:p w14:paraId="39B2A66B" w14:textId="77777777" w:rsidR="00BA0E0A" w:rsidRPr="004020F9" w:rsidRDefault="00BA0E0A" w:rsidP="00BA0E0A">
      <w:pPr>
        <w:pStyle w:val="ListParagraph"/>
        <w:rPr>
          <w:rFonts w:asciiTheme="majorHAnsi" w:hAnsiTheme="majorHAnsi" w:cstheme="majorHAnsi"/>
          <w:color w:val="00B0F0"/>
          <w:sz w:val="20"/>
          <w:szCs w:val="20"/>
          <w:lang w:eastAsia="en-GB"/>
        </w:rPr>
      </w:pPr>
    </w:p>
    <w:p w14:paraId="15A736C8" w14:textId="77777777" w:rsidR="00BA0E0A" w:rsidRPr="004020F9" w:rsidRDefault="00BA0E0A" w:rsidP="00F147A2">
      <w:pPr>
        <w:pStyle w:val="ListParagraph"/>
        <w:numPr>
          <w:ilvl w:val="0"/>
          <w:numId w:val="31"/>
        </w:numPr>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Feedback and Continuous Improvement:  </w:t>
      </w:r>
      <w:r w:rsidRPr="004020F9">
        <w:rPr>
          <w:rFonts w:asciiTheme="majorHAnsi" w:hAnsiTheme="majorHAnsi" w:cstheme="majorHAnsi"/>
          <w:sz w:val="20"/>
          <w:szCs w:val="20"/>
          <w:lang w:eastAsia="en-GB"/>
        </w:rPr>
        <w:t>The trust will solicit feedback from candidates who participated in the recruitment process to identify areas for improvement and enhance the overall recruitment experience. </w:t>
      </w:r>
    </w:p>
    <w:p w14:paraId="4AED5D50" w14:textId="77777777" w:rsidR="00BA0E0A" w:rsidRPr="004020F9" w:rsidRDefault="00BA0E0A" w:rsidP="00BA0E0A">
      <w:pPr>
        <w:pStyle w:val="ListParagraph"/>
        <w:rPr>
          <w:rFonts w:asciiTheme="majorHAnsi" w:hAnsiTheme="majorHAnsi" w:cstheme="majorHAnsi"/>
          <w:color w:val="00B0F0"/>
          <w:sz w:val="20"/>
          <w:szCs w:val="20"/>
          <w:lang w:eastAsia="en-GB"/>
        </w:rPr>
      </w:pPr>
    </w:p>
    <w:p w14:paraId="0F21AAEB" w14:textId="77777777" w:rsidR="00BA0E0A" w:rsidRPr="004020F9" w:rsidRDefault="00BA0E0A" w:rsidP="00F147A2">
      <w:pPr>
        <w:pStyle w:val="ListParagraph"/>
        <w:numPr>
          <w:ilvl w:val="0"/>
          <w:numId w:val="32"/>
        </w:numPr>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Timely Appointments:  </w:t>
      </w:r>
      <w:r w:rsidRPr="004020F9">
        <w:rPr>
          <w:rFonts w:asciiTheme="majorHAnsi" w:hAnsiTheme="majorHAnsi" w:cstheme="majorHAnsi"/>
          <w:sz w:val="20"/>
          <w:szCs w:val="20"/>
          <w:lang w:eastAsia="en-GB"/>
        </w:rPr>
        <w:t>The Trust will strive for timely trustee appointments to maintain a fully functioning Board and minimise disruptions to governance. </w:t>
      </w:r>
    </w:p>
    <w:p w14:paraId="19A6BF95" w14:textId="77777777" w:rsidR="00BA0E0A" w:rsidRPr="004020F9" w:rsidRDefault="00BA0E0A" w:rsidP="00BA0E0A">
      <w:pPr>
        <w:pStyle w:val="ListParagraph"/>
        <w:rPr>
          <w:rFonts w:asciiTheme="majorHAnsi" w:hAnsiTheme="majorHAnsi" w:cstheme="majorHAnsi"/>
          <w:color w:val="00B0F0"/>
          <w:sz w:val="20"/>
          <w:szCs w:val="20"/>
          <w:lang w:eastAsia="en-GB"/>
        </w:rPr>
      </w:pPr>
    </w:p>
    <w:p w14:paraId="2D10722D" w14:textId="77777777" w:rsidR="00BA0E0A" w:rsidRPr="004020F9" w:rsidRDefault="00BA0E0A" w:rsidP="00F147A2">
      <w:pPr>
        <w:pStyle w:val="ListParagraph"/>
        <w:numPr>
          <w:ilvl w:val="0"/>
          <w:numId w:val="32"/>
        </w:numPr>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Public Accountability:  </w:t>
      </w:r>
      <w:r w:rsidRPr="004020F9">
        <w:rPr>
          <w:rFonts w:asciiTheme="majorHAnsi" w:hAnsiTheme="majorHAnsi" w:cstheme="majorHAnsi"/>
          <w:sz w:val="20"/>
          <w:szCs w:val="20"/>
          <w:lang w:eastAsia="en-GB"/>
        </w:rPr>
        <w:t>The trust will maintain transparency throughout the recruitment process, providing regular updates to stakeholders on the progress and outcomes of trustee recruitment. </w:t>
      </w:r>
    </w:p>
    <w:p w14:paraId="6AF8E0EB" w14:textId="77777777" w:rsidR="00BA0E0A" w:rsidRPr="004020F9" w:rsidRDefault="00BA0E0A" w:rsidP="00BA0E0A">
      <w:pPr>
        <w:pStyle w:val="ListParagraph"/>
        <w:rPr>
          <w:rFonts w:asciiTheme="majorHAnsi" w:hAnsiTheme="majorHAnsi" w:cstheme="majorHAnsi"/>
          <w:color w:val="00B0F0"/>
          <w:sz w:val="20"/>
          <w:szCs w:val="20"/>
          <w:lang w:eastAsia="en-GB"/>
        </w:rPr>
      </w:pPr>
    </w:p>
    <w:p w14:paraId="6C2C899A" w14:textId="77777777" w:rsidR="005658B4" w:rsidRPr="004020F9" w:rsidRDefault="00BA0E0A" w:rsidP="00F147A2">
      <w:pPr>
        <w:pStyle w:val="ListParagraph"/>
        <w:numPr>
          <w:ilvl w:val="0"/>
          <w:numId w:val="32"/>
        </w:numPr>
        <w:textAlignment w:val="baseline"/>
        <w:rPr>
          <w:rFonts w:asciiTheme="majorHAnsi" w:hAnsiTheme="majorHAnsi" w:cstheme="majorHAnsi"/>
          <w:sz w:val="20"/>
          <w:szCs w:val="20"/>
          <w:lang w:eastAsia="en-GB"/>
        </w:rPr>
      </w:pPr>
      <w:r w:rsidRPr="004020F9">
        <w:rPr>
          <w:rFonts w:asciiTheme="majorHAnsi" w:hAnsiTheme="majorHAnsi" w:cstheme="majorHAnsi"/>
          <w:color w:val="00B0F0"/>
          <w:sz w:val="20"/>
          <w:szCs w:val="20"/>
          <w:lang w:eastAsia="en-GB"/>
        </w:rPr>
        <w:t>Evaluation:  </w:t>
      </w:r>
      <w:r w:rsidRPr="004020F9">
        <w:rPr>
          <w:rFonts w:asciiTheme="majorHAnsi" w:hAnsiTheme="majorHAnsi" w:cstheme="majorHAnsi"/>
          <w:sz w:val="20"/>
          <w:szCs w:val="20"/>
          <w:lang w:eastAsia="en-GB"/>
        </w:rPr>
        <w:t>Through the Trust’s People Committee, OAT will regularly assess the effectiveness of the trustee recruitment strategy and make necessary adjustments to align with evolving trust priorities. </w:t>
      </w:r>
    </w:p>
    <w:p w14:paraId="4BFA6C40" w14:textId="4335613D" w:rsidR="00BA0E0A" w:rsidRPr="00B4589E" w:rsidRDefault="00BA0E0A" w:rsidP="00B4589E">
      <w:pPr>
        <w:pStyle w:val="OATheader"/>
        <w:numPr>
          <w:ilvl w:val="0"/>
          <w:numId w:val="23"/>
        </w:numPr>
        <w:ind w:left="709" w:hanging="709"/>
        <w:rPr>
          <w:rFonts w:asciiTheme="majorHAnsi" w:hAnsiTheme="majorHAnsi" w:cstheme="majorHAnsi"/>
          <w:sz w:val="36"/>
          <w:szCs w:val="36"/>
          <w:lang w:eastAsia="en-GB"/>
        </w:rPr>
      </w:pPr>
      <w:bookmarkStart w:id="3" w:name="_Toc148703668"/>
      <w:r w:rsidRPr="00B4589E">
        <w:rPr>
          <w:rFonts w:asciiTheme="majorHAnsi" w:hAnsiTheme="majorHAnsi" w:cstheme="majorHAnsi"/>
          <w:sz w:val="36"/>
          <w:szCs w:val="36"/>
          <w:lang w:eastAsia="en-GB"/>
        </w:rPr>
        <w:t>Roles &amp; responsibilities</w:t>
      </w:r>
      <w:bookmarkEnd w:id="3"/>
    </w:p>
    <w:p w14:paraId="6117B3FB" w14:textId="7BE5E035" w:rsidR="00BA0E0A" w:rsidRPr="005658B4" w:rsidRDefault="00BA0E0A" w:rsidP="00BA0E0A">
      <w:pPr>
        <w:textAlignment w:val="baseline"/>
        <w:rPr>
          <w:rFonts w:asciiTheme="majorHAnsi" w:eastAsia="Times New Roman" w:hAnsiTheme="majorHAnsi" w:cstheme="majorHAnsi"/>
          <w:color w:val="00B0F0"/>
          <w:sz w:val="18"/>
          <w:szCs w:val="18"/>
          <w:lang w:eastAsia="en-GB"/>
        </w:rPr>
      </w:pPr>
    </w:p>
    <w:p w14:paraId="65609121" w14:textId="4A9E40E8" w:rsidR="00BA0E0A" w:rsidRPr="00EC5970" w:rsidRDefault="00BA0E0A" w:rsidP="002B03D1">
      <w:pPr>
        <w:pStyle w:val="OATsubheader1"/>
        <w:numPr>
          <w:ilvl w:val="1"/>
          <w:numId w:val="36"/>
        </w:numPr>
        <w:tabs>
          <w:tab w:val="clear" w:pos="2800"/>
          <w:tab w:val="left" w:pos="851"/>
        </w:tabs>
        <w:ind w:hanging="720"/>
        <w:rPr>
          <w:rFonts w:asciiTheme="majorHAnsi" w:hAnsiTheme="majorHAnsi"/>
          <w:sz w:val="28"/>
          <w:szCs w:val="28"/>
        </w:rPr>
      </w:pPr>
      <w:bookmarkStart w:id="4" w:name="_Toc148703669"/>
      <w:r w:rsidRPr="00EC5970">
        <w:rPr>
          <w:rFonts w:asciiTheme="majorHAnsi" w:hAnsiTheme="majorHAnsi"/>
          <w:sz w:val="28"/>
          <w:szCs w:val="28"/>
        </w:rPr>
        <w:t>Trust Board</w:t>
      </w:r>
      <w:bookmarkEnd w:id="4"/>
      <w:r w:rsidRPr="00EC5970">
        <w:rPr>
          <w:rFonts w:asciiTheme="majorHAnsi" w:hAnsiTheme="majorHAnsi"/>
          <w:sz w:val="28"/>
          <w:szCs w:val="28"/>
        </w:rPr>
        <w:t xml:space="preserve"> </w:t>
      </w:r>
    </w:p>
    <w:p w14:paraId="44AC7CE0" w14:textId="77777777" w:rsidR="00BA0E0A" w:rsidRPr="004020F9" w:rsidRDefault="00BA0E0A" w:rsidP="00BA0E0A">
      <w:pPr>
        <w:pStyle w:val="ListParagraph"/>
        <w:ind w:left="360"/>
        <w:jc w:val="both"/>
        <w:textAlignment w:val="baseline"/>
        <w:rPr>
          <w:rFonts w:asciiTheme="majorHAnsi" w:hAnsiTheme="majorHAnsi" w:cstheme="majorHAnsi"/>
          <w:sz w:val="20"/>
          <w:szCs w:val="20"/>
          <w:lang w:eastAsia="en-GB"/>
        </w:rPr>
      </w:pPr>
    </w:p>
    <w:p w14:paraId="266FD6AE" w14:textId="7B6D7BE8" w:rsidR="002B03D1" w:rsidRPr="00B85455" w:rsidRDefault="00BA0E0A" w:rsidP="007F271B">
      <w:pPr>
        <w:pStyle w:val="OATbodystyle"/>
        <w:numPr>
          <w:ilvl w:val="2"/>
          <w:numId w:val="23"/>
        </w:numPr>
        <w:ind w:left="709" w:hanging="709"/>
        <w:rPr>
          <w:rFonts w:asciiTheme="majorHAnsi" w:hAnsiTheme="majorHAnsi" w:cstheme="majorHAnsi"/>
          <w:lang w:val="en-GB"/>
        </w:rPr>
      </w:pPr>
      <w:r w:rsidRPr="00B85455">
        <w:rPr>
          <w:rFonts w:asciiTheme="majorHAnsi" w:hAnsiTheme="majorHAnsi" w:cstheme="majorHAnsi"/>
          <w:lang w:val="en-GB"/>
        </w:rPr>
        <w:t>The Trust Board is responsible for:</w:t>
      </w:r>
    </w:p>
    <w:p w14:paraId="237A456D" w14:textId="77777777" w:rsidR="00BA0E0A" w:rsidRPr="00C26F55" w:rsidRDefault="00BA0E0A" w:rsidP="00C26F55">
      <w:pPr>
        <w:pStyle w:val="OATliststyle"/>
        <w:numPr>
          <w:ilvl w:val="0"/>
          <w:numId w:val="39"/>
        </w:numPr>
        <w:ind w:left="709" w:hanging="425"/>
        <w:rPr>
          <w:rFonts w:ascii="Calibri" w:hAnsi="Calibri" w:cs="Calibri"/>
          <w:lang w:eastAsia="en-GB"/>
        </w:rPr>
      </w:pPr>
      <w:r w:rsidRPr="00C26F55">
        <w:rPr>
          <w:rFonts w:ascii="Calibri" w:hAnsi="Calibri" w:cs="Calibri"/>
          <w:lang w:eastAsia="en-GB"/>
        </w:rPr>
        <w:t>overseeing and approving the overall trustee appointment process. </w:t>
      </w:r>
    </w:p>
    <w:p w14:paraId="24C622B1" w14:textId="77777777" w:rsidR="00BA0E0A" w:rsidRPr="00C26F55" w:rsidRDefault="00BA0E0A" w:rsidP="00C26F55">
      <w:pPr>
        <w:pStyle w:val="OATliststyle"/>
        <w:numPr>
          <w:ilvl w:val="0"/>
          <w:numId w:val="39"/>
        </w:numPr>
        <w:ind w:left="709" w:hanging="425"/>
        <w:rPr>
          <w:rFonts w:ascii="Calibri" w:hAnsi="Calibri" w:cs="Calibri"/>
          <w:lang w:eastAsia="en-GB"/>
        </w:rPr>
      </w:pPr>
      <w:r w:rsidRPr="00C26F55">
        <w:rPr>
          <w:rFonts w:ascii="Calibri" w:hAnsi="Calibri" w:cs="Calibri"/>
          <w:lang w:eastAsia="en-GB"/>
        </w:rPr>
        <w:t>agreeing the defined criteria, skills, expertise, and attributes required for prospective trustees in alignment with the trust's strategic objectives and needs. </w:t>
      </w:r>
    </w:p>
    <w:p w14:paraId="602DADB3" w14:textId="77777777" w:rsidR="00BA0E0A" w:rsidRPr="00C26F55" w:rsidRDefault="00BA0E0A" w:rsidP="00C26F55">
      <w:pPr>
        <w:pStyle w:val="OATliststyle"/>
        <w:numPr>
          <w:ilvl w:val="0"/>
          <w:numId w:val="39"/>
        </w:numPr>
        <w:ind w:left="709" w:hanging="425"/>
        <w:rPr>
          <w:rFonts w:ascii="Calibri" w:hAnsi="Calibri" w:cs="Calibri"/>
          <w:lang w:eastAsia="en-GB"/>
        </w:rPr>
      </w:pPr>
      <w:r w:rsidRPr="00C26F55">
        <w:rPr>
          <w:rFonts w:ascii="Calibri" w:hAnsi="Calibri" w:cs="Calibri"/>
          <w:lang w:eastAsia="en-GB"/>
        </w:rPr>
        <w:t>approving the final appointment of trustees based on recommendations from the selection panel and ensure that the trustee appointment process is conducted transparently, fairly, and in accordance with legal and regulatory requirements. </w:t>
      </w:r>
    </w:p>
    <w:p w14:paraId="536D9E38" w14:textId="77777777" w:rsidR="00BA0E0A" w:rsidRPr="00C26F55" w:rsidRDefault="00BA0E0A" w:rsidP="00C26F55">
      <w:pPr>
        <w:pStyle w:val="OATliststyle"/>
        <w:numPr>
          <w:ilvl w:val="0"/>
          <w:numId w:val="39"/>
        </w:numPr>
        <w:ind w:left="709" w:hanging="425"/>
        <w:rPr>
          <w:rFonts w:ascii="Calibri" w:hAnsi="Calibri" w:cs="Calibri"/>
          <w:lang w:eastAsia="en-GB"/>
        </w:rPr>
      </w:pPr>
      <w:r w:rsidRPr="00C26F55">
        <w:rPr>
          <w:rFonts w:ascii="Calibri" w:hAnsi="Calibri" w:cs="Calibri"/>
          <w:lang w:eastAsia="en-GB"/>
        </w:rPr>
        <w:t>approving use of external recruitment agencies, should this be deemed necessary. </w:t>
      </w:r>
    </w:p>
    <w:p w14:paraId="48A01504" w14:textId="79140576" w:rsidR="006E4B94" w:rsidRPr="001C25BF" w:rsidRDefault="00BA0E0A" w:rsidP="001C25BF">
      <w:pPr>
        <w:pStyle w:val="OATliststyle"/>
        <w:numPr>
          <w:ilvl w:val="0"/>
          <w:numId w:val="39"/>
        </w:numPr>
        <w:ind w:left="709" w:hanging="425"/>
        <w:rPr>
          <w:rFonts w:ascii="Calibri" w:hAnsi="Calibri" w:cs="Calibri"/>
          <w:lang w:eastAsia="en-GB"/>
        </w:rPr>
      </w:pPr>
      <w:r w:rsidRPr="00C26F55">
        <w:rPr>
          <w:rFonts w:ascii="Calibri" w:hAnsi="Calibri" w:cs="Calibri"/>
          <w:lang w:eastAsia="en-GB"/>
        </w:rPr>
        <w:t>ensuring continual improvement of the appointment process by undertaking regular review and refining the trustee appointment process to enhance its effectiveness. </w:t>
      </w:r>
    </w:p>
    <w:p w14:paraId="75C21AD5" w14:textId="68C33D83" w:rsidR="00BA0E0A" w:rsidRDefault="00BA0E0A" w:rsidP="00DA2C4F">
      <w:pPr>
        <w:pStyle w:val="OATbodystyle"/>
        <w:numPr>
          <w:ilvl w:val="2"/>
          <w:numId w:val="23"/>
        </w:numPr>
        <w:ind w:left="709" w:hanging="709"/>
        <w:rPr>
          <w:rFonts w:asciiTheme="majorHAnsi" w:hAnsiTheme="majorHAnsi" w:cstheme="majorHAnsi"/>
          <w:lang w:val="en-GB"/>
        </w:rPr>
      </w:pPr>
      <w:r w:rsidRPr="00DA2C4F">
        <w:rPr>
          <w:rFonts w:asciiTheme="majorHAnsi" w:hAnsiTheme="majorHAnsi" w:cstheme="majorHAnsi"/>
          <w:lang w:val="en-GB"/>
        </w:rPr>
        <w:t>Whilst the Board has overall responsibility for the process and its ongoing refinement, they will delegate responsibility for this to the Trust’s People Committee. </w:t>
      </w:r>
    </w:p>
    <w:p w14:paraId="328FC87E" w14:textId="77777777" w:rsidR="00DA2C4F" w:rsidRDefault="00DA2C4F" w:rsidP="00DA2C4F">
      <w:pPr>
        <w:pStyle w:val="OATbodystyle"/>
        <w:rPr>
          <w:rFonts w:asciiTheme="majorHAnsi" w:hAnsiTheme="majorHAnsi" w:cstheme="majorHAnsi"/>
          <w:lang w:val="en-GB"/>
        </w:rPr>
      </w:pPr>
    </w:p>
    <w:p w14:paraId="3D3E4C9B" w14:textId="77777777" w:rsidR="00DA2C4F" w:rsidRDefault="00DA2C4F" w:rsidP="00DA2C4F">
      <w:pPr>
        <w:pStyle w:val="OATbodystyle"/>
        <w:rPr>
          <w:rFonts w:asciiTheme="majorHAnsi" w:hAnsiTheme="majorHAnsi" w:cstheme="majorHAnsi"/>
          <w:lang w:val="en-GB"/>
        </w:rPr>
      </w:pPr>
    </w:p>
    <w:p w14:paraId="16C75A89" w14:textId="77777777" w:rsidR="00DA2C4F" w:rsidRPr="00DA2C4F" w:rsidRDefault="00DA2C4F" w:rsidP="00DA2C4F">
      <w:pPr>
        <w:pStyle w:val="OATbodystyle"/>
        <w:rPr>
          <w:rFonts w:asciiTheme="majorHAnsi" w:hAnsiTheme="majorHAnsi" w:cstheme="majorHAnsi"/>
          <w:lang w:val="en-GB"/>
        </w:rPr>
      </w:pPr>
    </w:p>
    <w:p w14:paraId="328C55DD" w14:textId="179CC88A" w:rsidR="00BA0E0A" w:rsidRPr="002B03D1" w:rsidRDefault="00BA0E0A" w:rsidP="002B03D1">
      <w:pPr>
        <w:pStyle w:val="OATsubheader1"/>
        <w:numPr>
          <w:ilvl w:val="1"/>
          <w:numId w:val="36"/>
        </w:numPr>
        <w:tabs>
          <w:tab w:val="clear" w:pos="2800"/>
          <w:tab w:val="left" w:pos="851"/>
        </w:tabs>
        <w:ind w:hanging="720"/>
        <w:rPr>
          <w:rFonts w:asciiTheme="majorHAnsi" w:hAnsiTheme="majorHAnsi"/>
          <w:sz w:val="28"/>
          <w:szCs w:val="28"/>
        </w:rPr>
      </w:pPr>
      <w:bookmarkStart w:id="5" w:name="_Toc148703670"/>
      <w:r w:rsidRPr="002B03D1">
        <w:rPr>
          <w:rFonts w:asciiTheme="majorHAnsi" w:hAnsiTheme="majorHAnsi"/>
          <w:sz w:val="28"/>
          <w:szCs w:val="28"/>
        </w:rPr>
        <w:lastRenderedPageBreak/>
        <w:t>Trust People Committee</w:t>
      </w:r>
      <w:bookmarkEnd w:id="5"/>
      <w:r w:rsidRPr="002B03D1">
        <w:rPr>
          <w:rFonts w:asciiTheme="majorHAnsi" w:hAnsiTheme="majorHAnsi"/>
          <w:sz w:val="28"/>
          <w:szCs w:val="28"/>
        </w:rPr>
        <w:t> </w:t>
      </w:r>
    </w:p>
    <w:p w14:paraId="4CC6DC1F" w14:textId="77777777" w:rsidR="00BA0E0A" w:rsidRPr="004020F9" w:rsidRDefault="00BA0E0A" w:rsidP="00BA0E0A">
      <w:pPr>
        <w:pStyle w:val="ListParagraph"/>
        <w:ind w:left="360"/>
        <w:jc w:val="both"/>
        <w:textAlignment w:val="baseline"/>
        <w:rPr>
          <w:rFonts w:asciiTheme="majorHAnsi" w:hAnsiTheme="majorHAnsi" w:cstheme="majorHAnsi"/>
          <w:sz w:val="20"/>
          <w:szCs w:val="20"/>
          <w:lang w:eastAsia="en-GB"/>
        </w:rPr>
      </w:pPr>
    </w:p>
    <w:p w14:paraId="631ED666" w14:textId="77777777" w:rsidR="001C25BF" w:rsidRPr="001C25BF" w:rsidRDefault="001C25BF" w:rsidP="001C25BF">
      <w:pPr>
        <w:pStyle w:val="ListParagraph"/>
        <w:numPr>
          <w:ilvl w:val="0"/>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65F77CB6" w14:textId="77777777" w:rsidR="001C25BF" w:rsidRPr="001C25BF" w:rsidRDefault="001C25BF" w:rsidP="001C25BF">
      <w:pPr>
        <w:pStyle w:val="ListParagraph"/>
        <w:numPr>
          <w:ilvl w:val="0"/>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38F2F3E4" w14:textId="77777777" w:rsidR="001C25BF" w:rsidRPr="001C25BF" w:rsidRDefault="001C25BF" w:rsidP="001C25BF">
      <w:pPr>
        <w:pStyle w:val="ListParagraph"/>
        <w:numPr>
          <w:ilvl w:val="0"/>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54686E68" w14:textId="77777777" w:rsidR="001C25BF" w:rsidRPr="001C25BF" w:rsidRDefault="001C25BF" w:rsidP="001C25BF">
      <w:pPr>
        <w:pStyle w:val="ListParagraph"/>
        <w:numPr>
          <w:ilvl w:val="0"/>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21888F82" w14:textId="77777777" w:rsidR="001C25BF" w:rsidRPr="001C25BF" w:rsidRDefault="001C25BF" w:rsidP="001C25BF">
      <w:pPr>
        <w:pStyle w:val="ListParagraph"/>
        <w:numPr>
          <w:ilvl w:val="1"/>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173ABCBE" w14:textId="77777777" w:rsidR="001C25BF" w:rsidRPr="001C25BF" w:rsidRDefault="001C25BF" w:rsidP="001C25BF">
      <w:pPr>
        <w:pStyle w:val="ListParagraph"/>
        <w:numPr>
          <w:ilvl w:val="1"/>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3E7E162E" w14:textId="39648C44" w:rsidR="000D4B1B" w:rsidRPr="000D4B1B" w:rsidRDefault="00BA0E0A" w:rsidP="000D4B1B">
      <w:pPr>
        <w:pStyle w:val="OATbodystyle"/>
        <w:numPr>
          <w:ilvl w:val="2"/>
          <w:numId w:val="46"/>
        </w:numPr>
        <w:ind w:left="709" w:hanging="709"/>
        <w:rPr>
          <w:rFonts w:asciiTheme="majorHAnsi" w:hAnsiTheme="majorHAnsi" w:cstheme="majorHAnsi"/>
          <w:lang w:val="en-GB"/>
        </w:rPr>
      </w:pPr>
      <w:r w:rsidRPr="00B85455">
        <w:rPr>
          <w:rFonts w:asciiTheme="majorHAnsi" w:hAnsiTheme="majorHAnsi" w:cstheme="majorHAnsi"/>
          <w:lang w:val="en-GB"/>
        </w:rPr>
        <w:t>The Trust People Committee will:</w:t>
      </w:r>
    </w:p>
    <w:p w14:paraId="462232A0"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assume delegated responsibility for ensuring that the make-up of the Trust Board is and remains appropriate to meet the strategic needs of OAT.  </w:t>
      </w:r>
    </w:p>
    <w:p w14:paraId="28FD0156"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be responsible for identifying any skills and diversity gaps on the Board and recruiting to address these in a transparent and timely fashion.  </w:t>
      </w:r>
    </w:p>
    <w:p w14:paraId="0D291896"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define the criteria, skills, expertise, and attributes required for prospective trustees in alignment with the trust's strategic objectives and needs.</w:t>
      </w:r>
    </w:p>
    <w:p w14:paraId="7CA0EBE2"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 xml:space="preserve">be responsible for agreeing advertising strategies with the People &amp; Culture team and Company Secretary including the use of the Trust’s website, relevant education forums, and professional networks. </w:t>
      </w:r>
    </w:p>
    <w:p w14:paraId="4486428D"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be responsible for appointing members of the selection panel, ensuring that the members are suitably qualified and experienced and that the panel is appropriately broad. </w:t>
      </w:r>
    </w:p>
    <w:p w14:paraId="6DB3E207"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recommend the use of external recruitment agencies to assist with the recruitment process as necessary if the Trust faces challenges in attracting a suitable pool of candidates independently. Any recommendation to use a recruitment agency will be made following a thorough review of the situation and a consideration of associated costs.</w:t>
      </w:r>
    </w:p>
    <w:p w14:paraId="28F31956"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oversee the dissemination of trustee vacancy announcements, ensuring they are clear, accessible, and widely distributed. </w:t>
      </w:r>
    </w:p>
    <w:p w14:paraId="111FB636"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verify the qualifications and suitability of prospective trustees through comprehensive reference checks. </w:t>
      </w:r>
    </w:p>
    <w:p w14:paraId="2E432109" w14:textId="6B43A6B3" w:rsidR="00BA0E0A" w:rsidRPr="00A70EB1" w:rsidRDefault="00BA0E0A" w:rsidP="00A70EB1">
      <w:pPr>
        <w:pStyle w:val="OATliststyle"/>
        <w:numPr>
          <w:ilvl w:val="0"/>
          <w:numId w:val="39"/>
        </w:numPr>
        <w:ind w:left="709" w:hanging="425"/>
        <w:rPr>
          <w:rFonts w:ascii="Calibri" w:hAnsi="Calibri" w:cs="Calibri"/>
          <w:lang w:eastAsia="en-GB"/>
        </w:rPr>
      </w:pPr>
      <w:r w:rsidRPr="00FE73D1">
        <w:rPr>
          <w:rFonts w:ascii="Calibri" w:hAnsi="Calibri" w:cs="Calibri"/>
          <w:lang w:eastAsia="en-GB"/>
        </w:rPr>
        <w:t>collect and review feedback from candidates who participated in the recruitment process to identify areas for improvement. </w:t>
      </w:r>
    </w:p>
    <w:p w14:paraId="60573294" w14:textId="77777777" w:rsidR="00BA0E0A" w:rsidRPr="002B03D1" w:rsidRDefault="00BA0E0A" w:rsidP="002B03D1">
      <w:pPr>
        <w:pStyle w:val="OATsubheader1"/>
        <w:numPr>
          <w:ilvl w:val="1"/>
          <w:numId w:val="36"/>
        </w:numPr>
        <w:tabs>
          <w:tab w:val="clear" w:pos="2800"/>
          <w:tab w:val="left" w:pos="851"/>
        </w:tabs>
        <w:ind w:hanging="720"/>
        <w:rPr>
          <w:rFonts w:asciiTheme="majorHAnsi" w:hAnsiTheme="majorHAnsi"/>
          <w:sz w:val="28"/>
          <w:szCs w:val="28"/>
        </w:rPr>
      </w:pPr>
      <w:bookmarkStart w:id="6" w:name="_Toc148703671"/>
      <w:r w:rsidRPr="002B03D1">
        <w:rPr>
          <w:rFonts w:asciiTheme="majorHAnsi" w:hAnsiTheme="majorHAnsi"/>
          <w:sz w:val="28"/>
          <w:szCs w:val="28"/>
        </w:rPr>
        <w:t>Selection Panel</w:t>
      </w:r>
      <w:bookmarkEnd w:id="6"/>
    </w:p>
    <w:p w14:paraId="0C3C4F94" w14:textId="77777777" w:rsidR="00BA0E0A" w:rsidRPr="004020F9" w:rsidRDefault="00BA0E0A" w:rsidP="00BA0E0A">
      <w:pPr>
        <w:ind w:left="720"/>
        <w:jc w:val="both"/>
        <w:textAlignment w:val="baseline"/>
        <w:rPr>
          <w:rFonts w:asciiTheme="majorHAnsi" w:eastAsia="Times New Roman" w:hAnsiTheme="majorHAnsi" w:cstheme="majorHAnsi"/>
          <w:sz w:val="20"/>
          <w:szCs w:val="20"/>
          <w:lang w:eastAsia="en-GB"/>
        </w:rPr>
      </w:pPr>
      <w:r w:rsidRPr="004020F9">
        <w:rPr>
          <w:rFonts w:asciiTheme="majorHAnsi" w:eastAsia="Times New Roman" w:hAnsiTheme="majorHAnsi" w:cstheme="majorHAnsi"/>
          <w:color w:val="231F20"/>
          <w:sz w:val="20"/>
          <w:szCs w:val="20"/>
          <w:lang w:eastAsia="en-GB"/>
        </w:rPr>
        <w:t> </w:t>
      </w:r>
    </w:p>
    <w:p w14:paraId="4290E695" w14:textId="77777777" w:rsidR="00A70EB1" w:rsidRPr="00A70EB1" w:rsidRDefault="00A70EB1" w:rsidP="00A70EB1">
      <w:pPr>
        <w:pStyle w:val="ListParagraph"/>
        <w:numPr>
          <w:ilvl w:val="1"/>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388627A6" w14:textId="029C55B6" w:rsidR="000B0115" w:rsidRPr="00CD1B4F" w:rsidRDefault="00BA0E0A" w:rsidP="00A70EB1">
      <w:pPr>
        <w:pStyle w:val="OATbodystyle"/>
        <w:numPr>
          <w:ilvl w:val="2"/>
          <w:numId w:val="46"/>
        </w:numPr>
        <w:ind w:left="709" w:hanging="709"/>
        <w:rPr>
          <w:rFonts w:asciiTheme="majorHAnsi" w:hAnsiTheme="majorHAnsi" w:cstheme="majorHAnsi"/>
          <w:lang w:val="en-GB"/>
        </w:rPr>
      </w:pPr>
      <w:r w:rsidRPr="007F271B">
        <w:rPr>
          <w:rFonts w:asciiTheme="majorHAnsi" w:hAnsiTheme="majorHAnsi" w:cstheme="majorHAnsi"/>
          <w:lang w:val="en-GB"/>
        </w:rPr>
        <w:t>The selection panel will:</w:t>
      </w:r>
    </w:p>
    <w:p w14:paraId="396162D7" w14:textId="5214307D"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consist of current trustees</w:t>
      </w:r>
      <w:r w:rsidR="004E1688" w:rsidRPr="00FE73D1">
        <w:rPr>
          <w:rFonts w:ascii="Calibri" w:hAnsi="Calibri" w:cs="Calibri"/>
          <w:lang w:eastAsia="en-GB"/>
        </w:rPr>
        <w:t xml:space="preserve">, members and </w:t>
      </w:r>
      <w:r w:rsidR="00EE3477" w:rsidRPr="00FE73D1">
        <w:rPr>
          <w:rFonts w:ascii="Calibri" w:hAnsi="Calibri" w:cs="Calibri"/>
          <w:lang w:eastAsia="en-GB"/>
        </w:rPr>
        <w:t>s</w:t>
      </w:r>
      <w:r w:rsidRPr="00FE73D1">
        <w:rPr>
          <w:rFonts w:ascii="Calibri" w:hAnsi="Calibri" w:cs="Calibri"/>
          <w:lang w:eastAsia="en-GB"/>
        </w:rPr>
        <w:t>enior staff members</w:t>
      </w:r>
      <w:r w:rsidR="004E1688" w:rsidRPr="00FE73D1">
        <w:rPr>
          <w:rFonts w:ascii="Calibri" w:hAnsi="Calibri" w:cs="Calibri"/>
          <w:lang w:eastAsia="en-GB"/>
        </w:rPr>
        <w:t>. E</w:t>
      </w:r>
      <w:r w:rsidRPr="00FE73D1">
        <w:rPr>
          <w:rFonts w:ascii="Calibri" w:hAnsi="Calibri" w:cs="Calibri"/>
          <w:lang w:eastAsia="en-GB"/>
        </w:rPr>
        <w:t xml:space="preserve">xternal experts </w:t>
      </w:r>
      <w:r w:rsidR="00EE3477" w:rsidRPr="00FE73D1">
        <w:rPr>
          <w:rFonts w:ascii="Calibri" w:hAnsi="Calibri" w:cs="Calibri"/>
          <w:lang w:eastAsia="en-GB"/>
        </w:rPr>
        <w:t xml:space="preserve">may be called upon if applicable. </w:t>
      </w:r>
    </w:p>
    <w:p w14:paraId="68199CBC"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collaborate with the People Committee to assess the specific skills and expertise needed on the Board of Trustees. </w:t>
      </w:r>
    </w:p>
    <w:p w14:paraId="399EBA4E"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evaluate trustee applications against predetermined criteria. Prospective candidates will be required to submit a summary of their background, highlighting their qualifications, experience, skills, and reasons for wanting to become a trustee.</w:t>
      </w:r>
    </w:p>
    <w:p w14:paraId="195E0C4B"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 xml:space="preserve">create a shortlist of qualified candidates.  A shortlisting panel, comprising of at least 2 trustees will review applications against predetermined criteria to select candidates for interview. Shortlisting will focus on achieving a diverse and skilled group of candidates. </w:t>
      </w:r>
    </w:p>
    <w:p w14:paraId="480A5770"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 xml:space="preserve">conduct interviews and assessments of shortlisted candidates to assess their suitability, commitment, and alignment with the trust's vision and mission. Interviews will include questions that assess candidates' suitability for the role and their commitment to the Trust's values. Interviews will be carried out in line with the safer recruitment principles outlined in Keeping Children Safe in Education. </w:t>
      </w:r>
    </w:p>
    <w:p w14:paraId="4FC93462"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lastRenderedPageBreak/>
        <w:t>represent recommendations for trustee appointments to the Trust Board, providing detailed justifications for each candidate. </w:t>
      </w:r>
    </w:p>
    <w:p w14:paraId="74EB857D" w14:textId="77777777" w:rsidR="00BA0E0A" w:rsidRPr="004020F9" w:rsidRDefault="00BA0E0A" w:rsidP="00BA0E0A">
      <w:pPr>
        <w:ind w:left="720"/>
        <w:jc w:val="both"/>
        <w:textAlignment w:val="baseline"/>
        <w:rPr>
          <w:rFonts w:asciiTheme="majorHAnsi" w:eastAsia="Times New Roman" w:hAnsiTheme="majorHAnsi" w:cstheme="majorHAnsi"/>
          <w:sz w:val="20"/>
          <w:szCs w:val="20"/>
          <w:lang w:eastAsia="en-GB"/>
        </w:rPr>
      </w:pPr>
      <w:r w:rsidRPr="004020F9">
        <w:rPr>
          <w:rFonts w:asciiTheme="majorHAnsi" w:eastAsia="Times New Roman" w:hAnsiTheme="majorHAnsi" w:cstheme="majorHAnsi"/>
          <w:color w:val="231F20"/>
          <w:sz w:val="20"/>
          <w:szCs w:val="20"/>
          <w:lang w:eastAsia="en-GB"/>
        </w:rPr>
        <w:t> </w:t>
      </w:r>
    </w:p>
    <w:p w14:paraId="0A6D1036" w14:textId="77777777" w:rsidR="00BA0E0A" w:rsidRPr="002B03D1" w:rsidRDefault="00BA0E0A" w:rsidP="002B03D1">
      <w:pPr>
        <w:pStyle w:val="OATsubheader1"/>
        <w:numPr>
          <w:ilvl w:val="1"/>
          <w:numId w:val="36"/>
        </w:numPr>
        <w:tabs>
          <w:tab w:val="clear" w:pos="2800"/>
          <w:tab w:val="left" w:pos="851"/>
        </w:tabs>
        <w:ind w:hanging="720"/>
        <w:rPr>
          <w:rFonts w:asciiTheme="majorHAnsi" w:hAnsiTheme="majorHAnsi"/>
          <w:sz w:val="28"/>
          <w:szCs w:val="28"/>
        </w:rPr>
      </w:pPr>
      <w:bookmarkStart w:id="7" w:name="_Toc148703672"/>
      <w:r w:rsidRPr="002B03D1">
        <w:rPr>
          <w:rFonts w:asciiTheme="majorHAnsi" w:hAnsiTheme="majorHAnsi"/>
          <w:sz w:val="28"/>
          <w:szCs w:val="28"/>
        </w:rPr>
        <w:t>The Company Secretary</w:t>
      </w:r>
      <w:bookmarkEnd w:id="7"/>
      <w:r w:rsidRPr="002B03D1">
        <w:rPr>
          <w:rFonts w:asciiTheme="majorHAnsi" w:hAnsiTheme="majorHAnsi"/>
          <w:sz w:val="28"/>
          <w:szCs w:val="28"/>
        </w:rPr>
        <w:t> </w:t>
      </w:r>
    </w:p>
    <w:p w14:paraId="1513AE94" w14:textId="77777777" w:rsidR="00BA0E0A" w:rsidRPr="004020F9" w:rsidRDefault="00BA0E0A" w:rsidP="00BA0E0A">
      <w:pPr>
        <w:ind w:left="720"/>
        <w:jc w:val="both"/>
        <w:textAlignment w:val="baseline"/>
        <w:rPr>
          <w:rFonts w:asciiTheme="majorHAnsi" w:eastAsia="Times New Roman" w:hAnsiTheme="majorHAnsi" w:cstheme="majorHAnsi"/>
          <w:sz w:val="20"/>
          <w:szCs w:val="20"/>
          <w:lang w:eastAsia="en-GB"/>
        </w:rPr>
      </w:pPr>
      <w:r w:rsidRPr="004020F9">
        <w:rPr>
          <w:rFonts w:asciiTheme="majorHAnsi" w:eastAsia="Times New Roman" w:hAnsiTheme="majorHAnsi" w:cstheme="majorHAnsi"/>
          <w:color w:val="231F20"/>
          <w:sz w:val="20"/>
          <w:szCs w:val="20"/>
          <w:lang w:eastAsia="en-GB"/>
        </w:rPr>
        <w:t> </w:t>
      </w:r>
    </w:p>
    <w:p w14:paraId="54B1048A" w14:textId="77777777" w:rsidR="00683A21" w:rsidRPr="00683A21" w:rsidRDefault="00683A21" w:rsidP="00683A21">
      <w:pPr>
        <w:pStyle w:val="ListParagraph"/>
        <w:numPr>
          <w:ilvl w:val="1"/>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1357F296" w14:textId="7CF26D81" w:rsidR="000B0115" w:rsidRPr="00683A21" w:rsidRDefault="00BA0E0A" w:rsidP="00683A21">
      <w:pPr>
        <w:pStyle w:val="OATbodystyle"/>
        <w:numPr>
          <w:ilvl w:val="2"/>
          <w:numId w:val="46"/>
        </w:numPr>
        <w:ind w:left="709" w:hanging="709"/>
        <w:rPr>
          <w:rFonts w:asciiTheme="majorHAnsi" w:hAnsiTheme="majorHAnsi" w:cstheme="majorHAnsi"/>
          <w:lang w:val="en-GB"/>
        </w:rPr>
      </w:pPr>
      <w:r w:rsidRPr="00683A21">
        <w:rPr>
          <w:rFonts w:asciiTheme="majorHAnsi" w:hAnsiTheme="majorHAnsi" w:cstheme="majorHAnsi"/>
          <w:lang w:val="en-GB"/>
        </w:rPr>
        <w:t>The Company Secretary will:</w:t>
      </w:r>
    </w:p>
    <w:p w14:paraId="0A25964B"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 xml:space="preserve">oversee the operational aspects of the trustee appointment process, including scheduling interviews, coordinating assessments, and managing logistics.  </w:t>
      </w:r>
    </w:p>
    <w:p w14:paraId="5F0377C9"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ensure clear and timely communication with candidates throughout the recruitment process, including notifying them of outcomes and providing feedback as needed. </w:t>
      </w:r>
    </w:p>
    <w:p w14:paraId="2317513C"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collaborate with the induction team to ensure that newly appointed trustees receive comprehensive orientation and training. </w:t>
      </w:r>
    </w:p>
    <w:p w14:paraId="50941DE6"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provide administrative support for the trustee appointment process, including managing application submissions, scheduling meetings, and maintaining records. </w:t>
      </w:r>
    </w:p>
    <w:p w14:paraId="5D4BD5BF"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ensure that all aspects of the trustee appointment process adhere to legal and regulatory requirements, including record-keeping and data protection. </w:t>
      </w:r>
    </w:p>
    <w:p w14:paraId="4153EE62" w14:textId="77777777" w:rsidR="00BA0E0A" w:rsidRPr="004020F9" w:rsidRDefault="00BA0E0A" w:rsidP="00BA0E0A">
      <w:pPr>
        <w:ind w:left="720"/>
        <w:jc w:val="both"/>
        <w:textAlignment w:val="baseline"/>
        <w:rPr>
          <w:rFonts w:asciiTheme="majorHAnsi" w:eastAsia="Times New Roman" w:hAnsiTheme="majorHAnsi" w:cstheme="majorHAnsi"/>
          <w:color w:val="231F20"/>
          <w:sz w:val="20"/>
          <w:szCs w:val="20"/>
          <w:lang w:eastAsia="en-GB"/>
        </w:rPr>
      </w:pPr>
    </w:p>
    <w:p w14:paraId="4BECF1F4" w14:textId="77777777" w:rsidR="00BA0E0A" w:rsidRPr="002B03D1" w:rsidRDefault="00BA0E0A" w:rsidP="002B03D1">
      <w:pPr>
        <w:pStyle w:val="OATsubheader1"/>
        <w:numPr>
          <w:ilvl w:val="1"/>
          <w:numId w:val="36"/>
        </w:numPr>
        <w:tabs>
          <w:tab w:val="clear" w:pos="2800"/>
          <w:tab w:val="left" w:pos="851"/>
        </w:tabs>
        <w:ind w:hanging="720"/>
        <w:rPr>
          <w:rFonts w:asciiTheme="majorHAnsi" w:hAnsiTheme="majorHAnsi"/>
          <w:sz w:val="28"/>
          <w:szCs w:val="28"/>
        </w:rPr>
      </w:pPr>
      <w:bookmarkStart w:id="8" w:name="_Toc148703673"/>
      <w:r w:rsidRPr="002B03D1">
        <w:rPr>
          <w:rFonts w:asciiTheme="majorHAnsi" w:hAnsiTheme="majorHAnsi"/>
          <w:sz w:val="28"/>
          <w:szCs w:val="28"/>
        </w:rPr>
        <w:t>People &amp; Culture Team</w:t>
      </w:r>
      <w:bookmarkEnd w:id="8"/>
      <w:r w:rsidRPr="002B03D1">
        <w:rPr>
          <w:rFonts w:asciiTheme="majorHAnsi" w:hAnsiTheme="majorHAnsi"/>
          <w:sz w:val="28"/>
          <w:szCs w:val="28"/>
        </w:rPr>
        <w:t> </w:t>
      </w:r>
    </w:p>
    <w:p w14:paraId="5C0AFB00" w14:textId="77777777" w:rsidR="00BA0E0A" w:rsidRPr="004020F9" w:rsidRDefault="00BA0E0A" w:rsidP="00BA0E0A">
      <w:pPr>
        <w:pStyle w:val="ListParagraph"/>
        <w:ind w:left="360"/>
        <w:jc w:val="both"/>
        <w:textAlignment w:val="baseline"/>
        <w:rPr>
          <w:rFonts w:asciiTheme="majorHAnsi" w:hAnsiTheme="majorHAnsi" w:cstheme="majorHAnsi"/>
          <w:sz w:val="20"/>
          <w:szCs w:val="20"/>
          <w:lang w:eastAsia="en-GB"/>
        </w:rPr>
      </w:pPr>
    </w:p>
    <w:p w14:paraId="2E8E0C72" w14:textId="77777777" w:rsidR="00BD3872" w:rsidRPr="00BD3872" w:rsidRDefault="00BD3872" w:rsidP="00BD3872">
      <w:pPr>
        <w:pStyle w:val="ListParagraph"/>
        <w:numPr>
          <w:ilvl w:val="1"/>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2B26C4DD" w14:textId="0A9889C4" w:rsidR="003F48BA" w:rsidRPr="00BD3872" w:rsidRDefault="00BA0E0A" w:rsidP="00BD3872">
      <w:pPr>
        <w:pStyle w:val="OATbodystyle"/>
        <w:numPr>
          <w:ilvl w:val="2"/>
          <w:numId w:val="46"/>
        </w:numPr>
        <w:ind w:left="709" w:hanging="709"/>
        <w:rPr>
          <w:rFonts w:asciiTheme="majorHAnsi" w:hAnsiTheme="majorHAnsi" w:cstheme="majorHAnsi"/>
          <w:lang w:val="en-GB"/>
        </w:rPr>
      </w:pPr>
      <w:r w:rsidRPr="00BD3872">
        <w:rPr>
          <w:rFonts w:asciiTheme="majorHAnsi" w:hAnsiTheme="majorHAnsi" w:cstheme="majorHAnsi"/>
          <w:lang w:val="en-GB"/>
        </w:rPr>
        <w:t>As part of the recruitment process, the People &amp; Culture Team will:</w:t>
      </w:r>
    </w:p>
    <w:p w14:paraId="7DD91C4E"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support the people committee in the advertising of trustee vacancies.</w:t>
      </w:r>
    </w:p>
    <w:p w14:paraId="0D1FE289"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support the operational aspects of the trustee appointment process as required.</w:t>
      </w:r>
    </w:p>
    <w:p w14:paraId="1B426189"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manage the vetting process, in line with safer recruitment principles outlined in KCSiE (Keeping Children Safe in Education) so as to include checks for any prohibitions, directions, sanctions and restrictions that would prevent an unsuitable person from being a trustee of an academy trust, as well as checks for criminal records, financial interests, conflicts of interest, and any potential barriers to fulfilling the trustee role effectively.</w:t>
      </w:r>
    </w:p>
    <w:p w14:paraId="5CA48E59"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obtain references to confirm candidates' suitability and their alignment with the Trust's values.</w:t>
      </w:r>
    </w:p>
    <w:p w14:paraId="2FF5D469" w14:textId="77777777" w:rsidR="00BA0E0A" w:rsidRPr="004020F9" w:rsidRDefault="00BA0E0A" w:rsidP="00BA0E0A">
      <w:pPr>
        <w:ind w:left="720"/>
        <w:jc w:val="both"/>
        <w:textAlignment w:val="baseline"/>
        <w:rPr>
          <w:rFonts w:asciiTheme="majorHAnsi" w:eastAsia="Times New Roman" w:hAnsiTheme="majorHAnsi" w:cstheme="majorHAnsi"/>
          <w:sz w:val="20"/>
          <w:szCs w:val="20"/>
          <w:lang w:eastAsia="en-GB"/>
        </w:rPr>
      </w:pPr>
      <w:r w:rsidRPr="004020F9">
        <w:rPr>
          <w:rFonts w:asciiTheme="majorHAnsi" w:eastAsia="Times New Roman" w:hAnsiTheme="majorHAnsi" w:cstheme="majorHAnsi"/>
          <w:color w:val="231F20"/>
          <w:sz w:val="20"/>
          <w:szCs w:val="20"/>
          <w:lang w:eastAsia="en-GB"/>
        </w:rPr>
        <w:t> </w:t>
      </w:r>
    </w:p>
    <w:p w14:paraId="04E27F17" w14:textId="77777777" w:rsidR="00BA0E0A" w:rsidRPr="002B03D1" w:rsidRDefault="00BA0E0A" w:rsidP="002B03D1">
      <w:pPr>
        <w:pStyle w:val="OATsubheader1"/>
        <w:numPr>
          <w:ilvl w:val="1"/>
          <w:numId w:val="36"/>
        </w:numPr>
        <w:tabs>
          <w:tab w:val="clear" w:pos="2800"/>
          <w:tab w:val="left" w:pos="851"/>
        </w:tabs>
        <w:ind w:hanging="720"/>
        <w:rPr>
          <w:rFonts w:asciiTheme="majorHAnsi" w:hAnsiTheme="majorHAnsi"/>
          <w:sz w:val="28"/>
          <w:szCs w:val="28"/>
        </w:rPr>
      </w:pPr>
      <w:bookmarkStart w:id="9" w:name="_Toc148703674"/>
      <w:r w:rsidRPr="002B03D1">
        <w:rPr>
          <w:rFonts w:asciiTheme="majorHAnsi" w:hAnsiTheme="majorHAnsi"/>
          <w:sz w:val="28"/>
          <w:szCs w:val="28"/>
        </w:rPr>
        <w:t>Induction Team</w:t>
      </w:r>
      <w:bookmarkEnd w:id="9"/>
      <w:r w:rsidRPr="002B03D1">
        <w:rPr>
          <w:rFonts w:asciiTheme="majorHAnsi" w:hAnsiTheme="majorHAnsi"/>
          <w:sz w:val="28"/>
          <w:szCs w:val="28"/>
        </w:rPr>
        <w:t> </w:t>
      </w:r>
    </w:p>
    <w:p w14:paraId="003238A7" w14:textId="77777777" w:rsidR="00BA0E0A" w:rsidRPr="004020F9" w:rsidRDefault="00BA0E0A" w:rsidP="00BA0E0A">
      <w:pPr>
        <w:ind w:left="720"/>
        <w:jc w:val="both"/>
        <w:textAlignment w:val="baseline"/>
        <w:rPr>
          <w:rFonts w:asciiTheme="majorHAnsi" w:eastAsia="Times New Roman" w:hAnsiTheme="majorHAnsi" w:cstheme="majorHAnsi"/>
          <w:sz w:val="20"/>
          <w:szCs w:val="20"/>
          <w:lang w:eastAsia="en-GB"/>
        </w:rPr>
      </w:pPr>
      <w:r w:rsidRPr="004020F9">
        <w:rPr>
          <w:rFonts w:asciiTheme="majorHAnsi" w:eastAsia="Times New Roman" w:hAnsiTheme="majorHAnsi" w:cstheme="majorHAnsi"/>
          <w:color w:val="231F20"/>
          <w:sz w:val="20"/>
          <w:szCs w:val="20"/>
          <w:lang w:eastAsia="en-GB"/>
        </w:rPr>
        <w:t> </w:t>
      </w:r>
    </w:p>
    <w:p w14:paraId="52EA7B47" w14:textId="77777777" w:rsidR="00BD3872" w:rsidRPr="00BD3872" w:rsidRDefault="00BD3872" w:rsidP="00BD3872">
      <w:pPr>
        <w:pStyle w:val="ListParagraph"/>
        <w:numPr>
          <w:ilvl w:val="1"/>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0899263C" w14:textId="7D84B0A9" w:rsidR="003F48BA" w:rsidRPr="00BD3872" w:rsidRDefault="00BA0E0A" w:rsidP="00BD3872">
      <w:pPr>
        <w:pStyle w:val="OATbodystyle"/>
        <w:numPr>
          <w:ilvl w:val="2"/>
          <w:numId w:val="46"/>
        </w:numPr>
        <w:ind w:left="709" w:hanging="709"/>
        <w:rPr>
          <w:rFonts w:asciiTheme="majorHAnsi" w:hAnsiTheme="majorHAnsi" w:cstheme="majorHAnsi"/>
          <w:lang w:val="en-GB"/>
        </w:rPr>
      </w:pPr>
      <w:r w:rsidRPr="00BD3872">
        <w:rPr>
          <w:rFonts w:asciiTheme="majorHAnsi" w:hAnsiTheme="majorHAnsi" w:cstheme="majorHAnsi"/>
          <w:lang w:val="en-GB"/>
        </w:rPr>
        <w:t>The appointed induction team will:</w:t>
      </w:r>
    </w:p>
    <w:p w14:paraId="1196A4BC"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 xml:space="preserve">develop and deliver a comprehensive trustee induction and training program to familiarise new trustees with their roles, responsibilities, and the governance structure of the trust.  </w:t>
      </w:r>
    </w:p>
    <w:p w14:paraId="5B3A7259" w14:textId="77777777" w:rsidR="00BA0E0A" w:rsidRPr="00FE73D1" w:rsidRDefault="00BA0E0A" w:rsidP="00FE73D1">
      <w:pPr>
        <w:pStyle w:val="OATliststyle"/>
        <w:numPr>
          <w:ilvl w:val="0"/>
          <w:numId w:val="39"/>
        </w:numPr>
        <w:ind w:left="709" w:hanging="425"/>
        <w:rPr>
          <w:rFonts w:ascii="Calibri" w:hAnsi="Calibri" w:cs="Calibri"/>
          <w:lang w:eastAsia="en-GB"/>
        </w:rPr>
      </w:pPr>
      <w:r w:rsidRPr="00FE73D1">
        <w:rPr>
          <w:rFonts w:ascii="Calibri" w:hAnsi="Calibri" w:cs="Calibri"/>
          <w:lang w:eastAsia="en-GB"/>
        </w:rPr>
        <w:t>provide ongoing support and resources to assist new trustees in fulfilling their duties effectively. </w:t>
      </w:r>
    </w:p>
    <w:p w14:paraId="6C41A70E" w14:textId="77777777" w:rsidR="00BA0E0A" w:rsidRPr="004020F9" w:rsidRDefault="00BA0E0A" w:rsidP="00BA0E0A">
      <w:pPr>
        <w:ind w:left="720"/>
        <w:jc w:val="both"/>
        <w:textAlignment w:val="baseline"/>
        <w:rPr>
          <w:rFonts w:asciiTheme="majorHAnsi" w:eastAsia="Times New Roman" w:hAnsiTheme="majorHAnsi" w:cstheme="majorHAnsi"/>
          <w:sz w:val="20"/>
          <w:szCs w:val="20"/>
          <w:lang w:eastAsia="en-GB"/>
        </w:rPr>
      </w:pPr>
      <w:r w:rsidRPr="004020F9">
        <w:rPr>
          <w:rFonts w:asciiTheme="majorHAnsi" w:eastAsia="Times New Roman" w:hAnsiTheme="majorHAnsi" w:cstheme="majorHAnsi"/>
          <w:color w:val="231F20"/>
          <w:sz w:val="20"/>
          <w:szCs w:val="20"/>
          <w:lang w:eastAsia="en-GB"/>
        </w:rPr>
        <w:t>  </w:t>
      </w:r>
    </w:p>
    <w:p w14:paraId="2DB2C56A" w14:textId="77777777" w:rsidR="00BA0E0A" w:rsidRPr="002B03D1" w:rsidRDefault="00BA0E0A" w:rsidP="002B03D1">
      <w:pPr>
        <w:pStyle w:val="OATsubheader1"/>
        <w:numPr>
          <w:ilvl w:val="1"/>
          <w:numId w:val="36"/>
        </w:numPr>
        <w:tabs>
          <w:tab w:val="clear" w:pos="2800"/>
          <w:tab w:val="left" w:pos="851"/>
        </w:tabs>
        <w:ind w:hanging="720"/>
        <w:rPr>
          <w:rFonts w:asciiTheme="majorHAnsi" w:hAnsiTheme="majorHAnsi"/>
          <w:sz w:val="28"/>
          <w:szCs w:val="28"/>
        </w:rPr>
      </w:pPr>
      <w:bookmarkStart w:id="10" w:name="_Toc148703675"/>
      <w:r w:rsidRPr="002B03D1">
        <w:rPr>
          <w:rFonts w:asciiTheme="majorHAnsi" w:hAnsiTheme="majorHAnsi"/>
          <w:sz w:val="28"/>
          <w:szCs w:val="28"/>
        </w:rPr>
        <w:lastRenderedPageBreak/>
        <w:t>External Experts (if applicable):</w:t>
      </w:r>
      <w:bookmarkEnd w:id="10"/>
      <w:r w:rsidRPr="002B03D1">
        <w:rPr>
          <w:rFonts w:asciiTheme="majorHAnsi" w:hAnsiTheme="majorHAnsi"/>
          <w:sz w:val="28"/>
          <w:szCs w:val="28"/>
        </w:rPr>
        <w:t> </w:t>
      </w:r>
    </w:p>
    <w:p w14:paraId="3E4C3AC4" w14:textId="77777777" w:rsidR="00BA0E0A" w:rsidRPr="004020F9" w:rsidRDefault="00BA0E0A" w:rsidP="00BA0E0A">
      <w:pPr>
        <w:ind w:left="720"/>
        <w:jc w:val="both"/>
        <w:textAlignment w:val="baseline"/>
        <w:rPr>
          <w:rFonts w:asciiTheme="majorHAnsi" w:eastAsia="Times New Roman" w:hAnsiTheme="majorHAnsi" w:cstheme="majorHAnsi"/>
          <w:sz w:val="20"/>
          <w:szCs w:val="20"/>
          <w:lang w:eastAsia="en-GB"/>
        </w:rPr>
      </w:pPr>
      <w:r w:rsidRPr="004020F9">
        <w:rPr>
          <w:rFonts w:asciiTheme="majorHAnsi" w:eastAsia="Times New Roman" w:hAnsiTheme="majorHAnsi" w:cstheme="majorHAnsi"/>
          <w:color w:val="231F20"/>
          <w:sz w:val="20"/>
          <w:szCs w:val="20"/>
          <w:lang w:eastAsia="en-GB"/>
        </w:rPr>
        <w:t> </w:t>
      </w:r>
    </w:p>
    <w:p w14:paraId="5B7BF848" w14:textId="77777777" w:rsidR="00F30ED4" w:rsidRPr="00F30ED4" w:rsidRDefault="00F30ED4" w:rsidP="00F30ED4">
      <w:pPr>
        <w:pStyle w:val="ListParagraph"/>
        <w:numPr>
          <w:ilvl w:val="1"/>
          <w:numId w:val="46"/>
        </w:numPr>
        <w:tabs>
          <w:tab w:val="left" w:pos="284"/>
        </w:tabs>
        <w:spacing w:after="250" w:line="250" w:lineRule="exact"/>
        <w:contextualSpacing w:val="0"/>
        <w:rPr>
          <w:rFonts w:asciiTheme="majorHAnsi" w:eastAsiaTheme="minorEastAsia" w:hAnsiTheme="majorHAnsi" w:cstheme="majorHAnsi"/>
          <w:vanish/>
          <w:sz w:val="20"/>
          <w:szCs w:val="20"/>
          <w:lang w:val="en-GB"/>
        </w:rPr>
      </w:pPr>
    </w:p>
    <w:p w14:paraId="0D774115" w14:textId="4781D959" w:rsidR="00BA0E0A" w:rsidRPr="00F30ED4" w:rsidRDefault="00BA0E0A" w:rsidP="00F30ED4">
      <w:pPr>
        <w:pStyle w:val="OATbodystyle"/>
        <w:numPr>
          <w:ilvl w:val="2"/>
          <w:numId w:val="46"/>
        </w:numPr>
        <w:ind w:left="709" w:hanging="709"/>
        <w:rPr>
          <w:rFonts w:asciiTheme="majorHAnsi" w:hAnsiTheme="majorHAnsi" w:cstheme="majorHAnsi"/>
          <w:lang w:val="en-GB"/>
        </w:rPr>
      </w:pPr>
      <w:r w:rsidRPr="00F30ED4">
        <w:rPr>
          <w:rFonts w:asciiTheme="majorHAnsi" w:hAnsiTheme="majorHAnsi" w:cstheme="majorHAnsi"/>
          <w:lang w:val="en-GB"/>
        </w:rPr>
        <w:t>External experts will contribute their expertise and insights to the selection panel's assessment of trustee candidates, particularly in areas where specialised knowledge is required. </w:t>
      </w:r>
    </w:p>
    <w:p w14:paraId="6485940D" w14:textId="19913E26" w:rsidR="00BA0E0A" w:rsidRPr="00B4589E" w:rsidRDefault="00BA0E0A" w:rsidP="00D904D9">
      <w:pPr>
        <w:pStyle w:val="OATheader"/>
        <w:numPr>
          <w:ilvl w:val="0"/>
          <w:numId w:val="46"/>
        </w:numPr>
        <w:ind w:left="709" w:hanging="709"/>
        <w:rPr>
          <w:rFonts w:asciiTheme="majorHAnsi" w:hAnsiTheme="majorHAnsi" w:cstheme="majorHAnsi"/>
          <w:sz w:val="36"/>
          <w:szCs w:val="36"/>
          <w:lang w:eastAsia="en-GB"/>
        </w:rPr>
      </w:pPr>
      <w:bookmarkStart w:id="11" w:name="_Toc148703676"/>
      <w:r w:rsidRPr="00B4589E">
        <w:rPr>
          <w:rFonts w:asciiTheme="majorHAnsi" w:hAnsiTheme="majorHAnsi" w:cstheme="majorHAnsi"/>
          <w:sz w:val="36"/>
          <w:szCs w:val="36"/>
          <w:lang w:eastAsia="en-GB"/>
        </w:rPr>
        <w:t>Review</w:t>
      </w:r>
      <w:bookmarkEnd w:id="11"/>
    </w:p>
    <w:p w14:paraId="085FD0CE" w14:textId="77777777" w:rsidR="004020F9" w:rsidRPr="004020F9" w:rsidRDefault="004020F9" w:rsidP="004020F9">
      <w:pPr>
        <w:pStyle w:val="ListParagraph"/>
        <w:numPr>
          <w:ilvl w:val="0"/>
          <w:numId w:val="33"/>
        </w:numPr>
        <w:jc w:val="both"/>
        <w:textAlignment w:val="baseline"/>
        <w:rPr>
          <w:rFonts w:asciiTheme="majorHAnsi" w:hAnsiTheme="majorHAnsi" w:cstheme="majorHAnsi"/>
          <w:vanish/>
        </w:rPr>
      </w:pPr>
    </w:p>
    <w:p w14:paraId="46691359" w14:textId="078E7AC2" w:rsidR="006D2393" w:rsidRPr="006D2393" w:rsidRDefault="00BA0E0A" w:rsidP="006D2393">
      <w:pPr>
        <w:pStyle w:val="OATbodystyle"/>
        <w:numPr>
          <w:ilvl w:val="1"/>
          <w:numId w:val="38"/>
        </w:numPr>
        <w:tabs>
          <w:tab w:val="clear" w:pos="284"/>
          <w:tab w:val="left" w:pos="709"/>
        </w:tabs>
        <w:ind w:left="709" w:hanging="709"/>
        <w:rPr>
          <w:rFonts w:ascii="Calibri" w:hAnsi="Calibri" w:cs="Calibri"/>
        </w:rPr>
      </w:pPr>
      <w:r w:rsidRPr="00D67669">
        <w:rPr>
          <w:rFonts w:ascii="Calibri" w:hAnsi="Calibri" w:cs="Calibri"/>
        </w:rPr>
        <w:t>The Trust will review and update this policy periodically to ensure its effectiveness and alignment with best practice.</w:t>
      </w:r>
    </w:p>
    <w:sectPr w:rsidR="006D2393" w:rsidRPr="006D2393" w:rsidSect="0019618C">
      <w:headerReference w:type="default" r:id="rId12"/>
      <w:footerReference w:type="default" r:id="rId13"/>
      <w:headerReference w:type="first" r:id="rId14"/>
      <w:pgSz w:w="11900" w:h="16840"/>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32852" w14:textId="77777777" w:rsidR="00BF5328" w:rsidRDefault="00BF5328" w:rsidP="00DE543D">
      <w:r>
        <w:separator/>
      </w:r>
    </w:p>
  </w:endnote>
  <w:endnote w:type="continuationSeparator" w:id="0">
    <w:p w14:paraId="1206EDD1" w14:textId="77777777" w:rsidR="00BF5328" w:rsidRDefault="00BF5328" w:rsidP="00DE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Gill Sans">
    <w:altName w:val="Times New Roman"/>
    <w:charset w:val="00"/>
    <w:family w:val="swiss"/>
    <w:pitch w:val="variable"/>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845239"/>
      <w:docPartObj>
        <w:docPartGallery w:val="Page Numbers (Bottom of Page)"/>
        <w:docPartUnique/>
      </w:docPartObj>
    </w:sdtPr>
    <w:sdtEndPr>
      <w:rPr>
        <w:noProof/>
      </w:rPr>
    </w:sdtEndPr>
    <w:sdtContent>
      <w:p w14:paraId="5E8DC839" w14:textId="77777777" w:rsidR="00D4303D" w:rsidRPr="0076286B" w:rsidRDefault="00D4303D" w:rsidP="00C843FE">
        <w:pPr>
          <w:pStyle w:val="OATbodystyle"/>
          <w:tabs>
            <w:tab w:val="right" w:pos="9072"/>
          </w:tabs>
        </w:pPr>
      </w:p>
      <w:p w14:paraId="004727AD" w14:textId="410FFBF7" w:rsidR="00D4303D" w:rsidRPr="0076286B" w:rsidRDefault="009E2F1E" w:rsidP="00C843FE">
        <w:pPr>
          <w:pStyle w:val="OATbodystyle"/>
          <w:tabs>
            <w:tab w:val="clear" w:pos="284"/>
            <w:tab w:val="right" w:pos="9072"/>
          </w:tabs>
        </w:pPr>
        <w:r>
          <w:rPr>
            <w:rFonts w:eastAsia="MS Mincho" w:cs="Times New Roman"/>
          </w:rPr>
          <w:t>Trustee Recruitment Policy</w:t>
        </w:r>
        <w:r w:rsidR="00277A21">
          <w:rPr>
            <w:rFonts w:eastAsia="MS Mincho" w:cs="Times New Roman"/>
          </w:rPr>
          <w:tab/>
        </w:r>
        <w:r w:rsidR="00D4303D" w:rsidRPr="0076286B">
          <w:fldChar w:fldCharType="begin"/>
        </w:r>
        <w:r w:rsidR="00D4303D" w:rsidRPr="0076286B">
          <w:instrText xml:space="preserve"> PAGE   \* MERGEFORMAT </w:instrText>
        </w:r>
        <w:r w:rsidR="00D4303D" w:rsidRPr="0076286B">
          <w:fldChar w:fldCharType="separate"/>
        </w:r>
        <w:r w:rsidR="00D4303D" w:rsidRPr="0076286B">
          <w:rPr>
            <w:noProof/>
          </w:rPr>
          <w:t>2</w:t>
        </w:r>
        <w:r w:rsidR="00D4303D" w:rsidRPr="0076286B">
          <w:rPr>
            <w:noProof/>
          </w:rPr>
          <w:fldChar w:fldCharType="end"/>
        </w:r>
      </w:p>
    </w:sdtContent>
  </w:sdt>
  <w:p w14:paraId="44C9B9B7" w14:textId="77777777" w:rsidR="00C77148" w:rsidRPr="00DF28C7" w:rsidRDefault="00C77148" w:rsidP="00C843FE">
    <w:pPr>
      <w:pStyle w:val="Footer"/>
      <w:tabs>
        <w:tab w:val="right" w:pos="9072"/>
      </w:tabs>
      <w:jc w:val="right"/>
      <w:rPr>
        <w:rFonts w:ascii="Gill Sans MT" w:hAnsi="Gill Sans M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DDA0" w14:textId="77777777" w:rsidR="00BF5328" w:rsidRDefault="00BF5328" w:rsidP="00DE543D">
      <w:r>
        <w:separator/>
      </w:r>
    </w:p>
  </w:footnote>
  <w:footnote w:type="continuationSeparator" w:id="0">
    <w:p w14:paraId="7F492BFD" w14:textId="77777777" w:rsidR="00BF5328" w:rsidRDefault="00BF5328" w:rsidP="00DE54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AB3E3" w14:textId="77777777" w:rsidR="00337969" w:rsidRDefault="00764250" w:rsidP="00475EF7">
    <w:pPr>
      <w:pStyle w:val="OATbodystyle"/>
    </w:pPr>
    <w:r>
      <w:rPr>
        <w:noProof/>
      </w:rPr>
      <w:drawing>
        <wp:anchor distT="0" distB="360045" distL="114300" distR="114300" simplePos="0" relativeHeight="251664384" behindDoc="0" locked="0" layoutInCell="1" allowOverlap="1" wp14:anchorId="1E0DC932" wp14:editId="11EC40AF">
          <wp:simplePos x="0" y="0"/>
          <wp:positionH relativeFrom="column">
            <wp:posOffset>-3959</wp:posOffset>
          </wp:positionH>
          <wp:positionV relativeFrom="page">
            <wp:posOffset>448235</wp:posOffset>
          </wp:positionV>
          <wp:extent cx="1368000" cy="6516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8000" cy="651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B521F" w14:textId="77777777" w:rsidR="00337969" w:rsidRDefault="002661BC" w:rsidP="00475EF7">
    <w:pPr>
      <w:pStyle w:val="OATbodystyle"/>
    </w:pPr>
    <w:r>
      <w:rPr>
        <w:noProof/>
      </w:rPr>
      <w:drawing>
        <wp:anchor distT="0" distB="360045" distL="114300" distR="114300" simplePos="0" relativeHeight="251663360" behindDoc="0" locked="0" layoutInCell="1" allowOverlap="1" wp14:anchorId="2F7A31EC" wp14:editId="7DD9F4FC">
          <wp:simplePos x="0" y="0"/>
          <wp:positionH relativeFrom="column">
            <wp:posOffset>0</wp:posOffset>
          </wp:positionH>
          <wp:positionV relativeFrom="page">
            <wp:posOffset>450215</wp:posOffset>
          </wp:positionV>
          <wp:extent cx="1368000" cy="648000"/>
          <wp:effectExtent l="0" t="0" r="381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yan.png"/>
                  <pic:cNvPicPr/>
                </pic:nvPicPr>
                <pic:blipFill>
                  <a:blip r:embed="rId1"/>
                  <a:stretch>
                    <a:fillRect/>
                  </a:stretch>
                </pic:blipFill>
                <pic:spPr>
                  <a:xfrm>
                    <a:off x="0" y="0"/>
                    <a:ext cx="136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EDA"/>
    <w:multiLevelType w:val="multilevel"/>
    <w:tmpl w:val="9558CFE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A0C2E11"/>
    <w:multiLevelType w:val="hybridMultilevel"/>
    <w:tmpl w:val="1096934E"/>
    <w:lvl w:ilvl="0" w:tplc="8B28FA32">
      <w:start w:val="1"/>
      <w:numFmt w:val="bullet"/>
      <w:lvlText w:val=""/>
      <w:lvlJc w:val="left"/>
      <w:pPr>
        <w:ind w:left="360" w:hanging="360"/>
      </w:pPr>
      <w:rPr>
        <w:rFonts w:ascii="Wingdings" w:hAnsi="Wingdings" w:hint="default"/>
        <w:i w:val="0"/>
        <w:color w:val="00B0F0"/>
        <w:u w:color="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2D12FC"/>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EBF5C7C"/>
    <w:multiLevelType w:val="hybridMultilevel"/>
    <w:tmpl w:val="27101D02"/>
    <w:lvl w:ilvl="0" w:tplc="8B28FA32">
      <w:start w:val="1"/>
      <w:numFmt w:val="bullet"/>
      <w:lvlText w:val=""/>
      <w:lvlJc w:val="left"/>
      <w:pPr>
        <w:ind w:left="1130" w:hanging="360"/>
      </w:pPr>
      <w:rPr>
        <w:rFonts w:ascii="Wingdings" w:hAnsi="Wingdings" w:hint="default"/>
        <w:b w:val="0"/>
        <w:i w:val="0"/>
        <w:strike w:val="0"/>
        <w:dstrike w:val="0"/>
        <w:color w:val="00B0F0"/>
        <w:sz w:val="20"/>
        <w:szCs w:val="20"/>
        <w:u w:val="none" w:color="000000"/>
        <w:bdr w:val="none" w:sz="0" w:space="0" w:color="auto"/>
        <w:shd w:val="clear" w:color="auto" w:fill="auto"/>
        <w:vertAlign w:val="baseline"/>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4" w15:restartNumberingAfterBreak="0">
    <w:nsid w:val="0FC22B9E"/>
    <w:multiLevelType w:val="hybridMultilevel"/>
    <w:tmpl w:val="18BE6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D4467"/>
    <w:multiLevelType w:val="hybridMultilevel"/>
    <w:tmpl w:val="E382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EF6A51"/>
    <w:multiLevelType w:val="hybridMultilevel"/>
    <w:tmpl w:val="00FE4B2A"/>
    <w:lvl w:ilvl="0" w:tplc="AB26541C">
      <w:start w:val="1"/>
      <w:numFmt w:val="bullet"/>
      <w:lvlText w:val="•"/>
      <w:lvlJc w:val="left"/>
      <w:pPr>
        <w:ind w:left="108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FD69D5"/>
    <w:multiLevelType w:val="multilevel"/>
    <w:tmpl w:val="4D062FD2"/>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2FE2C11"/>
    <w:multiLevelType w:val="hybridMultilevel"/>
    <w:tmpl w:val="9502F570"/>
    <w:lvl w:ilvl="0" w:tplc="8B28FA32">
      <w:start w:val="1"/>
      <w:numFmt w:val="bullet"/>
      <w:lvlText w:val=""/>
      <w:lvlJc w:val="left"/>
      <w:pPr>
        <w:ind w:left="360" w:hanging="360"/>
      </w:pPr>
      <w:rPr>
        <w:rFonts w:ascii="Wingdings" w:hAnsi="Wingdings" w:hint="default"/>
        <w:i w:val="0"/>
        <w:color w:val="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66D5EB3"/>
    <w:multiLevelType w:val="multilevel"/>
    <w:tmpl w:val="8BD4E0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B026DB"/>
    <w:multiLevelType w:val="hybridMultilevel"/>
    <w:tmpl w:val="B624012A"/>
    <w:lvl w:ilvl="0" w:tplc="E4A06ADC">
      <w:start w:val="1"/>
      <w:numFmt w:val="bullet"/>
      <w:lvlText w:val=""/>
      <w:lvlJc w:val="left"/>
      <w:pPr>
        <w:ind w:left="360" w:hanging="360"/>
      </w:pPr>
      <w:rPr>
        <w:rFonts w:ascii="Wingdings" w:hAnsi="Wingdings" w:hint="default"/>
        <w:color w:val="00B0F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B0A58E8"/>
    <w:multiLevelType w:val="multilevel"/>
    <w:tmpl w:val="184C936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C20069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7166B8"/>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3BF51EB"/>
    <w:multiLevelType w:val="hybridMultilevel"/>
    <w:tmpl w:val="B6DA5DFA"/>
    <w:lvl w:ilvl="0" w:tplc="C2C81F68">
      <w:start w:val="1"/>
      <w:numFmt w:val="lowerRoman"/>
      <w:pStyle w:val="Bulleti"/>
      <w:lvlText w:val="%1"/>
      <w:lvlJc w:val="left"/>
      <w:pPr>
        <w:tabs>
          <w:tab w:val="num" w:pos="720"/>
        </w:tabs>
        <w:ind w:left="454" w:hanging="454"/>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2B3EA2"/>
    <w:multiLevelType w:val="hybridMultilevel"/>
    <w:tmpl w:val="F2903C92"/>
    <w:lvl w:ilvl="0" w:tplc="AB26541C">
      <w:start w:val="1"/>
      <w:numFmt w:val="bullet"/>
      <w:lvlText w:val="•"/>
      <w:lvlJc w:val="left"/>
      <w:pPr>
        <w:ind w:left="113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6" w15:restartNumberingAfterBreak="0">
    <w:nsid w:val="37806552"/>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CF41BA"/>
    <w:multiLevelType w:val="hybridMultilevel"/>
    <w:tmpl w:val="C666CCAC"/>
    <w:lvl w:ilvl="0" w:tplc="8B28FA32">
      <w:start w:val="1"/>
      <w:numFmt w:val="bullet"/>
      <w:lvlText w:val=""/>
      <w:lvlJc w:val="left"/>
      <w:pPr>
        <w:ind w:left="1130" w:hanging="360"/>
      </w:pPr>
      <w:rPr>
        <w:rFonts w:ascii="Wingdings" w:hAnsi="Wingdings" w:hint="default"/>
        <w:b w:val="0"/>
        <w:i w:val="0"/>
        <w:strike w:val="0"/>
        <w:dstrike w:val="0"/>
        <w:color w:val="00B0F0"/>
        <w:sz w:val="20"/>
        <w:szCs w:val="20"/>
        <w:u w:val="none" w:color="000000"/>
        <w:bdr w:val="none" w:sz="0" w:space="0" w:color="auto"/>
        <w:shd w:val="clear" w:color="auto" w:fill="auto"/>
        <w:vertAlign w:val="baseline"/>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18" w15:restartNumberingAfterBreak="0">
    <w:nsid w:val="3DD305F5"/>
    <w:multiLevelType w:val="multilevel"/>
    <w:tmpl w:val="1180BD6A"/>
    <w:lvl w:ilvl="0">
      <w:start w:val="1"/>
      <w:numFmt w:val="bullet"/>
      <w:lvlText w:val=""/>
      <w:lvlJc w:val="left"/>
      <w:pPr>
        <w:ind w:left="568" w:hanging="284"/>
      </w:pPr>
      <w:rPr>
        <w:rFonts w:ascii="Wingdings" w:hAnsi="Wingdings" w:hint="default"/>
        <w:color w:val="808080" w:themeColor="background1" w:themeShade="80"/>
      </w:rPr>
    </w:lvl>
    <w:lvl w:ilvl="1">
      <w:start w:val="1"/>
      <w:numFmt w:val="bullet"/>
      <w:lvlText w:val=""/>
      <w:lvlJc w:val="left"/>
      <w:pPr>
        <w:ind w:left="851" w:hanging="283"/>
      </w:pPr>
      <w:rPr>
        <w:rFonts w:ascii="Wingdings" w:hAnsi="Wingdings" w:hint="default"/>
        <w:color w:val="808080" w:themeColor="background1" w:themeShade="80"/>
      </w:rPr>
    </w:lvl>
    <w:lvl w:ilvl="2">
      <w:start w:val="1"/>
      <w:numFmt w:val="bullet"/>
      <w:lvlText w:val=""/>
      <w:lvlJc w:val="left"/>
      <w:pPr>
        <w:ind w:left="1135" w:hanging="284"/>
      </w:pPr>
      <w:rPr>
        <w:rFonts w:ascii="Wingdings" w:hAnsi="Wingdings" w:hint="default"/>
        <w:color w:val="808080" w:themeColor="background1" w:themeShade="80"/>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19" w15:restartNumberingAfterBreak="0">
    <w:nsid w:val="423F2675"/>
    <w:multiLevelType w:val="hybridMultilevel"/>
    <w:tmpl w:val="3D20766E"/>
    <w:lvl w:ilvl="0" w:tplc="8B28FA32">
      <w:start w:val="1"/>
      <w:numFmt w:val="bullet"/>
      <w:lvlText w:val=""/>
      <w:lvlJc w:val="left"/>
      <w:pPr>
        <w:ind w:left="1080" w:hanging="360"/>
      </w:pPr>
      <w:rPr>
        <w:rFonts w:ascii="Wingdings" w:hAnsi="Wingdings" w:hint="default"/>
        <w:b w:val="0"/>
        <w:i w:val="0"/>
        <w:strike w:val="0"/>
        <w:dstrike w:val="0"/>
        <w:color w:val="00B0F0"/>
        <w:sz w:val="20"/>
        <w:szCs w:val="20"/>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45EE087C"/>
    <w:multiLevelType w:val="multilevel"/>
    <w:tmpl w:val="5A8879A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CA93D56"/>
    <w:multiLevelType w:val="hybridMultilevel"/>
    <w:tmpl w:val="66984F22"/>
    <w:lvl w:ilvl="0" w:tplc="AB26541C">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4CC90EED"/>
    <w:multiLevelType w:val="multilevel"/>
    <w:tmpl w:val="A404BFC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CDA7A81"/>
    <w:multiLevelType w:val="hybridMultilevel"/>
    <w:tmpl w:val="0C9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EE1AE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447606A"/>
    <w:multiLevelType w:val="multilevel"/>
    <w:tmpl w:val="634CAEFE"/>
    <w:lvl w:ilvl="0">
      <w:start w:val="4"/>
      <w:numFmt w:val="decimal"/>
      <w:lvlText w:val="%1"/>
      <w:lvlJc w:val="left"/>
      <w:pPr>
        <w:ind w:left="360" w:hanging="360"/>
      </w:pPr>
      <w:rPr>
        <w:rFonts w:hint="default"/>
        <w:color w:val="00B0F0"/>
        <w:sz w:val="24"/>
      </w:rPr>
    </w:lvl>
    <w:lvl w:ilvl="1">
      <w:start w:val="1"/>
      <w:numFmt w:val="decimal"/>
      <w:lvlText w:val="%1.%2"/>
      <w:lvlJc w:val="left"/>
      <w:pPr>
        <w:ind w:left="360" w:hanging="360"/>
      </w:pPr>
      <w:rPr>
        <w:rFonts w:hint="default"/>
        <w:color w:val="auto"/>
        <w:sz w:val="20"/>
        <w:szCs w:val="20"/>
      </w:rPr>
    </w:lvl>
    <w:lvl w:ilvl="2">
      <w:start w:val="1"/>
      <w:numFmt w:val="decimal"/>
      <w:lvlText w:val="%1.%2.%3"/>
      <w:lvlJc w:val="left"/>
      <w:pPr>
        <w:ind w:left="360" w:hanging="360"/>
      </w:pPr>
      <w:rPr>
        <w:rFonts w:hint="default"/>
        <w:color w:val="00B0F0"/>
        <w:sz w:val="24"/>
      </w:rPr>
    </w:lvl>
    <w:lvl w:ilvl="3">
      <w:start w:val="1"/>
      <w:numFmt w:val="decimal"/>
      <w:lvlText w:val="%1.%2.%3.%4"/>
      <w:lvlJc w:val="left"/>
      <w:pPr>
        <w:ind w:left="720" w:hanging="720"/>
      </w:pPr>
      <w:rPr>
        <w:rFonts w:hint="default"/>
        <w:color w:val="00B0F0"/>
        <w:sz w:val="24"/>
      </w:rPr>
    </w:lvl>
    <w:lvl w:ilvl="4">
      <w:start w:val="1"/>
      <w:numFmt w:val="decimal"/>
      <w:lvlText w:val="%1.%2.%3.%4.%5"/>
      <w:lvlJc w:val="left"/>
      <w:pPr>
        <w:ind w:left="720" w:hanging="720"/>
      </w:pPr>
      <w:rPr>
        <w:rFonts w:hint="default"/>
        <w:color w:val="00B0F0"/>
        <w:sz w:val="24"/>
      </w:rPr>
    </w:lvl>
    <w:lvl w:ilvl="5">
      <w:start w:val="1"/>
      <w:numFmt w:val="decimal"/>
      <w:lvlText w:val="%1.%2.%3.%4.%5.%6"/>
      <w:lvlJc w:val="left"/>
      <w:pPr>
        <w:ind w:left="1080" w:hanging="1080"/>
      </w:pPr>
      <w:rPr>
        <w:rFonts w:hint="default"/>
        <w:color w:val="00B0F0"/>
        <w:sz w:val="24"/>
      </w:rPr>
    </w:lvl>
    <w:lvl w:ilvl="6">
      <w:start w:val="1"/>
      <w:numFmt w:val="decimal"/>
      <w:lvlText w:val="%1.%2.%3.%4.%5.%6.%7"/>
      <w:lvlJc w:val="left"/>
      <w:pPr>
        <w:ind w:left="1080" w:hanging="1080"/>
      </w:pPr>
      <w:rPr>
        <w:rFonts w:hint="default"/>
        <w:color w:val="00B0F0"/>
        <w:sz w:val="24"/>
      </w:rPr>
    </w:lvl>
    <w:lvl w:ilvl="7">
      <w:start w:val="1"/>
      <w:numFmt w:val="decimal"/>
      <w:lvlText w:val="%1.%2.%3.%4.%5.%6.%7.%8"/>
      <w:lvlJc w:val="left"/>
      <w:pPr>
        <w:ind w:left="1080" w:hanging="1080"/>
      </w:pPr>
      <w:rPr>
        <w:rFonts w:hint="default"/>
        <w:color w:val="00B0F0"/>
        <w:sz w:val="24"/>
      </w:rPr>
    </w:lvl>
    <w:lvl w:ilvl="8">
      <w:start w:val="1"/>
      <w:numFmt w:val="decimal"/>
      <w:lvlText w:val="%1.%2.%3.%4.%5.%6.%7.%8.%9"/>
      <w:lvlJc w:val="left"/>
      <w:pPr>
        <w:ind w:left="1440" w:hanging="1440"/>
      </w:pPr>
      <w:rPr>
        <w:rFonts w:hint="default"/>
        <w:color w:val="00B0F0"/>
        <w:sz w:val="24"/>
      </w:rPr>
    </w:lvl>
  </w:abstractNum>
  <w:abstractNum w:abstractNumId="26" w15:restartNumberingAfterBreak="0">
    <w:nsid w:val="5523595D"/>
    <w:multiLevelType w:val="multilevel"/>
    <w:tmpl w:val="6136E31A"/>
    <w:lvl w:ilvl="0">
      <w:start w:val="1"/>
      <w:numFmt w:val="bullet"/>
      <w:pStyle w:val="OATliststyle"/>
      <w:lvlText w:val=""/>
      <w:lvlJc w:val="left"/>
      <w:pPr>
        <w:ind w:left="568" w:hanging="284"/>
      </w:pPr>
      <w:rPr>
        <w:rFonts w:ascii="Wingdings" w:hAnsi="Wingdings" w:hint="default"/>
        <w:color w:val="00B0F0"/>
      </w:rPr>
    </w:lvl>
    <w:lvl w:ilvl="1">
      <w:start w:val="1"/>
      <w:numFmt w:val="bullet"/>
      <w:lvlText w:val=""/>
      <w:lvlJc w:val="left"/>
      <w:pPr>
        <w:ind w:left="851" w:hanging="283"/>
      </w:pPr>
      <w:rPr>
        <w:rFonts w:ascii="Wingdings" w:hAnsi="Wingdings" w:hint="default"/>
        <w:color w:val="808080" w:themeColor="background1" w:themeShade="80"/>
      </w:rPr>
    </w:lvl>
    <w:lvl w:ilvl="2">
      <w:start w:val="1"/>
      <w:numFmt w:val="bullet"/>
      <w:lvlText w:val=""/>
      <w:lvlJc w:val="left"/>
      <w:pPr>
        <w:ind w:left="1135" w:hanging="284"/>
      </w:pPr>
      <w:rPr>
        <w:rFonts w:ascii="Wingdings" w:hAnsi="Wingdings" w:hint="default"/>
        <w:color w:val="808080" w:themeColor="background1" w:themeShade="80"/>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27" w15:restartNumberingAfterBreak="0">
    <w:nsid w:val="5678132B"/>
    <w:multiLevelType w:val="hybridMultilevel"/>
    <w:tmpl w:val="0C14ACA0"/>
    <w:lvl w:ilvl="0" w:tplc="8B28FA32">
      <w:start w:val="1"/>
      <w:numFmt w:val="bullet"/>
      <w:lvlText w:val=""/>
      <w:lvlJc w:val="left"/>
      <w:pPr>
        <w:ind w:left="1080" w:hanging="360"/>
      </w:pPr>
      <w:rPr>
        <w:rFonts w:ascii="Wingdings" w:hAnsi="Wingdings" w:hint="default"/>
        <w:b w:val="0"/>
        <w:i w:val="0"/>
        <w:strike w:val="0"/>
        <w:dstrike w:val="0"/>
        <w:color w:val="00B0F0"/>
        <w:sz w:val="20"/>
        <w:szCs w:val="20"/>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72856FE"/>
    <w:multiLevelType w:val="hybridMultilevel"/>
    <w:tmpl w:val="084CBA56"/>
    <w:lvl w:ilvl="0" w:tplc="E6A29A4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9A844A5"/>
    <w:multiLevelType w:val="hybridMultilevel"/>
    <w:tmpl w:val="72DE0F2A"/>
    <w:lvl w:ilvl="0" w:tplc="2F68FA5A">
      <w:start w:val="1"/>
      <w:numFmt w:val="lowerRoman"/>
      <w:lvlText w:val="%1."/>
      <w:lvlJc w:val="left"/>
      <w:pPr>
        <w:ind w:left="360" w:hanging="360"/>
      </w:pPr>
      <w:rPr>
        <w:rFonts w:hint="default"/>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C044060"/>
    <w:multiLevelType w:val="multilevel"/>
    <w:tmpl w:val="D7906484"/>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066998"/>
    <w:multiLevelType w:val="hybridMultilevel"/>
    <w:tmpl w:val="297842EA"/>
    <w:lvl w:ilvl="0" w:tplc="AB26541C">
      <w:start w:val="1"/>
      <w:numFmt w:val="bullet"/>
      <w:lvlText w:val="•"/>
      <w:lvlJc w:val="left"/>
      <w:pPr>
        <w:ind w:left="113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32" w15:restartNumberingAfterBreak="0">
    <w:nsid w:val="675B58C7"/>
    <w:multiLevelType w:val="hybridMultilevel"/>
    <w:tmpl w:val="1B98F42E"/>
    <w:lvl w:ilvl="0" w:tplc="8B28FA32">
      <w:start w:val="1"/>
      <w:numFmt w:val="bullet"/>
      <w:lvlText w:val=""/>
      <w:lvlJc w:val="left"/>
      <w:pPr>
        <w:ind w:left="1080" w:hanging="360"/>
      </w:pPr>
      <w:rPr>
        <w:rFonts w:ascii="Wingdings" w:hAnsi="Wingdings" w:hint="default"/>
        <w:b w:val="0"/>
        <w:i w:val="0"/>
        <w:strike w:val="0"/>
        <w:dstrike w:val="0"/>
        <w:color w:val="00B0F0"/>
        <w:sz w:val="20"/>
        <w:szCs w:val="20"/>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704C63D2"/>
    <w:multiLevelType w:val="hybridMultilevel"/>
    <w:tmpl w:val="B62C3C50"/>
    <w:lvl w:ilvl="0" w:tplc="8B28FA32">
      <w:start w:val="1"/>
      <w:numFmt w:val="bullet"/>
      <w:lvlText w:val=""/>
      <w:lvlJc w:val="left"/>
      <w:pPr>
        <w:ind w:left="1130" w:hanging="360"/>
      </w:pPr>
      <w:rPr>
        <w:rFonts w:ascii="Wingdings" w:hAnsi="Wingdings" w:hint="default"/>
        <w:b w:val="0"/>
        <w:i w:val="0"/>
        <w:strike w:val="0"/>
        <w:dstrike w:val="0"/>
        <w:color w:val="00B0F0"/>
        <w:sz w:val="20"/>
        <w:szCs w:val="20"/>
        <w:u w:val="none" w:color="000000"/>
        <w:bdr w:val="none" w:sz="0" w:space="0" w:color="auto"/>
        <w:shd w:val="clear" w:color="auto" w:fill="auto"/>
        <w:vertAlign w:val="baseline"/>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34" w15:restartNumberingAfterBreak="0">
    <w:nsid w:val="72C66F0E"/>
    <w:multiLevelType w:val="hybridMultilevel"/>
    <w:tmpl w:val="F7BA3E8E"/>
    <w:lvl w:ilvl="0" w:tplc="AB26541C">
      <w:start w:val="1"/>
      <w:numFmt w:val="bullet"/>
      <w:lvlText w:val="•"/>
      <w:lvlJc w:val="left"/>
      <w:pPr>
        <w:ind w:left="113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850" w:hanging="360"/>
      </w:pPr>
      <w:rPr>
        <w:rFonts w:ascii="Courier New" w:hAnsi="Courier New" w:cs="Courier New" w:hint="default"/>
      </w:rPr>
    </w:lvl>
    <w:lvl w:ilvl="2" w:tplc="FFFFFFFF" w:tentative="1">
      <w:start w:val="1"/>
      <w:numFmt w:val="bullet"/>
      <w:lvlText w:val=""/>
      <w:lvlJc w:val="left"/>
      <w:pPr>
        <w:ind w:left="2570" w:hanging="360"/>
      </w:pPr>
      <w:rPr>
        <w:rFonts w:ascii="Wingdings" w:hAnsi="Wingdings" w:hint="default"/>
      </w:rPr>
    </w:lvl>
    <w:lvl w:ilvl="3" w:tplc="FFFFFFFF" w:tentative="1">
      <w:start w:val="1"/>
      <w:numFmt w:val="bullet"/>
      <w:lvlText w:val=""/>
      <w:lvlJc w:val="left"/>
      <w:pPr>
        <w:ind w:left="3290" w:hanging="360"/>
      </w:pPr>
      <w:rPr>
        <w:rFonts w:ascii="Symbol" w:hAnsi="Symbol" w:hint="default"/>
      </w:rPr>
    </w:lvl>
    <w:lvl w:ilvl="4" w:tplc="FFFFFFFF" w:tentative="1">
      <w:start w:val="1"/>
      <w:numFmt w:val="bullet"/>
      <w:lvlText w:val="o"/>
      <w:lvlJc w:val="left"/>
      <w:pPr>
        <w:ind w:left="4010" w:hanging="360"/>
      </w:pPr>
      <w:rPr>
        <w:rFonts w:ascii="Courier New" w:hAnsi="Courier New" w:cs="Courier New" w:hint="default"/>
      </w:rPr>
    </w:lvl>
    <w:lvl w:ilvl="5" w:tplc="FFFFFFFF" w:tentative="1">
      <w:start w:val="1"/>
      <w:numFmt w:val="bullet"/>
      <w:lvlText w:val=""/>
      <w:lvlJc w:val="left"/>
      <w:pPr>
        <w:ind w:left="4730" w:hanging="360"/>
      </w:pPr>
      <w:rPr>
        <w:rFonts w:ascii="Wingdings" w:hAnsi="Wingdings" w:hint="default"/>
      </w:rPr>
    </w:lvl>
    <w:lvl w:ilvl="6" w:tplc="FFFFFFFF" w:tentative="1">
      <w:start w:val="1"/>
      <w:numFmt w:val="bullet"/>
      <w:lvlText w:val=""/>
      <w:lvlJc w:val="left"/>
      <w:pPr>
        <w:ind w:left="5450" w:hanging="360"/>
      </w:pPr>
      <w:rPr>
        <w:rFonts w:ascii="Symbol" w:hAnsi="Symbol" w:hint="default"/>
      </w:rPr>
    </w:lvl>
    <w:lvl w:ilvl="7" w:tplc="FFFFFFFF" w:tentative="1">
      <w:start w:val="1"/>
      <w:numFmt w:val="bullet"/>
      <w:lvlText w:val="o"/>
      <w:lvlJc w:val="left"/>
      <w:pPr>
        <w:ind w:left="6170" w:hanging="360"/>
      </w:pPr>
      <w:rPr>
        <w:rFonts w:ascii="Courier New" w:hAnsi="Courier New" w:cs="Courier New" w:hint="default"/>
      </w:rPr>
    </w:lvl>
    <w:lvl w:ilvl="8" w:tplc="FFFFFFFF" w:tentative="1">
      <w:start w:val="1"/>
      <w:numFmt w:val="bullet"/>
      <w:lvlText w:val=""/>
      <w:lvlJc w:val="left"/>
      <w:pPr>
        <w:ind w:left="6890" w:hanging="360"/>
      </w:pPr>
      <w:rPr>
        <w:rFonts w:ascii="Wingdings" w:hAnsi="Wingdings" w:hint="default"/>
      </w:rPr>
    </w:lvl>
  </w:abstractNum>
  <w:abstractNum w:abstractNumId="35" w15:restartNumberingAfterBreak="0">
    <w:nsid w:val="72D1168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2D41255"/>
    <w:multiLevelType w:val="multilevel"/>
    <w:tmpl w:val="B038DD68"/>
    <w:lvl w:ilvl="0">
      <w:start w:val="1"/>
      <w:numFmt w:val="bullet"/>
      <w:lvlText w:val=""/>
      <w:lvlJc w:val="left"/>
      <w:pPr>
        <w:ind w:left="360" w:hanging="360"/>
      </w:pPr>
      <w:rPr>
        <w:rFonts w:ascii="Wingdings" w:hAnsi="Wingdings" w:hint="default"/>
        <w:color w:val="0092D2"/>
      </w:rPr>
    </w:lvl>
    <w:lvl w:ilvl="1">
      <w:start w:val="1"/>
      <w:numFmt w:val="bullet"/>
      <w:lvlText w:val=""/>
      <w:lvlJc w:val="left"/>
      <w:pPr>
        <w:ind w:left="567" w:hanging="283"/>
      </w:pPr>
      <w:rPr>
        <w:rFonts w:ascii="Wingdings" w:hAnsi="Wingdings" w:hint="default"/>
        <w:color w:val="808080" w:themeColor="background1" w:themeShade="80"/>
      </w:rPr>
    </w:lvl>
    <w:lvl w:ilvl="2">
      <w:start w:val="1"/>
      <w:numFmt w:val="bullet"/>
      <w:lvlText w:val=""/>
      <w:lvlJc w:val="left"/>
      <w:pPr>
        <w:ind w:left="851" w:hanging="284"/>
      </w:pPr>
      <w:rPr>
        <w:rFonts w:ascii="Wingdings" w:hAnsi="Wingdings" w:hint="default"/>
        <w:color w:val="808080" w:themeColor="background1" w:themeShade="8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5504FF5"/>
    <w:multiLevelType w:val="hybridMultilevel"/>
    <w:tmpl w:val="72360212"/>
    <w:lvl w:ilvl="0" w:tplc="AB26541C">
      <w:start w:val="1"/>
      <w:numFmt w:val="bullet"/>
      <w:lvlText w:val="•"/>
      <w:lvlJc w:val="left"/>
      <w:pPr>
        <w:ind w:left="1080" w:hanging="360"/>
      </w:pPr>
      <w:rPr>
        <w:rFonts w:ascii="Arial" w:eastAsia="Arial" w:hAnsi="Arial" w:cs="Arial" w:hint="default"/>
        <w:b w:val="0"/>
        <w:i w:val="0"/>
        <w:strike w:val="0"/>
        <w:dstrike w:val="0"/>
        <w:color w:val="000000"/>
        <w:sz w:val="20"/>
        <w:szCs w:val="20"/>
        <w:u w:val="none" w:color="000000"/>
        <w:bdr w:val="none" w:sz="0" w:space="0" w:color="auto"/>
        <w:shd w:val="clear" w:color="auto" w:fill="auto"/>
        <w:vertAlign w:val="baseline"/>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75AB6675"/>
    <w:multiLevelType w:val="hybridMultilevel"/>
    <w:tmpl w:val="5E9AD034"/>
    <w:lvl w:ilvl="0" w:tplc="D6DE9AEC">
      <w:start w:val="1"/>
      <w:numFmt w:val="lowerRoman"/>
      <w:lvlText w:val="%1."/>
      <w:lvlJc w:val="left"/>
      <w:pPr>
        <w:ind w:left="360" w:hanging="360"/>
      </w:pPr>
      <w:rPr>
        <w:rFonts w:hint="default"/>
        <w:i w:val="0"/>
        <w:u w:color="00B0F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7AE737D1"/>
    <w:multiLevelType w:val="hybridMultilevel"/>
    <w:tmpl w:val="F4D41708"/>
    <w:lvl w:ilvl="0" w:tplc="8B28FA32">
      <w:start w:val="1"/>
      <w:numFmt w:val="bullet"/>
      <w:lvlText w:val=""/>
      <w:lvlJc w:val="left"/>
      <w:pPr>
        <w:ind w:left="360" w:hanging="360"/>
      </w:pPr>
      <w:rPr>
        <w:rFonts w:ascii="Wingdings" w:hAnsi="Wingdings" w:hint="default"/>
        <w:i w:val="0"/>
        <w:color w:val="00B0F0"/>
        <w:u w:color="00B0F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7BB102DE"/>
    <w:multiLevelType w:val="hybridMultilevel"/>
    <w:tmpl w:val="572E06DE"/>
    <w:lvl w:ilvl="0" w:tplc="D6DE9AEC">
      <w:start w:val="1"/>
      <w:numFmt w:val="lowerRoman"/>
      <w:lvlText w:val="%1."/>
      <w:lvlJc w:val="left"/>
      <w:pPr>
        <w:ind w:left="360" w:hanging="360"/>
      </w:pPr>
      <w:rPr>
        <w:rFonts w:hint="default"/>
        <w:i w:val="0"/>
        <w:u w:color="00B0F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13405644">
    <w:abstractNumId w:val="2"/>
  </w:num>
  <w:num w:numId="2" w16cid:durableId="1493714875">
    <w:abstractNumId w:val="36"/>
  </w:num>
  <w:num w:numId="3" w16cid:durableId="1965306706">
    <w:abstractNumId w:val="4"/>
  </w:num>
  <w:num w:numId="4" w16cid:durableId="1009598303">
    <w:abstractNumId w:val="23"/>
  </w:num>
  <w:num w:numId="5" w16cid:durableId="146090555">
    <w:abstractNumId w:val="16"/>
  </w:num>
  <w:num w:numId="6" w16cid:durableId="1839927214">
    <w:abstractNumId w:val="14"/>
  </w:num>
  <w:num w:numId="7" w16cid:durableId="1762410321">
    <w:abstractNumId w:val="24"/>
  </w:num>
  <w:num w:numId="8" w16cid:durableId="1470436930">
    <w:abstractNumId w:val="10"/>
  </w:num>
  <w:num w:numId="9" w16cid:durableId="1029374759">
    <w:abstractNumId w:val="12"/>
  </w:num>
  <w:num w:numId="10" w16cid:durableId="1558009326">
    <w:abstractNumId w:val="30"/>
  </w:num>
  <w:num w:numId="11" w16cid:durableId="446121727">
    <w:abstractNumId w:val="26"/>
  </w:num>
  <w:num w:numId="12" w16cid:durableId="1910379234">
    <w:abstractNumId w:val="0"/>
  </w:num>
  <w:num w:numId="13" w16cid:durableId="374887271">
    <w:abstractNumId w:val="9"/>
  </w:num>
  <w:num w:numId="14" w16cid:durableId="1686247954">
    <w:abstractNumId w:val="29"/>
  </w:num>
  <w:num w:numId="15" w16cid:durableId="1297100922">
    <w:abstractNumId w:val="40"/>
  </w:num>
  <w:num w:numId="16" w16cid:durableId="75131651">
    <w:abstractNumId w:val="38"/>
  </w:num>
  <w:num w:numId="17" w16cid:durableId="643775719">
    <w:abstractNumId w:val="15"/>
  </w:num>
  <w:num w:numId="18" w16cid:durableId="730538969">
    <w:abstractNumId w:val="31"/>
  </w:num>
  <w:num w:numId="19" w16cid:durableId="1828127177">
    <w:abstractNumId w:val="34"/>
  </w:num>
  <w:num w:numId="20" w16cid:durableId="825560577">
    <w:abstractNumId w:val="21"/>
  </w:num>
  <w:num w:numId="21" w16cid:durableId="31615455">
    <w:abstractNumId w:val="37"/>
  </w:num>
  <w:num w:numId="22" w16cid:durableId="1738936094">
    <w:abstractNumId w:val="6"/>
  </w:num>
  <w:num w:numId="23" w16cid:durableId="1890417231">
    <w:abstractNumId w:val="35"/>
  </w:num>
  <w:num w:numId="24" w16cid:durableId="496654198">
    <w:abstractNumId w:val="27"/>
  </w:num>
  <w:num w:numId="25" w16cid:durableId="476722589">
    <w:abstractNumId w:val="32"/>
  </w:num>
  <w:num w:numId="26" w16cid:durableId="236283577">
    <w:abstractNumId w:val="19"/>
  </w:num>
  <w:num w:numId="27" w16cid:durableId="876816038">
    <w:abstractNumId w:val="17"/>
  </w:num>
  <w:num w:numId="28" w16cid:durableId="953445343">
    <w:abstractNumId w:val="3"/>
  </w:num>
  <w:num w:numId="29" w16cid:durableId="901989242">
    <w:abstractNumId w:val="33"/>
  </w:num>
  <w:num w:numId="30" w16cid:durableId="1101340655">
    <w:abstractNumId w:val="8"/>
  </w:num>
  <w:num w:numId="31" w16cid:durableId="1868444037">
    <w:abstractNumId w:val="1"/>
  </w:num>
  <w:num w:numId="32" w16cid:durableId="422804170">
    <w:abstractNumId w:val="39"/>
  </w:num>
  <w:num w:numId="33" w16cid:durableId="1857495983">
    <w:abstractNumId w:val="25"/>
  </w:num>
  <w:num w:numId="34" w16cid:durableId="1816411382">
    <w:abstractNumId w:val="22"/>
  </w:num>
  <w:num w:numId="35" w16cid:durableId="1937592861">
    <w:abstractNumId w:val="28"/>
  </w:num>
  <w:num w:numId="36" w16cid:durableId="693504540">
    <w:abstractNumId w:val="11"/>
  </w:num>
  <w:num w:numId="37" w16cid:durableId="1848867478">
    <w:abstractNumId w:val="7"/>
  </w:num>
  <w:num w:numId="38" w16cid:durableId="1671249172">
    <w:abstractNumId w:val="20"/>
  </w:num>
  <w:num w:numId="39" w16cid:durableId="778066462">
    <w:abstractNumId w:val="18"/>
  </w:num>
  <w:num w:numId="40" w16cid:durableId="1271472161">
    <w:abstractNumId w:val="26"/>
  </w:num>
  <w:num w:numId="41" w16cid:durableId="1530292054">
    <w:abstractNumId w:val="26"/>
  </w:num>
  <w:num w:numId="42" w16cid:durableId="1169101705">
    <w:abstractNumId w:val="26"/>
  </w:num>
  <w:num w:numId="43" w16cid:durableId="1492984489">
    <w:abstractNumId w:val="26"/>
  </w:num>
  <w:num w:numId="44" w16cid:durableId="931864177">
    <w:abstractNumId w:val="26"/>
  </w:num>
  <w:num w:numId="45" w16cid:durableId="1628464341">
    <w:abstractNumId w:val="5"/>
  </w:num>
  <w:num w:numId="46" w16cid:durableId="15242443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0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EDC"/>
    <w:rsid w:val="000060F4"/>
    <w:rsid w:val="000262F4"/>
    <w:rsid w:val="00032278"/>
    <w:rsid w:val="000323E7"/>
    <w:rsid w:val="00040B0C"/>
    <w:rsid w:val="00045938"/>
    <w:rsid w:val="000615BA"/>
    <w:rsid w:val="00064ACD"/>
    <w:rsid w:val="00071872"/>
    <w:rsid w:val="000A2D81"/>
    <w:rsid w:val="000B0115"/>
    <w:rsid w:val="000D4B1B"/>
    <w:rsid w:val="000D5C2C"/>
    <w:rsid w:val="000D6054"/>
    <w:rsid w:val="000E4247"/>
    <w:rsid w:val="00121422"/>
    <w:rsid w:val="001653A2"/>
    <w:rsid w:val="00171C62"/>
    <w:rsid w:val="0019618C"/>
    <w:rsid w:val="001B6361"/>
    <w:rsid w:val="001C25BF"/>
    <w:rsid w:val="001C5A67"/>
    <w:rsid w:val="001D3E60"/>
    <w:rsid w:val="001D5BFC"/>
    <w:rsid w:val="001F4383"/>
    <w:rsid w:val="00221921"/>
    <w:rsid w:val="00246A28"/>
    <w:rsid w:val="002661BC"/>
    <w:rsid w:val="00277A21"/>
    <w:rsid w:val="00284FEA"/>
    <w:rsid w:val="00285EDC"/>
    <w:rsid w:val="00291DFF"/>
    <w:rsid w:val="002A5560"/>
    <w:rsid w:val="002B03D1"/>
    <w:rsid w:val="002B3C47"/>
    <w:rsid w:val="002B7B8E"/>
    <w:rsid w:val="002E24BB"/>
    <w:rsid w:val="003170D5"/>
    <w:rsid w:val="00337969"/>
    <w:rsid w:val="003412B8"/>
    <w:rsid w:val="003B1CA9"/>
    <w:rsid w:val="003B35C4"/>
    <w:rsid w:val="003C18D3"/>
    <w:rsid w:val="003F48BA"/>
    <w:rsid w:val="004020F9"/>
    <w:rsid w:val="004247B8"/>
    <w:rsid w:val="00425835"/>
    <w:rsid w:val="00467A8B"/>
    <w:rsid w:val="00475EA3"/>
    <w:rsid w:val="00475EF7"/>
    <w:rsid w:val="004E1688"/>
    <w:rsid w:val="004E59BE"/>
    <w:rsid w:val="004F5DE4"/>
    <w:rsid w:val="005044B3"/>
    <w:rsid w:val="00505687"/>
    <w:rsid w:val="005240D2"/>
    <w:rsid w:val="00550FD6"/>
    <w:rsid w:val="00557EB3"/>
    <w:rsid w:val="005658B4"/>
    <w:rsid w:val="00566B99"/>
    <w:rsid w:val="00572F4D"/>
    <w:rsid w:val="00592F89"/>
    <w:rsid w:val="005B394C"/>
    <w:rsid w:val="005B5800"/>
    <w:rsid w:val="005C6BD3"/>
    <w:rsid w:val="005D3308"/>
    <w:rsid w:val="005E1BA9"/>
    <w:rsid w:val="005F4FC6"/>
    <w:rsid w:val="00612EB3"/>
    <w:rsid w:val="00620DC0"/>
    <w:rsid w:val="0062728E"/>
    <w:rsid w:val="006577D4"/>
    <w:rsid w:val="006667ED"/>
    <w:rsid w:val="00667DEA"/>
    <w:rsid w:val="00671E9C"/>
    <w:rsid w:val="00683A21"/>
    <w:rsid w:val="006C203C"/>
    <w:rsid w:val="006D2393"/>
    <w:rsid w:val="006E4B94"/>
    <w:rsid w:val="006F10CE"/>
    <w:rsid w:val="00701894"/>
    <w:rsid w:val="007172AF"/>
    <w:rsid w:val="00751676"/>
    <w:rsid w:val="0076286B"/>
    <w:rsid w:val="00764250"/>
    <w:rsid w:val="00777693"/>
    <w:rsid w:val="007A0339"/>
    <w:rsid w:val="007D3034"/>
    <w:rsid w:val="007F0A69"/>
    <w:rsid w:val="007F271B"/>
    <w:rsid w:val="007F31CC"/>
    <w:rsid w:val="008510BC"/>
    <w:rsid w:val="008716B3"/>
    <w:rsid w:val="00872419"/>
    <w:rsid w:val="00881322"/>
    <w:rsid w:val="008A249F"/>
    <w:rsid w:val="008A746C"/>
    <w:rsid w:val="008D1069"/>
    <w:rsid w:val="008E1665"/>
    <w:rsid w:val="00913DDB"/>
    <w:rsid w:val="0094253D"/>
    <w:rsid w:val="009528BE"/>
    <w:rsid w:val="009823DE"/>
    <w:rsid w:val="00983389"/>
    <w:rsid w:val="009C1449"/>
    <w:rsid w:val="009D0777"/>
    <w:rsid w:val="009E2F1E"/>
    <w:rsid w:val="00A53956"/>
    <w:rsid w:val="00A66892"/>
    <w:rsid w:val="00A70EB1"/>
    <w:rsid w:val="00A81E6B"/>
    <w:rsid w:val="00A97232"/>
    <w:rsid w:val="00AC7DC7"/>
    <w:rsid w:val="00AE06BB"/>
    <w:rsid w:val="00B039BE"/>
    <w:rsid w:val="00B41C83"/>
    <w:rsid w:val="00B42598"/>
    <w:rsid w:val="00B4589E"/>
    <w:rsid w:val="00B60711"/>
    <w:rsid w:val="00B74B30"/>
    <w:rsid w:val="00B85455"/>
    <w:rsid w:val="00BA0E0A"/>
    <w:rsid w:val="00BB2DAE"/>
    <w:rsid w:val="00BB33D5"/>
    <w:rsid w:val="00BD3872"/>
    <w:rsid w:val="00BF5328"/>
    <w:rsid w:val="00C26F55"/>
    <w:rsid w:val="00C37F3F"/>
    <w:rsid w:val="00C622FE"/>
    <w:rsid w:val="00C726D3"/>
    <w:rsid w:val="00C77148"/>
    <w:rsid w:val="00C80D9F"/>
    <w:rsid w:val="00C817CD"/>
    <w:rsid w:val="00C843FE"/>
    <w:rsid w:val="00CB371C"/>
    <w:rsid w:val="00CB5DE7"/>
    <w:rsid w:val="00CD1B4F"/>
    <w:rsid w:val="00CE5E9B"/>
    <w:rsid w:val="00CF218D"/>
    <w:rsid w:val="00D353D6"/>
    <w:rsid w:val="00D3544E"/>
    <w:rsid w:val="00D35ABA"/>
    <w:rsid w:val="00D414CB"/>
    <w:rsid w:val="00D4303D"/>
    <w:rsid w:val="00D61A0F"/>
    <w:rsid w:val="00D64FFB"/>
    <w:rsid w:val="00D67669"/>
    <w:rsid w:val="00D7239E"/>
    <w:rsid w:val="00D761BE"/>
    <w:rsid w:val="00D904D9"/>
    <w:rsid w:val="00D97E67"/>
    <w:rsid w:val="00DA2C4F"/>
    <w:rsid w:val="00DA65C4"/>
    <w:rsid w:val="00DE543D"/>
    <w:rsid w:val="00DF03F9"/>
    <w:rsid w:val="00DF28C7"/>
    <w:rsid w:val="00DF32B1"/>
    <w:rsid w:val="00E0325D"/>
    <w:rsid w:val="00E260F0"/>
    <w:rsid w:val="00E27440"/>
    <w:rsid w:val="00E33919"/>
    <w:rsid w:val="00E46511"/>
    <w:rsid w:val="00E90485"/>
    <w:rsid w:val="00EB430E"/>
    <w:rsid w:val="00EC5970"/>
    <w:rsid w:val="00EE3477"/>
    <w:rsid w:val="00F14213"/>
    <w:rsid w:val="00F147A2"/>
    <w:rsid w:val="00F15A19"/>
    <w:rsid w:val="00F2632A"/>
    <w:rsid w:val="00F30ED4"/>
    <w:rsid w:val="00F344BF"/>
    <w:rsid w:val="00F40543"/>
    <w:rsid w:val="00F43AF5"/>
    <w:rsid w:val="00F43C39"/>
    <w:rsid w:val="00F7083E"/>
    <w:rsid w:val="00FD0843"/>
    <w:rsid w:val="00FE73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AD9A22F"/>
  <w14:defaultImageDpi w14:val="300"/>
  <w15:docId w15:val="{FA0D03CC-F274-4545-B3B3-9F7212D5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lsdException w:name="heading 1" w:uiPriority="0"/>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rsid w:val="00121422"/>
    <w:pPr>
      <w:keepNext/>
      <w:spacing w:line="260" w:lineRule="atLeast"/>
      <w:outlineLvl w:val="0"/>
    </w:pPr>
    <w:rPr>
      <w:rFonts w:ascii="Arial Black" w:eastAsia="Times New Roman" w:hAnsi="Arial Black" w:cs="Arial"/>
      <w:bCs/>
      <w:color w:val="4F2D7F"/>
      <w:kern w:val="32"/>
      <w:sz w:val="19"/>
      <w:lang w:val="en-US"/>
    </w:rPr>
  </w:style>
  <w:style w:type="paragraph" w:styleId="Heading2">
    <w:name w:val="heading 2"/>
    <w:basedOn w:val="Normal"/>
    <w:next w:val="Normal"/>
    <w:link w:val="Heading2Char"/>
    <w:uiPriority w:val="9"/>
    <w:semiHidden/>
    <w:unhideWhenUsed/>
    <w:qFormat/>
    <w:rsid w:val="00D761B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761B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43D"/>
    <w:pPr>
      <w:tabs>
        <w:tab w:val="center" w:pos="4320"/>
        <w:tab w:val="right" w:pos="8640"/>
      </w:tabs>
    </w:pPr>
  </w:style>
  <w:style w:type="character" w:customStyle="1" w:styleId="HeaderChar">
    <w:name w:val="Header Char"/>
    <w:basedOn w:val="DefaultParagraphFont"/>
    <w:link w:val="Header"/>
    <w:uiPriority w:val="99"/>
    <w:rsid w:val="00DE543D"/>
  </w:style>
  <w:style w:type="paragraph" w:styleId="Footer">
    <w:name w:val="footer"/>
    <w:basedOn w:val="Normal"/>
    <w:link w:val="FooterChar"/>
    <w:uiPriority w:val="99"/>
    <w:unhideWhenUsed/>
    <w:rsid w:val="00DE543D"/>
    <w:pPr>
      <w:tabs>
        <w:tab w:val="center" w:pos="4320"/>
        <w:tab w:val="right" w:pos="8640"/>
      </w:tabs>
    </w:pPr>
  </w:style>
  <w:style w:type="character" w:customStyle="1" w:styleId="FooterChar">
    <w:name w:val="Footer Char"/>
    <w:basedOn w:val="DefaultParagraphFont"/>
    <w:link w:val="Footer"/>
    <w:uiPriority w:val="99"/>
    <w:rsid w:val="00DE543D"/>
  </w:style>
  <w:style w:type="paragraph" w:styleId="BalloonText">
    <w:name w:val="Balloon Text"/>
    <w:basedOn w:val="Normal"/>
    <w:link w:val="BalloonTextChar"/>
    <w:uiPriority w:val="99"/>
    <w:semiHidden/>
    <w:unhideWhenUsed/>
    <w:rsid w:val="00DE5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543D"/>
    <w:rPr>
      <w:rFonts w:ascii="Lucida Grande" w:hAnsi="Lucida Grande" w:cs="Lucida Grande"/>
      <w:sz w:val="18"/>
      <w:szCs w:val="18"/>
    </w:rPr>
  </w:style>
  <w:style w:type="paragraph" w:customStyle="1" w:styleId="OATbodystyle">
    <w:name w:val="OAT body style"/>
    <w:basedOn w:val="Normal"/>
    <w:qFormat/>
    <w:rsid w:val="00620DC0"/>
    <w:pPr>
      <w:tabs>
        <w:tab w:val="left" w:pos="284"/>
      </w:tabs>
      <w:spacing w:after="250" w:line="250" w:lineRule="exact"/>
    </w:pPr>
    <w:rPr>
      <w:rFonts w:ascii="Arial" w:hAnsi="Arial"/>
      <w:sz w:val="20"/>
      <w:szCs w:val="20"/>
      <w:lang w:val="en-US"/>
    </w:rPr>
  </w:style>
  <w:style w:type="paragraph" w:customStyle="1" w:styleId="OATheader">
    <w:name w:val="OAT header"/>
    <w:basedOn w:val="Heading1"/>
    <w:qFormat/>
    <w:rsid w:val="00592F89"/>
    <w:pPr>
      <w:spacing w:before="480" w:after="120" w:line="400" w:lineRule="exact"/>
    </w:pPr>
    <w:rPr>
      <w:rFonts w:ascii="Arial" w:hAnsi="Arial"/>
      <w:color w:val="00AFF0"/>
      <w:sz w:val="42"/>
      <w:szCs w:val="40"/>
    </w:rPr>
  </w:style>
  <w:style w:type="paragraph" w:customStyle="1" w:styleId="OATliststyle">
    <w:name w:val="OAT list style"/>
    <w:basedOn w:val="OATbodystyle"/>
    <w:qFormat/>
    <w:rsid w:val="00277A21"/>
    <w:pPr>
      <w:numPr>
        <w:numId w:val="11"/>
      </w:numPr>
      <w:spacing w:line="280" w:lineRule="exact"/>
      <w:contextualSpacing/>
    </w:pPr>
  </w:style>
  <w:style w:type="paragraph" w:customStyle="1" w:styleId="OATsubheader1">
    <w:name w:val="OAT sub header 1"/>
    <w:basedOn w:val="Heading2"/>
    <w:qFormat/>
    <w:rsid w:val="00620DC0"/>
    <w:pPr>
      <w:tabs>
        <w:tab w:val="left" w:pos="2800"/>
      </w:tabs>
      <w:spacing w:after="60" w:line="270" w:lineRule="exact"/>
    </w:pPr>
    <w:rPr>
      <w:rFonts w:ascii="Arial" w:hAnsi="Arial" w:cs="Gill Sans"/>
      <w:color w:val="00AFF0"/>
      <w:lang w:val="en-US"/>
    </w:rPr>
  </w:style>
  <w:style w:type="paragraph" w:customStyle="1" w:styleId="OATsubheader2">
    <w:name w:val="OAT sub header 2"/>
    <w:basedOn w:val="Heading3"/>
    <w:qFormat/>
    <w:rsid w:val="00D64FFB"/>
    <w:rPr>
      <w:rFonts w:ascii="Arial" w:hAnsi="Arial"/>
      <w:i/>
      <w:color w:val="auto"/>
      <w:sz w:val="22"/>
      <w:szCs w:val="22"/>
    </w:rPr>
  </w:style>
  <w:style w:type="character" w:customStyle="1" w:styleId="Heading1Char">
    <w:name w:val="Heading 1 Char"/>
    <w:basedOn w:val="DefaultParagraphFont"/>
    <w:link w:val="Heading1"/>
    <w:rsid w:val="00121422"/>
    <w:rPr>
      <w:rFonts w:ascii="Arial Black" w:eastAsia="Times New Roman" w:hAnsi="Arial Black" w:cs="Arial"/>
      <w:bCs/>
      <w:color w:val="4F2D7F"/>
      <w:kern w:val="32"/>
      <w:sz w:val="19"/>
      <w:lang w:val="en-US"/>
    </w:rPr>
  </w:style>
  <w:style w:type="paragraph" w:customStyle="1" w:styleId="Bulleti">
    <w:name w:val="Bullet i"/>
    <w:basedOn w:val="Normal"/>
    <w:link w:val="BulletiChar"/>
    <w:rsid w:val="00121422"/>
    <w:pPr>
      <w:numPr>
        <w:numId w:val="6"/>
      </w:numPr>
      <w:tabs>
        <w:tab w:val="left" w:pos="454"/>
      </w:tabs>
    </w:pPr>
    <w:rPr>
      <w:rFonts w:ascii="Garamond" w:eastAsia="Times New Roman" w:hAnsi="Garamond" w:cs="Times New Roman"/>
      <w:lang w:val="en-US"/>
    </w:rPr>
  </w:style>
  <w:style w:type="paragraph" w:customStyle="1" w:styleId="Bullet2">
    <w:name w:val="Bullet 2"/>
    <w:basedOn w:val="Normal"/>
    <w:link w:val="Bullet2Char"/>
    <w:rsid w:val="00121422"/>
    <w:pPr>
      <w:tabs>
        <w:tab w:val="left" w:pos="680"/>
        <w:tab w:val="num" w:pos="814"/>
      </w:tabs>
      <w:ind w:left="680" w:hanging="226"/>
    </w:pPr>
    <w:rPr>
      <w:rFonts w:ascii="Garamond" w:eastAsia="Times New Roman" w:hAnsi="Garamond" w:cs="Times New Roman"/>
      <w:lang w:val="en-US"/>
    </w:rPr>
  </w:style>
  <w:style w:type="character" w:customStyle="1" w:styleId="BulletiChar">
    <w:name w:val="Bullet i Char"/>
    <w:link w:val="Bulleti"/>
    <w:rsid w:val="00121422"/>
    <w:rPr>
      <w:rFonts w:ascii="Garamond" w:eastAsia="Times New Roman" w:hAnsi="Garamond" w:cs="Times New Roman"/>
      <w:lang w:val="en-US"/>
    </w:rPr>
  </w:style>
  <w:style w:type="character" w:customStyle="1" w:styleId="Bullet2Char">
    <w:name w:val="Bullet 2 Char"/>
    <w:link w:val="Bullet2"/>
    <w:locked/>
    <w:rsid w:val="00121422"/>
    <w:rPr>
      <w:rFonts w:ascii="Garamond" w:eastAsia="Times New Roman" w:hAnsi="Garamond" w:cs="Times New Roman"/>
      <w:lang w:val="en-US"/>
    </w:rPr>
  </w:style>
  <w:style w:type="paragraph" w:styleId="ListParagraph">
    <w:name w:val="List Paragraph"/>
    <w:basedOn w:val="Normal"/>
    <w:uiPriority w:val="34"/>
    <w:qFormat/>
    <w:rsid w:val="00121422"/>
    <w:pPr>
      <w:ind w:left="720"/>
      <w:contextualSpacing/>
    </w:pPr>
    <w:rPr>
      <w:rFonts w:ascii="Times New Roman" w:eastAsia="Times New Roman" w:hAnsi="Times New Roman" w:cs="Times New Roman"/>
      <w:lang w:val="en-US"/>
    </w:rPr>
  </w:style>
  <w:style w:type="paragraph" w:customStyle="1" w:styleId="Titlepgcustom1">
    <w:name w:val="Title pg custom 1"/>
    <w:basedOn w:val="Normal"/>
    <w:qFormat/>
    <w:rsid w:val="00D64FFB"/>
    <w:pPr>
      <w:spacing w:after="60" w:line="270" w:lineRule="exact"/>
    </w:pPr>
    <w:rPr>
      <w:rFonts w:ascii="Arial" w:eastAsia="Calibri" w:hAnsi="Arial"/>
      <w:sz w:val="26"/>
      <w:szCs w:val="26"/>
    </w:rPr>
  </w:style>
  <w:style w:type="table" w:customStyle="1" w:styleId="TableGrid2">
    <w:name w:val="Table Grid2"/>
    <w:basedOn w:val="TableNormal"/>
    <w:next w:val="TableGrid"/>
    <w:uiPriority w:val="59"/>
    <w:rsid w:val="00425835"/>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425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90485"/>
    <w:pPr>
      <w:keepLines/>
      <w:spacing w:before="240" w:line="259" w:lineRule="auto"/>
      <w:outlineLvl w:val="9"/>
    </w:pPr>
    <w:rPr>
      <w:rFonts w:asciiTheme="majorHAnsi" w:eastAsiaTheme="majorEastAsia" w:hAnsiTheme="majorHAnsi" w:cstheme="majorBidi"/>
      <w:bCs w:val="0"/>
      <w:color w:val="365F91" w:themeColor="accent1" w:themeShade="BF"/>
      <w:kern w:val="0"/>
      <w:sz w:val="32"/>
      <w:szCs w:val="32"/>
    </w:rPr>
  </w:style>
  <w:style w:type="paragraph" w:styleId="TOC1">
    <w:name w:val="toc 1"/>
    <w:basedOn w:val="Normal"/>
    <w:next w:val="Normal"/>
    <w:autoRedefine/>
    <w:uiPriority w:val="39"/>
    <w:unhideWhenUsed/>
    <w:rsid w:val="006577D4"/>
    <w:pPr>
      <w:spacing w:after="100"/>
    </w:pPr>
    <w:rPr>
      <w:rFonts w:ascii="Arial" w:hAnsi="Arial"/>
    </w:rPr>
  </w:style>
  <w:style w:type="character" w:styleId="Hyperlink">
    <w:name w:val="Hyperlink"/>
    <w:basedOn w:val="DefaultParagraphFont"/>
    <w:uiPriority w:val="99"/>
    <w:unhideWhenUsed/>
    <w:rsid w:val="00E90485"/>
    <w:rPr>
      <w:color w:val="0000FF" w:themeColor="hyperlink"/>
      <w:u w:val="single"/>
    </w:rPr>
  </w:style>
  <w:style w:type="paragraph" w:styleId="TOC2">
    <w:name w:val="toc 2"/>
    <w:basedOn w:val="Normal"/>
    <w:next w:val="Normal"/>
    <w:autoRedefine/>
    <w:uiPriority w:val="39"/>
    <w:unhideWhenUsed/>
    <w:rsid w:val="00F2632A"/>
    <w:pPr>
      <w:spacing w:after="100"/>
      <w:ind w:left="240"/>
    </w:pPr>
    <w:rPr>
      <w:rFonts w:ascii="Arial" w:hAnsi="Arial"/>
      <w:sz w:val="18"/>
    </w:rPr>
  </w:style>
  <w:style w:type="paragraph" w:styleId="TOC3">
    <w:name w:val="toc 3"/>
    <w:basedOn w:val="Normal"/>
    <w:next w:val="Normal"/>
    <w:autoRedefine/>
    <w:uiPriority w:val="39"/>
    <w:unhideWhenUsed/>
    <w:rsid w:val="006577D4"/>
    <w:pPr>
      <w:spacing w:after="100" w:line="259" w:lineRule="auto"/>
      <w:ind w:left="440"/>
    </w:pPr>
    <w:rPr>
      <w:rFonts w:ascii="Arial" w:hAnsi="Arial" w:cs="Times New Roman"/>
      <w:sz w:val="22"/>
      <w:szCs w:val="22"/>
      <w:lang w:val="en-US"/>
    </w:rPr>
  </w:style>
  <w:style w:type="character" w:customStyle="1" w:styleId="Heading3Char">
    <w:name w:val="Heading 3 Char"/>
    <w:basedOn w:val="DefaultParagraphFont"/>
    <w:link w:val="Heading3"/>
    <w:uiPriority w:val="9"/>
    <w:semiHidden/>
    <w:rsid w:val="00D761BE"/>
    <w:rPr>
      <w:rFonts w:asciiTheme="majorHAnsi" w:eastAsiaTheme="majorEastAsia" w:hAnsiTheme="majorHAnsi" w:cstheme="majorBidi"/>
      <w:color w:val="243F60" w:themeColor="accent1" w:themeShade="7F"/>
    </w:rPr>
  </w:style>
  <w:style w:type="character" w:customStyle="1" w:styleId="Heading2Char">
    <w:name w:val="Heading 2 Char"/>
    <w:basedOn w:val="DefaultParagraphFont"/>
    <w:link w:val="Heading2"/>
    <w:uiPriority w:val="9"/>
    <w:semiHidden/>
    <w:rsid w:val="00D761BE"/>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BA0E0A"/>
    <w:rPr>
      <w:sz w:val="16"/>
      <w:szCs w:val="16"/>
    </w:rPr>
  </w:style>
  <w:style w:type="paragraph" w:styleId="CommentText">
    <w:name w:val="annotation text"/>
    <w:basedOn w:val="Normal"/>
    <w:link w:val="CommentTextChar"/>
    <w:uiPriority w:val="99"/>
    <w:unhideWhenUsed/>
    <w:rsid w:val="00BA0E0A"/>
    <w:pPr>
      <w:spacing w:after="160"/>
    </w:pPr>
    <w:rPr>
      <w:rFonts w:eastAsiaTheme="minorHAnsi"/>
      <w:kern w:val="2"/>
      <w:sz w:val="20"/>
      <w:szCs w:val="20"/>
      <w14:ligatures w14:val="standardContextual"/>
    </w:rPr>
  </w:style>
  <w:style w:type="character" w:customStyle="1" w:styleId="CommentTextChar">
    <w:name w:val="Comment Text Char"/>
    <w:basedOn w:val="DefaultParagraphFont"/>
    <w:link w:val="CommentText"/>
    <w:uiPriority w:val="99"/>
    <w:rsid w:val="00BA0E0A"/>
    <w:rPr>
      <w:rFonts w:eastAsiaTheme="minorHAnsi"/>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ormistonacademiestrust.co.uk/wp-content/uploads/2023/04/oat-articles-of-association-adopted-12-Jan-2023.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maSheedy\OneDrive%20-%20Ormiston%20Academies%20Trust\Documents\Policies\OAT%202020%20Policy%20revis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8DDD8072CA0D459CBA80CAE4AD9C46" ma:contentTypeVersion="26" ma:contentTypeDescription="Create a new document." ma:contentTypeScope="" ma:versionID="49d988d611030ae634dd4f82af1c1c35">
  <xsd:schema xmlns:xsd="http://www.w3.org/2001/XMLSchema" xmlns:xs="http://www.w3.org/2001/XMLSchema" xmlns:p="http://schemas.microsoft.com/office/2006/metadata/properties" xmlns:ns2="dc471172-6ec0-410f-9f6e-10acaa34c523" xmlns:ns3="c58a8f15-8d43-4634-ab14-72b7dfb92f46" targetNamespace="http://schemas.microsoft.com/office/2006/metadata/properties" ma:root="true" ma:fieldsID="97f0a7038f5ab9522a354d0528f99c3a" ns2:_="" ns3:_="">
    <xsd:import namespace="dc471172-6ec0-410f-9f6e-10acaa34c523"/>
    <xsd:import namespace="c58a8f15-8d43-4634-ab14-72b7dfb92f46"/>
    <xsd:element name="properties">
      <xsd:complexType>
        <xsd:sequence>
          <xsd:element name="documentManagement">
            <xsd:complexType>
              <xsd:all>
                <xsd:element ref="ns2:Document" minOccurs="0"/>
                <xsd:element ref="ns2:Department" minOccurs="0"/>
                <xsd:element ref="ns2:Category" minOccurs="0"/>
                <xsd:element ref="ns2:Requirement" minOccurs="0"/>
                <xsd:element ref="ns2:Status" minOccurs="0"/>
                <xsd:element ref="ns2:Lead" minOccurs="0"/>
                <xsd:element ref="ns2:Template" minOccurs="0"/>
                <xsd:element ref="ns2:Website" minOccurs="0"/>
                <xsd:element ref="ns2:Frequency" minOccurs="0"/>
                <xsd:element ref="ns2:Method" minOccurs="0"/>
                <xsd:element ref="ns2:Description0" minOccurs="0"/>
                <xsd:element ref="ns2:Links" minOccurs="0"/>
                <xsd:element ref="ns2:MediaServiceFastMetadata" minOccurs="0"/>
                <xsd:element ref="ns2:MediaServiceAutoKeyPoints" minOccurs="0"/>
                <xsd:element ref="ns2:MediaServiceKeyPoints" minOccurs="0"/>
                <xsd:element ref="ns2:MediaServiceMetadata" minOccurs="0"/>
                <xsd:element ref="ns3:SharedWithUsers" minOccurs="0"/>
                <xsd:element ref="ns3:SharedWithDetails" minOccurs="0"/>
                <xsd:element ref="ns2:InitiateFlow" minOccurs="0"/>
                <xsd:element ref="ns2:FlowComplet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471172-6ec0-410f-9f6e-10acaa34c523" elementFormDefault="qualified">
    <xsd:import namespace="http://schemas.microsoft.com/office/2006/documentManagement/types"/>
    <xsd:import namespace="http://schemas.microsoft.com/office/infopath/2007/PartnerControls"/>
    <xsd:element name="Document" ma:index="2" nillable="true" ma:displayName="Document Name" ma:internalName="Document" ma:readOnly="false">
      <xsd:simpleType>
        <xsd:restriction base="dms:Text">
          <xsd:maxLength value="255"/>
        </xsd:restriction>
      </xsd:simpleType>
    </xsd:element>
    <xsd:element name="Department" ma:index="3" nillable="true" ma:displayName="Department" ma:format="Dropdown" ma:internalName="Department">
      <xsd:simpleType>
        <xsd:restriction base="dms:Choice">
          <xsd:enumeration value="Archive"/>
          <xsd:enumeration value="Estates"/>
          <xsd:enumeration value="Finance"/>
          <xsd:enumeration value="GDPR"/>
          <xsd:enumeration value="Governance"/>
          <xsd:enumeration value="Health &amp; Safety"/>
          <xsd:enumeration value="Human Resources"/>
          <xsd:enumeration value="Marketing"/>
          <xsd:enumeration value="Safeguarding"/>
          <xsd:enumeration value="Teaching &amp; Learning"/>
          <xsd:enumeration value="School Improvement"/>
          <xsd:enumeration value="ICT"/>
        </xsd:restriction>
      </xsd:simpleType>
    </xsd:element>
    <xsd:element name="Category" ma:index="4" nillable="true" ma:displayName="Category" ma:format="Dropdown" ma:internalName="Category" ma:readOnly="false">
      <xsd:simpleType>
        <xsd:restriction base="dms:Choice">
          <xsd:enumeration value="Statutory Requirement"/>
          <xsd:enumeration value="Mandatory"/>
          <xsd:enumeration value="OAT Recommended"/>
        </xsd:restriction>
      </xsd:simpleType>
    </xsd:element>
    <xsd:element name="Requirement" ma:index="5" nillable="true" ma:displayName="Requirement" ma:format="Dropdown" ma:internalName="Requirement">
      <xsd:simpleType>
        <xsd:restriction base="dms:Choice">
          <xsd:enumeration value="Mandatory OAT Policy"/>
          <xsd:enumeration value="OAT Template Recommended"/>
          <xsd:enumeration value="Trust Document"/>
          <xsd:enumeration value="Academies To Produce Their Own"/>
        </xsd:restriction>
      </xsd:simpleType>
    </xsd:element>
    <xsd:element name="Status" ma:index="6" nillable="true" ma:displayName="Status" ma:format="Dropdown" ma:internalName="Status">
      <xsd:simpleType>
        <xsd:restriction base="dms:Choice">
          <xsd:enumeration value="Live"/>
          <xsd:enumeration value="Archive"/>
        </xsd:restriction>
      </xsd:simpleType>
    </xsd:element>
    <xsd:element name="Lead" ma:index="7" nillable="true" ma:displayName="OAT Department Lead" ma:format="Dropdown" ma:internalName="Lead" ma:readOnly="false">
      <xsd:simpleType>
        <xsd:restriction base="dms:Choice">
          <xsd:enumeration value="Academies to produce own"/>
          <xsd:enumeration value="DPO"/>
          <xsd:enumeration value="Estates"/>
          <xsd:enumeration value="Finance"/>
          <xsd:enumeration value="Governance"/>
          <xsd:enumeration value="Governance / HR"/>
          <xsd:enumeration value="Head Office"/>
          <xsd:enumeration value="HR"/>
          <xsd:enumeration value="ICT"/>
          <xsd:enumeration value="Marketing"/>
          <xsd:enumeration value="Safeguarding"/>
          <xsd:enumeration value="School Improvement"/>
        </xsd:restriction>
      </xsd:simpleType>
    </xsd:element>
    <xsd:element name="Template" ma:index="8" nillable="true" ma:displayName="Template Available" ma:format="Dropdown" ma:internalName="Template" ma:readOnly="false">
      <xsd:simpleType>
        <xsd:restriction base="dms:Choice">
          <xsd:enumeration value="Yes"/>
          <xsd:enumeration value="​Yes - Within OAT Financial Regulations Manual"/>
          <xsd:enumeration value="No"/>
          <xsd:enumeration value="In development"/>
        </xsd:restriction>
      </xsd:simpleType>
    </xsd:element>
    <xsd:element name="Website" ma:index="9" nillable="true" ma:displayName="Required On Academy Website" ma:format="Dropdown" ma:internalName="Website">
      <xsd:simpleType>
        <xsd:restriction base="dms:Choice">
          <xsd:enumeration value="Yes"/>
          <xsd:enumeration value="​Yes - DfE Requirement"/>
          <xsd:enumeration value="​Yes - OAT Desirable Requirement"/>
          <xsd:enumeration value="Yes - OAT Essential Requirement"/>
          <xsd:enumeration value="No"/>
        </xsd:restriction>
      </xsd:simpleType>
    </xsd:element>
    <xsd:element name="Frequency" ma:index="10" nillable="true" ma:displayName="Review Frequency" ma:format="Dropdown" ma:internalName="Frequency" ma:readOnly="false">
      <xsd:simpleType>
        <xsd:restriction base="dms:Choice">
          <xsd:enumeration value="6 months"/>
          <xsd:enumeration value="Annual"/>
          <xsd:enumeration value="2 years"/>
          <xsd:enumeration value="3 years"/>
          <xsd:enumeration value="- - - - - -"/>
        </xsd:restriction>
      </xsd:simpleType>
    </xsd:element>
    <xsd:element name="Method" ma:index="11" nillable="true" ma:displayName="Academy Approval Method" ma:format="Dropdown" ma:internalName="Method">
      <xsd:simpleType>
        <xsd:restriction base="dms:Choice">
          <xsd:enumeration value="​Academy must adopt (legal requirement)​"/>
          <xsd:enumeration value="Governing body free to delegate review​"/>
          <xsd:enumeration value="​Governing Body to note"/>
          <xsd:enumeration value="Governing body to approve"/>
          <xsd:enumeration value="N/A"/>
        </xsd:restriction>
      </xsd:simpleType>
    </xsd:element>
    <xsd:element name="Description0" ma:index="12" nillable="true" ma:displayName="Description0" ma:internalName="Description0" ma:readOnly="false">
      <xsd:simpleType>
        <xsd:restriction base="dms:Text">
          <xsd:maxLength value="255"/>
        </xsd:restriction>
      </xsd:simpleType>
    </xsd:element>
    <xsd:element name="Links" ma:index="13" nillable="true" ma:displayName="Links" ma:format="Hyperlink" ma:internalName="Links"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Metadata" ma:index="21" nillable="true" ma:displayName="MediaServiceMetadata" ma:hidden="true" ma:internalName="MediaServiceMetadata" ma:readOnly="true">
      <xsd:simpleType>
        <xsd:restriction base="dms:Note"/>
      </xsd:simpleType>
    </xsd:element>
    <xsd:element name="InitiateFlow" ma:index="27" nillable="true" ma:displayName="Initiate Flow" ma:format="Dropdown" ma:hidden="true" ma:internalName="InitiateFlow" ma:readOnly="false">
      <xsd:simpleType>
        <xsd:restriction base="dms:Choice">
          <xsd:enumeration value="No"/>
          <xsd:enumeration value="Yes"/>
        </xsd:restriction>
      </xsd:simpleType>
    </xsd:element>
    <xsd:element name="FlowComplete" ma:index="28" nillable="true" ma:displayName="Flow Complete" ma:format="Dropdown" ma:hidden="true" ma:internalName="FlowComplete" ma:readOnly="false">
      <xsd:simpleType>
        <xsd:restriction base="dms:Text">
          <xsd:maxLength value="255"/>
        </xsd:restriction>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8a8f15-8d43-4634-ab14-72b7dfb92f46"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scription0 xmlns="dc471172-6ec0-410f-9f6e-10acaa34c523" xsi:nil="true"/>
    <InitiateFlow xmlns="dc471172-6ec0-410f-9f6e-10acaa34c523" xsi:nil="true"/>
    <Department xmlns="dc471172-6ec0-410f-9f6e-10acaa34c523">Governance</Department>
    <Lead xmlns="dc471172-6ec0-410f-9f6e-10acaa34c523">Governance</Lead>
    <Template xmlns="dc471172-6ec0-410f-9f6e-10acaa34c523">Yes</Template>
    <Links xmlns="dc471172-6ec0-410f-9f6e-10acaa34c523">
      <Url xsi:nil="true"/>
      <Description xsi:nil="true"/>
    </Links>
    <Status xmlns="dc471172-6ec0-410f-9f6e-10acaa34c523">Live</Status>
    <FlowComplete xmlns="dc471172-6ec0-410f-9f6e-10acaa34c523" xsi:nil="true"/>
    <Frequency xmlns="dc471172-6ec0-410f-9f6e-10acaa34c523" xsi:nil="true"/>
    <Category xmlns="dc471172-6ec0-410f-9f6e-10acaa34c523">Mandatory</Category>
    <Requirement xmlns="dc471172-6ec0-410f-9f6e-10acaa34c523">OAT Template Recommended</Requirement>
    <Method xmlns="dc471172-6ec0-410f-9f6e-10acaa34c523">N/A</Method>
    <Document xmlns="dc471172-6ec0-410f-9f6e-10acaa34c523">Trustee Recruitment policy</Document>
    <Website xmlns="dc471172-6ec0-410f-9f6e-10acaa34c523">No</Websi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FCDFD-C4BB-44E4-9F13-B44BE216CE61}">
  <ds:schemaRefs>
    <ds:schemaRef ds:uri="http://schemas.microsoft.com/sharepoint/v3/contenttype/forms"/>
  </ds:schemaRefs>
</ds:datastoreItem>
</file>

<file path=customXml/itemProps2.xml><?xml version="1.0" encoding="utf-8"?>
<ds:datastoreItem xmlns:ds="http://schemas.openxmlformats.org/officeDocument/2006/customXml" ds:itemID="{18ABF26A-B0FF-43D2-B320-D09246FD5F28}"/>
</file>

<file path=customXml/itemProps3.xml><?xml version="1.0" encoding="utf-8"?>
<ds:datastoreItem xmlns:ds="http://schemas.openxmlformats.org/officeDocument/2006/customXml" ds:itemID="{0CFCDB17-12F8-4D5C-96EE-1559713C22A8}">
  <ds:schemaRefs>
    <ds:schemaRef ds:uri="http://schemas.microsoft.com/office/2006/metadata/properties"/>
    <ds:schemaRef ds:uri="http://schemas.microsoft.com/office/infopath/2007/PartnerControls"/>
    <ds:schemaRef ds:uri="4d8f2c4e-9ca8-43f7-a270-4bdbeba4cb1c"/>
    <ds:schemaRef ds:uri="efe7914c-b35c-4c7b-b363-264b7be7e320"/>
  </ds:schemaRefs>
</ds:datastoreItem>
</file>

<file path=customXml/itemProps4.xml><?xml version="1.0" encoding="utf-8"?>
<ds:datastoreItem xmlns:ds="http://schemas.openxmlformats.org/officeDocument/2006/customXml" ds:itemID="{4EA4CD08-25CF-457B-A4DB-0EC668B3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OAT 2020 Policy revised template</Template>
  <TotalTime>39</TotalTime>
  <Pages>8</Pages>
  <Words>2227</Words>
  <Characters>12697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Ormiston Academies Trust</Company>
  <LinksUpToDate>false</LinksUpToDate>
  <CharactersWithSpaces>14895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Sheedy</dc:creator>
  <cp:keywords/>
  <dc:description/>
  <cp:lastModifiedBy>Emma Sheedy</cp:lastModifiedBy>
  <cp:revision>41</cp:revision>
  <cp:lastPrinted>2023-09-25T12:42:00Z</cp:lastPrinted>
  <dcterms:created xsi:type="dcterms:W3CDTF">2023-10-20T12:38:00Z</dcterms:created>
  <dcterms:modified xsi:type="dcterms:W3CDTF">2023-10-20T13:47:00Z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0x010100FF8DDD8072CA0D459CBA80CAE4AD9C46</vt:lpwstr>
  </property>
  <property fmtid="{D5CDD505-2E9C-101B-9397-08002B2CF9AE}" pid="3" name="Order">
    <vt:r8>8000</vt:r8>
  </property>
  <property fmtid="{D5CDD505-2E9C-101B-9397-08002B2CF9AE}" pid="4" name="MediaServiceImageTags">
    <vt:lpwstr/>
  </property>
</Properties>
</file>