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PROYECTO FERIA DE CIENCIAS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2e5395"/>
          <w:sz w:val="26"/>
          <w:szCs w:val="26"/>
          <w:rtl w:val="0"/>
        </w:rPr>
        <w:t xml:space="preserve">Videojuego desarrollado en Unity</w:t>
      </w:r>
      <w:r w:rsidDel="00000000" w:rsidR="00000000" w:rsidRPr="00000000">
        <w:rPr>
          <w:rtl w:val="0"/>
        </w:rPr>
      </w:r>
    </w:p>
    <w:tbl>
      <w:tblPr>
        <w:tblStyle w:val="Table1"/>
        <w:tblW w:w="11190.0" w:type="dxa"/>
        <w:jc w:val="left"/>
        <w:tblInd w:w="-1035.0" w:type="dxa"/>
        <w:tblBorders>
          <w:top w:color="dce6f1" w:space="0" w:sz="4" w:val="single"/>
          <w:left w:color="dce6f1" w:space="0" w:sz="4" w:val="single"/>
          <w:bottom w:color="dce6f1" w:space="0" w:sz="4" w:val="single"/>
          <w:right w:color="dce6f1" w:space="0" w:sz="4" w:val="single"/>
          <w:insideH w:color="dce6f1" w:space="0" w:sz="4" w:val="single"/>
          <w:insideV w:color="dce6f1" w:space="0" w:sz="4" w:val="single"/>
        </w:tblBorders>
        <w:tblLayout w:type="fixed"/>
        <w:tblLook w:val="0000"/>
      </w:tblPr>
      <w:tblGrid>
        <w:gridCol w:w="1380"/>
        <w:gridCol w:w="9810"/>
        <w:tblGridChange w:id="0">
          <w:tblGrid>
            <w:gridCol w:w="1380"/>
            <w:gridCol w:w="9810"/>
          </w:tblGrid>
        </w:tblGridChange>
      </w:tblGrid>
      <w:tr>
        <w:trPr>
          <w:cantSplit w:val="0"/>
          <w:trHeight w:val="283.55468749999994" w:hRule="atLeast"/>
          <w:tblHeader w:val="0"/>
        </w:trPr>
        <w:tc>
          <w:tcPr>
            <w:shd w:fill="dce6f1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Alumnos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Joaquín Pastorino y Santiago Castiñeira</w:t>
            </w:r>
          </w:p>
        </w:tc>
      </w:tr>
      <w:tr>
        <w:trPr>
          <w:cantSplit w:val="0"/>
          <w:trHeight w:val="207.10937499999997" w:hRule="atLeast"/>
          <w:tblHeader w:val="0"/>
        </w:trPr>
        <w:tc>
          <w:tcPr>
            <w:shd w:fill="dce6f1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30 de julio</w:t>
            </w:r>
          </w:p>
        </w:tc>
      </w:tr>
      <w:tr>
        <w:trPr>
          <w:cantSplit w:val="0"/>
          <w:trHeight w:val="445.6640625" w:hRule="atLeast"/>
          <w:tblHeader w:val="0"/>
        </w:trPr>
        <w:tc>
          <w:tcPr>
            <w:shd w:fill="dce6f1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bottom w:color="bfbfbf" w:space="0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Crazy Moto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Bdr>
          <w:bottom w:color="2e5395" w:space="4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 Requisitos generales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Completar cada punto antes de avanzar con el desarrollo. Estas definiciones son la base del diseño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3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1.1. Condiciones de victoria, derrota y finalización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¿Cómo se gana, cómo se pierde y cómo termina una partida o nivel?</w:t>
      </w: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pBdr>
                <w:bottom w:color="bfbfbf" w:space="1" w:sz="4" w:val="single"/>
              </w:pBd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El juego finaliza cuando el jugador se choca contra un objeto, pierde.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spacing w:after="80" w:before="3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1.2. Loop general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Describir el ciclo de acciones que el jugador repite (ej: explorar → recolectar → combatir → mejorar).</w:t>
      </w:r>
      <w:r w:rsidDel="00000000" w:rsidR="00000000" w:rsidRPr="00000000">
        <w:rPr>
          <w:rtl w:val="0"/>
        </w:rPr>
      </w:r>
    </w:p>
    <w:tbl>
      <w:tblPr>
        <w:tblStyle w:val="Table3"/>
        <w:tblW w:w="10790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790.000000000002"/>
        <w:tblGridChange w:id="0">
          <w:tblGrid>
            <w:gridCol w:w="10790.0000000000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pBdr>
                <w:bottom w:color="bfbfbf" w:space="1" w:sz="4" w:val="single"/>
              </w:pBd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Avanzar → saltar el obstáculo controlando la inclinación de la moto en el aire → sumar sosteniendo la moto con la rueda delantera en el aire(wheelie) → seguir avanzando hacia obstáculos cada vez más difíciles → al chocar el juego finaliza y  se suma el puntaje y se compara contra los otros jugadores del ranking.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after="80" w:before="3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1.3. Upgrades al pasar de nivel (si corresponde)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¿Qué mejora o cambia para el jugador al subir de nivel?</w:t>
      </w:r>
      <w:r w:rsidDel="00000000" w:rsidR="00000000" w:rsidRPr="00000000">
        <w:rPr>
          <w:rtl w:val="0"/>
        </w:rPr>
      </w:r>
    </w:p>
    <w:tbl>
      <w:tblPr>
        <w:tblStyle w:val="Table4"/>
        <w:tblW w:w="10790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790.000000000002"/>
        <w:tblGridChange w:id="0">
          <w:tblGrid>
            <w:gridCol w:w="10790.0000000000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pBdr>
                <w:bottom w:color="bfbfbf" w:space="1" w:sz="4" w:val="singl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Cada vez que transcurre más tiempo el jeugo se vuelve más difícil y más rápido, aumentando la necesidad de reflejos.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after="80" w:before="3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1.4. Mecánica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¿Cuál es la acción central que define la jugabilidad?</w:t>
      </w:r>
      <w:r w:rsidDel="00000000" w:rsidR="00000000" w:rsidRPr="00000000">
        <w:rPr>
          <w:rtl w:val="0"/>
        </w:rPr>
      </w:r>
    </w:p>
    <w:tbl>
      <w:tblPr>
        <w:tblStyle w:val="Table5"/>
        <w:tblW w:w="10790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790.000000000002"/>
        <w:tblGridChange w:id="0">
          <w:tblGrid>
            <w:gridCol w:w="10790.0000000000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pBdr>
                <w:bottom w:color="bfbfbf" w:space="1" w:sz="4" w:val="single"/>
              </w:pBd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Controlar el wheelie de la moto y superar obstáculos consecutivos, cada vez más difíciles.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after="80" w:before="3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1.5. Recursos necesarios para la feria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Proyecto instalado, enchufe / alimentación eléctrica, espacio físico necesario, computadora, monitor, etc.</w:t>
      </w:r>
      <w:r w:rsidDel="00000000" w:rsidR="00000000" w:rsidRPr="00000000">
        <w:rPr>
          <w:rtl w:val="0"/>
        </w:rPr>
      </w:r>
    </w:p>
    <w:tbl>
      <w:tblPr>
        <w:tblStyle w:val="Table6"/>
        <w:tblW w:w="10790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790.000000000002"/>
        <w:tblGridChange w:id="0">
          <w:tblGrid>
            <w:gridCol w:w="10790.0000000000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pBdr>
                <w:bottom w:color="bfbfbf" w:space="1" w:sz="4" w:val="single"/>
              </w:pBd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Computadora, enchufe, cargador, 2 mesas, proyector, silla y teclado.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after="80" w:before="32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32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1.6. ¿Es competitivo?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actual: </w:t>
      </w:r>
      <w:r w:rsidDel="00000000" w:rsidR="00000000" w:rsidRPr="00000000">
        <w:rPr>
          <w:color w:val="2e5395"/>
          <w:rtl w:val="0"/>
        </w:rPr>
        <w:t xml:space="preserve">Sí, es competitivo.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bfbfbf" w:space="1" w:sz="4" w:val="single"/>
        </w:pBd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Detalles adicionales (formato de competencia, puntajes, ranking, multijugador, etc.):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bfbfbf" w:space="1" w:sz="4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2"/>
        <w:spacing w:after="80" w:before="3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1.7. ¿Conecta con temas relacionados a la electrónica?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Ejemplo: uso de sensores, Arduino, controles físicos, luces, motores, etc. conectados al juego.</w:t>
      </w:r>
      <w:r w:rsidDel="00000000" w:rsidR="00000000" w:rsidRPr="00000000">
        <w:rPr>
          <w:rtl w:val="0"/>
        </w:rPr>
      </w:r>
    </w:p>
    <w:tbl>
      <w:tblPr>
        <w:tblStyle w:val="Table7"/>
        <w:tblW w:w="10790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790.000000000002"/>
        <w:tblGridChange w:id="0">
          <w:tblGrid>
            <w:gridCol w:w="10790.0000000000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pBdr>
                <w:bottom w:color="bfbfbf" w:space="1" w:sz="4" w:val="single"/>
              </w:pBd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pBdr>
          <w:bottom w:color="2e5395" w:space="4" w:sz="6" w:val="single"/>
        </w:pBdr>
        <w:spacing w:after="120" w:before="5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2. Contenido de la app / checklist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Ir marcando cada elemento a medida que se implementa en Unity.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720"/>
        <w:gridCol w:w="5580"/>
        <w:gridCol w:w="2700"/>
        <w:tblGridChange w:id="0">
          <w:tblGrid>
            <w:gridCol w:w="720"/>
            <w:gridCol w:w="558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Controlador de juego (Game Manager)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Controlador de sonido (Audio Manager)</w:t>
            </w:r>
          </w:p>
        </w:tc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Efectos: partículas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Efectos: luces</w:t>
            </w:r>
          </w:p>
        </w:tc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Datos persistentes usando Scriptable Object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UI responsive</w:t>
            </w:r>
          </w:p>
        </w:tc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Ejecutable sin errores visuales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Ejecutable sin bugs de código</w:t>
            </w:r>
          </w:p>
        </w:tc>
        <w:tc>
          <w:tcPr>
            <w:shd w:fill="f2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Escena de inicio (menú principal)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pBdr>
          <w:bottom w:color="2e5395" w:space="4" w:sz="6" w:val="single"/>
        </w:pBdr>
        <w:spacing w:after="120" w:before="5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3. Notas y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bfbfbf" w:space="4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bfbfbf" w:space="4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bfbfbf" w:space="4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bfbfbf" w:space="4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bottom w:color="bfbfbf" w:space="4" w:sz="4" w:val="single"/>
      </w:pBd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Feria de Ciencias — Proyecto Integrador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6262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