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2026-10-19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19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Salto de Agua +1.57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16.49 m, con variación de 24 h +0.08 m. En la cuenca alta de Guatemala, El Tigre reporta 11.07 m y 3321.7 m³/s; El Porvenir/La Pasión 4.40 m y 813.1 m³/s. La secuencia de vigilancia se mantiene Guatemala → Boca del Cerro/Tenosique → Balancán → Emiliano Zapata → Jonuta → Centla. Pronóstico SMN para Usumacinta: 0-24 h: 75 a 150 mm; 24-48 h: 50 a 75 mm; 48-72 h: 25 a 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16.49 m; Δ24 h +0.08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35.20 m, Tapijulapa 18.19 m, Teapa 34.64 m y Puyacatengo 25.19 m. Deben vigilarse primero lluvia horaria y estaciones aguas arriba antes de esperar una respuesta en el Grijalva de Villahermosa. Pronóstico SMN Bajo Grijalva–Ríos de la Sierra: 0-24 h: 75 a 150 mm; 24-48 h: 50 a 75 mm; 48-72 h: 25 a 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6.38 m; Macuspana 5.99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517.55</w:t>
            </w:r>
          </w:p>
        </w:tc>
        <w:tc>
          <w:tcPr>
            <w:tcW w:type="dxa" w:w="1752"/>
          </w:tcPr>
          <w:p>
            <w:r>
              <w:rPr>
                <w:rFonts w:ascii="Arial" w:hAnsi="Arial"/>
                <w:b w:val="0"/>
                <w:sz w:val="16"/>
              </w:rPr>
              <w:t>49.90</w:t>
            </w:r>
          </w:p>
        </w:tc>
        <w:tc>
          <w:tcPr>
            <w:tcW w:type="dxa" w:w="1752"/>
          </w:tcPr>
          <w:p>
            <w:r>
              <w:rPr>
                <w:rFonts w:ascii="Arial" w:hAnsi="Arial"/>
                <w:b w:val="0"/>
                <w:sz w:val="16"/>
              </w:rPr>
              <w:t>52.65</w:t>
            </w:r>
          </w:p>
        </w:tc>
        <w:tc>
          <w:tcPr>
            <w:tcW w:type="dxa" w:w="1752"/>
          </w:tcPr>
          <w:p>
            <w:r>
              <w:rPr>
                <w:rFonts w:ascii="Arial" w:hAnsi="Arial"/>
                <w:b w:val="0"/>
                <w:sz w:val="16"/>
              </w:rPr>
              <w:t>0.0</w:t>
            </w:r>
          </w:p>
        </w:tc>
        <w:tc>
          <w:tcPr>
            <w:tcW w:type="dxa" w:w="1752"/>
          </w:tcPr>
          <w:p>
            <w:r>
              <w:rPr>
                <w:rFonts w:ascii="Arial" w:hAnsi="Arial"/>
                <w:b w:val="0"/>
                <w:sz w:val="16"/>
              </w:rPr>
              <w:t>+0.04</w:t>
            </w:r>
          </w:p>
        </w:tc>
      </w:tr>
      <w:tr>
        <w:tc>
          <w:tcPr>
            <w:tcW w:type="dxa" w:w="1752"/>
          </w:tcPr>
          <w:p>
            <w:r>
              <w:rPr>
                <w:rFonts w:ascii="Arial" w:hAnsi="Arial"/>
                <w:b w:val="0"/>
                <w:sz w:val="16"/>
              </w:rPr>
              <w:t>Chicoasén</w:t>
            </w:r>
          </w:p>
        </w:tc>
        <w:tc>
          <w:tcPr>
            <w:tcW w:type="dxa" w:w="1752"/>
          </w:tcPr>
          <w:p>
            <w:r>
              <w:rPr>
                <w:rFonts w:ascii="Arial" w:hAnsi="Arial"/>
                <w:b w:val="0"/>
                <w:sz w:val="16"/>
              </w:rPr>
              <w:t>391.55</w:t>
            </w:r>
          </w:p>
        </w:tc>
        <w:tc>
          <w:tcPr>
            <w:tcW w:type="dxa" w:w="1752"/>
          </w:tcPr>
          <w:p>
            <w:r>
              <w:rPr>
                <w:rFonts w:ascii="Arial" w:hAnsi="Arial"/>
                <w:b w:val="0"/>
                <w:sz w:val="16"/>
              </w:rPr>
              <w:t>98.51</w:t>
            </w:r>
          </w:p>
        </w:tc>
        <w:tc>
          <w:tcPr>
            <w:tcW w:type="dxa" w:w="1752"/>
          </w:tcPr>
          <w:p>
            <w:r>
              <w:rPr>
                <w:rFonts w:ascii="Arial" w:hAnsi="Arial"/>
                <w:b w:val="0"/>
                <w:sz w:val="16"/>
              </w:rPr>
              <w:t>91.59</w:t>
            </w:r>
          </w:p>
        </w:tc>
        <w:tc>
          <w:tcPr>
            <w:tcW w:type="dxa" w:w="1752"/>
          </w:tcPr>
          <w:p>
            <w:r>
              <w:rPr>
                <w:rFonts w:ascii="Arial" w:hAnsi="Arial"/>
                <w:b w:val="0"/>
                <w:sz w:val="16"/>
              </w:rPr>
              <w:t>0.0</w:t>
            </w:r>
          </w:p>
        </w:tc>
        <w:tc>
          <w:tcPr>
            <w:tcW w:type="dxa" w:w="1752"/>
          </w:tcPr>
          <w:p>
            <w:r>
              <w:rPr>
                <w:rFonts w:ascii="Arial" w:hAnsi="Arial"/>
                <w:b w:val="0"/>
                <w:sz w:val="16"/>
              </w:rPr>
              <w:t>+0.04</w:t>
            </w:r>
          </w:p>
        </w:tc>
      </w:tr>
      <w:tr>
        <w:tc>
          <w:tcPr>
            <w:tcW w:type="dxa" w:w="1752"/>
          </w:tcPr>
          <w:p>
            <w:r>
              <w:rPr>
                <w:rFonts w:ascii="Arial" w:hAnsi="Arial"/>
                <w:b w:val="0"/>
                <w:sz w:val="16"/>
              </w:rPr>
              <w:t>Malpaso</w:t>
            </w:r>
          </w:p>
        </w:tc>
        <w:tc>
          <w:tcPr>
            <w:tcW w:type="dxa" w:w="1752"/>
          </w:tcPr>
          <w:p>
            <w:r>
              <w:rPr>
                <w:rFonts w:ascii="Arial" w:hAnsi="Arial"/>
                <w:b w:val="0"/>
                <w:sz w:val="16"/>
              </w:rPr>
              <w:t>165.16</w:t>
            </w:r>
          </w:p>
        </w:tc>
        <w:tc>
          <w:tcPr>
            <w:tcW w:type="dxa" w:w="1752"/>
          </w:tcPr>
          <w:p>
            <w:r>
              <w:rPr>
                <w:rFonts w:ascii="Arial" w:hAnsi="Arial"/>
                <w:b w:val="0"/>
                <w:sz w:val="16"/>
              </w:rPr>
              <w:t>61.45</w:t>
            </w:r>
          </w:p>
        </w:tc>
        <w:tc>
          <w:tcPr>
            <w:tcW w:type="dxa" w:w="1752"/>
          </w:tcPr>
          <w:p>
            <w:r>
              <w:rPr>
                <w:rFonts w:ascii="Arial" w:hAnsi="Arial"/>
                <w:b w:val="0"/>
                <w:sz w:val="16"/>
              </w:rPr>
              <w:t>106.96</w:t>
            </w:r>
          </w:p>
        </w:tc>
        <w:tc>
          <w:tcPr>
            <w:tcW w:type="dxa" w:w="1752"/>
          </w:tcPr>
          <w:p>
            <w:r>
              <w:rPr>
                <w:rFonts w:ascii="Arial" w:hAnsi="Arial"/>
                <w:b w:val="0"/>
                <w:sz w:val="16"/>
              </w:rPr>
              <w:t>7.4</w:t>
            </w:r>
          </w:p>
        </w:tc>
        <w:tc>
          <w:tcPr>
            <w:tcW w:type="dxa" w:w="1752"/>
          </w:tcPr>
          <w:p>
            <w:r>
              <w:rPr>
                <w:rFonts w:ascii="Arial" w:hAnsi="Arial"/>
                <w:b w:val="0"/>
                <w:sz w:val="16"/>
              </w:rPr>
              <w:t>+0.16</w:t>
            </w:r>
          </w:p>
        </w:tc>
      </w:tr>
      <w:tr>
        <w:tc>
          <w:tcPr>
            <w:tcW w:type="dxa" w:w="1752"/>
          </w:tcPr>
          <w:p>
            <w:r>
              <w:rPr>
                <w:rFonts w:ascii="Arial" w:hAnsi="Arial"/>
                <w:b w:val="0"/>
                <w:sz w:val="16"/>
              </w:rPr>
              <w:t>Peñitas</w:t>
            </w:r>
          </w:p>
        </w:tc>
        <w:tc>
          <w:tcPr>
            <w:tcW w:type="dxa" w:w="1752"/>
          </w:tcPr>
          <w:p>
            <w:r>
              <w:rPr>
                <w:rFonts w:ascii="Arial" w:hAnsi="Arial"/>
                <w:b w:val="0"/>
                <w:sz w:val="16"/>
              </w:rPr>
              <w:t>85.31</w:t>
            </w:r>
          </w:p>
        </w:tc>
        <w:tc>
          <w:tcPr>
            <w:tcW w:type="dxa" w:w="1752"/>
          </w:tcPr>
          <w:p>
            <w:r>
              <w:rPr>
                <w:rFonts w:ascii="Arial" w:hAnsi="Arial"/>
                <w:b w:val="0"/>
                <w:sz w:val="16"/>
              </w:rPr>
              <w:t>77.82</w:t>
            </w:r>
          </w:p>
        </w:tc>
        <w:tc>
          <w:tcPr>
            <w:tcW w:type="dxa" w:w="1752"/>
          </w:tcPr>
          <w:p>
            <w:r>
              <w:rPr>
                <w:rFonts w:ascii="Arial" w:hAnsi="Arial"/>
                <w:b w:val="0"/>
                <w:sz w:val="16"/>
              </w:rPr>
              <w:t>334.17</w:t>
            </w:r>
          </w:p>
        </w:tc>
        <w:tc>
          <w:tcPr>
            <w:tcW w:type="dxa" w:w="1752"/>
          </w:tcPr>
          <w:p>
            <w:r>
              <w:rPr>
                <w:rFonts w:ascii="Arial" w:hAnsi="Arial"/>
                <w:b w:val="0"/>
                <w:sz w:val="16"/>
              </w:rPr>
              <w:t>38.9</w:t>
            </w:r>
          </w:p>
        </w:tc>
        <w:tc>
          <w:tcPr>
            <w:tcW w:type="dxa" w:w="1752"/>
          </w:tcPr>
          <w:p>
            <w:r>
              <w:rPr>
                <w:rFonts w:ascii="Arial" w:hAnsi="Arial"/>
                <w:b w:val="0"/>
                <w:sz w:val="16"/>
              </w:rPr>
              <w:t>+0.11</w:t>
            </w:r>
          </w:p>
        </w:tc>
      </w:tr>
    </w:tbl>
    <w:p>
      <w:r>
        <w:rPr>
          <w:rFonts w:ascii="Arial" w:hAnsi="Arial"/>
          <w:b/>
          <w:color w:val="1F4E79"/>
          <w:sz w:val="24"/>
        </w:rPr>
        <w:t>5. Samaria, Carrizal y Mezcalapa</w:t>
      </w:r>
    </w:p>
    <w:p>
      <w:r>
        <w:rPr>
          <w:rFonts w:ascii="Arial" w:hAnsi="Arial"/>
          <w:sz w:val="19"/>
        </w:rPr>
        <w:t>Samaria registra 12.64 m y González/Carrizal 3.43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12.64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3.43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PASO LA MINA 25.9 mm/24 h</w:t>
      </w:r>
    </w:p>
    <w:p>
      <w:pPr>
        <w:pStyle w:val="ListBullet"/>
      </w:pPr>
      <w:r>
        <w:rPr>
          <w:rFonts w:ascii="Arial" w:hAnsi="Arial"/>
          <w:sz w:val="19"/>
        </w:rPr>
        <w:t>WeatherLink: SEMAR E.I.O. Cd. del Carmen. 22.9 mm/24 h</w:t>
      </w:r>
    </w:p>
    <w:p>
      <w:pPr>
        <w:pStyle w:val="ListBullet"/>
      </w:pPr>
      <w:r>
        <w:rPr>
          <w:rFonts w:ascii="Arial" w:hAnsi="Arial"/>
          <w:sz w:val="19"/>
        </w:rPr>
        <w:t>WeatherLink: La Pampa 20.1 mm/24 h</w:t>
      </w:r>
    </w:p>
    <w:p>
      <w:pPr>
        <w:pStyle w:val="ListBullet"/>
      </w:pPr>
      <w:r>
        <w:rPr>
          <w:rFonts w:ascii="Arial" w:hAnsi="Arial"/>
          <w:sz w:val="19"/>
        </w:rPr>
        <w:t>WeatherLink: OSTUACÁN PCIVILCHIAPAS 18.9 mm/24 h</w:t>
      </w:r>
    </w:p>
    <w:p>
      <w:pPr>
        <w:pStyle w:val="ListBullet"/>
      </w:pPr>
      <w:r>
        <w:rPr>
          <w:rFonts w:ascii="Arial" w:hAnsi="Arial"/>
          <w:sz w:val="19"/>
        </w:rPr>
        <w:t>WeatherLink: CHAPULTENANGO PCIVILCHIAPAS 18.8 mm/24 h</w:t>
      </w:r>
    </w:p>
    <w:p>
      <w:pPr>
        <w:pStyle w:val="ListBullet"/>
      </w:pPr>
      <w:r>
        <w:rPr>
          <w:rFonts w:ascii="Arial" w:hAnsi="Arial"/>
          <w:sz w:val="19"/>
        </w:rPr>
        <w:t>CONAGUA: HUIMANGUILLO (INIFAP) 177.8 mm/24 h</w:t>
      </w:r>
    </w:p>
    <w:p>
      <w:pPr>
        <w:pStyle w:val="ListBullet"/>
      </w:pPr>
      <w:r>
        <w:rPr>
          <w:rFonts w:ascii="Arial" w:hAnsi="Arial"/>
          <w:sz w:val="19"/>
        </w:rPr>
        <w:t>CONAGUA: EMILIANO ZAPATA (CHABLE) 132.0 mm/24 h</w:t>
      </w:r>
    </w:p>
    <w:p>
      <w:pPr>
        <w:pStyle w:val="ListBullet"/>
      </w:pPr>
      <w:r>
        <w:rPr>
          <w:rFonts w:ascii="Arial" w:hAnsi="Arial"/>
          <w:sz w:val="19"/>
        </w:rPr>
        <w:t>CONAGUA: PUENTE TONALÁ 92.6 mm/24 h</w:t>
      </w:r>
    </w:p>
    <w:p>
      <w:pPr>
        <w:pStyle w:val="ListBullet"/>
      </w:pPr>
      <w:r>
        <w:rPr>
          <w:rFonts w:ascii="Arial" w:hAnsi="Arial"/>
          <w:sz w:val="19"/>
        </w:rPr>
        <w:t>CONAGUA: PLATANAR 58.4 mm/24 h</w:t>
      </w:r>
    </w:p>
    <w:p>
      <w:pPr>
        <w:pStyle w:val="ListBullet"/>
      </w:pPr>
      <w:r>
        <w:rPr>
          <w:rFonts w:ascii="Arial" w:hAnsi="Arial"/>
          <w:sz w:val="19"/>
        </w:rPr>
        <w:t>CONAGUA: PEÑITAS 38.9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2026-10-19T08:40:07-06:00</w:t>
            </w:r>
          </w:p>
        </w:tc>
        <w:tc>
          <w:tcPr>
            <w:tcW w:type="dxa" w:w="2628"/>
          </w:tcPr>
          <w:p>
            <w:r>
              <w:rPr>
                <w:rFonts w:ascii="Arial" w:hAnsi="Arial"/>
                <w:b w:val="0"/>
                <w:sz w:val="16"/>
              </w:rPr>
              <w:t>2026-10-19T08:55:45.654899-06:00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2026-10-19T10:50:24-06:00</w:t>
            </w:r>
          </w:p>
        </w:tc>
        <w:tc>
          <w:tcPr>
            <w:tcW w:type="dxa" w:w="2628"/>
          </w:tcPr>
          <w:p>
            <w:r>
              <w:rPr>
                <w:rFonts w:ascii="Arial" w:hAnsi="Arial"/>
                <w:b w:val="0"/>
                <w:sz w:val="16"/>
              </w:rPr>
              <w:t>2026-10-19T11:01:33.688985-06:00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4.97 m · caudal 1038.96 m³/s.</w:t>
      </w:r>
    </w:p>
    <w:p>
      <w:pPr>
        <w:pStyle w:val="ListBullet"/>
      </w:pPr>
      <w:r>
        <w:rPr>
          <w:rFonts w:ascii="Arial" w:hAnsi="Arial"/>
          <w:sz w:val="19"/>
        </w:rPr>
        <w:t>El Tigre–Usumacinta: nivel 10.46 m · caudal 3056.43 m³/s.</w:t>
      </w:r>
    </w:p>
    <w:p>
      <w:pPr>
        <w:pStyle w:val="ListBullet"/>
      </w:pPr>
      <w:r>
        <w:rPr>
          <w:rFonts w:ascii="Arial" w:hAnsi="Arial"/>
          <w:sz w:val="19"/>
        </w:rPr>
        <w:t>Cadena de seguimiento en Tabasco: Boca del Cerro: 16.49 m · Δ24 h +0.08 m → Balancán: s/d → Emiliano Zapata: s/d → Jonuta: s/d → Centla/Tres Brazos: s/d.</w:t>
      </w:r>
    </w:p>
    <w:p>
      <w:pPr>
        <w:pStyle w:val="ListBullet"/>
      </w:pPr>
      <w:r>
        <w:rPr>
          <w:rFonts w:ascii="Arial" w:hAnsi="Arial"/>
          <w:sz w:val="19"/>
        </w:rPr>
        <w:t>Evolución El Tigre: Δ nivel +0.710 m en 12.0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