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23/09/2026 06:00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5.51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21.79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1.33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21.79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5.90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7.03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6.34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+0.77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12.77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6.44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12.77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2026-09-23T06:00:00-06:00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5.51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2026-09-22T14:00:00-06:00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1.33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4.93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5.90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4.20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7.03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6.34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0.50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6.44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81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81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