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21/10/2026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0.63 arriba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6.95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0.63 arriba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