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2026-09-07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07 de septiembre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Gaviotas +0.30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12.55 m, con variación de 24 h -0.05 m. En la cuenca alta de Guatemala, El Tigre reporta 5.75 m y 1008.6 m³/s; El Porvenir/La Pasión 2.03 m y 213.8 m³/s. La secuencia de vigilancia se mantiene Guatemala → Boca del Cerro/Tenosique → Balancán → Emiliano Zapata → Jonuta → Centla. Pronóstico SMN para Usumacinta: 0-24 h: 5 a 25 mm; 24-48 h: 25 a 50 mm; 48-72 h: 50 a 75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5.75 m; 1008.6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12.55 m; Δ24 h -0.05 m</w:t>
            </w:r>
          </w:p>
        </w:tc>
        <w:tc>
          <w:tcPr>
            <w:tcW w:type="dxa" w:w="3504"/>
          </w:tcPr>
          <w:p>
            <w:r>
              <w:rPr>
                <w:rFonts w:ascii="Arial" w:hAnsi="Arial"/>
                <w:b w:val="0"/>
                <w:sz w:val="16"/>
              </w:rPr>
              <w:t>Punto clave de confirmación para Tabasco.</w:t>
            </w:r>
          </w:p>
        </w:tc>
      </w:tr>
    </w:tbl>
    <w:p>
      <w:r>
        <w:rPr>
          <w:rFonts w:ascii="Arial" w:hAnsi="Arial"/>
          <w:b/>
          <w:color w:val="1F4E79"/>
          <w:sz w:val="21"/>
        </w:rPr>
        <w:t>Frontera Sur · Lacantún y cuencas altas</w:t>
      </w:r>
    </w:p>
    <w:p>
      <w:r>
        <w:rPr>
          <w:rFonts w:ascii="Arial" w:hAnsi="Arial"/>
          <w:sz w:val="19"/>
        </w:rPr>
        <w:t>El boletín del Organismo de Cuenca Frontera Sur se usa como complemento de la cuenca alta; sus datos no sustituyen el corte local de CONAGUA Tabasco.</w:t>
      </w:r>
    </w:p>
    <w:tbl>
      <w:tblPr>
        <w:tblStyle w:val="TableGrid"/>
        <w:tblW w:type="auto" w:w="0"/>
        <w:tblLook w:firstColumn="1" w:firstRow="1" w:lastColumn="0" w:lastRow="0" w:noHBand="0" w:noVBand="1" w:val="04A0"/>
      </w:tblPr>
      <w:tblGrid>
        <w:gridCol w:w="1502"/>
        <w:gridCol w:w="1502"/>
        <w:gridCol w:w="1502"/>
        <w:gridCol w:w="1502"/>
        <w:gridCol w:w="1502"/>
        <w:gridCol w:w="1502"/>
        <w:gridCol w:w="1502"/>
      </w:tblGrid>
      <w:tr>
        <w:tc>
          <w:tcPr>
            <w:tcW w:type="dxa" w:w="1502"/>
          </w:tcPr>
          <w:p>
            <w:r>
              <w:rPr>
                <w:rFonts w:ascii="Arial" w:hAnsi="Arial"/>
                <w:b/>
                <w:sz w:val="16"/>
              </w:rPr>
              <w:t>Estación</w:t>
            </w:r>
          </w:p>
        </w:tc>
        <w:tc>
          <w:tcPr>
            <w:tcW w:type="dxa" w:w="1502"/>
          </w:tcPr>
          <w:p>
            <w:r>
              <w:rPr>
                <w:rFonts w:ascii="Arial" w:hAnsi="Arial"/>
                <w:b/>
                <w:sz w:val="16"/>
              </w:rPr>
              <w:t>Nivel actual</w:t>
            </w:r>
          </w:p>
        </w:tc>
        <w:tc>
          <w:tcPr>
            <w:tcW w:type="dxa" w:w="1502"/>
          </w:tcPr>
          <w:p>
            <w:r>
              <w:rPr>
                <w:rFonts w:ascii="Arial" w:hAnsi="Arial"/>
                <w:b/>
                <w:sz w:val="16"/>
              </w:rPr>
              <w:t>Gasto</w:t>
            </w:r>
          </w:p>
        </w:tc>
        <w:tc>
          <w:tcPr>
            <w:tcW w:type="dxa" w:w="1502"/>
          </w:tcPr>
          <w:p>
            <w:r>
              <w:rPr>
                <w:rFonts w:ascii="Arial" w:hAnsi="Arial"/>
                <w:b/>
                <w:sz w:val="16"/>
              </w:rPr>
              <w:t>Lluvia 24 h</w:t>
            </w:r>
          </w:p>
        </w:tc>
        <w:tc>
          <w:tcPr>
            <w:tcW w:type="dxa" w:w="1502"/>
          </w:tcPr>
          <w:p>
            <w:r>
              <w:rPr>
                <w:rFonts w:ascii="Arial" w:hAnsi="Arial"/>
                <w:b/>
                <w:sz w:val="16"/>
              </w:rPr>
              <w:t>Temp. máx.</w:t>
            </w:r>
          </w:p>
        </w:tc>
        <w:tc>
          <w:tcPr>
            <w:tcW w:type="dxa" w:w="1502"/>
          </w:tcPr>
          <w:p>
            <w:r>
              <w:rPr>
                <w:rFonts w:ascii="Arial" w:hAnsi="Arial"/>
                <w:b/>
                <w:sz w:val="16"/>
              </w:rPr>
              <w:t>Temp. mín.</w:t>
            </w:r>
          </w:p>
        </w:tc>
        <w:tc>
          <w:tcPr>
            <w:tcW w:type="dxa" w:w="1502"/>
          </w:tcPr>
          <w:p>
            <w:r>
              <w:rPr>
                <w:rFonts w:ascii="Arial" w:hAnsi="Arial"/>
                <w:b/>
                <w:sz w:val="16"/>
              </w:rPr>
              <w:t>Fuente</w:t>
            </w:r>
          </w:p>
        </w:tc>
      </w:tr>
      <w:tr>
        <w:tc>
          <w:tcPr>
            <w:tcW w:type="dxa" w:w="1502"/>
          </w:tcPr>
          <w:p>
            <w:r>
              <w:rPr>
                <w:rFonts w:ascii="Arial" w:hAnsi="Arial"/>
                <w:b w:val="0"/>
                <w:sz w:val="16"/>
              </w:rPr>
              <w:t>Lacantún (BHG21, Ocosingo)</w:t>
            </w:r>
          </w:p>
        </w:tc>
        <w:tc>
          <w:tcPr>
            <w:tcW w:type="dxa" w:w="1502"/>
          </w:tcPr>
          <w:p>
            <w:r>
              <w:rPr>
                <w:rFonts w:ascii="Arial" w:hAnsi="Arial"/>
                <w:b w:val="0"/>
                <w:sz w:val="16"/>
              </w:rPr>
              <w:t>15.80 m</w:t>
            </w:r>
          </w:p>
        </w:tc>
        <w:tc>
          <w:tcPr>
            <w:tcW w:type="dxa" w:w="1502"/>
          </w:tcPr>
          <w:p>
            <w:r>
              <w:rPr>
                <w:rFonts w:ascii="Arial" w:hAnsi="Arial"/>
                <w:b w:val="0"/>
                <w:sz w:val="16"/>
              </w:rPr>
              <w:t>5.00 m³/s</w:t>
            </w:r>
          </w:p>
        </w:tc>
        <w:tc>
          <w:tcPr>
            <w:tcW w:type="dxa" w:w="1502"/>
          </w:tcPr>
          <w:p>
            <w:r>
              <w:rPr>
                <w:rFonts w:ascii="Arial" w:hAnsi="Arial"/>
                <w:b w:val="0"/>
                <w:sz w:val="16"/>
              </w:rPr>
              <w:t>0.0 mm</w:t>
            </w:r>
          </w:p>
        </w:tc>
        <w:tc>
          <w:tcPr>
            <w:tcW w:type="dxa" w:w="1502"/>
          </w:tcPr>
          <w:p>
            <w:r>
              <w:rPr>
                <w:rFonts w:ascii="Arial" w:hAnsi="Arial"/>
                <w:b w:val="0"/>
                <w:sz w:val="16"/>
              </w:rPr>
              <w:t>35.5 °C</w:t>
            </w:r>
          </w:p>
        </w:tc>
        <w:tc>
          <w:tcPr>
            <w:tcW w:type="dxa" w:w="1502"/>
          </w:tcPr>
          <w:p>
            <w:r>
              <w:rPr>
                <w:rFonts w:ascii="Arial" w:hAnsi="Arial"/>
                <w:b w:val="0"/>
                <w:sz w:val="16"/>
              </w:rPr>
              <w:t>25.0 °C</w:t>
            </w:r>
          </w:p>
        </w:tc>
        <w:tc>
          <w:tcPr>
            <w:tcW w:type="dxa" w:w="1502"/>
          </w:tcPr>
          <w:p>
            <w:r>
              <w:rPr>
                <w:rFonts w:ascii="Arial" w:hAnsi="Arial"/>
                <w:b w:val="0"/>
                <w:sz w:val="16"/>
              </w:rPr>
              <w:t>Frontera Sur / FUENTE1</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34.03 m, Tapijulapa 15.79 m, Teapa 33.69 m y Puyacatengo 25.02 m. Deben vigilarse primero lluvia horaria y estaciones aguas arriba antes de esperar una respuesta en el Grijalva de Villahermosa. Pronóstico SMN Bajo Grijalva–Ríos de la Sierra: 0-24 h: 25 a 50 mm; 24-48 h: 5 a 25 mm; 48-72 h: 25 a 50 mm; 72-96 h: 50 a 75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2.16 m; Macuspana 1.14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5256"/>
        <w:gridCol w:w="5256"/>
      </w:tblGrid>
      <w:tr>
        <w:tc>
          <w:tcPr>
            <w:tcW w:type="dxa" w:w="5256"/>
          </w:tcPr>
          <w:p>
            <w:r>
              <w:rPr>
                <w:rFonts w:ascii="Arial" w:hAnsi="Arial"/>
                <w:b/>
                <w:sz w:val="16"/>
              </w:rPr>
              <w:t>Presa</w:t>
            </w:r>
          </w:p>
        </w:tc>
        <w:tc>
          <w:tcPr>
            <w:tcW w:type="dxa" w:w="5256"/>
          </w:tcPr>
          <w:p>
            <w:r>
              <w:rPr>
                <w:rFonts w:ascii="Arial" w:hAnsi="Arial"/>
                <w:b/>
                <w:sz w:val="16"/>
              </w:rPr>
              <w:t>Dato disponible en FUENTE2</w:t>
            </w:r>
          </w:p>
        </w:tc>
      </w:tr>
      <w:tr>
        <w:tc>
          <w:tcPr>
            <w:tcW w:type="dxa" w:w="5256"/>
          </w:tcPr>
          <w:p>
            <w:r>
              <w:rPr>
                <w:rFonts w:ascii="Arial" w:hAnsi="Arial"/>
                <w:b w:val="0"/>
                <w:sz w:val="16"/>
              </w:rPr>
              <w:t>Angostura</w:t>
            </w:r>
          </w:p>
        </w:tc>
        <w:tc>
          <w:tcPr>
            <w:tcW w:type="dxa" w:w="5256"/>
          </w:tcPr>
          <w:p>
            <w:r>
              <w:rPr>
                <w:rFonts w:ascii="Arial" w:hAnsi="Arial"/>
                <w:b w:val="0"/>
                <w:sz w:val="16"/>
              </w:rPr>
              <w:t>Angostura 19736.43 14,479.69 517.19 7,610 517.18 48.91 -4.14 -9.62 228.34 46.5 -0.01 -22.32</w:t>
            </w:r>
          </w:p>
        </w:tc>
      </w:tr>
      <w:tr>
        <w:tc>
          <w:tcPr>
            <w:tcW w:type="dxa" w:w="5256"/>
          </w:tcPr>
          <w:p>
            <w:r>
              <w:rPr>
                <w:rFonts w:ascii="Arial" w:hAnsi="Arial"/>
                <w:b w:val="0"/>
                <w:sz w:val="16"/>
              </w:rPr>
              <w:t>Chicoasen</w:t>
            </w:r>
          </w:p>
        </w:tc>
        <w:tc>
          <w:tcPr>
            <w:tcW w:type="dxa" w:w="5256"/>
          </w:tcPr>
          <w:p>
            <w:r>
              <w:rPr>
                <w:rFonts w:ascii="Arial" w:hAnsi="Arial"/>
                <w:b w:val="0"/>
                <w:sz w:val="16"/>
              </w:rPr>
              <w:t>Chicoasen 1,433.09 1,351.54 390.76 1,348 391.44 98.24 13.53 330.01 0.0 0.68 -3.56</w:t>
            </w:r>
          </w:p>
        </w:tc>
      </w:tr>
      <w:tr>
        <w:tc>
          <w:tcPr>
            <w:tcW w:type="dxa" w:w="5256"/>
          </w:tcPr>
          <w:p>
            <w:r>
              <w:rPr>
                <w:rFonts w:ascii="Arial" w:hAnsi="Arial"/>
                <w:b w:val="0"/>
                <w:sz w:val="16"/>
              </w:rPr>
              <w:t>Malpaso</w:t>
            </w:r>
          </w:p>
        </w:tc>
        <w:tc>
          <w:tcPr>
            <w:tcW w:type="dxa" w:w="5256"/>
          </w:tcPr>
          <w:p>
            <w:r>
              <w:rPr>
                <w:rFonts w:ascii="Arial" w:hAnsi="Arial"/>
                <w:b w:val="0"/>
                <w:sz w:val="16"/>
              </w:rPr>
              <w:t>Malpaso 14,056.10 10,796.85 163.31 7,156 163.29 57.80 -4.84 -7.55 360.24 3.0 -0.02 -24.71</w:t>
            </w:r>
          </w:p>
        </w:tc>
      </w:tr>
      <w:tr>
        <w:tc>
          <w:tcPr>
            <w:tcW w:type="dxa" w:w="5256"/>
          </w:tcPr>
          <w:p>
            <w:r>
              <w:rPr>
                <w:rFonts w:ascii="Arial" w:hAnsi="Arial"/>
                <w:b w:val="0"/>
                <w:sz w:val="16"/>
              </w:rPr>
              <w:t>Peñitas</w:t>
            </w:r>
          </w:p>
        </w:tc>
        <w:tc>
          <w:tcPr>
            <w:tcW w:type="dxa" w:w="5256"/>
          </w:tcPr>
          <w:p>
            <w:r>
              <w:rPr>
                <w:rFonts w:ascii="Arial" w:hAnsi="Arial"/>
                <w:b w:val="0"/>
                <w:sz w:val="16"/>
              </w:rPr>
              <w:t>Peñitas 1,485 1,091.00 85.96 362.37 85.94 83.53 -0.41 425.42 0.0 -0.02 -9.56</w:t>
            </w:r>
          </w:p>
        </w:tc>
      </w:tr>
    </w:tbl>
    <w:p>
      <w:r>
        <w:rPr>
          <w:rFonts w:ascii="Arial" w:hAnsi="Arial"/>
          <w:b/>
          <w:color w:val="1F4E79"/>
          <w:sz w:val="24"/>
        </w:rPr>
        <w:t>5. Samaria, Carrizal y Mezcalapa</w:t>
      </w:r>
    </w:p>
    <w:p>
      <w:r>
        <w:rPr>
          <w:rFonts w:ascii="Arial" w:hAnsi="Arial"/>
          <w:sz w:val="19"/>
        </w:rPr>
        <w:t>Samaria registra 11.40 m y González/Carrizal 3.45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3.45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21.6 mm/24 h</w:t>
      </w:r>
    </w:p>
    <w:p>
      <w:pPr>
        <w:pStyle w:val="ListBullet"/>
      </w:pPr>
      <w:r>
        <w:rPr>
          <w:rFonts w:ascii="Arial" w:hAnsi="Arial"/>
          <w:sz w:val="19"/>
        </w:rPr>
        <w:t>WeatherLink: MAYA BERRIOZABAL PCIVILCHIAPAS 14.7 mm/24 h</w:t>
      </w:r>
    </w:p>
    <w:p>
      <w:pPr>
        <w:pStyle w:val="ListBullet"/>
      </w:pPr>
      <w:r>
        <w:rPr>
          <w:rFonts w:ascii="Arial" w:hAnsi="Arial"/>
          <w:sz w:val="19"/>
        </w:rPr>
        <w:t>WeatherLink: ACALA PCIVILCHIAPAS 11.4 mm/24 h</w:t>
      </w:r>
    </w:p>
    <w:p>
      <w:pPr>
        <w:pStyle w:val="ListBullet"/>
      </w:pPr>
      <w:r>
        <w:rPr>
          <w:rFonts w:ascii="Arial" w:hAnsi="Arial"/>
          <w:sz w:val="19"/>
        </w:rPr>
        <w:t>WeatherLink: PALENQUE PCIVILCHIAPAS 10.4 mm/24 h</w:t>
      </w:r>
    </w:p>
    <w:p>
      <w:pPr>
        <w:pStyle w:val="ListBullet"/>
      </w:pPr>
      <w:r>
        <w:rPr>
          <w:rFonts w:ascii="Arial" w:hAnsi="Arial"/>
          <w:sz w:val="19"/>
        </w:rPr>
        <w:t>WeatherLink: Sinai 9.6 mm/24 h</w:t>
      </w:r>
    </w:p>
    <w:p>
      <w:pPr>
        <w:pStyle w:val="ListBullet"/>
      </w:pPr>
      <w:r>
        <w:rPr>
          <w:rFonts w:ascii="Arial" w:hAnsi="Arial"/>
          <w:sz w:val="19"/>
        </w:rPr>
        <w:t>CONAGUA: PUENTE TONALÁ 50.3 mm/24 h</w:t>
      </w:r>
    </w:p>
    <w:p>
      <w:pPr>
        <w:pStyle w:val="ListBullet"/>
      </w:pPr>
      <w:r>
        <w:rPr>
          <w:rFonts w:ascii="Arial" w:hAnsi="Arial"/>
          <w:sz w:val="19"/>
        </w:rPr>
        <w:t>CONAGUA: BOCA DEL CERRO 25.0 mm/24 h</w:t>
      </w:r>
    </w:p>
    <w:p>
      <w:pPr>
        <w:pStyle w:val="ListBullet"/>
      </w:pPr>
      <w:r>
        <w:rPr>
          <w:rFonts w:ascii="Arial" w:hAnsi="Arial"/>
          <w:sz w:val="19"/>
        </w:rPr>
        <w:t>CONAGUA: SAN JOAQUÍN 8.2 mm/24 h</w:t>
      </w:r>
    </w:p>
    <w:p>
      <w:pPr>
        <w:pStyle w:val="ListBullet"/>
      </w:pPr>
      <w:r>
        <w:rPr>
          <w:rFonts w:ascii="Arial" w:hAnsi="Arial"/>
          <w:sz w:val="19"/>
        </w:rPr>
        <w:t>CONAGUA: SÁNCHEZ MAGALLANEZ 4.2 mm/24 h</w:t>
      </w:r>
    </w:p>
    <w:p>
      <w:pPr>
        <w:pStyle w:val="ListBullet"/>
      </w:pPr>
      <w:r>
        <w:rPr>
          <w:rFonts w:ascii="Arial" w:hAnsi="Arial"/>
          <w:sz w:val="19"/>
        </w:rPr>
        <w:t>CONAGUA: JONUTA (CIUDAD) 3.2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2026-09-07T08:35:22-06:00</w:t>
            </w:r>
          </w:p>
        </w:tc>
        <w:tc>
          <w:tcPr>
            <w:tcW w:type="dxa" w:w="2628"/>
          </w:tcPr>
          <w:p>
            <w:r>
              <w:rPr>
                <w:rFonts w:ascii="Arial" w:hAnsi="Arial"/>
                <w:b w:val="0"/>
                <w:sz w:val="16"/>
              </w:rPr>
              <w:t>2026-09-07T11:43:29.601900-06:00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2026-09-07T10:11:04-06:00</w:t>
            </w:r>
          </w:p>
        </w:tc>
        <w:tc>
          <w:tcPr>
            <w:tcW w:type="dxa" w:w="2628"/>
          </w:tcPr>
          <w:p>
            <w:r>
              <w:rPr>
                <w:rFonts w:ascii="Arial" w:hAnsi="Arial"/>
                <w:b w:val="0"/>
                <w:sz w:val="16"/>
              </w:rPr>
              <w:t>2026-09-07T11:43:29.601900-06:00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2.03 m · caudal 213.80 m³/s.</w:t>
      </w:r>
    </w:p>
    <w:p>
      <w:pPr>
        <w:pStyle w:val="ListBullet"/>
      </w:pPr>
      <w:r>
        <w:rPr>
          <w:rFonts w:ascii="Arial" w:hAnsi="Arial"/>
          <w:sz w:val="19"/>
        </w:rPr>
        <w:t>El Tigre–Usumacinta: nivel 5.75 m · caudal 1008.61 m³/s.</w:t>
      </w:r>
    </w:p>
    <w:p>
      <w:pPr>
        <w:pStyle w:val="ListBullet"/>
      </w:pPr>
      <w:r>
        <w:rPr>
          <w:rFonts w:ascii="Arial" w:hAnsi="Arial"/>
          <w:sz w:val="19"/>
        </w:rPr>
        <w:t>Cadena de seguimiento en Tabasco: Boca del Cerro: 12.55 m · Δ24 h -0.05 m → Balancán: s/d → Emiliano Zapata: s/d → Jonuta: s/d → Centla/Tres Brazos: s/d.</w:t>
      </w:r>
    </w:p>
    <w:p>
      <w:pPr>
        <w:pStyle w:val="ListBullet"/>
      </w:pPr>
      <w:r>
        <w:rPr>
          <w:rFonts w:ascii="Arial" w:hAnsi="Arial"/>
          <w:sz w:val="19"/>
        </w:rPr>
        <w:t>Evolución El Tigre: Δ nivel +0.130 m en 18.0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