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15/10/2026 12:00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34.89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7.56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34.19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+0.39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4.40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20.95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2.47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2.37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5.66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6.19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17.43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2026-10-15T12:00:00-06:00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-12.47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7.56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3.52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4.40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2.17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-5.71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3.71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5.66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6.19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1.78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