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28/09/2026 19:50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6.6 mm en REFORMA PCIVILCHIAPAS (2026-09-28 19:50:00); calidad: Cloud + ventanas con mínimo observado por cruce de medianoche: 96h/120h.</w:t>
      </w:r>
    </w:p>
    <w:p>
      <w:r>
        <w:rPr>
          <w:b/>
        </w:rPr>
        <w:t xml:space="preserve">Máximo 24 h: </w:t>
      </w:r>
      <w:r>
        <w:t>78.2 mm en MAYA BERRIOZABAL PCIVILCHIAPAS (2026-09-28 19:50:00); calidad: Cloud + ventanas con mínimo observado por cruce de medianoche: 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21:14:00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14:25:03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19:50:47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