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25/09/2026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23.05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2026-09-25T14:00:00-06:00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+4.35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+3.50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2026-09-25T06:00:00-06:00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