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07/09/2026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0.65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2026-09-07T18:00:00-06:00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5.84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2026-09-07T06:00:00-06:00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