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01/10/2026 23:45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48.8 mm en AMATÁN PCIVILCHIAPAS (2026-10-01 23:45:00); calidad: Cloud + ventanas con mínimo observado por cruce de medianoche: 120h.</w:t>
      </w:r>
    </w:p>
    <w:p>
      <w:r>
        <w:rPr>
          <w:b/>
        </w:rPr>
        <w:t xml:space="preserve">Máximo 24 h: </w:t>
      </w:r>
      <w:r>
        <w:t>50.5 mm en BERRIOZÁBAL PCIVILCHIAPAS (2026-10-01 23:44:00);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23:44:00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23:44:37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23:45:21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23:44:00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23:44:35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21:26:00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21:53:00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22:51:00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23:30:00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14:25:00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23:45:02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23:44:41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23:30:00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23:44:45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16:39:45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