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27/09/2026 08:00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11.78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11.78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2026-09-27T06:00:00-06:00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2026-09-27T06:00:00-06:00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34.88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35.15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2026-09-27T08:00:00-06:00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17.24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7.39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2026-09-27T08:00:00-06:00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34.45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34.45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2026-09-27T06:00:00-06:00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4.35 arriba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25.35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+8.65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+8.65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2026-09-27T08:00:00-06:00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21.35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1.77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21.35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2026-09-27T06:00:00-06:00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5.24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2.25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5.24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2026-09-27T06:00:00-06:00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1.90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5.10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1.90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2026-09-27T08:00:00-06:00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2026-09-27T08:00:00-06:00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1.29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1.29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2026-09-26T18:00:00-06:00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5.29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2026-09-27T06:00:00-06:00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6.78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3.07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6.78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2026-09-27T06:00:00-06:00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2026-09-27T08:00:00-06:00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15.33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3.88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15.33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2026-09-27T06:00:00-06:00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3.12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5.39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-12.49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7.39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-10.91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2026-09-26T14:00:00-06:00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3.26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+8.82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+8.67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+8.76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4.35 arriba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+2.65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-1.70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-0.78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1.77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-5.31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+1.96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2.25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5.10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-5.95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-5.43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3.45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-5.38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5.29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+2.71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3.07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0.48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+1.91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+2.43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3.88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