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24/09/2026 18:45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33.5 mm en REFORMA PCIVILCHIAPAS (2026-09-24 18:45:00); calidad: Cloud.</w:t>
      </w:r>
    </w:p>
    <w:p>
      <w:r>
        <w:rPr>
          <w:b/>
        </w:rPr>
        <w:t xml:space="preserve">Máximo 24 h: </w:t>
      </w:r>
      <w:r>
        <w:t>164.8 mm en PALENQUE PCIVILCHIAPAS (2026-09-24 18:45:00); calidad: Cloud + ventanas con mínimo observado por cruce de medianoche: 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18:45:28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18:44:36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402.6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2026-09-23 11:45:00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&gt;=150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38.3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18:44:55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18:45:13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18:45:08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2026-09-24 18:15:41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2026-09-24T16:00:00-06:00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