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03/10/2026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con descenso reciente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7.21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8.13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7.21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