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4D499" w14:textId="6D42F448" w:rsidR="00463570" w:rsidRDefault="00463570" w:rsidP="004635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0FDD">
        <w:rPr>
          <w:rFonts w:ascii="Times New Roman" w:hAnsi="Times New Roman" w:cs="Times New Roman"/>
          <w:b/>
          <w:bCs/>
          <w:sz w:val="24"/>
          <w:szCs w:val="24"/>
        </w:rPr>
        <w:t>Logistic Regression for Covid-19 Mortality</w:t>
      </w:r>
    </w:p>
    <w:p w14:paraId="508CC37A" w14:textId="2ECDBFA5" w:rsidR="00463570" w:rsidRDefault="00463570" w:rsidP="006257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D10FDD">
        <w:rPr>
          <w:rFonts w:ascii="Times New Roman" w:hAnsi="Times New Roman" w:cs="Times New Roman"/>
          <w:sz w:val="24"/>
          <w:szCs w:val="24"/>
        </w:rPr>
        <w:t xml:space="preserve"> uses logistic regression (LR) and various related-indicators as independent variable to investigate mortal possibilities of people who </w:t>
      </w:r>
      <w:r w:rsidR="00215B73">
        <w:rPr>
          <w:rFonts w:ascii="Times New Roman" w:hAnsi="Times New Roman" w:cs="Times New Roman"/>
          <w:sz w:val="24"/>
          <w:szCs w:val="24"/>
        </w:rPr>
        <w:t xml:space="preserve">have taken the test of </w:t>
      </w:r>
      <w:r w:rsidRPr="00D10FDD">
        <w:rPr>
          <w:rFonts w:ascii="Times New Roman" w:hAnsi="Times New Roman" w:cs="Times New Roman"/>
          <w:sz w:val="24"/>
          <w:szCs w:val="24"/>
        </w:rPr>
        <w:t xml:space="preserve">carrying Covid-19 virus during the epidemic period. The study identifies and </w:t>
      </w:r>
      <w:r w:rsidRPr="00855388">
        <w:rPr>
          <w:rFonts w:ascii="Times New Roman" w:hAnsi="Times New Roman" w:cs="Times New Roman"/>
          <w:sz w:val="24"/>
          <w:szCs w:val="24"/>
        </w:rPr>
        <w:t xml:space="preserve">examines </w:t>
      </w:r>
      <w:r w:rsidR="00215B73" w:rsidRPr="00855388">
        <w:rPr>
          <w:rFonts w:ascii="Times New Roman" w:hAnsi="Times New Roman" w:cs="Times New Roman"/>
          <w:sz w:val="24"/>
          <w:szCs w:val="24"/>
        </w:rPr>
        <w:t>nine</w:t>
      </w:r>
      <w:r w:rsidRPr="00855388">
        <w:rPr>
          <w:rFonts w:ascii="Times New Roman" w:hAnsi="Times New Roman" w:cs="Times New Roman"/>
          <w:sz w:val="24"/>
          <w:szCs w:val="24"/>
        </w:rPr>
        <w:t xml:space="preserve"> indicators (represented by eight</w:t>
      </w:r>
      <w:r w:rsidR="00855388" w:rsidRPr="00855388">
        <w:rPr>
          <w:rFonts w:ascii="Times New Roman" w:hAnsi="Times New Roman" w:cs="Times New Roman"/>
          <w:sz w:val="24"/>
          <w:szCs w:val="24"/>
        </w:rPr>
        <w:t>een</w:t>
      </w:r>
      <w:r w:rsidRPr="00855388">
        <w:rPr>
          <w:rFonts w:ascii="Times New Roman" w:hAnsi="Times New Roman" w:cs="Times New Roman"/>
          <w:sz w:val="24"/>
          <w:szCs w:val="24"/>
        </w:rPr>
        <w:t xml:space="preserve"> predicter variables)</w:t>
      </w:r>
      <w:r w:rsidRPr="00D10FDD">
        <w:rPr>
          <w:rFonts w:ascii="Times New Roman" w:hAnsi="Times New Roman" w:cs="Times New Roman"/>
          <w:sz w:val="24"/>
          <w:szCs w:val="24"/>
        </w:rPr>
        <w:t xml:space="preserve"> that can classify people whether is “alive” or “dead”. Th</w:t>
      </w:r>
      <w:r w:rsidR="0088671B">
        <w:rPr>
          <w:rFonts w:ascii="Times New Roman" w:hAnsi="Times New Roman" w:cs="Times New Roman"/>
          <w:sz w:val="24"/>
          <w:szCs w:val="24"/>
        </w:rPr>
        <w:t>is</w:t>
      </w:r>
      <w:r w:rsidRPr="00D10FDD">
        <w:rPr>
          <w:rFonts w:ascii="Times New Roman" w:hAnsi="Times New Roman" w:cs="Times New Roman"/>
          <w:sz w:val="24"/>
          <w:szCs w:val="24"/>
        </w:rPr>
        <w:t xml:space="preserve"> paper asserts that the model develop</w:t>
      </w:r>
      <w:r w:rsidR="00D34021">
        <w:rPr>
          <w:rFonts w:ascii="Times New Roman" w:hAnsi="Times New Roman" w:cs="Times New Roman" w:hint="eastAsia"/>
          <w:sz w:val="24"/>
          <w:szCs w:val="24"/>
        </w:rPr>
        <w:t>ment</w:t>
      </w:r>
      <w:r w:rsidRPr="00D10F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FDD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D10FDD">
        <w:rPr>
          <w:rFonts w:ascii="Times New Roman" w:hAnsi="Times New Roman" w:cs="Times New Roman"/>
          <w:sz w:val="24"/>
          <w:szCs w:val="24"/>
        </w:rPr>
        <w:t xml:space="preserve"> enhance a hospital’s resource arrangement ability, which may decrease the mortality in the epidemic. Concurrent but not underlying comorbidity of Covid-19 disease, which also can influence the mortality, were not </w:t>
      </w:r>
      <w:proofErr w:type="gramStart"/>
      <w:r w:rsidRPr="00D10FDD">
        <w:rPr>
          <w:rFonts w:ascii="Times New Roman" w:hAnsi="Times New Roman" w:cs="Times New Roman"/>
          <w:sz w:val="24"/>
          <w:szCs w:val="24"/>
        </w:rPr>
        <w:t>taken into account</w:t>
      </w:r>
      <w:proofErr w:type="gramEnd"/>
      <w:r w:rsidR="002C2098">
        <w:rPr>
          <w:rFonts w:ascii="Times New Roman" w:hAnsi="Times New Roman" w:cs="Times New Roman"/>
          <w:sz w:val="24"/>
          <w:szCs w:val="24"/>
        </w:rPr>
        <w:t>, h</w:t>
      </w:r>
      <w:r w:rsidRPr="00D10FDD">
        <w:rPr>
          <w:rFonts w:ascii="Times New Roman" w:hAnsi="Times New Roman" w:cs="Times New Roman"/>
          <w:sz w:val="24"/>
          <w:szCs w:val="24"/>
        </w:rPr>
        <w:t>owever</w:t>
      </w:r>
      <w:r w:rsidR="002C2098">
        <w:rPr>
          <w:rFonts w:ascii="Times New Roman" w:hAnsi="Times New Roman" w:cs="Times New Roman"/>
          <w:sz w:val="24"/>
          <w:szCs w:val="24"/>
        </w:rPr>
        <w:t xml:space="preserve">. </w:t>
      </w:r>
      <w:r w:rsidRPr="00D10FDD">
        <w:rPr>
          <w:rFonts w:ascii="Times New Roman" w:hAnsi="Times New Roman" w:cs="Times New Roman"/>
          <w:sz w:val="24"/>
          <w:szCs w:val="24"/>
        </w:rPr>
        <w:t xml:space="preserve"> </w:t>
      </w:r>
      <w:r w:rsidR="002C2098">
        <w:rPr>
          <w:rFonts w:ascii="Times New Roman" w:hAnsi="Times New Roman" w:cs="Times New Roman"/>
          <w:sz w:val="24"/>
          <w:szCs w:val="24"/>
        </w:rPr>
        <w:t>T</w:t>
      </w:r>
      <w:r w:rsidRPr="00D10FDD">
        <w:rPr>
          <w:rFonts w:ascii="Times New Roman" w:hAnsi="Times New Roman" w:cs="Times New Roman"/>
          <w:sz w:val="24"/>
          <w:szCs w:val="24"/>
        </w:rPr>
        <w:t>h</w:t>
      </w:r>
      <w:r w:rsidR="00D34021">
        <w:rPr>
          <w:rFonts w:ascii="Times New Roman" w:hAnsi="Times New Roman" w:cs="Times New Roman"/>
          <w:sz w:val="24"/>
          <w:szCs w:val="24"/>
        </w:rPr>
        <w:t>is</w:t>
      </w:r>
      <w:r w:rsidRPr="00D10FDD">
        <w:rPr>
          <w:rFonts w:ascii="Times New Roman" w:hAnsi="Times New Roman" w:cs="Times New Roman"/>
          <w:sz w:val="24"/>
          <w:szCs w:val="24"/>
        </w:rPr>
        <w:t xml:space="preserve"> paper discusses the practical implications of using the LR method to predict the probability of Covid-19 mortality. We believe that the model can be used by hospitals, researchers, and health departments to enhance their ability to save life under the certain medical resources.</w:t>
      </w:r>
    </w:p>
    <w:p w14:paraId="048A49AC" w14:textId="46AEF942" w:rsidR="00513A2A" w:rsidRDefault="003D421E" w:rsidP="006257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provided by CDC Case Surveillance Task Force. </w:t>
      </w:r>
      <w:r w:rsidRPr="00D10FDD">
        <w:rPr>
          <w:rFonts w:ascii="Times New Roman" w:hAnsi="Times New Roman" w:cs="Times New Roman"/>
          <w:sz w:val="24"/>
          <w:szCs w:val="24"/>
        </w:rPr>
        <w:t xml:space="preserve">The study sample consists of over five million country-level </w:t>
      </w:r>
      <w:r w:rsidR="004E34AA">
        <w:rPr>
          <w:rFonts w:ascii="Times New Roman" w:hAnsi="Times New Roman" w:cs="Times New Roman"/>
          <w:sz w:val="24"/>
          <w:szCs w:val="24"/>
        </w:rPr>
        <w:t>deidentified patient</w:t>
      </w:r>
      <w:r w:rsidRPr="00D10FDD">
        <w:rPr>
          <w:rFonts w:ascii="Times New Roman" w:hAnsi="Times New Roman" w:cs="Times New Roman"/>
          <w:sz w:val="24"/>
          <w:szCs w:val="24"/>
        </w:rPr>
        <w:t xml:space="preserve"> </w:t>
      </w:r>
      <w:r w:rsidR="002C2098">
        <w:rPr>
          <w:rFonts w:ascii="Times New Roman" w:hAnsi="Times New Roman" w:cs="Times New Roman"/>
          <w:sz w:val="24"/>
          <w:szCs w:val="24"/>
        </w:rPr>
        <w:t xml:space="preserve">cases </w:t>
      </w:r>
      <w:r w:rsidRPr="00D10FDD">
        <w:rPr>
          <w:rFonts w:ascii="Times New Roman" w:hAnsi="Times New Roman" w:cs="Times New Roman"/>
          <w:sz w:val="24"/>
          <w:szCs w:val="24"/>
        </w:rPr>
        <w:t>from beginning of the outbreak to Nov. 24, 2020 in US only.</w:t>
      </w:r>
      <w:r w:rsidR="00D07280">
        <w:rPr>
          <w:rFonts w:ascii="Times New Roman" w:hAnsi="Times New Roman" w:cs="Times New Roman"/>
          <w:sz w:val="24"/>
          <w:szCs w:val="24"/>
        </w:rPr>
        <w:t xml:space="preserve"> After removing missing and unknown values for sex, h</w:t>
      </w:r>
      <w:r w:rsidR="00D07280" w:rsidRPr="00D07280">
        <w:rPr>
          <w:rFonts w:ascii="Times New Roman" w:hAnsi="Times New Roman" w:cs="Times New Roman"/>
          <w:sz w:val="24"/>
          <w:szCs w:val="24"/>
        </w:rPr>
        <w:t>ospitalization status</w:t>
      </w:r>
      <w:r w:rsidR="00D07280">
        <w:rPr>
          <w:rFonts w:ascii="Times New Roman" w:hAnsi="Times New Roman" w:cs="Times New Roman"/>
          <w:sz w:val="24"/>
          <w:szCs w:val="24"/>
        </w:rPr>
        <w:t xml:space="preserve">, </w:t>
      </w:r>
      <w:r w:rsidR="00D07280" w:rsidRPr="00D07280">
        <w:rPr>
          <w:rFonts w:ascii="Times New Roman" w:hAnsi="Times New Roman" w:cs="Times New Roman"/>
          <w:sz w:val="24"/>
          <w:szCs w:val="24"/>
        </w:rPr>
        <w:t>ICU admission status, Death status, and Presence of underlying comorbidity</w:t>
      </w:r>
      <w:r w:rsidR="00D07280">
        <w:rPr>
          <w:rFonts w:ascii="Times New Roman" w:hAnsi="Times New Roman" w:cs="Times New Roman"/>
          <w:sz w:val="24"/>
          <w:szCs w:val="24"/>
        </w:rPr>
        <w:t>, the remaining 411 thousand of samples</w:t>
      </w:r>
      <w:r w:rsidR="00F24C52">
        <w:rPr>
          <w:rFonts w:ascii="Times New Roman" w:hAnsi="Times New Roman" w:cs="Times New Roman"/>
          <w:sz w:val="24"/>
          <w:szCs w:val="24"/>
        </w:rPr>
        <w:t xml:space="preserve"> will be used for this research propose.</w:t>
      </w:r>
      <w:r w:rsidR="002C44E9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F61E11">
        <w:rPr>
          <w:rFonts w:ascii="Times New Roman" w:hAnsi="Times New Roman" w:cs="Times New Roman"/>
          <w:sz w:val="24"/>
          <w:szCs w:val="24"/>
        </w:rPr>
        <w:t>if s</w:t>
      </w:r>
      <w:r w:rsidR="00F61E11" w:rsidRPr="00F61E11">
        <w:rPr>
          <w:rFonts w:ascii="Times New Roman" w:hAnsi="Times New Roman" w:cs="Times New Roman"/>
          <w:sz w:val="24"/>
          <w:szCs w:val="24"/>
        </w:rPr>
        <w:t>ymptom onset date</w:t>
      </w:r>
      <w:r w:rsidR="00F61E11">
        <w:rPr>
          <w:rFonts w:ascii="Times New Roman" w:hAnsi="Times New Roman" w:cs="Times New Roman"/>
          <w:sz w:val="24"/>
          <w:szCs w:val="24"/>
        </w:rPr>
        <w:t xml:space="preserve"> is later than the CDC report date, this d</w:t>
      </w:r>
      <w:r w:rsidR="00F61E11" w:rsidRPr="00F61E11">
        <w:rPr>
          <w:rFonts w:ascii="Times New Roman" w:hAnsi="Times New Roman" w:cs="Times New Roman"/>
          <w:sz w:val="24"/>
          <w:szCs w:val="24"/>
        </w:rPr>
        <w:t xml:space="preserve">eidentified </w:t>
      </w:r>
      <w:r w:rsidR="00F61E11">
        <w:rPr>
          <w:rFonts w:ascii="Times New Roman" w:hAnsi="Times New Roman" w:cs="Times New Roman"/>
          <w:sz w:val="24"/>
          <w:szCs w:val="24"/>
        </w:rPr>
        <w:t>p</w:t>
      </w:r>
      <w:r w:rsidR="00F61E11" w:rsidRPr="00F61E11">
        <w:rPr>
          <w:rFonts w:ascii="Times New Roman" w:hAnsi="Times New Roman" w:cs="Times New Roman"/>
          <w:sz w:val="24"/>
          <w:szCs w:val="24"/>
        </w:rPr>
        <w:t>atient</w:t>
      </w:r>
      <w:r w:rsidR="00F61E11">
        <w:rPr>
          <w:rFonts w:ascii="Times New Roman" w:hAnsi="Times New Roman" w:cs="Times New Roman"/>
          <w:sz w:val="24"/>
          <w:szCs w:val="24"/>
        </w:rPr>
        <w:t xml:space="preserve"> is considered </w:t>
      </w:r>
      <w:r w:rsidR="00F61E11" w:rsidRPr="00F61E11">
        <w:rPr>
          <w:rFonts w:ascii="Times New Roman" w:hAnsi="Times New Roman" w:cs="Times New Roman"/>
          <w:sz w:val="24"/>
          <w:szCs w:val="24"/>
        </w:rPr>
        <w:t>asymptomatic</w:t>
      </w:r>
      <w:r w:rsidR="00F61E11">
        <w:rPr>
          <w:rFonts w:ascii="Times New Roman" w:hAnsi="Times New Roman" w:cs="Times New Roman"/>
          <w:sz w:val="24"/>
          <w:szCs w:val="24"/>
        </w:rPr>
        <w:t xml:space="preserve"> carrier.</w:t>
      </w:r>
      <w:r w:rsidR="00A065AA">
        <w:rPr>
          <w:rFonts w:ascii="Times New Roman" w:hAnsi="Times New Roman" w:cs="Times New Roman"/>
          <w:sz w:val="24"/>
          <w:szCs w:val="24"/>
        </w:rPr>
        <w:t xml:space="preserve"> So, our team created a new column called asymptomatic, yes if the patient is an asymptomatic carrier, no if symptomatic.</w:t>
      </w:r>
    </w:p>
    <w:p w14:paraId="43340D9D" w14:textId="097B1099" w:rsidR="00463570" w:rsidRPr="00D10FDD" w:rsidRDefault="00463570" w:rsidP="006257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 xml:space="preserve">Based on the intuition, our initial hypothesis is that there is a </w:t>
      </w:r>
      <w:r w:rsidR="003E661C">
        <w:rPr>
          <w:rFonts w:ascii="Times New Roman" w:hAnsi="Times New Roman" w:cs="Times New Roman"/>
          <w:sz w:val="24"/>
          <w:szCs w:val="24"/>
        </w:rPr>
        <w:t>logistic</w:t>
      </w:r>
      <w:r w:rsidRPr="00D10FDD">
        <w:rPr>
          <w:rFonts w:ascii="Times New Roman" w:hAnsi="Times New Roman" w:cs="Times New Roman"/>
          <w:sz w:val="24"/>
          <w:szCs w:val="24"/>
        </w:rPr>
        <w:t xml:space="preserve"> relationship between the predictor variables and the log-odds of the event that response variable Y=1, which means being “dead”. The </w:t>
      </w:r>
      <w:proofErr w:type="gramStart"/>
      <w:r w:rsidRPr="00D10FDD">
        <w:rPr>
          <w:rFonts w:ascii="Times New Roman" w:hAnsi="Times New Roman" w:cs="Times New Roman"/>
          <w:sz w:val="24"/>
          <w:szCs w:val="24"/>
        </w:rPr>
        <w:t>ultimate goal</w:t>
      </w:r>
      <w:proofErr w:type="gramEnd"/>
      <w:r w:rsidRPr="00D10FDD">
        <w:rPr>
          <w:rFonts w:ascii="Times New Roman" w:hAnsi="Times New Roman" w:cs="Times New Roman"/>
          <w:sz w:val="24"/>
          <w:szCs w:val="24"/>
        </w:rPr>
        <w:t xml:space="preserve"> is to not only observe the effect of X on Y but also find the most important factors for Covid-19 mortality</w:t>
      </w:r>
      <w:r w:rsidR="003E661C">
        <w:rPr>
          <w:rFonts w:ascii="Times New Roman" w:hAnsi="Times New Roman" w:cs="Times New Roman"/>
          <w:sz w:val="24"/>
          <w:szCs w:val="24"/>
        </w:rPr>
        <w:t>.</w:t>
      </w:r>
      <w:r w:rsidRPr="00D10FDD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3E661C">
        <w:rPr>
          <w:rFonts w:ascii="Times New Roman" w:hAnsi="Times New Roman" w:cs="Times New Roman"/>
          <w:sz w:val="24"/>
          <w:szCs w:val="24"/>
        </w:rPr>
        <w:t xml:space="preserve">it is possible to </w:t>
      </w:r>
      <w:r w:rsidRPr="00D10FDD">
        <w:rPr>
          <w:rFonts w:ascii="Times New Roman" w:hAnsi="Times New Roman" w:cs="Times New Roman"/>
          <w:sz w:val="24"/>
          <w:szCs w:val="24"/>
        </w:rPr>
        <w:t>decreas</w:t>
      </w:r>
      <w:r w:rsidR="003E661C">
        <w:rPr>
          <w:rFonts w:ascii="Times New Roman" w:hAnsi="Times New Roman" w:cs="Times New Roman"/>
          <w:sz w:val="24"/>
          <w:szCs w:val="24"/>
        </w:rPr>
        <w:t>e</w:t>
      </w:r>
      <w:r w:rsidRPr="00D10FDD">
        <w:rPr>
          <w:rFonts w:ascii="Times New Roman" w:hAnsi="Times New Roman" w:cs="Times New Roman"/>
          <w:sz w:val="24"/>
          <w:szCs w:val="24"/>
        </w:rPr>
        <w:t xml:space="preserve"> the country-level related Covid-19 mortality by arranging hospitals’ bed and ICU resources. Since some predictor variables are categorical variable, we need to create dummy variable </w:t>
      </w:r>
      <w:r w:rsidR="003E661C">
        <w:rPr>
          <w:rFonts w:ascii="Times New Roman" w:hAnsi="Times New Roman" w:cs="Times New Roman"/>
          <w:sz w:val="24"/>
          <w:szCs w:val="24"/>
        </w:rPr>
        <w:t xml:space="preserve">to </w:t>
      </w:r>
      <w:r w:rsidRPr="00D10FDD">
        <w:rPr>
          <w:rFonts w:ascii="Times New Roman" w:hAnsi="Times New Roman" w:cs="Times New Roman"/>
          <w:sz w:val="24"/>
          <w:szCs w:val="24"/>
        </w:rPr>
        <w:t xml:space="preserve">replace them. Then the </w:t>
      </w:r>
      <w:r w:rsidR="003E661C">
        <w:rPr>
          <w:rFonts w:ascii="Times New Roman" w:hAnsi="Times New Roman" w:cs="Times New Roman"/>
          <w:sz w:val="24"/>
          <w:szCs w:val="24"/>
        </w:rPr>
        <w:lastRenderedPageBreak/>
        <w:t>logistic</w:t>
      </w:r>
      <w:r w:rsidRPr="00D10FDD">
        <w:rPr>
          <w:rFonts w:ascii="Times New Roman" w:hAnsi="Times New Roman" w:cs="Times New Roman"/>
          <w:sz w:val="24"/>
          <w:szCs w:val="24"/>
        </w:rPr>
        <w:t xml:space="preserve"> relationship can still be written in the following mathematical form:</w:t>
      </w:r>
    </w:p>
    <w:p w14:paraId="3EFB2843" w14:textId="085EC32E" w:rsidR="00463570" w:rsidRPr="00855388" w:rsidRDefault="00463570" w:rsidP="00855388">
      <w:pPr>
        <w:spacing w:line="360" w:lineRule="auto"/>
        <w:ind w:firstLineChars="250" w:firstLine="525"/>
        <w:rPr>
          <w:rFonts w:ascii="Times New Roman" w:hAnsi="Times New Roman" w:cs="Times New Roman"/>
          <w:i/>
          <w:color w:val="202122"/>
          <w:szCs w:val="21"/>
          <w:shd w:val="clear" w:color="auto" w:fill="FFFFFF"/>
        </w:rPr>
      </w:pPr>
      <w:r w:rsidRPr="00855388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202122"/>
                    <w:szCs w:val="21"/>
                    <w:shd w:val="clear" w:color="auto" w:fill="FFFFFF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2"/>
                    <w:szCs w:val="21"/>
                    <w:shd w:val="clear" w:color="auto" w:fill="FFFFFF"/>
                  </w:rPr>
                  <m:t> =</m:t>
                </m:r>
                <m:r>
                  <w:rPr>
                    <w:rFonts w:ascii="Cambria Math" w:hAnsi="Cambria Math" w:cs="Times New Roman"/>
                    <w:color w:val="202122"/>
                    <w:szCs w:val="21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Cs w:val="21"/>
                    <w:shd w:val="clear" w:color="auto" w:fill="FFFFFF"/>
                  </w:rPr>
                  <m:t>b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202122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2"/>
                    <w:szCs w:val="21"/>
                    <w:shd w:val="clear" w:color="auto" w:fill="FFFFFF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  <w:color w:val="202122"/>
                    <w:szCs w:val="21"/>
                    <w:shd w:val="clear" w:color="auto" w:fill="FFFFFF"/>
                  </w:rPr>
                  <m:t>1-p</m:t>
                </m:r>
              </m:den>
            </m:f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 xml:space="preserve"> = 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41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42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43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44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45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46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47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48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51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51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52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53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53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6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7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8</m:t>
            </m:r>
          </m:sub>
        </m:sSub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9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Cs w:val="21"/>
                <w:shd w:val="clear" w:color="auto" w:fill="FFFFFF"/>
              </w:rPr>
              <m:t>9</m:t>
            </m:r>
          </m:sub>
        </m:sSub>
      </m:oMath>
    </w:p>
    <w:p w14:paraId="44445F37" w14:textId="5C3CDDDE" w:rsidR="00463570" w:rsidRPr="00D10FDD" w:rsidRDefault="00463570" w:rsidP="008553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where </w:t>
      </w:r>
      <w:r w:rsidRPr="00D10FD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ℓ</w:t>
      </w:r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the log-odds, b</w:t>
      </w:r>
      <w:r w:rsidRPr="00D10FDD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b}</w:t>
      </w:r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the base of the logarithm, </w:t>
      </w:r>
      <w:r w:rsidRPr="00D10FDD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\beta _{i}}</w:t>
      </w:r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 </m:t>
        </m:r>
      </m:oMath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 parameters of the</w:t>
      </w:r>
      <w:r w:rsidR="008553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model, p=P(Y=1), and eight</w:t>
      </w:r>
      <w:r w:rsidR="008553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een</w:t>
      </w:r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predictors</w:t>
      </w:r>
      <w:r w:rsidR="008553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2 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41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42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43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44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45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46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47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48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,x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51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52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53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6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7 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8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9</m:t>
            </m:r>
          </m:sub>
        </m:sSub>
      </m:oMath>
      <w:r w:rsidRPr="00D10F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A27E3E9" w14:textId="18E2D5E0" w:rsidR="00463570" w:rsidRPr="00D10FDD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 xml:space="preserve">Response variable(Y): the binary variable, </w:t>
      </w:r>
      <w:proofErr w:type="spellStart"/>
      <w:r w:rsidRPr="00D10FDD">
        <w:rPr>
          <w:rFonts w:ascii="Times New Roman" w:hAnsi="Times New Roman" w:cs="Times New Roman"/>
          <w:sz w:val="24"/>
          <w:szCs w:val="24"/>
        </w:rPr>
        <w:t>death_yn</w:t>
      </w:r>
      <w:proofErr w:type="spellEnd"/>
      <w:r w:rsidRPr="00D10FDD">
        <w:rPr>
          <w:rFonts w:ascii="Times New Roman" w:hAnsi="Times New Roman" w:cs="Times New Roman"/>
          <w:sz w:val="24"/>
          <w:szCs w:val="24"/>
        </w:rPr>
        <w:t>, indicates that the death status.</w:t>
      </w:r>
    </w:p>
    <w:p w14:paraId="375F156C" w14:textId="77777777" w:rsidR="00463570" w:rsidRPr="00D10FDD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 xml:space="preserve">Predictor variables(X): </w:t>
      </w:r>
    </w:p>
    <w:p w14:paraId="4644C138" w14:textId="77777777" w:rsidR="009C77C3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>X</w:t>
      </w:r>
      <w:r w:rsidRPr="00215B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10FDD">
        <w:rPr>
          <w:rFonts w:ascii="Times New Roman" w:hAnsi="Times New Roman" w:cs="Times New Roman"/>
          <w:sz w:val="24"/>
          <w:szCs w:val="24"/>
        </w:rPr>
        <w:t>. discrete variable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D10F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C77C3" w:rsidRPr="00D10FDD">
        <w:rPr>
          <w:rFonts w:ascii="Times New Roman" w:hAnsi="Times New Roman" w:cs="Times New Roman"/>
          <w:sz w:val="24"/>
          <w:szCs w:val="24"/>
        </w:rPr>
        <w:t>onset_dt</w:t>
      </w:r>
      <w:proofErr w:type="spellEnd"/>
      <w:r w:rsidR="009C77C3" w:rsidRPr="00D10FDD">
        <w:rPr>
          <w:rFonts w:ascii="Times New Roman" w:hAnsi="Times New Roman" w:cs="Times New Roman"/>
          <w:sz w:val="24"/>
          <w:szCs w:val="24"/>
        </w:rPr>
        <w:t xml:space="preserve">, symptom onset date, if symptomatic </w:t>
      </w:r>
    </w:p>
    <w:p w14:paraId="184EACC7" w14:textId="1835922A" w:rsidR="00463570" w:rsidRPr="00D10FDD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>X</w:t>
      </w:r>
      <w:r w:rsidRPr="00215B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10FDD">
        <w:rPr>
          <w:rFonts w:ascii="Times New Roman" w:hAnsi="Times New Roman" w:cs="Times New Roman"/>
          <w:sz w:val="24"/>
          <w:szCs w:val="24"/>
        </w:rPr>
        <w:t xml:space="preserve">. </w:t>
      </w:r>
      <w:r w:rsidR="009C77C3">
        <w:rPr>
          <w:rFonts w:ascii="Times New Roman" w:hAnsi="Times New Roman" w:cs="Times New Roman"/>
          <w:sz w:val="24"/>
          <w:szCs w:val="24"/>
        </w:rPr>
        <w:t>binary</w:t>
      </w:r>
      <w:r w:rsidRPr="00D10FDD">
        <w:rPr>
          <w:rFonts w:ascii="Times New Roman" w:hAnsi="Times New Roman" w:cs="Times New Roman"/>
          <w:sz w:val="24"/>
          <w:szCs w:val="24"/>
        </w:rPr>
        <w:t xml:space="preserve"> variable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D10FDD">
        <w:rPr>
          <w:rFonts w:ascii="Times New Roman" w:hAnsi="Times New Roman" w:cs="Times New Roman"/>
          <w:sz w:val="24"/>
          <w:szCs w:val="24"/>
        </w:rPr>
        <w:t>:</w:t>
      </w:r>
      <w:r w:rsidR="009C77C3">
        <w:rPr>
          <w:rFonts w:ascii="Times New Roman" w:hAnsi="Times New Roman" w:cs="Times New Roman"/>
          <w:sz w:val="24"/>
          <w:szCs w:val="24"/>
        </w:rPr>
        <w:t xml:space="preserve"> 0 means probable case; 1 stand for </w:t>
      </w:r>
      <w:r w:rsidR="009C77C3" w:rsidRPr="009C77C3">
        <w:rPr>
          <w:rFonts w:ascii="Times New Roman" w:hAnsi="Times New Roman" w:cs="Times New Roman"/>
          <w:sz w:val="24"/>
          <w:szCs w:val="24"/>
        </w:rPr>
        <w:t>laboratory-confirmed case</w:t>
      </w:r>
      <w:r w:rsidR="009C77C3">
        <w:rPr>
          <w:rFonts w:ascii="Times New Roman" w:hAnsi="Times New Roman" w:cs="Times New Roman"/>
          <w:sz w:val="24"/>
          <w:szCs w:val="24"/>
        </w:rPr>
        <w:t xml:space="preserve">. </w:t>
      </w:r>
      <w:r w:rsidRPr="00D10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71E05" w14:textId="38168E64" w:rsidR="00463570" w:rsidRPr="009C77C3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7C3">
        <w:rPr>
          <w:rFonts w:ascii="Times New Roman" w:hAnsi="Times New Roman" w:cs="Times New Roman"/>
          <w:sz w:val="24"/>
          <w:szCs w:val="24"/>
        </w:rPr>
        <w:t>X</w:t>
      </w:r>
      <w:r w:rsidRPr="00215B7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C77C3">
        <w:rPr>
          <w:rFonts w:ascii="Times New Roman" w:hAnsi="Times New Roman" w:cs="Times New Roman"/>
          <w:sz w:val="24"/>
          <w:szCs w:val="24"/>
        </w:rPr>
        <w:t xml:space="preserve">. binary variable: </w:t>
      </w:r>
      <w:r w:rsidR="009C77C3">
        <w:rPr>
          <w:rFonts w:ascii="Times New Roman" w:hAnsi="Times New Roman" w:cs="Times New Roman"/>
          <w:sz w:val="24"/>
          <w:szCs w:val="24"/>
        </w:rPr>
        <w:t xml:space="preserve">sex, 0 means female, 1 is male. </w:t>
      </w:r>
    </w:p>
    <w:p w14:paraId="4F905254" w14:textId="0CB5197C" w:rsidR="00463570" w:rsidRPr="009C77C3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7C3">
        <w:rPr>
          <w:rFonts w:ascii="Times New Roman" w:hAnsi="Times New Roman" w:cs="Times New Roman"/>
          <w:sz w:val="24"/>
          <w:szCs w:val="24"/>
        </w:rPr>
        <w:t>X</w:t>
      </w:r>
      <w:r w:rsidR="009C77C3" w:rsidRPr="00215B7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C77C3">
        <w:rPr>
          <w:rFonts w:ascii="Times New Roman" w:hAnsi="Times New Roman" w:cs="Times New Roman"/>
          <w:sz w:val="24"/>
          <w:szCs w:val="24"/>
        </w:rPr>
        <w:t>.</w:t>
      </w:r>
      <w:r w:rsidR="00215B73" w:rsidRPr="009C77C3">
        <w:rPr>
          <w:rFonts w:ascii="Times New Roman" w:hAnsi="Times New Roman" w:cs="Times New Roman"/>
          <w:sz w:val="24"/>
          <w:szCs w:val="24"/>
        </w:rPr>
        <w:t xml:space="preserve"> </w:t>
      </w:r>
      <w:r w:rsidR="003032F1">
        <w:rPr>
          <w:rFonts w:ascii="Times New Roman" w:hAnsi="Times New Roman" w:cs="Times New Roman"/>
          <w:sz w:val="24"/>
          <w:szCs w:val="24"/>
        </w:rPr>
        <w:t>categorical</w:t>
      </w:r>
      <w:r w:rsidRPr="009C77C3">
        <w:rPr>
          <w:rFonts w:ascii="Times New Roman" w:hAnsi="Times New Roman" w:cs="Times New Roman"/>
          <w:sz w:val="24"/>
          <w:szCs w:val="24"/>
        </w:rPr>
        <w:t xml:space="preserve"> variable: </w:t>
      </w:r>
      <w:proofErr w:type="spellStart"/>
      <w:r w:rsidRPr="009C77C3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9C77C3">
        <w:rPr>
          <w:rFonts w:ascii="Times New Roman" w:hAnsi="Times New Roman" w:cs="Times New Roman"/>
          <w:sz w:val="24"/>
          <w:szCs w:val="24"/>
        </w:rPr>
        <w:t xml:space="preserve">, which divides all cases into </w:t>
      </w:r>
      <w:r w:rsidR="009C77C3">
        <w:rPr>
          <w:rFonts w:ascii="Times New Roman" w:hAnsi="Times New Roman" w:cs="Times New Roman"/>
          <w:sz w:val="24"/>
          <w:szCs w:val="24"/>
        </w:rPr>
        <w:t>9</w:t>
      </w:r>
      <w:r w:rsidRPr="009C77C3">
        <w:rPr>
          <w:rFonts w:ascii="Times New Roman" w:hAnsi="Times New Roman" w:cs="Times New Roman"/>
          <w:sz w:val="24"/>
          <w:szCs w:val="24"/>
        </w:rPr>
        <w:t xml:space="preserve"> age groups.</w:t>
      </w:r>
      <w:r w:rsidR="009C77C3">
        <w:rPr>
          <w:rFonts w:ascii="Times New Roman" w:hAnsi="Times New Roman" w:cs="Times New Roman"/>
          <w:sz w:val="24"/>
          <w:szCs w:val="24"/>
        </w:rPr>
        <w:t xml:space="preserve"> </w:t>
      </w:r>
      <w:r w:rsidR="003032F1">
        <w:rPr>
          <w:rFonts w:ascii="Times New Roman" w:hAnsi="Times New Roman" w:cs="Times New Roman"/>
          <w:sz w:val="24"/>
          <w:szCs w:val="24"/>
        </w:rPr>
        <w:t>Prepressing this variable by transfer</w:t>
      </w:r>
      <w:r w:rsidR="00215B73">
        <w:rPr>
          <w:rFonts w:ascii="Times New Roman" w:hAnsi="Times New Roman" w:cs="Times New Roman"/>
          <w:sz w:val="24"/>
          <w:szCs w:val="24"/>
        </w:rPr>
        <w:t>ring</w:t>
      </w:r>
      <w:r w:rsidR="003032F1">
        <w:rPr>
          <w:rFonts w:ascii="Times New Roman" w:hAnsi="Times New Roman" w:cs="Times New Roman"/>
          <w:sz w:val="24"/>
          <w:szCs w:val="24"/>
        </w:rPr>
        <w:t xml:space="preserve"> nine groups as eight binary variables</w:t>
      </w:r>
      <w:r w:rsidR="00215B73">
        <w:rPr>
          <w:rFonts w:ascii="Times New Roman" w:hAnsi="Times New Roman" w:cs="Times New Roman"/>
          <w:sz w:val="24"/>
          <w:szCs w:val="24"/>
        </w:rPr>
        <w:t xml:space="preserve"> X</w:t>
      </w:r>
      <w:r w:rsidR="00215B73" w:rsidRPr="00215B73">
        <w:rPr>
          <w:rFonts w:ascii="Times New Roman" w:hAnsi="Times New Roman" w:cs="Times New Roman"/>
          <w:sz w:val="20"/>
          <w:szCs w:val="20"/>
          <w:vertAlign w:val="subscript"/>
        </w:rPr>
        <w:t>41</w:t>
      </w:r>
      <w:r w:rsidR="00215B73">
        <w:rPr>
          <w:rFonts w:ascii="Times New Roman" w:hAnsi="Times New Roman" w:cs="Times New Roman"/>
          <w:sz w:val="24"/>
          <w:szCs w:val="24"/>
        </w:rPr>
        <w:t>-X</w:t>
      </w:r>
      <w:r w:rsidR="00215B73" w:rsidRPr="00215B73">
        <w:rPr>
          <w:rFonts w:ascii="Times New Roman" w:hAnsi="Times New Roman" w:cs="Times New Roman"/>
          <w:sz w:val="22"/>
          <w:vertAlign w:val="subscript"/>
        </w:rPr>
        <w:t>48</w:t>
      </w:r>
      <w:r w:rsidR="003032F1">
        <w:rPr>
          <w:rFonts w:ascii="Times New Roman" w:hAnsi="Times New Roman" w:cs="Times New Roman"/>
          <w:sz w:val="24"/>
          <w:szCs w:val="24"/>
        </w:rPr>
        <w:t xml:space="preserve"> by l</w:t>
      </w:r>
      <w:r w:rsidR="009C77C3">
        <w:rPr>
          <w:rFonts w:ascii="Times New Roman" w:hAnsi="Times New Roman" w:cs="Times New Roman"/>
          <w:sz w:val="24"/>
          <w:szCs w:val="24"/>
        </w:rPr>
        <w:t>eav</w:t>
      </w:r>
      <w:r w:rsidR="003032F1">
        <w:rPr>
          <w:rFonts w:ascii="Times New Roman" w:hAnsi="Times New Roman" w:cs="Times New Roman"/>
          <w:sz w:val="24"/>
          <w:szCs w:val="24"/>
        </w:rPr>
        <w:t>ing</w:t>
      </w:r>
      <w:r w:rsidR="009C77C3">
        <w:rPr>
          <w:rFonts w:ascii="Times New Roman" w:hAnsi="Times New Roman" w:cs="Times New Roman"/>
          <w:sz w:val="24"/>
          <w:szCs w:val="24"/>
        </w:rPr>
        <w:t xml:space="preserve"> 0-9 years old group out.</w:t>
      </w:r>
      <w:r w:rsidRPr="009C77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348E3" w14:textId="0696A8D2" w:rsidR="00463570" w:rsidRPr="009C77C3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7C3">
        <w:rPr>
          <w:rFonts w:ascii="Times New Roman" w:hAnsi="Times New Roman" w:cs="Times New Roman"/>
          <w:sz w:val="24"/>
          <w:szCs w:val="24"/>
        </w:rPr>
        <w:t>X</w:t>
      </w:r>
      <w:r w:rsidR="00215B73" w:rsidRPr="00215B7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9C77C3">
        <w:rPr>
          <w:rFonts w:ascii="Times New Roman" w:hAnsi="Times New Roman" w:cs="Times New Roman"/>
          <w:sz w:val="24"/>
          <w:szCs w:val="24"/>
        </w:rPr>
        <w:t xml:space="preserve">. </w:t>
      </w:r>
      <w:r w:rsidR="00215B73">
        <w:rPr>
          <w:rFonts w:ascii="Times New Roman" w:hAnsi="Times New Roman" w:cs="Times New Roman"/>
          <w:sz w:val="24"/>
          <w:szCs w:val="24"/>
        </w:rPr>
        <w:t>categorical</w:t>
      </w:r>
      <w:r w:rsidRPr="009C77C3">
        <w:rPr>
          <w:rFonts w:ascii="Times New Roman" w:hAnsi="Times New Roman" w:cs="Times New Roman"/>
          <w:sz w:val="24"/>
          <w:szCs w:val="24"/>
        </w:rPr>
        <w:t xml:space="preserve"> variable: race and ethnicity(combined), which includes Hispanic/Latino; American Indian/Alaska Native, Non-Hispanic; Asian, Non-Hispanic</w:t>
      </w:r>
      <w:r w:rsidR="00215B73">
        <w:rPr>
          <w:rFonts w:ascii="Times New Roman" w:hAnsi="Times New Roman" w:cs="Times New Roman"/>
          <w:sz w:val="24"/>
          <w:szCs w:val="24"/>
        </w:rPr>
        <w:t>.</w:t>
      </w:r>
      <w:r w:rsidRPr="009C77C3">
        <w:rPr>
          <w:rFonts w:ascii="Times New Roman" w:hAnsi="Times New Roman" w:cs="Times New Roman"/>
          <w:sz w:val="24"/>
          <w:szCs w:val="24"/>
        </w:rPr>
        <w:t xml:space="preserve"> </w:t>
      </w:r>
      <w:r w:rsidR="00215B73">
        <w:rPr>
          <w:rFonts w:ascii="Times New Roman" w:hAnsi="Times New Roman" w:cs="Times New Roman"/>
          <w:sz w:val="24"/>
          <w:szCs w:val="24"/>
        </w:rPr>
        <w:t>Prepressing it by transferring four groups as three binary variables X</w:t>
      </w:r>
      <w:r w:rsidR="00215B73" w:rsidRPr="00215B73">
        <w:rPr>
          <w:rFonts w:ascii="Times New Roman" w:hAnsi="Times New Roman" w:cs="Times New Roman"/>
          <w:sz w:val="24"/>
          <w:szCs w:val="24"/>
          <w:vertAlign w:val="subscript"/>
        </w:rPr>
        <w:t>51</w:t>
      </w:r>
      <w:r w:rsidR="00215B73">
        <w:rPr>
          <w:rFonts w:ascii="Times New Roman" w:hAnsi="Times New Roman" w:cs="Times New Roman"/>
          <w:sz w:val="24"/>
          <w:szCs w:val="24"/>
        </w:rPr>
        <w:t>-X</w:t>
      </w:r>
      <w:r w:rsidR="00215B73" w:rsidRPr="00215B73">
        <w:rPr>
          <w:rFonts w:ascii="Times New Roman" w:hAnsi="Times New Roman" w:cs="Times New Roman"/>
          <w:sz w:val="24"/>
          <w:szCs w:val="24"/>
          <w:vertAlign w:val="subscript"/>
        </w:rPr>
        <w:t>53</w:t>
      </w:r>
      <w:r w:rsidR="00215B73">
        <w:rPr>
          <w:rFonts w:ascii="Times New Roman" w:hAnsi="Times New Roman" w:cs="Times New Roman"/>
          <w:sz w:val="24"/>
          <w:szCs w:val="24"/>
        </w:rPr>
        <w:t xml:space="preserve"> by leaving Unknown out</w:t>
      </w:r>
      <w:r w:rsidR="00215B73" w:rsidRPr="009C77C3">
        <w:rPr>
          <w:rFonts w:ascii="Times New Roman" w:hAnsi="Times New Roman" w:cs="Times New Roman"/>
          <w:sz w:val="24"/>
          <w:szCs w:val="24"/>
        </w:rPr>
        <w:t>.</w:t>
      </w:r>
    </w:p>
    <w:p w14:paraId="6F002DA3" w14:textId="0816D556" w:rsidR="00463570" w:rsidRPr="00D10FDD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>X</w:t>
      </w:r>
      <w:r w:rsidR="00215B73" w:rsidRPr="00215B7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10FDD">
        <w:rPr>
          <w:rFonts w:ascii="Times New Roman" w:hAnsi="Times New Roman" w:cs="Times New Roman"/>
          <w:sz w:val="24"/>
          <w:szCs w:val="24"/>
        </w:rPr>
        <w:t>.</w:t>
      </w:r>
      <w:r w:rsidR="00215B73">
        <w:rPr>
          <w:rFonts w:ascii="Times New Roman" w:hAnsi="Times New Roman" w:cs="Times New Roman"/>
          <w:sz w:val="24"/>
          <w:szCs w:val="24"/>
        </w:rPr>
        <w:t xml:space="preserve"> binary variable</w:t>
      </w:r>
      <w:r w:rsidR="009C77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FDD">
        <w:rPr>
          <w:rFonts w:ascii="Times New Roman" w:hAnsi="Times New Roman" w:cs="Times New Roman"/>
          <w:sz w:val="24"/>
          <w:szCs w:val="24"/>
        </w:rPr>
        <w:t>hosp_yn</w:t>
      </w:r>
      <w:proofErr w:type="spellEnd"/>
      <w:r w:rsidRPr="00D10FDD">
        <w:rPr>
          <w:rFonts w:ascii="Times New Roman" w:hAnsi="Times New Roman" w:cs="Times New Roman"/>
          <w:sz w:val="24"/>
          <w:szCs w:val="24"/>
        </w:rPr>
        <w:t>, that indicates hospitalization status.</w:t>
      </w:r>
      <w:r w:rsidR="009C77C3">
        <w:rPr>
          <w:rFonts w:ascii="Times New Roman" w:hAnsi="Times New Roman" w:cs="Times New Roman"/>
          <w:sz w:val="24"/>
          <w:szCs w:val="24"/>
        </w:rPr>
        <w:t xml:space="preserve"> 0 for no, 1 for yes.</w:t>
      </w:r>
    </w:p>
    <w:p w14:paraId="74E3CC1C" w14:textId="1A730187" w:rsidR="00463570" w:rsidRPr="00D10FDD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>X</w:t>
      </w:r>
      <w:r w:rsidR="00215B73" w:rsidRPr="00215B7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10FDD">
        <w:rPr>
          <w:rFonts w:ascii="Times New Roman" w:hAnsi="Times New Roman" w:cs="Times New Roman"/>
          <w:sz w:val="24"/>
          <w:szCs w:val="24"/>
        </w:rPr>
        <w:t xml:space="preserve">. binary variable: </w:t>
      </w:r>
      <w:proofErr w:type="spellStart"/>
      <w:r w:rsidRPr="00D10FDD">
        <w:rPr>
          <w:rFonts w:ascii="Times New Roman" w:hAnsi="Times New Roman" w:cs="Times New Roman"/>
          <w:sz w:val="24"/>
          <w:szCs w:val="24"/>
        </w:rPr>
        <w:t>icu_yn</w:t>
      </w:r>
      <w:proofErr w:type="spellEnd"/>
      <w:r w:rsidRPr="00D10FDD">
        <w:rPr>
          <w:rFonts w:ascii="Times New Roman" w:hAnsi="Times New Roman" w:cs="Times New Roman"/>
          <w:sz w:val="24"/>
          <w:szCs w:val="24"/>
        </w:rPr>
        <w:t>, that indicates ICU admission status.</w:t>
      </w:r>
      <w:r w:rsidR="009C77C3">
        <w:rPr>
          <w:rFonts w:ascii="Times New Roman" w:hAnsi="Times New Roman" w:cs="Times New Roman"/>
          <w:sz w:val="24"/>
          <w:szCs w:val="24"/>
        </w:rPr>
        <w:t xml:space="preserve"> 0 for no, 1 for yes.</w:t>
      </w:r>
    </w:p>
    <w:p w14:paraId="621A3ECA" w14:textId="096BBDA3" w:rsidR="00463570" w:rsidRDefault="00463570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FDD">
        <w:rPr>
          <w:rFonts w:ascii="Times New Roman" w:hAnsi="Times New Roman" w:cs="Times New Roman"/>
          <w:sz w:val="24"/>
          <w:szCs w:val="24"/>
        </w:rPr>
        <w:t>X</w:t>
      </w:r>
      <w:r w:rsidR="00215B73" w:rsidRPr="00215B7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10FDD">
        <w:rPr>
          <w:rFonts w:ascii="Times New Roman" w:hAnsi="Times New Roman" w:cs="Times New Roman"/>
          <w:sz w:val="24"/>
          <w:szCs w:val="24"/>
        </w:rPr>
        <w:t>.</w:t>
      </w:r>
      <w:r w:rsidR="007A52D9">
        <w:rPr>
          <w:rFonts w:ascii="Times New Roman" w:hAnsi="Times New Roman" w:cs="Times New Roman"/>
          <w:sz w:val="24"/>
          <w:szCs w:val="24"/>
        </w:rPr>
        <w:t xml:space="preserve"> </w:t>
      </w:r>
      <w:r w:rsidRPr="00D10FDD">
        <w:rPr>
          <w:rFonts w:ascii="Times New Roman" w:hAnsi="Times New Roman" w:cs="Times New Roman"/>
          <w:sz w:val="24"/>
          <w:szCs w:val="24"/>
        </w:rPr>
        <w:t xml:space="preserve">binary variable: </w:t>
      </w:r>
      <w:proofErr w:type="spellStart"/>
      <w:r w:rsidRPr="00D10FDD">
        <w:rPr>
          <w:rFonts w:ascii="Times New Roman" w:hAnsi="Times New Roman" w:cs="Times New Roman"/>
          <w:sz w:val="24"/>
          <w:szCs w:val="24"/>
        </w:rPr>
        <w:t>medcond_yn</w:t>
      </w:r>
      <w:proofErr w:type="spellEnd"/>
      <w:r w:rsidRPr="00D10FDD">
        <w:rPr>
          <w:rFonts w:ascii="Times New Roman" w:hAnsi="Times New Roman" w:cs="Times New Roman"/>
          <w:sz w:val="24"/>
          <w:szCs w:val="24"/>
        </w:rPr>
        <w:t>, which indicates the presence of underlying comorbidity or disease.</w:t>
      </w:r>
    </w:p>
    <w:p w14:paraId="1628245A" w14:textId="72623670" w:rsidR="00164226" w:rsidRDefault="00164226" w:rsidP="00625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215B73" w:rsidRPr="00215B73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. binary variable: asymptomatic, indicates symptomatic or asymptomatic on initial case report date.</w:t>
      </w:r>
    </w:p>
    <w:p w14:paraId="6C2DC658" w14:textId="1D2A5088" w:rsidR="00F9660D" w:rsidRDefault="002B56AD" w:rsidP="003E661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 to data cleansing and </w:t>
      </w:r>
      <w:r w:rsidR="009C2B3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create </w:t>
      </w:r>
      <w:r w:rsidRPr="00D10FDD">
        <w:rPr>
          <w:rFonts w:ascii="Times New Roman" w:hAnsi="Times New Roman" w:cs="Times New Roman"/>
          <w:sz w:val="24"/>
          <w:szCs w:val="24"/>
        </w:rPr>
        <w:t>initial hypothesis</w:t>
      </w:r>
      <w:r>
        <w:rPr>
          <w:rFonts w:ascii="Times New Roman" w:hAnsi="Times New Roman" w:cs="Times New Roman"/>
          <w:sz w:val="24"/>
          <w:szCs w:val="24"/>
        </w:rPr>
        <w:t xml:space="preserve"> of our model, our team conducts some </w:t>
      </w:r>
      <w:r w:rsidR="0056678E">
        <w:rPr>
          <w:rFonts w:ascii="Times New Roman" w:hAnsi="Times New Roman" w:cs="Times New Roman"/>
          <w:sz w:val="24"/>
          <w:szCs w:val="24"/>
        </w:rPr>
        <w:t xml:space="preserve">initial </w:t>
      </w:r>
      <w:r w:rsidRPr="002B56AD">
        <w:rPr>
          <w:rFonts w:ascii="Times New Roman" w:hAnsi="Times New Roman" w:cs="Times New Roman"/>
          <w:sz w:val="24"/>
          <w:szCs w:val="24"/>
        </w:rPr>
        <w:t xml:space="preserve">statistics analysis of </w:t>
      </w:r>
      <w:r w:rsidR="007A52D9">
        <w:rPr>
          <w:rFonts w:ascii="Times New Roman" w:hAnsi="Times New Roman" w:cs="Times New Roman"/>
          <w:sz w:val="24"/>
          <w:szCs w:val="24"/>
        </w:rPr>
        <w:t>the</w:t>
      </w:r>
      <w:r w:rsidRPr="002B56AD">
        <w:rPr>
          <w:rFonts w:ascii="Times New Roman" w:hAnsi="Times New Roman" w:cs="Times New Roman"/>
          <w:sz w:val="24"/>
          <w:szCs w:val="24"/>
        </w:rPr>
        <w:t xml:space="preserve"> data.</w:t>
      </w:r>
      <w:r w:rsidR="00603EB0">
        <w:rPr>
          <w:rFonts w:ascii="Times New Roman" w:hAnsi="Times New Roman" w:cs="Times New Roman"/>
          <w:sz w:val="24"/>
          <w:szCs w:val="24"/>
        </w:rPr>
        <w:t xml:space="preserve"> The data consist of 395399 l</w:t>
      </w:r>
      <w:r w:rsidR="00603EB0" w:rsidRPr="00603EB0">
        <w:rPr>
          <w:rFonts w:ascii="Times New Roman" w:hAnsi="Times New Roman" w:cs="Times New Roman"/>
          <w:sz w:val="24"/>
          <w:szCs w:val="24"/>
        </w:rPr>
        <w:t>aboratory-confirmed case</w:t>
      </w:r>
      <w:r w:rsidR="00603EB0">
        <w:rPr>
          <w:rFonts w:ascii="Times New Roman" w:hAnsi="Times New Roman" w:cs="Times New Roman"/>
          <w:sz w:val="24"/>
          <w:szCs w:val="24"/>
        </w:rPr>
        <w:t xml:space="preserve"> and 16463 p</w:t>
      </w:r>
      <w:r w:rsidR="00603EB0" w:rsidRPr="00603EB0">
        <w:rPr>
          <w:rFonts w:ascii="Times New Roman" w:hAnsi="Times New Roman" w:cs="Times New Roman"/>
          <w:sz w:val="24"/>
          <w:szCs w:val="24"/>
        </w:rPr>
        <w:t xml:space="preserve">robable </w:t>
      </w:r>
      <w:r w:rsidR="00603EB0">
        <w:rPr>
          <w:rFonts w:ascii="Times New Roman" w:hAnsi="Times New Roman" w:cs="Times New Roman"/>
          <w:sz w:val="24"/>
          <w:szCs w:val="24"/>
        </w:rPr>
        <w:t>c</w:t>
      </w:r>
      <w:r w:rsidR="00603EB0" w:rsidRPr="00603EB0">
        <w:rPr>
          <w:rFonts w:ascii="Times New Roman" w:hAnsi="Times New Roman" w:cs="Times New Roman"/>
          <w:sz w:val="24"/>
          <w:szCs w:val="24"/>
        </w:rPr>
        <w:t>ase</w:t>
      </w:r>
      <w:r w:rsidR="00603EB0">
        <w:rPr>
          <w:rFonts w:ascii="Times New Roman" w:hAnsi="Times New Roman" w:cs="Times New Roman"/>
          <w:sz w:val="24"/>
          <w:szCs w:val="24"/>
        </w:rPr>
        <w:t>;</w:t>
      </w:r>
      <w:r w:rsidR="00C920F3">
        <w:rPr>
          <w:rFonts w:ascii="Times New Roman" w:hAnsi="Times New Roman" w:cs="Times New Roman"/>
          <w:sz w:val="24"/>
          <w:szCs w:val="24"/>
        </w:rPr>
        <w:t xml:space="preserve"> the data collects the number of 216852 females and the number of 195010 males. T</w:t>
      </w:r>
      <w:r w:rsidR="00603EB0">
        <w:rPr>
          <w:rFonts w:ascii="Times New Roman" w:hAnsi="Times New Roman" w:cs="Times New Roman"/>
          <w:sz w:val="24"/>
          <w:szCs w:val="24"/>
        </w:rPr>
        <w:t>here are 29543 cases use ICU, which is 7.17% of total cases</w:t>
      </w:r>
      <w:r w:rsidR="00C920F3">
        <w:rPr>
          <w:rFonts w:ascii="Times New Roman" w:hAnsi="Times New Roman" w:cs="Times New Roman"/>
          <w:sz w:val="24"/>
          <w:szCs w:val="24"/>
        </w:rPr>
        <w:t>, and 217607 cases p</w:t>
      </w:r>
      <w:r w:rsidR="00C920F3" w:rsidRPr="00C920F3">
        <w:rPr>
          <w:rFonts w:ascii="Times New Roman" w:hAnsi="Times New Roman" w:cs="Times New Roman"/>
          <w:sz w:val="24"/>
          <w:szCs w:val="24"/>
        </w:rPr>
        <w:t>resence of underlying comorbidity or disease</w:t>
      </w:r>
      <w:r w:rsidR="00C920F3">
        <w:rPr>
          <w:rFonts w:ascii="Times New Roman" w:hAnsi="Times New Roman" w:cs="Times New Roman"/>
          <w:sz w:val="24"/>
          <w:szCs w:val="24"/>
        </w:rPr>
        <w:t>, which is 52.83% of total cases.</w:t>
      </w:r>
      <w:r w:rsidR="0049391E">
        <w:rPr>
          <w:rFonts w:ascii="Times New Roman" w:hAnsi="Times New Roman" w:cs="Times New Roman"/>
          <w:sz w:val="24"/>
          <w:szCs w:val="24"/>
        </w:rPr>
        <w:t xml:space="preserve"> The majority </w:t>
      </w:r>
      <w:r w:rsidR="0049391E" w:rsidRPr="0049391E">
        <w:rPr>
          <w:rFonts w:ascii="Times New Roman" w:hAnsi="Times New Roman" w:cs="Times New Roman"/>
          <w:sz w:val="24"/>
          <w:szCs w:val="24"/>
        </w:rPr>
        <w:t>ethnicity</w:t>
      </w:r>
      <w:r w:rsidR="0049391E">
        <w:rPr>
          <w:rFonts w:ascii="Times New Roman" w:hAnsi="Times New Roman" w:cs="Times New Roman"/>
          <w:sz w:val="24"/>
          <w:szCs w:val="24"/>
        </w:rPr>
        <w:t xml:space="preserve"> of the data is white, </w:t>
      </w:r>
      <w:r w:rsidR="0049391E">
        <w:rPr>
          <w:rFonts w:ascii="Times New Roman" w:hAnsi="Times New Roman" w:cs="Times New Roman"/>
          <w:sz w:val="24"/>
          <w:szCs w:val="24"/>
        </w:rPr>
        <w:lastRenderedPageBreak/>
        <w:t xml:space="preserve">the second ethnicity group is </w:t>
      </w:r>
      <w:r w:rsidR="00EE0DD3">
        <w:rPr>
          <w:rFonts w:ascii="Times New Roman" w:hAnsi="Times New Roman" w:cs="Times New Roman"/>
          <w:sz w:val="24"/>
          <w:szCs w:val="24"/>
        </w:rPr>
        <w:t xml:space="preserve">Hispanic and </w:t>
      </w:r>
      <w:r w:rsidR="0049391E" w:rsidRPr="0049391E">
        <w:rPr>
          <w:rFonts w:ascii="Times New Roman" w:hAnsi="Times New Roman" w:cs="Times New Roman"/>
          <w:sz w:val="24"/>
          <w:szCs w:val="24"/>
        </w:rPr>
        <w:t>Latino</w:t>
      </w:r>
      <w:r w:rsidR="0049391E">
        <w:rPr>
          <w:rFonts w:ascii="Times New Roman" w:hAnsi="Times New Roman" w:cs="Times New Roman"/>
          <w:sz w:val="24"/>
          <w:szCs w:val="24"/>
        </w:rPr>
        <w:t xml:space="preserve">, then black, and </w:t>
      </w:r>
      <w:r w:rsidR="009C2B34">
        <w:rPr>
          <w:rFonts w:ascii="Times New Roman" w:hAnsi="Times New Roman" w:cs="Times New Roman"/>
          <w:sz w:val="24"/>
          <w:szCs w:val="24"/>
        </w:rPr>
        <w:t xml:space="preserve">last </w:t>
      </w:r>
      <w:r w:rsidR="0049391E">
        <w:rPr>
          <w:rFonts w:ascii="Times New Roman" w:hAnsi="Times New Roman" w:cs="Times New Roman"/>
          <w:sz w:val="24"/>
          <w:szCs w:val="24"/>
        </w:rPr>
        <w:t xml:space="preserve"> Asian.</w:t>
      </w:r>
      <w:r w:rsidR="007A52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C35F7" w14:textId="7B603031" w:rsidR="004B7AF8" w:rsidRDefault="00B11341" w:rsidP="004B7A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0EB043" wp14:editId="7FAFE578">
            <wp:simplePos x="0" y="0"/>
            <wp:positionH relativeFrom="margin">
              <wp:align>right</wp:align>
            </wp:positionH>
            <wp:positionV relativeFrom="page">
              <wp:posOffset>1274445</wp:posOffset>
            </wp:positionV>
            <wp:extent cx="2743200" cy="2423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59F6">
        <w:rPr>
          <w:rFonts w:ascii="Times New Roman" w:hAnsi="Times New Roman" w:cs="Times New Roman"/>
          <w:sz w:val="24"/>
          <w:szCs w:val="24"/>
        </w:rPr>
        <w:t>Moreover</w:t>
      </w:r>
      <w:r w:rsidR="007A52D9">
        <w:rPr>
          <w:rFonts w:ascii="Times New Roman" w:hAnsi="Times New Roman" w:cs="Times New Roman"/>
          <w:sz w:val="24"/>
          <w:szCs w:val="24"/>
        </w:rPr>
        <w:t>, among 411862 rows of data, the number of 80810 cases received h</w:t>
      </w:r>
      <w:r w:rsidR="007A52D9" w:rsidRPr="007A52D9">
        <w:rPr>
          <w:rFonts w:ascii="Times New Roman" w:hAnsi="Times New Roman" w:cs="Times New Roman"/>
          <w:sz w:val="24"/>
          <w:szCs w:val="24"/>
        </w:rPr>
        <w:t>ospitalization</w:t>
      </w:r>
      <w:r w:rsidR="007A52D9">
        <w:rPr>
          <w:rFonts w:ascii="Times New Roman" w:hAnsi="Times New Roman" w:cs="Times New Roman"/>
          <w:sz w:val="24"/>
          <w:szCs w:val="24"/>
        </w:rPr>
        <w:t xml:space="preserve"> service, which roughly </w:t>
      </w:r>
      <w:r w:rsidR="0056678E">
        <w:rPr>
          <w:rFonts w:ascii="Times New Roman" w:hAnsi="Times New Roman" w:cs="Times New Roman"/>
          <w:sz w:val="24"/>
          <w:szCs w:val="24"/>
        </w:rPr>
        <w:t>equal to 19.62%</w:t>
      </w:r>
      <w:r w:rsidR="002B56AD">
        <w:rPr>
          <w:rFonts w:ascii="Times New Roman" w:hAnsi="Times New Roman" w:cs="Times New Roman"/>
          <w:sz w:val="24"/>
          <w:szCs w:val="24"/>
        </w:rPr>
        <w:t xml:space="preserve"> </w:t>
      </w:r>
      <w:r w:rsidR="0056678E">
        <w:rPr>
          <w:rFonts w:ascii="Times New Roman" w:hAnsi="Times New Roman" w:cs="Times New Roman"/>
          <w:sz w:val="24"/>
          <w:szCs w:val="24"/>
        </w:rPr>
        <w:t>of total cases.</w:t>
      </w:r>
      <w:r w:rsidR="005F4C9B">
        <w:rPr>
          <w:rFonts w:ascii="Times New Roman" w:hAnsi="Times New Roman" w:cs="Times New Roman"/>
          <w:sz w:val="24"/>
          <w:szCs w:val="24"/>
        </w:rPr>
        <w:t xml:space="preserve"> By given the number of death cases, there are the number of 26381 </w:t>
      </w:r>
      <w:r w:rsidR="00F9660D">
        <w:rPr>
          <w:rFonts w:ascii="Times New Roman" w:hAnsi="Times New Roman" w:cs="Times New Roman"/>
          <w:sz w:val="24"/>
          <w:szCs w:val="24"/>
        </w:rPr>
        <w:t xml:space="preserve">death </w:t>
      </w:r>
      <w:r w:rsidR="005F4C9B">
        <w:rPr>
          <w:rFonts w:ascii="Times New Roman" w:hAnsi="Times New Roman" w:cs="Times New Roman"/>
          <w:sz w:val="24"/>
          <w:szCs w:val="24"/>
        </w:rPr>
        <w:t xml:space="preserve">cases received hospitalization service, and 3798 </w:t>
      </w:r>
      <w:r w:rsidR="00F9660D">
        <w:rPr>
          <w:rFonts w:ascii="Times New Roman" w:hAnsi="Times New Roman" w:cs="Times New Roman"/>
          <w:sz w:val="24"/>
          <w:szCs w:val="24"/>
        </w:rPr>
        <w:t xml:space="preserve">death </w:t>
      </w:r>
      <w:r w:rsidR="005F4C9B">
        <w:rPr>
          <w:rFonts w:ascii="Times New Roman" w:hAnsi="Times New Roman" w:cs="Times New Roman"/>
          <w:sz w:val="24"/>
          <w:szCs w:val="24"/>
        </w:rPr>
        <w:t xml:space="preserve">cases never receive hospitalization. </w:t>
      </w:r>
      <w:r w:rsidR="00F9660D" w:rsidRPr="00F9660D">
        <w:rPr>
          <w:rFonts w:ascii="Times New Roman" w:hAnsi="Times New Roman" w:cs="Times New Roman"/>
          <w:sz w:val="24"/>
          <w:szCs w:val="24"/>
        </w:rPr>
        <w:t>Intuitively</w:t>
      </w:r>
      <w:r w:rsidR="00F9660D">
        <w:rPr>
          <w:rFonts w:ascii="Times New Roman" w:hAnsi="Times New Roman" w:cs="Times New Roman"/>
          <w:sz w:val="24"/>
          <w:szCs w:val="24"/>
        </w:rPr>
        <w:t>, it seems that</w:t>
      </w:r>
      <w:r w:rsidR="00E91F20">
        <w:rPr>
          <w:rFonts w:ascii="Times New Roman" w:hAnsi="Times New Roman" w:cs="Times New Roman"/>
          <w:sz w:val="18"/>
          <w:szCs w:val="18"/>
        </w:rPr>
        <w:t xml:space="preserve"> </w:t>
      </w:r>
      <w:r w:rsidR="00F9660D">
        <w:rPr>
          <w:rFonts w:ascii="Times New Roman" w:hAnsi="Times New Roman" w:cs="Times New Roman"/>
          <w:sz w:val="24"/>
          <w:szCs w:val="24"/>
        </w:rPr>
        <w:t>hospitalization would increase the odds of death.</w:t>
      </w:r>
      <w:r w:rsidR="00E91F20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Figure 1. bar plot of hospitalization and death</m:t>
        </m:r>
      </m:oMath>
      <w:r w:rsidR="00F9660D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24BAB">
        <w:rPr>
          <w:rFonts w:ascii="Times New Roman" w:hAnsi="Times New Roman" w:cs="Times New Roman"/>
          <w:sz w:val="24"/>
          <w:szCs w:val="24"/>
        </w:rPr>
        <w:t xml:space="preserve">the correlation between hospitalization and death cannot simply demonstrate </w:t>
      </w:r>
      <w:r w:rsidR="005A00F4">
        <w:rPr>
          <w:rFonts w:ascii="Times New Roman" w:hAnsi="Times New Roman" w:cs="Times New Roman"/>
          <w:sz w:val="24"/>
          <w:szCs w:val="24"/>
        </w:rPr>
        <w:t xml:space="preserve">the causal effect. There are some error terms that do not include in the model may have effect on both hospitalization and death. For example, if a patient identified as </w:t>
      </w:r>
      <w:r w:rsidR="005A00F4" w:rsidRPr="005A00F4">
        <w:rPr>
          <w:rFonts w:ascii="Times New Roman" w:hAnsi="Times New Roman" w:cs="Times New Roman"/>
          <w:sz w:val="24"/>
          <w:szCs w:val="24"/>
        </w:rPr>
        <w:t>severe</w:t>
      </w:r>
      <w:r w:rsidR="005A00F4">
        <w:rPr>
          <w:rFonts w:ascii="Times New Roman" w:hAnsi="Times New Roman" w:cs="Times New Roman"/>
          <w:sz w:val="24"/>
          <w:szCs w:val="24"/>
        </w:rPr>
        <w:t xml:space="preserve"> cases, it might cause he or she receives hospitalization service and death. </w:t>
      </w:r>
      <w:r w:rsidR="00A57BC1">
        <w:rPr>
          <w:rFonts w:ascii="Times New Roman" w:hAnsi="Times New Roman" w:cs="Times New Roman"/>
          <w:sz w:val="24"/>
          <w:szCs w:val="24"/>
        </w:rPr>
        <w:t>Accordingly</w:t>
      </w:r>
      <w:r w:rsidR="005A00F4">
        <w:rPr>
          <w:rFonts w:ascii="Times New Roman" w:hAnsi="Times New Roman" w:cs="Times New Roman"/>
          <w:sz w:val="24"/>
          <w:szCs w:val="24"/>
        </w:rPr>
        <w:t xml:space="preserve">, </w:t>
      </w:r>
      <w:r w:rsidR="00A57BC1">
        <w:rPr>
          <w:rFonts w:ascii="Times New Roman" w:hAnsi="Times New Roman" w:cs="Times New Roman"/>
          <w:sz w:val="24"/>
          <w:szCs w:val="24"/>
        </w:rPr>
        <w:t>our team assume</w:t>
      </w:r>
      <w:r w:rsidR="00422697">
        <w:rPr>
          <w:rFonts w:ascii="Times New Roman" w:hAnsi="Times New Roman" w:cs="Times New Roman"/>
          <w:sz w:val="24"/>
          <w:szCs w:val="24"/>
        </w:rPr>
        <w:t>s</w:t>
      </w:r>
      <w:r w:rsidR="00A57BC1">
        <w:rPr>
          <w:rFonts w:ascii="Times New Roman" w:hAnsi="Times New Roman" w:cs="Times New Roman"/>
          <w:sz w:val="24"/>
          <w:szCs w:val="24"/>
        </w:rPr>
        <w:t xml:space="preserve"> </w:t>
      </w:r>
      <w:r w:rsidR="005A00F4">
        <w:rPr>
          <w:rFonts w:ascii="Times New Roman" w:hAnsi="Times New Roman" w:cs="Times New Roman"/>
          <w:sz w:val="24"/>
          <w:szCs w:val="24"/>
        </w:rPr>
        <w:t>that there are 3798 cases that died because that they never receive hospitalization service.</w:t>
      </w:r>
      <w:r w:rsidR="00EE3830">
        <w:rPr>
          <w:rFonts w:ascii="Times New Roman" w:hAnsi="Times New Roman" w:cs="Times New Roman"/>
          <w:sz w:val="24"/>
          <w:szCs w:val="24"/>
        </w:rPr>
        <w:t xml:space="preserve"> </w:t>
      </w:r>
      <w:r w:rsidR="00422697">
        <w:rPr>
          <w:rFonts w:ascii="Times New Roman" w:hAnsi="Times New Roman" w:cs="Times New Roman"/>
          <w:sz w:val="24"/>
          <w:szCs w:val="24"/>
        </w:rPr>
        <w:t xml:space="preserve">Our team would </w:t>
      </w:r>
      <w:r w:rsidR="00333723">
        <w:rPr>
          <w:rFonts w:ascii="Times New Roman" w:hAnsi="Times New Roman" w:cs="Times New Roman"/>
          <w:sz w:val="24"/>
          <w:szCs w:val="24"/>
        </w:rPr>
        <w:t xml:space="preserve">try </w:t>
      </w:r>
      <w:r w:rsidR="00422697">
        <w:rPr>
          <w:rFonts w:ascii="Times New Roman" w:hAnsi="Times New Roman" w:cs="Times New Roman"/>
          <w:sz w:val="24"/>
          <w:szCs w:val="24"/>
        </w:rPr>
        <w:t xml:space="preserve">to prove this casual effect </w:t>
      </w:r>
      <w:r w:rsidR="00333723">
        <w:rPr>
          <w:rFonts w:ascii="Times New Roman" w:hAnsi="Times New Roman" w:cs="Times New Roman"/>
          <w:sz w:val="24"/>
          <w:szCs w:val="24"/>
        </w:rPr>
        <w:t xml:space="preserve">assumption </w:t>
      </w:r>
      <w:r w:rsidR="00422697">
        <w:rPr>
          <w:rFonts w:ascii="Times New Roman" w:hAnsi="Times New Roman" w:cs="Times New Roman"/>
          <w:sz w:val="24"/>
          <w:szCs w:val="24"/>
        </w:rPr>
        <w:t>in</w:t>
      </w:r>
    </w:p>
    <w:p w14:paraId="121A99B2" w14:textId="2317E21E" w:rsidR="00333723" w:rsidRDefault="004B7AF8" w:rsidP="004B7AF8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3E6E89" wp14:editId="1C1A5689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429635" cy="2552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</w:t>
      </w:r>
      <w:r w:rsidR="00333723"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723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723">
        <w:rPr>
          <w:rFonts w:ascii="Times New Roman" w:hAnsi="Times New Roman" w:cs="Times New Roman"/>
          <w:sz w:val="24"/>
          <w:szCs w:val="24"/>
        </w:rPr>
        <w:t>model.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Figure 2. bar plot of age group and number of cases</m:t>
          </m:r>
        </m:oMath>
      </m:oMathPara>
    </w:p>
    <w:p w14:paraId="3D532975" w14:textId="3F0C1769" w:rsidR="00CF4FE1" w:rsidRDefault="00F20849" w:rsidP="00B82F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2 </w:t>
      </w:r>
      <w:r w:rsidR="002029C2">
        <w:rPr>
          <w:rFonts w:ascii="Times New Roman" w:hAnsi="Times New Roman" w:cs="Times New Roman"/>
          <w:sz w:val="24"/>
          <w:szCs w:val="24"/>
        </w:rPr>
        <w:t>demonstrates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9C2">
        <w:rPr>
          <w:rFonts w:ascii="Times New Roman" w:hAnsi="Times New Roman" w:cs="Times New Roman"/>
          <w:sz w:val="24"/>
          <w:szCs w:val="24"/>
        </w:rPr>
        <w:t xml:space="preserve">the sample size is distributed like a bell-shape </w:t>
      </w:r>
      <w:r w:rsidR="002029C2">
        <w:rPr>
          <w:rFonts w:ascii="Times New Roman" w:hAnsi="Times New Roman" w:cs="Times New Roman"/>
          <w:sz w:val="24"/>
          <w:szCs w:val="24"/>
        </w:rPr>
        <w:lastRenderedPageBreak/>
        <w:t>curve. Children and seniors have less people infected, and 20 to 29 years age group has the most cases.</w:t>
      </w:r>
      <w:r w:rsidR="00490DD3">
        <w:rPr>
          <w:rFonts w:ascii="Times New Roman" w:hAnsi="Times New Roman" w:cs="Times New Roman"/>
          <w:sz w:val="24"/>
          <w:szCs w:val="24"/>
        </w:rPr>
        <w:t xml:space="preserve"> However, it cannot explain that children or seniors are less infected by the virus</w:t>
      </w:r>
      <w:r w:rsidR="00F80077">
        <w:rPr>
          <w:rFonts w:ascii="Times New Roman" w:hAnsi="Times New Roman" w:cs="Times New Roman"/>
          <w:sz w:val="24"/>
          <w:szCs w:val="24"/>
        </w:rPr>
        <w:t xml:space="preserve">. The distribution of our sample might </w:t>
      </w:r>
      <w:r w:rsidR="00F80077" w:rsidRPr="00F80077">
        <w:rPr>
          <w:rFonts w:ascii="Times New Roman" w:hAnsi="Times New Roman" w:cs="Times New Roman"/>
          <w:sz w:val="24"/>
          <w:szCs w:val="24"/>
        </w:rPr>
        <w:t>correlate</w:t>
      </w:r>
      <w:r w:rsidR="00F80077">
        <w:rPr>
          <w:rFonts w:ascii="Times New Roman" w:hAnsi="Times New Roman" w:cs="Times New Roman"/>
          <w:sz w:val="24"/>
          <w:szCs w:val="24"/>
        </w:rPr>
        <w:t xml:space="preserve"> to the total population of U.S. </w:t>
      </w:r>
      <w:r w:rsidR="00B113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F37903" wp14:editId="4DEAE718">
            <wp:simplePos x="0" y="0"/>
            <wp:positionH relativeFrom="margin">
              <wp:align>center</wp:align>
            </wp:positionH>
            <wp:positionV relativeFrom="paragraph">
              <wp:posOffset>1196340</wp:posOffset>
            </wp:positionV>
            <wp:extent cx="2933700" cy="23285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0077">
        <w:rPr>
          <w:rFonts w:ascii="Times New Roman" w:hAnsi="Times New Roman" w:cs="Times New Roman"/>
          <w:sz w:val="24"/>
          <w:szCs w:val="24"/>
        </w:rPr>
        <w:t>citizens.</w:t>
      </w:r>
    </w:p>
    <w:p w14:paraId="45047793" w14:textId="48CADA0C" w:rsidR="00A77B3D" w:rsidRPr="00A77B3D" w:rsidRDefault="00A77B3D" w:rsidP="00A77B3D">
      <w:pPr>
        <w:spacing w:line="360" w:lineRule="auto"/>
        <w:ind w:firstLine="720"/>
        <w:jc w:val="center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Figure 3. bar plot of age group and number of death</m:t>
          </m:r>
        </m:oMath>
      </m:oMathPara>
    </w:p>
    <w:p w14:paraId="291BD1AE" w14:textId="47A59824" w:rsidR="00A77B3D" w:rsidRDefault="00A77B3D" w:rsidP="00A77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AF2339">
        <w:rPr>
          <w:rFonts w:ascii="Times New Roman" w:hAnsi="Times New Roman" w:cs="Times New Roman"/>
          <w:sz w:val="24"/>
          <w:szCs w:val="24"/>
        </w:rPr>
        <w:t xml:space="preserve">Nevertheless, if we plot the chart using </w:t>
      </w:r>
      <w:r w:rsidR="00372282">
        <w:rPr>
          <w:rFonts w:ascii="Times New Roman" w:hAnsi="Times New Roman" w:cs="Times New Roman"/>
          <w:sz w:val="24"/>
          <w:szCs w:val="24"/>
        </w:rPr>
        <w:t xml:space="preserve">the </w:t>
      </w:r>
      <w:r w:rsidR="00AF2339">
        <w:rPr>
          <w:rFonts w:ascii="Times New Roman" w:hAnsi="Times New Roman" w:cs="Times New Roman"/>
          <w:sz w:val="24"/>
          <w:szCs w:val="24"/>
        </w:rPr>
        <w:t>number of deaths rather than the total sample size,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B96D81">
        <w:rPr>
          <w:rFonts w:ascii="Times New Roman" w:hAnsi="Times New Roman" w:cs="Times New Roman"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D81">
        <w:rPr>
          <w:rFonts w:ascii="Times New Roman" w:hAnsi="Times New Roman" w:cs="Times New Roman"/>
          <w:sz w:val="24"/>
          <w:szCs w:val="24"/>
        </w:rPr>
        <w:t xml:space="preserve">will </w:t>
      </w:r>
      <w:r w:rsidR="00A126EB">
        <w:rPr>
          <w:rFonts w:ascii="Times New Roman" w:hAnsi="Times New Roman" w:cs="Times New Roman"/>
          <w:sz w:val="24"/>
          <w:szCs w:val="24"/>
        </w:rPr>
        <w:t>tell</w:t>
      </w:r>
      <w:r>
        <w:rPr>
          <w:rFonts w:ascii="Times New Roman" w:hAnsi="Times New Roman" w:cs="Times New Roman"/>
          <w:sz w:val="24"/>
          <w:szCs w:val="24"/>
        </w:rPr>
        <w:t xml:space="preserve"> a different story.</w:t>
      </w:r>
      <w:r w:rsidR="00B96D81">
        <w:rPr>
          <w:rFonts w:ascii="Times New Roman" w:hAnsi="Times New Roman" w:cs="Times New Roman"/>
          <w:sz w:val="24"/>
          <w:szCs w:val="24"/>
        </w:rPr>
        <w:t xml:space="preserve"> </w:t>
      </w:r>
      <w:r w:rsidR="005A6726">
        <w:rPr>
          <w:rFonts w:ascii="Times New Roman" w:hAnsi="Times New Roman" w:cs="Times New Roman"/>
          <w:sz w:val="24"/>
          <w:szCs w:val="24"/>
        </w:rPr>
        <w:t xml:space="preserve">Though the figure 2 displays that 80+ years group has </w:t>
      </w:r>
      <w:r w:rsidR="00372282">
        <w:rPr>
          <w:rFonts w:ascii="Times New Roman" w:hAnsi="Times New Roman" w:cs="Times New Roman"/>
          <w:sz w:val="24"/>
          <w:szCs w:val="24"/>
        </w:rPr>
        <w:t>fewer</w:t>
      </w:r>
      <w:r w:rsidR="005A6726">
        <w:rPr>
          <w:rFonts w:ascii="Times New Roman" w:hAnsi="Times New Roman" w:cs="Times New Roman"/>
          <w:sz w:val="24"/>
          <w:szCs w:val="24"/>
        </w:rPr>
        <w:t xml:space="preserve"> positive cases than other groups, t</w:t>
      </w:r>
      <w:r w:rsidR="00B96D81">
        <w:rPr>
          <w:rFonts w:ascii="Times New Roman" w:hAnsi="Times New Roman" w:cs="Times New Roman"/>
          <w:sz w:val="24"/>
          <w:szCs w:val="24"/>
        </w:rPr>
        <w:t>he figure 3 shows that</w:t>
      </w:r>
      <w:r w:rsidR="005A6726">
        <w:rPr>
          <w:rFonts w:ascii="Times New Roman" w:hAnsi="Times New Roman" w:cs="Times New Roman"/>
          <w:sz w:val="24"/>
          <w:szCs w:val="24"/>
        </w:rPr>
        <w:t xml:space="preserve"> patients in the 80+ age group has </w:t>
      </w:r>
      <w:r w:rsidR="00DD684A">
        <w:rPr>
          <w:rFonts w:ascii="Times New Roman" w:hAnsi="Times New Roman" w:cs="Times New Roman"/>
          <w:sz w:val="24"/>
          <w:szCs w:val="24"/>
        </w:rPr>
        <w:t>the greatest</w:t>
      </w:r>
      <w:r w:rsidR="005A6726">
        <w:rPr>
          <w:rFonts w:ascii="Times New Roman" w:hAnsi="Times New Roman" w:cs="Times New Roman"/>
          <w:sz w:val="24"/>
          <w:szCs w:val="24"/>
        </w:rPr>
        <w:t xml:space="preserve"> number of deaths than other age groups.</w:t>
      </w:r>
      <w:r w:rsidR="00B96D81">
        <w:rPr>
          <w:rFonts w:ascii="Times New Roman" w:hAnsi="Times New Roman" w:cs="Times New Roman"/>
          <w:sz w:val="24"/>
          <w:szCs w:val="24"/>
        </w:rPr>
        <w:t xml:space="preserve"> </w:t>
      </w:r>
      <w:r w:rsidR="003751CE">
        <w:rPr>
          <w:rFonts w:ascii="Times New Roman" w:hAnsi="Times New Roman" w:cs="Times New Roman"/>
          <w:sz w:val="24"/>
          <w:szCs w:val="24"/>
        </w:rPr>
        <w:t>Thus</w:t>
      </w:r>
      <w:r w:rsidR="00DD684A">
        <w:rPr>
          <w:rFonts w:ascii="Times New Roman" w:hAnsi="Times New Roman" w:cs="Times New Roman"/>
          <w:sz w:val="24"/>
          <w:szCs w:val="24"/>
        </w:rPr>
        <w:t xml:space="preserve">, </w:t>
      </w:r>
      <w:r w:rsidR="008E5192">
        <w:rPr>
          <w:rFonts w:ascii="Times New Roman" w:hAnsi="Times New Roman" w:cs="Times New Roman"/>
          <w:sz w:val="24"/>
          <w:szCs w:val="24"/>
        </w:rPr>
        <w:t xml:space="preserve">the </w:t>
      </w:r>
      <w:r w:rsidR="00DD684A">
        <w:rPr>
          <w:rFonts w:ascii="Times New Roman" w:hAnsi="Times New Roman" w:cs="Times New Roman"/>
          <w:sz w:val="24"/>
          <w:szCs w:val="24"/>
        </w:rPr>
        <w:t xml:space="preserve">data clearly demonstrates that </w:t>
      </w:r>
      <w:r w:rsidR="00F22095">
        <w:rPr>
          <w:rFonts w:ascii="Times New Roman" w:hAnsi="Times New Roman" w:cs="Times New Roman"/>
          <w:sz w:val="24"/>
          <w:szCs w:val="24"/>
        </w:rPr>
        <w:t>even though death rate for 20 to 29 years group is relatively low, this group of people are the</w:t>
      </w:r>
      <w:r w:rsidR="00174E09">
        <w:rPr>
          <w:rFonts w:ascii="Times New Roman" w:hAnsi="Times New Roman" w:cs="Times New Roman"/>
          <w:sz w:val="24"/>
          <w:szCs w:val="24"/>
        </w:rPr>
        <w:t xml:space="preserve"> major </w:t>
      </w:r>
      <w:r w:rsidR="00F22095">
        <w:rPr>
          <w:rFonts w:ascii="Times New Roman" w:hAnsi="Times New Roman" w:cs="Times New Roman"/>
          <w:sz w:val="24"/>
          <w:szCs w:val="24"/>
        </w:rPr>
        <w:t>carriers</w:t>
      </w:r>
      <w:r w:rsidR="00B96D81">
        <w:rPr>
          <w:rFonts w:ascii="Times New Roman" w:hAnsi="Times New Roman" w:cs="Times New Roman"/>
          <w:sz w:val="24"/>
          <w:szCs w:val="24"/>
        </w:rPr>
        <w:t xml:space="preserve"> </w:t>
      </w:r>
      <w:r w:rsidR="00174E09">
        <w:rPr>
          <w:rFonts w:ascii="Times New Roman" w:hAnsi="Times New Roman" w:cs="Times New Roman"/>
          <w:sz w:val="24"/>
          <w:szCs w:val="24"/>
        </w:rPr>
        <w:t>of the coronavirus</w:t>
      </w:r>
      <w:r w:rsidR="00DD4166">
        <w:rPr>
          <w:rFonts w:ascii="Times New Roman" w:hAnsi="Times New Roman" w:cs="Times New Roman"/>
          <w:sz w:val="24"/>
          <w:szCs w:val="24"/>
        </w:rPr>
        <w:t>.</w:t>
      </w:r>
      <w:r w:rsidR="00A32F50">
        <w:rPr>
          <w:rFonts w:ascii="Times New Roman" w:hAnsi="Times New Roman" w:cs="Times New Roman"/>
          <w:sz w:val="24"/>
          <w:szCs w:val="24"/>
        </w:rPr>
        <w:t xml:space="preserve"> Noticing that there are 52.83% cases p</w:t>
      </w:r>
      <w:r w:rsidR="00A32F50" w:rsidRPr="00C920F3">
        <w:rPr>
          <w:rFonts w:ascii="Times New Roman" w:hAnsi="Times New Roman" w:cs="Times New Roman"/>
          <w:sz w:val="24"/>
          <w:szCs w:val="24"/>
        </w:rPr>
        <w:t>resence of underlying comorbidity or disease</w:t>
      </w:r>
      <w:r w:rsidR="00EA68D1">
        <w:rPr>
          <w:rFonts w:ascii="Times New Roman" w:hAnsi="Times New Roman" w:cs="Times New Roman"/>
          <w:sz w:val="24"/>
          <w:szCs w:val="24"/>
        </w:rPr>
        <w:t>, and</w:t>
      </w:r>
      <w:r w:rsidR="00A32F50">
        <w:rPr>
          <w:rFonts w:ascii="Times New Roman" w:hAnsi="Times New Roman" w:cs="Times New Roman"/>
          <w:sz w:val="24"/>
          <w:szCs w:val="24"/>
        </w:rPr>
        <w:t xml:space="preserve"> </w:t>
      </w:r>
      <w:r w:rsidR="00EA68D1">
        <w:rPr>
          <w:rFonts w:ascii="Times New Roman" w:hAnsi="Times New Roman" w:cs="Times New Roman"/>
          <w:sz w:val="24"/>
          <w:szCs w:val="24"/>
        </w:rPr>
        <w:t>therefore</w:t>
      </w:r>
      <w:r w:rsidR="00DD4166">
        <w:rPr>
          <w:rFonts w:ascii="Times New Roman" w:hAnsi="Times New Roman" w:cs="Times New Roman"/>
          <w:sz w:val="24"/>
          <w:szCs w:val="24"/>
        </w:rPr>
        <w:t xml:space="preserve">, </w:t>
      </w:r>
      <w:r w:rsidR="003751CE">
        <w:rPr>
          <w:rFonts w:ascii="Times New Roman" w:hAnsi="Times New Roman" w:cs="Times New Roman"/>
          <w:sz w:val="24"/>
          <w:szCs w:val="24"/>
        </w:rPr>
        <w:t>20 to 29 years group</w:t>
      </w:r>
      <w:r w:rsidR="00DD4166">
        <w:rPr>
          <w:rFonts w:ascii="Times New Roman" w:hAnsi="Times New Roman" w:cs="Times New Roman"/>
          <w:sz w:val="24"/>
          <w:szCs w:val="24"/>
        </w:rPr>
        <w:t xml:space="preserve"> should try to social distancing and other method</w:t>
      </w:r>
      <w:r w:rsidR="000750E9">
        <w:rPr>
          <w:rFonts w:ascii="Times New Roman" w:hAnsi="Times New Roman" w:cs="Times New Roman"/>
          <w:sz w:val="24"/>
          <w:szCs w:val="24"/>
        </w:rPr>
        <w:t>s</w:t>
      </w:r>
      <w:r w:rsidR="00DD4166">
        <w:rPr>
          <w:rFonts w:ascii="Times New Roman" w:hAnsi="Times New Roman" w:cs="Times New Roman"/>
          <w:sz w:val="24"/>
          <w:szCs w:val="24"/>
        </w:rPr>
        <w:t xml:space="preserve"> to prevent the spread of the virus</w:t>
      </w:r>
      <w:r w:rsidR="00EA68D1">
        <w:rPr>
          <w:rFonts w:ascii="Times New Roman" w:hAnsi="Times New Roman" w:cs="Times New Roman"/>
          <w:sz w:val="24"/>
          <w:szCs w:val="24"/>
        </w:rPr>
        <w:t xml:space="preserve"> to protect </w:t>
      </w:r>
      <w:r w:rsidR="00B83FA6">
        <w:rPr>
          <w:rFonts w:ascii="Times New Roman" w:hAnsi="Times New Roman" w:cs="Times New Roman"/>
          <w:sz w:val="24"/>
          <w:szCs w:val="24"/>
        </w:rPr>
        <w:t xml:space="preserve">the </w:t>
      </w:r>
      <w:r w:rsidR="00EA68D1">
        <w:rPr>
          <w:rFonts w:ascii="Times New Roman" w:hAnsi="Times New Roman" w:cs="Times New Roman"/>
          <w:sz w:val="24"/>
          <w:szCs w:val="24"/>
        </w:rPr>
        <w:t>old people and themselves.</w:t>
      </w:r>
    </w:p>
    <w:p w14:paraId="3EC9AD3C" w14:textId="19948EF8" w:rsidR="000F71CF" w:rsidRPr="00A77B3D" w:rsidRDefault="000F71CF" w:rsidP="00A77B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F71CF" w:rsidRPr="00A77B3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E5160" w14:textId="77777777" w:rsidR="00F43533" w:rsidRDefault="00F43533" w:rsidP="00463570">
      <w:r>
        <w:separator/>
      </w:r>
    </w:p>
  </w:endnote>
  <w:endnote w:type="continuationSeparator" w:id="0">
    <w:p w14:paraId="182C46E8" w14:textId="77777777" w:rsidR="00F43533" w:rsidRDefault="00F43533" w:rsidP="0046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1664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28AC3" w14:textId="577C55D0" w:rsidR="00463570" w:rsidRDefault="004635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9C134" w14:textId="77777777" w:rsidR="00463570" w:rsidRDefault="00463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D0115" w14:textId="77777777" w:rsidR="00F43533" w:rsidRDefault="00F43533" w:rsidP="00463570">
      <w:r>
        <w:separator/>
      </w:r>
    </w:p>
  </w:footnote>
  <w:footnote w:type="continuationSeparator" w:id="0">
    <w:p w14:paraId="7B9F9ED3" w14:textId="77777777" w:rsidR="00F43533" w:rsidRDefault="00F43533" w:rsidP="00463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10331" w14:textId="77777777" w:rsidR="00D10FDD" w:rsidRPr="00D10FDD" w:rsidRDefault="00E23BFC">
    <w:pPr>
      <w:pStyle w:val="Header"/>
      <w:rPr>
        <w:b/>
        <w:bCs/>
      </w:rPr>
    </w:pPr>
    <w:r w:rsidRPr="00D10FDD">
      <w:rPr>
        <w:b/>
        <w:bCs/>
      </w:rPr>
      <w:t>Xin Zhao, Ruixi Wang</w:t>
    </w:r>
    <w:r w:rsidRPr="00D10FDD">
      <w:rPr>
        <w:b/>
        <w:bCs/>
      </w:rPr>
      <w:tab/>
    </w:r>
    <w:r w:rsidRPr="00D10FDD">
      <w:rPr>
        <w:b/>
        <w:bCs/>
      </w:rPr>
      <w:tab/>
      <w:t>11/28/2020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8D"/>
    <w:rsid w:val="000750E9"/>
    <w:rsid w:val="000B16BE"/>
    <w:rsid w:val="000F71CF"/>
    <w:rsid w:val="00120C29"/>
    <w:rsid w:val="00164226"/>
    <w:rsid w:val="00174E09"/>
    <w:rsid w:val="002029C2"/>
    <w:rsid w:val="00215B73"/>
    <w:rsid w:val="002B56AD"/>
    <w:rsid w:val="002C2098"/>
    <w:rsid w:val="002C44E9"/>
    <w:rsid w:val="003032F1"/>
    <w:rsid w:val="00333723"/>
    <w:rsid w:val="003659F6"/>
    <w:rsid w:val="00372282"/>
    <w:rsid w:val="00372C57"/>
    <w:rsid w:val="003751CE"/>
    <w:rsid w:val="003A216F"/>
    <w:rsid w:val="003D421E"/>
    <w:rsid w:val="003E661C"/>
    <w:rsid w:val="00422697"/>
    <w:rsid w:val="00424BAB"/>
    <w:rsid w:val="00463570"/>
    <w:rsid w:val="00490DD3"/>
    <w:rsid w:val="0049391E"/>
    <w:rsid w:val="004B7AF8"/>
    <w:rsid w:val="004E34AA"/>
    <w:rsid w:val="00513A2A"/>
    <w:rsid w:val="0056678E"/>
    <w:rsid w:val="005A00F4"/>
    <w:rsid w:val="005A0C44"/>
    <w:rsid w:val="005A6726"/>
    <w:rsid w:val="005F4C9B"/>
    <w:rsid w:val="00603EB0"/>
    <w:rsid w:val="006177B5"/>
    <w:rsid w:val="00625792"/>
    <w:rsid w:val="006A561F"/>
    <w:rsid w:val="006C0066"/>
    <w:rsid w:val="006C39D2"/>
    <w:rsid w:val="00703DF0"/>
    <w:rsid w:val="007A52D9"/>
    <w:rsid w:val="007D2A5F"/>
    <w:rsid w:val="00855388"/>
    <w:rsid w:val="008655E0"/>
    <w:rsid w:val="0088671B"/>
    <w:rsid w:val="008E5192"/>
    <w:rsid w:val="008F099A"/>
    <w:rsid w:val="008F4DA6"/>
    <w:rsid w:val="009A21A4"/>
    <w:rsid w:val="009C2B34"/>
    <w:rsid w:val="009C77C3"/>
    <w:rsid w:val="00A0339E"/>
    <w:rsid w:val="00A065AA"/>
    <w:rsid w:val="00A126EB"/>
    <w:rsid w:val="00A32F50"/>
    <w:rsid w:val="00A57BC1"/>
    <w:rsid w:val="00A72509"/>
    <w:rsid w:val="00A77B3D"/>
    <w:rsid w:val="00AD148D"/>
    <w:rsid w:val="00AE6A6F"/>
    <w:rsid w:val="00AF2339"/>
    <w:rsid w:val="00B11341"/>
    <w:rsid w:val="00B410A2"/>
    <w:rsid w:val="00B47298"/>
    <w:rsid w:val="00B527E9"/>
    <w:rsid w:val="00B82FCD"/>
    <w:rsid w:val="00B83FA6"/>
    <w:rsid w:val="00B96D81"/>
    <w:rsid w:val="00BB33B5"/>
    <w:rsid w:val="00C54247"/>
    <w:rsid w:val="00C920F3"/>
    <w:rsid w:val="00CE3C92"/>
    <w:rsid w:val="00CF4FE1"/>
    <w:rsid w:val="00D07280"/>
    <w:rsid w:val="00D34021"/>
    <w:rsid w:val="00D34A5B"/>
    <w:rsid w:val="00DD4166"/>
    <w:rsid w:val="00DD684A"/>
    <w:rsid w:val="00E23BFC"/>
    <w:rsid w:val="00E91F20"/>
    <w:rsid w:val="00E9352D"/>
    <w:rsid w:val="00E96CF5"/>
    <w:rsid w:val="00EA68D1"/>
    <w:rsid w:val="00EE0DD3"/>
    <w:rsid w:val="00EE3830"/>
    <w:rsid w:val="00F20849"/>
    <w:rsid w:val="00F22095"/>
    <w:rsid w:val="00F24C52"/>
    <w:rsid w:val="00F43533"/>
    <w:rsid w:val="00F61E11"/>
    <w:rsid w:val="00F80077"/>
    <w:rsid w:val="00F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0464"/>
  <w15:chartTrackingRefBased/>
  <w15:docId w15:val="{F3E62337-9FDF-4650-904C-91AFA29A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57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463570"/>
  </w:style>
  <w:style w:type="paragraph" w:styleId="Header">
    <w:name w:val="header"/>
    <w:basedOn w:val="Normal"/>
    <w:link w:val="HeaderChar"/>
    <w:uiPriority w:val="99"/>
    <w:unhideWhenUsed/>
    <w:rsid w:val="004635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570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4635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570"/>
    <w:rPr>
      <w:kern w:val="2"/>
      <w:sz w:val="21"/>
    </w:rPr>
  </w:style>
  <w:style w:type="character" w:styleId="PlaceholderText">
    <w:name w:val="Placeholder Text"/>
    <w:basedOn w:val="DefaultParagraphFont"/>
    <w:uiPriority w:val="99"/>
    <w:semiHidden/>
    <w:rsid w:val="00C54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Zhao</dc:creator>
  <cp:keywords/>
  <dc:description/>
  <cp:lastModifiedBy>Xin Zhao</cp:lastModifiedBy>
  <cp:revision>5</cp:revision>
  <dcterms:created xsi:type="dcterms:W3CDTF">2020-11-29T12:13:00Z</dcterms:created>
  <dcterms:modified xsi:type="dcterms:W3CDTF">2020-11-29T14:13:00Z</dcterms:modified>
</cp:coreProperties>
</file>