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PhishGuard AI – Smart Phishing Protection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feu1gewob9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Introduction to PhishGuard AI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evolving digital landscape, phishing attacks have become increasingly sophisticated, posing significant risks to online security and data integrity.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PhishGuard AI – Smart Phishing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an advanced security solution designed to detect and prevent phishing threats in real time using AI-powered technology.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FastAPI backend, MongoDB database, and a dynamic frontend using HTML, CSS, and JavaScript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PhishGuard AI 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instant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against malicious websites. It proactively identifies and blocks phishing attempts, ensuring secure browsing and safe transactions for individuals and organizations.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PhishGuard AI delivers robust, real-time protection, making it an essential tool for safeguarding online activities. Stay secure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next-generation phishing protection.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