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77E62" w14:textId="4CF1C0BE" w:rsidR="007B4F8C" w:rsidRPr="00667EB4" w:rsidRDefault="00667EB4">
      <w:pPr>
        <w:rPr>
          <w:sz w:val="28"/>
          <w:szCs w:val="28"/>
        </w:rPr>
      </w:pPr>
      <w:r w:rsidRPr="00667EB4">
        <w:rPr>
          <w:sz w:val="28"/>
          <w:szCs w:val="28"/>
        </w:rPr>
        <w:t>Stock Market Dataset</w:t>
      </w:r>
    </w:p>
    <w:p w14:paraId="41FA824A" w14:textId="0C8AD1D5" w:rsidR="00667EB4" w:rsidRPr="00667EB4" w:rsidRDefault="00667EB4">
      <w:pPr>
        <w:rPr>
          <w:sz w:val="28"/>
          <w:szCs w:val="28"/>
        </w:rPr>
      </w:pPr>
      <w:r w:rsidRPr="00667EB4">
        <w:rPr>
          <w:sz w:val="28"/>
          <w:szCs w:val="28"/>
        </w:rPr>
        <w:drawing>
          <wp:inline distT="0" distB="0" distL="0" distR="0" wp14:anchorId="44A086C2" wp14:editId="3B627D1D">
            <wp:extent cx="5731510" cy="3073400"/>
            <wp:effectExtent l="0" t="0" r="2540" b="0"/>
            <wp:docPr id="21486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61793" name=""/>
                    <pic:cNvPicPr/>
                  </pic:nvPicPr>
                  <pic:blipFill>
                    <a:blip r:embed="rId5"/>
                    <a:stretch>
                      <a:fillRect/>
                    </a:stretch>
                  </pic:blipFill>
                  <pic:spPr>
                    <a:xfrm>
                      <a:off x="0" y="0"/>
                      <a:ext cx="5731510" cy="3073400"/>
                    </a:xfrm>
                    <a:prstGeom prst="rect">
                      <a:avLst/>
                    </a:prstGeom>
                  </pic:spPr>
                </pic:pic>
              </a:graphicData>
            </a:graphic>
          </wp:inline>
        </w:drawing>
      </w:r>
    </w:p>
    <w:p w14:paraId="40026834" w14:textId="77777777" w:rsidR="00667EB4" w:rsidRPr="00667EB4" w:rsidRDefault="00667EB4" w:rsidP="00667EB4">
      <w:pPr>
        <w:rPr>
          <w:b/>
          <w:bCs/>
          <w:sz w:val="28"/>
          <w:szCs w:val="28"/>
        </w:rPr>
      </w:pPr>
      <w:r w:rsidRPr="00667EB4">
        <w:rPr>
          <w:b/>
          <w:bCs/>
          <w:sz w:val="28"/>
          <w:szCs w:val="28"/>
        </w:rPr>
        <w:t>Dataset Description: Stock Market Dataset</w:t>
      </w:r>
    </w:p>
    <w:p w14:paraId="37646AB5" w14:textId="77777777" w:rsidR="00667EB4" w:rsidRPr="00667EB4" w:rsidRDefault="00667EB4" w:rsidP="00667EB4">
      <w:pPr>
        <w:rPr>
          <w:sz w:val="28"/>
          <w:szCs w:val="28"/>
        </w:rPr>
      </w:pPr>
      <w:r w:rsidRPr="00667EB4">
        <w:rPr>
          <w:sz w:val="28"/>
          <w:szCs w:val="28"/>
        </w:rPr>
        <w:t>This dataset contains historical stock market data for different companies from January 2024 onwards. It records daily stock prices and trading volumes for companies such as Reliance, Infosys (INFY), TCS, ICICI Bank, and HDFC Bank.</w:t>
      </w:r>
    </w:p>
    <w:p w14:paraId="225E7719" w14:textId="77777777" w:rsidR="00667EB4" w:rsidRPr="00667EB4" w:rsidRDefault="00667EB4" w:rsidP="00667EB4">
      <w:pPr>
        <w:rPr>
          <w:sz w:val="28"/>
          <w:szCs w:val="28"/>
        </w:rPr>
      </w:pPr>
      <w:r w:rsidRPr="00667EB4">
        <w:rPr>
          <w:sz w:val="28"/>
          <w:szCs w:val="28"/>
        </w:rPr>
        <w:t xml:space="preserve">The dataset can be used to </w:t>
      </w:r>
      <w:proofErr w:type="spellStart"/>
      <w:r w:rsidRPr="00667EB4">
        <w:rPr>
          <w:sz w:val="28"/>
          <w:szCs w:val="28"/>
        </w:rPr>
        <w:t>analyze</w:t>
      </w:r>
      <w:proofErr w:type="spellEnd"/>
      <w:r w:rsidRPr="00667EB4">
        <w:rPr>
          <w:sz w:val="28"/>
          <w:szCs w:val="28"/>
        </w:rPr>
        <w:t xml:space="preserve"> stock price movements, compare company performance, identify trends, and predict future stock prices.</w:t>
      </w:r>
    </w:p>
    <w:p w14:paraId="1D0BCFA7" w14:textId="77777777" w:rsidR="00667EB4" w:rsidRPr="00667EB4" w:rsidRDefault="00667EB4" w:rsidP="00667EB4">
      <w:pPr>
        <w:rPr>
          <w:sz w:val="28"/>
          <w:szCs w:val="28"/>
        </w:rPr>
      </w:pPr>
      <w:r w:rsidRPr="00667EB4">
        <w:rPr>
          <w:sz w:val="28"/>
          <w:szCs w:val="28"/>
        </w:rPr>
        <w:t>Description of Each Column</w:t>
      </w:r>
    </w:p>
    <w:p w14:paraId="6929FDC7" w14:textId="77777777" w:rsidR="00667EB4" w:rsidRPr="00667EB4" w:rsidRDefault="00667EB4" w:rsidP="00667EB4">
      <w:pPr>
        <w:rPr>
          <w:sz w:val="28"/>
          <w:szCs w:val="28"/>
        </w:rPr>
      </w:pPr>
      <w:r w:rsidRPr="00667EB4">
        <w:rPr>
          <w:sz w:val="28"/>
          <w:szCs w:val="28"/>
        </w:rPr>
        <w:t>1. Date</w:t>
      </w:r>
    </w:p>
    <w:p w14:paraId="0AF99968" w14:textId="77777777" w:rsidR="00667EB4" w:rsidRPr="00667EB4" w:rsidRDefault="00667EB4" w:rsidP="00667EB4">
      <w:pPr>
        <w:numPr>
          <w:ilvl w:val="0"/>
          <w:numId w:val="1"/>
        </w:numPr>
        <w:rPr>
          <w:sz w:val="28"/>
          <w:szCs w:val="28"/>
        </w:rPr>
      </w:pPr>
      <w:r w:rsidRPr="00667EB4">
        <w:rPr>
          <w:sz w:val="28"/>
          <w:szCs w:val="28"/>
        </w:rPr>
        <w:t>Represents the date on which the stock market data was recorded.</w:t>
      </w:r>
    </w:p>
    <w:p w14:paraId="247EE3A7" w14:textId="77777777" w:rsidR="00667EB4" w:rsidRPr="00667EB4" w:rsidRDefault="00667EB4" w:rsidP="00667EB4">
      <w:pPr>
        <w:numPr>
          <w:ilvl w:val="0"/>
          <w:numId w:val="1"/>
        </w:numPr>
        <w:rPr>
          <w:sz w:val="28"/>
          <w:szCs w:val="28"/>
        </w:rPr>
      </w:pPr>
      <w:r w:rsidRPr="00667EB4">
        <w:rPr>
          <w:sz w:val="28"/>
          <w:szCs w:val="28"/>
        </w:rPr>
        <w:t>Example: 01-01-2024.</w:t>
      </w:r>
    </w:p>
    <w:p w14:paraId="32F05257" w14:textId="77777777" w:rsidR="00667EB4" w:rsidRPr="00667EB4" w:rsidRDefault="00667EB4" w:rsidP="00667EB4">
      <w:pPr>
        <w:rPr>
          <w:sz w:val="28"/>
          <w:szCs w:val="28"/>
        </w:rPr>
      </w:pPr>
      <w:r w:rsidRPr="00667EB4">
        <w:rPr>
          <w:sz w:val="28"/>
          <w:szCs w:val="28"/>
        </w:rPr>
        <w:t>2. Company</w:t>
      </w:r>
    </w:p>
    <w:p w14:paraId="489390D2" w14:textId="77777777" w:rsidR="00667EB4" w:rsidRPr="00667EB4" w:rsidRDefault="00667EB4" w:rsidP="00667EB4">
      <w:pPr>
        <w:numPr>
          <w:ilvl w:val="0"/>
          <w:numId w:val="2"/>
        </w:numPr>
        <w:rPr>
          <w:sz w:val="28"/>
          <w:szCs w:val="28"/>
        </w:rPr>
      </w:pPr>
      <w:r w:rsidRPr="00667EB4">
        <w:rPr>
          <w:sz w:val="28"/>
          <w:szCs w:val="28"/>
        </w:rPr>
        <w:t>Represents the name or stock symbol of the company.</w:t>
      </w:r>
    </w:p>
    <w:p w14:paraId="6027B17D" w14:textId="77777777" w:rsidR="00667EB4" w:rsidRPr="00667EB4" w:rsidRDefault="00667EB4" w:rsidP="00667EB4">
      <w:pPr>
        <w:numPr>
          <w:ilvl w:val="0"/>
          <w:numId w:val="2"/>
        </w:numPr>
        <w:rPr>
          <w:sz w:val="28"/>
          <w:szCs w:val="28"/>
        </w:rPr>
      </w:pPr>
      <w:r w:rsidRPr="00667EB4">
        <w:rPr>
          <w:sz w:val="28"/>
          <w:szCs w:val="28"/>
        </w:rPr>
        <w:t>Examples: RELIANCE, INFY, TCS, ICICIBANK, HDFCBANK.</w:t>
      </w:r>
    </w:p>
    <w:p w14:paraId="6DD0E325" w14:textId="77777777" w:rsidR="00667EB4" w:rsidRPr="00667EB4" w:rsidRDefault="00667EB4" w:rsidP="00667EB4">
      <w:pPr>
        <w:rPr>
          <w:sz w:val="28"/>
          <w:szCs w:val="28"/>
        </w:rPr>
      </w:pPr>
      <w:r w:rsidRPr="00667EB4">
        <w:rPr>
          <w:sz w:val="28"/>
          <w:szCs w:val="28"/>
        </w:rPr>
        <w:t>3. Open</w:t>
      </w:r>
    </w:p>
    <w:p w14:paraId="01A70160" w14:textId="77777777" w:rsidR="00667EB4" w:rsidRPr="00667EB4" w:rsidRDefault="00667EB4" w:rsidP="00667EB4">
      <w:pPr>
        <w:numPr>
          <w:ilvl w:val="0"/>
          <w:numId w:val="3"/>
        </w:numPr>
        <w:rPr>
          <w:sz w:val="28"/>
          <w:szCs w:val="28"/>
        </w:rPr>
      </w:pPr>
      <w:r w:rsidRPr="00667EB4">
        <w:rPr>
          <w:sz w:val="28"/>
          <w:szCs w:val="28"/>
        </w:rPr>
        <w:t>Represents the stock price at the beginning of the trading session.</w:t>
      </w:r>
    </w:p>
    <w:p w14:paraId="7EEC67F5" w14:textId="77777777" w:rsidR="00667EB4" w:rsidRPr="00667EB4" w:rsidRDefault="00667EB4" w:rsidP="00667EB4">
      <w:pPr>
        <w:numPr>
          <w:ilvl w:val="0"/>
          <w:numId w:val="3"/>
        </w:numPr>
        <w:rPr>
          <w:sz w:val="28"/>
          <w:szCs w:val="28"/>
        </w:rPr>
      </w:pPr>
      <w:r w:rsidRPr="00667EB4">
        <w:rPr>
          <w:sz w:val="28"/>
          <w:szCs w:val="28"/>
        </w:rPr>
        <w:t>Example: Reliance opened at ₹1,436.35 on 01-01-2024.</w:t>
      </w:r>
    </w:p>
    <w:p w14:paraId="4E5D2906" w14:textId="77777777" w:rsidR="00667EB4" w:rsidRPr="00667EB4" w:rsidRDefault="00667EB4" w:rsidP="00667EB4">
      <w:pPr>
        <w:rPr>
          <w:sz w:val="28"/>
          <w:szCs w:val="28"/>
        </w:rPr>
      </w:pPr>
      <w:r w:rsidRPr="00667EB4">
        <w:rPr>
          <w:sz w:val="28"/>
          <w:szCs w:val="28"/>
        </w:rPr>
        <w:lastRenderedPageBreak/>
        <w:t>4. High</w:t>
      </w:r>
    </w:p>
    <w:p w14:paraId="66FBBCB2" w14:textId="77777777" w:rsidR="00667EB4" w:rsidRPr="00667EB4" w:rsidRDefault="00667EB4" w:rsidP="00667EB4">
      <w:pPr>
        <w:numPr>
          <w:ilvl w:val="0"/>
          <w:numId w:val="4"/>
        </w:numPr>
        <w:rPr>
          <w:sz w:val="28"/>
          <w:szCs w:val="28"/>
        </w:rPr>
      </w:pPr>
      <w:r w:rsidRPr="00667EB4">
        <w:rPr>
          <w:sz w:val="28"/>
          <w:szCs w:val="28"/>
        </w:rPr>
        <w:t>Represents the highest stock price reached during the trading session.</w:t>
      </w:r>
    </w:p>
    <w:p w14:paraId="6282D99F" w14:textId="77777777" w:rsidR="00667EB4" w:rsidRPr="00667EB4" w:rsidRDefault="00667EB4" w:rsidP="00667EB4">
      <w:pPr>
        <w:numPr>
          <w:ilvl w:val="0"/>
          <w:numId w:val="4"/>
        </w:numPr>
        <w:rPr>
          <w:sz w:val="28"/>
          <w:szCs w:val="28"/>
        </w:rPr>
      </w:pPr>
      <w:r w:rsidRPr="00667EB4">
        <w:rPr>
          <w:sz w:val="28"/>
          <w:szCs w:val="28"/>
        </w:rPr>
        <w:t>Example: Reliance reached a high of ₹1,626.49 on 01-01-2024.</w:t>
      </w:r>
    </w:p>
    <w:p w14:paraId="50E38440" w14:textId="77777777" w:rsidR="00667EB4" w:rsidRPr="00667EB4" w:rsidRDefault="00667EB4" w:rsidP="00667EB4">
      <w:pPr>
        <w:rPr>
          <w:sz w:val="28"/>
          <w:szCs w:val="28"/>
        </w:rPr>
      </w:pPr>
      <w:r w:rsidRPr="00667EB4">
        <w:rPr>
          <w:sz w:val="28"/>
          <w:szCs w:val="28"/>
        </w:rPr>
        <w:t>5. Low</w:t>
      </w:r>
    </w:p>
    <w:p w14:paraId="43555CC6" w14:textId="77777777" w:rsidR="00667EB4" w:rsidRPr="00667EB4" w:rsidRDefault="00667EB4" w:rsidP="00667EB4">
      <w:pPr>
        <w:numPr>
          <w:ilvl w:val="0"/>
          <w:numId w:val="5"/>
        </w:numPr>
        <w:rPr>
          <w:sz w:val="28"/>
          <w:szCs w:val="28"/>
        </w:rPr>
      </w:pPr>
      <w:r w:rsidRPr="00667EB4">
        <w:rPr>
          <w:sz w:val="28"/>
          <w:szCs w:val="28"/>
        </w:rPr>
        <w:t>Represents the lowest stock price reached during the trading session.</w:t>
      </w:r>
    </w:p>
    <w:p w14:paraId="3CD4E362" w14:textId="77777777" w:rsidR="00667EB4" w:rsidRPr="00667EB4" w:rsidRDefault="00667EB4" w:rsidP="00667EB4">
      <w:pPr>
        <w:numPr>
          <w:ilvl w:val="0"/>
          <w:numId w:val="5"/>
        </w:numPr>
        <w:rPr>
          <w:sz w:val="28"/>
          <w:szCs w:val="28"/>
        </w:rPr>
      </w:pPr>
      <w:r w:rsidRPr="00667EB4">
        <w:rPr>
          <w:sz w:val="28"/>
          <w:szCs w:val="28"/>
        </w:rPr>
        <w:t>Example: Reliance reached a low of ₹1,326.55 on 01-01-2024.</w:t>
      </w:r>
    </w:p>
    <w:p w14:paraId="4E23FD11" w14:textId="77777777" w:rsidR="00667EB4" w:rsidRPr="00667EB4" w:rsidRDefault="00667EB4" w:rsidP="00667EB4">
      <w:pPr>
        <w:rPr>
          <w:sz w:val="28"/>
          <w:szCs w:val="28"/>
        </w:rPr>
      </w:pPr>
      <w:r w:rsidRPr="00667EB4">
        <w:rPr>
          <w:sz w:val="28"/>
          <w:szCs w:val="28"/>
        </w:rPr>
        <w:t>6. Close</w:t>
      </w:r>
    </w:p>
    <w:p w14:paraId="55B0668B" w14:textId="77777777" w:rsidR="00667EB4" w:rsidRPr="00667EB4" w:rsidRDefault="00667EB4" w:rsidP="00667EB4">
      <w:pPr>
        <w:numPr>
          <w:ilvl w:val="0"/>
          <w:numId w:val="6"/>
        </w:numPr>
        <w:rPr>
          <w:sz w:val="28"/>
          <w:szCs w:val="28"/>
        </w:rPr>
      </w:pPr>
      <w:r w:rsidRPr="00667EB4">
        <w:rPr>
          <w:sz w:val="28"/>
          <w:szCs w:val="28"/>
        </w:rPr>
        <w:t>Represents the stock price at the end of the trading session.</w:t>
      </w:r>
    </w:p>
    <w:p w14:paraId="6B5AB584" w14:textId="77777777" w:rsidR="00667EB4" w:rsidRPr="00667EB4" w:rsidRDefault="00667EB4" w:rsidP="00667EB4">
      <w:pPr>
        <w:numPr>
          <w:ilvl w:val="0"/>
          <w:numId w:val="6"/>
        </w:numPr>
        <w:rPr>
          <w:sz w:val="28"/>
          <w:szCs w:val="28"/>
        </w:rPr>
      </w:pPr>
      <w:r w:rsidRPr="00667EB4">
        <w:rPr>
          <w:sz w:val="28"/>
          <w:szCs w:val="28"/>
        </w:rPr>
        <w:t>Example: Reliance closed at ₹1,506.11 on 01-01-2024.</w:t>
      </w:r>
    </w:p>
    <w:p w14:paraId="11F26CB0" w14:textId="77777777" w:rsidR="00667EB4" w:rsidRPr="00667EB4" w:rsidRDefault="00667EB4" w:rsidP="00667EB4">
      <w:pPr>
        <w:rPr>
          <w:sz w:val="28"/>
          <w:szCs w:val="28"/>
        </w:rPr>
      </w:pPr>
      <w:r w:rsidRPr="00667EB4">
        <w:rPr>
          <w:sz w:val="28"/>
          <w:szCs w:val="28"/>
        </w:rPr>
        <w:t>7. Volume</w:t>
      </w:r>
    </w:p>
    <w:p w14:paraId="1C40466D" w14:textId="77777777" w:rsidR="00667EB4" w:rsidRPr="00667EB4" w:rsidRDefault="00667EB4" w:rsidP="00667EB4">
      <w:pPr>
        <w:numPr>
          <w:ilvl w:val="0"/>
          <w:numId w:val="7"/>
        </w:numPr>
        <w:rPr>
          <w:sz w:val="28"/>
          <w:szCs w:val="28"/>
        </w:rPr>
      </w:pPr>
      <w:r w:rsidRPr="00667EB4">
        <w:rPr>
          <w:sz w:val="28"/>
          <w:szCs w:val="28"/>
        </w:rPr>
        <w:t>Represents the number of shares traded during the trading session.</w:t>
      </w:r>
    </w:p>
    <w:p w14:paraId="68DA76B2" w14:textId="77777777" w:rsidR="00667EB4" w:rsidRDefault="00667EB4" w:rsidP="00667EB4">
      <w:pPr>
        <w:numPr>
          <w:ilvl w:val="0"/>
          <w:numId w:val="7"/>
        </w:numPr>
        <w:rPr>
          <w:sz w:val="28"/>
          <w:szCs w:val="28"/>
        </w:rPr>
      </w:pPr>
      <w:r w:rsidRPr="00667EB4">
        <w:rPr>
          <w:sz w:val="28"/>
          <w:szCs w:val="28"/>
        </w:rPr>
        <w:t xml:space="preserve">Example: A volume of 23,112 means 23,112 shares </w:t>
      </w:r>
      <w:proofErr w:type="gramStart"/>
      <w:r w:rsidRPr="00667EB4">
        <w:rPr>
          <w:sz w:val="28"/>
          <w:szCs w:val="28"/>
        </w:rPr>
        <w:t>were</w:t>
      </w:r>
      <w:proofErr w:type="gramEnd"/>
      <w:r w:rsidRPr="00667EB4">
        <w:rPr>
          <w:sz w:val="28"/>
          <w:szCs w:val="28"/>
        </w:rPr>
        <w:t xml:space="preserve"> traded, assuming the dataset records individual shares.</w:t>
      </w:r>
    </w:p>
    <w:p w14:paraId="424CFBFC" w14:textId="77777777" w:rsidR="00CE02EB" w:rsidRPr="00667EB4" w:rsidRDefault="00CE02EB" w:rsidP="00CE02EB">
      <w:pPr>
        <w:rPr>
          <w:sz w:val="28"/>
          <w:szCs w:val="28"/>
        </w:rPr>
      </w:pPr>
    </w:p>
    <w:p w14:paraId="16A00C58" w14:textId="77777777" w:rsidR="00667EB4" w:rsidRPr="00667EB4" w:rsidRDefault="00667EB4">
      <w:pPr>
        <w:rPr>
          <w:sz w:val="28"/>
          <w:szCs w:val="28"/>
        </w:rPr>
      </w:pPr>
    </w:p>
    <w:sectPr w:rsidR="00667EB4" w:rsidRPr="00667E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E2E36"/>
    <w:multiLevelType w:val="multilevel"/>
    <w:tmpl w:val="EF94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3723E"/>
    <w:multiLevelType w:val="multilevel"/>
    <w:tmpl w:val="2026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317D9"/>
    <w:multiLevelType w:val="multilevel"/>
    <w:tmpl w:val="11A8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127DF"/>
    <w:multiLevelType w:val="multilevel"/>
    <w:tmpl w:val="8288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F61DEB"/>
    <w:multiLevelType w:val="multilevel"/>
    <w:tmpl w:val="DF38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17418"/>
    <w:multiLevelType w:val="multilevel"/>
    <w:tmpl w:val="036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526B8"/>
    <w:multiLevelType w:val="multilevel"/>
    <w:tmpl w:val="523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394216">
    <w:abstractNumId w:val="1"/>
  </w:num>
  <w:num w:numId="2" w16cid:durableId="2128040076">
    <w:abstractNumId w:val="2"/>
  </w:num>
  <w:num w:numId="3" w16cid:durableId="1685982577">
    <w:abstractNumId w:val="6"/>
  </w:num>
  <w:num w:numId="4" w16cid:durableId="1679965723">
    <w:abstractNumId w:val="3"/>
  </w:num>
  <w:num w:numId="5" w16cid:durableId="394553075">
    <w:abstractNumId w:val="4"/>
  </w:num>
  <w:num w:numId="6" w16cid:durableId="679543915">
    <w:abstractNumId w:val="5"/>
  </w:num>
  <w:num w:numId="7" w16cid:durableId="2091997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433"/>
    <w:rsid w:val="00667EB4"/>
    <w:rsid w:val="007B4F8C"/>
    <w:rsid w:val="00884EBF"/>
    <w:rsid w:val="008C45D3"/>
    <w:rsid w:val="00B75433"/>
    <w:rsid w:val="00CE02EB"/>
    <w:rsid w:val="00F921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EA3D"/>
  <w15:chartTrackingRefBased/>
  <w15:docId w15:val="{BB2BBD17-2BE9-4040-8D21-C61F99C05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4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54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54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54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54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5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4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54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54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54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54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5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433"/>
    <w:rPr>
      <w:rFonts w:eastAsiaTheme="majorEastAsia" w:cstheme="majorBidi"/>
      <w:color w:val="272727" w:themeColor="text1" w:themeTint="D8"/>
    </w:rPr>
  </w:style>
  <w:style w:type="paragraph" w:styleId="Title">
    <w:name w:val="Title"/>
    <w:basedOn w:val="Normal"/>
    <w:next w:val="Normal"/>
    <w:link w:val="TitleChar"/>
    <w:uiPriority w:val="10"/>
    <w:qFormat/>
    <w:rsid w:val="00B75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433"/>
    <w:pPr>
      <w:spacing w:before="160"/>
      <w:jc w:val="center"/>
    </w:pPr>
    <w:rPr>
      <w:i/>
      <w:iCs/>
      <w:color w:val="404040" w:themeColor="text1" w:themeTint="BF"/>
    </w:rPr>
  </w:style>
  <w:style w:type="character" w:customStyle="1" w:styleId="QuoteChar">
    <w:name w:val="Quote Char"/>
    <w:basedOn w:val="DefaultParagraphFont"/>
    <w:link w:val="Quote"/>
    <w:uiPriority w:val="29"/>
    <w:rsid w:val="00B75433"/>
    <w:rPr>
      <w:i/>
      <w:iCs/>
      <w:color w:val="404040" w:themeColor="text1" w:themeTint="BF"/>
    </w:rPr>
  </w:style>
  <w:style w:type="paragraph" w:styleId="ListParagraph">
    <w:name w:val="List Paragraph"/>
    <w:basedOn w:val="Normal"/>
    <w:uiPriority w:val="34"/>
    <w:qFormat/>
    <w:rsid w:val="00B75433"/>
    <w:pPr>
      <w:ind w:left="720"/>
      <w:contextualSpacing/>
    </w:pPr>
  </w:style>
  <w:style w:type="character" w:styleId="IntenseEmphasis">
    <w:name w:val="Intense Emphasis"/>
    <w:basedOn w:val="DefaultParagraphFont"/>
    <w:uiPriority w:val="21"/>
    <w:qFormat/>
    <w:rsid w:val="00B75433"/>
    <w:rPr>
      <w:i/>
      <w:iCs/>
      <w:color w:val="2F5496" w:themeColor="accent1" w:themeShade="BF"/>
    </w:rPr>
  </w:style>
  <w:style w:type="paragraph" w:styleId="IntenseQuote">
    <w:name w:val="Intense Quote"/>
    <w:basedOn w:val="Normal"/>
    <w:next w:val="Normal"/>
    <w:link w:val="IntenseQuoteChar"/>
    <w:uiPriority w:val="30"/>
    <w:qFormat/>
    <w:rsid w:val="00B754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5433"/>
    <w:rPr>
      <w:i/>
      <w:iCs/>
      <w:color w:val="2F5496" w:themeColor="accent1" w:themeShade="BF"/>
    </w:rPr>
  </w:style>
  <w:style w:type="character" w:styleId="IntenseReference">
    <w:name w:val="Intense Reference"/>
    <w:basedOn w:val="DefaultParagraphFont"/>
    <w:uiPriority w:val="32"/>
    <w:qFormat/>
    <w:rsid w:val="00B754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207</Words>
  <Characters>1181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Sivaranjani S</dc:creator>
  <cp:keywords/>
  <dc:description/>
  <cp:lastModifiedBy>Sivaranjani S</cp:lastModifiedBy>
  <cp:revision>2</cp:revision>
  <dcterms:created xsi:type="dcterms:W3CDTF">2026-10-26T11:01:00Z</dcterms:created>
  <dcterms:modified xsi:type="dcterms:W3CDTF">2026-10-26T11:12:00Z</dcterms:modified>
</cp:coreProperties>
</file>