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7CC7" w:rsidRPr="00D41406" w:rsidRDefault="00D41406" w:rsidP="00D41406">
      <w:pPr>
        <w:jc w:val="center"/>
        <w:rPr>
          <w:b/>
          <w:sz w:val="40"/>
          <w:szCs w:val="40"/>
        </w:rPr>
      </w:pPr>
      <w:r w:rsidRPr="00D41406">
        <w:rPr>
          <w:b/>
          <w:sz w:val="40"/>
          <w:szCs w:val="40"/>
        </w:rPr>
        <w:t xml:space="preserve">Üslü İfadeler Konusu: </w:t>
      </w:r>
      <w:r w:rsidR="000B13DC" w:rsidRPr="000B13DC">
        <w:rPr>
          <w:b/>
          <w:sz w:val="40"/>
          <w:szCs w:val="40"/>
        </w:rPr>
        <w:t>SMART HEDEFLER</w:t>
      </w:r>
    </w:p>
    <w:p w:rsidR="00D41406" w:rsidRDefault="00D41406" w:rsidP="00D41406">
      <w:pPr>
        <w:rPr>
          <w:b/>
        </w:rPr>
      </w:pPr>
    </w:p>
    <w:p w:rsidR="00D41406" w:rsidRPr="000B13DC" w:rsidRDefault="000B13DC" w:rsidP="00D41406">
      <w:pPr>
        <w:rPr>
          <w:b/>
          <w:sz w:val="32"/>
          <w:szCs w:val="28"/>
        </w:rPr>
      </w:pPr>
      <w:r w:rsidRPr="000B13DC">
        <w:rPr>
          <w:b/>
          <w:sz w:val="32"/>
          <w:szCs w:val="28"/>
        </w:rPr>
        <w:t xml:space="preserve">Spesifik (Specific - S) </w:t>
      </w:r>
    </w:p>
    <w:p w:rsidR="00D41406" w:rsidRPr="000B13DC" w:rsidRDefault="000B13DC" w:rsidP="00D41406">
      <w:pPr>
        <w:rPr>
          <w:b/>
          <w:sz w:val="24"/>
        </w:rPr>
      </w:pPr>
      <w:r w:rsidRPr="000B13DC">
        <w:rPr>
          <w:sz w:val="24"/>
        </w:rPr>
        <w:t xml:space="preserve">Bu hedef, Üslü İfadeler konusundaki LGS (2018-2025) ve MEB Örnek Sorularının tamamının, </w:t>
      </w:r>
      <w:r w:rsidRPr="000B13DC">
        <w:rPr>
          <w:b/>
          <w:bCs/>
          <w:sz w:val="24"/>
        </w:rPr>
        <w:t>"Temel İşlem Kuralları"</w:t>
      </w:r>
      <w:r w:rsidRPr="000B13DC">
        <w:rPr>
          <w:sz w:val="24"/>
        </w:rPr>
        <w:t xml:space="preserve"> (çarpma, bölme, üssün üssü) ve </w:t>
      </w:r>
      <w:r w:rsidRPr="000B13DC">
        <w:rPr>
          <w:b/>
          <w:bCs/>
          <w:sz w:val="24"/>
        </w:rPr>
        <w:t>"Bilimsel Gösterim"</w:t>
      </w:r>
      <w:r w:rsidRPr="000B13DC">
        <w:rPr>
          <w:sz w:val="24"/>
        </w:rPr>
        <w:t xml:space="preserve"> olmak üzere iki ana kazanım altında etiketlenmesini ve bu iki kalıp için yüksek kaliteli bir </w:t>
      </w:r>
      <w:r w:rsidRPr="000B13DC">
        <w:rPr>
          <w:b/>
          <w:bCs/>
          <w:sz w:val="24"/>
        </w:rPr>
        <w:t>veri tabanı (dataset)</w:t>
      </w:r>
      <w:r w:rsidRPr="000B13DC">
        <w:rPr>
          <w:sz w:val="24"/>
        </w:rPr>
        <w:t xml:space="preserve"> oluşturulmasını içerir.</w:t>
      </w:r>
    </w:p>
    <w:p w:rsidR="000B13DC" w:rsidRPr="000B13DC" w:rsidRDefault="000B13DC" w:rsidP="00D41406">
      <w:pPr>
        <w:pStyle w:val="NormalWeb"/>
        <w:rPr>
          <w:rFonts w:asciiTheme="minorHAnsi" w:eastAsiaTheme="minorHAnsi" w:hAnsiTheme="minorHAnsi" w:cstheme="minorBidi"/>
          <w:b/>
          <w:sz w:val="32"/>
          <w:szCs w:val="28"/>
          <w:lang w:eastAsia="en-US"/>
        </w:rPr>
      </w:pPr>
      <w:r w:rsidRPr="000B13DC">
        <w:rPr>
          <w:rFonts w:asciiTheme="minorHAnsi" w:eastAsiaTheme="minorHAnsi" w:hAnsiTheme="minorHAnsi" w:cstheme="minorBidi"/>
          <w:b/>
          <w:sz w:val="32"/>
          <w:szCs w:val="28"/>
          <w:lang w:eastAsia="en-US"/>
        </w:rPr>
        <w:t>Ölçülebilir (Measurable - M)</w:t>
      </w:r>
    </w:p>
    <w:p w:rsidR="00D41406" w:rsidRPr="000B13DC" w:rsidRDefault="000B13DC" w:rsidP="00D41406">
      <w:pPr>
        <w:rPr>
          <w:b/>
          <w:sz w:val="32"/>
          <w:szCs w:val="28"/>
        </w:rPr>
      </w:pPr>
      <w:r w:rsidRPr="000B13DC">
        <w:rPr>
          <w:sz w:val="24"/>
        </w:rPr>
        <w:t xml:space="preserve">Başarı, etiketlenen resmi ve örnek soruların </w:t>
      </w:r>
      <w:r w:rsidRPr="000B13DC">
        <w:rPr>
          <w:b/>
          <w:bCs/>
          <w:sz w:val="24"/>
        </w:rPr>
        <w:t>%100'ünün</w:t>
      </w:r>
      <w:r w:rsidRPr="000B13DC">
        <w:rPr>
          <w:sz w:val="24"/>
        </w:rPr>
        <w:t xml:space="preserve"> doğru kazanım altında hatasız sınıflandırılmasıyla ölçülecektir. Ayrıca, bu sınıflandırmaya dayalı olarak geliştirilecek olan ilk modelin test setinde </w:t>
      </w:r>
      <w:r w:rsidRPr="000B13DC">
        <w:rPr>
          <w:b/>
          <w:bCs/>
          <w:sz w:val="24"/>
        </w:rPr>
        <w:t>minimum %85</w:t>
      </w:r>
      <w:r w:rsidRPr="000B13DC">
        <w:rPr>
          <w:sz w:val="24"/>
        </w:rPr>
        <w:t xml:space="preserve"> doğruluk oranı ile tahmin yapabilmesi hedeflenmektedir.</w:t>
      </w:r>
    </w:p>
    <w:p w:rsidR="000B13DC" w:rsidRPr="000B13DC" w:rsidRDefault="000B13DC" w:rsidP="00D41406">
      <w:pPr>
        <w:pStyle w:val="NormalWeb"/>
        <w:rPr>
          <w:rFonts w:asciiTheme="minorHAnsi" w:eastAsiaTheme="minorHAnsi" w:hAnsiTheme="minorHAnsi" w:cstheme="minorBidi"/>
          <w:b/>
          <w:sz w:val="32"/>
          <w:szCs w:val="28"/>
          <w:lang w:eastAsia="en-US"/>
        </w:rPr>
      </w:pPr>
      <w:r w:rsidRPr="000B13DC">
        <w:rPr>
          <w:rFonts w:asciiTheme="minorHAnsi" w:eastAsiaTheme="minorHAnsi" w:hAnsiTheme="minorHAnsi" w:cstheme="minorBidi"/>
          <w:b/>
          <w:sz w:val="32"/>
          <w:szCs w:val="28"/>
          <w:lang w:eastAsia="en-US"/>
        </w:rPr>
        <w:t>Ulaşılabilir (Achievable - A)</w:t>
      </w:r>
    </w:p>
    <w:p w:rsidR="00D41406" w:rsidRPr="000B13DC" w:rsidRDefault="000B13DC" w:rsidP="000B13DC">
      <w:pPr>
        <w:pStyle w:val="NormalWeb"/>
        <w:rPr>
          <w:sz w:val="28"/>
        </w:rPr>
      </w:pPr>
      <w:r w:rsidRPr="000B13DC">
        <w:rPr>
          <w:sz w:val="28"/>
        </w:rPr>
        <w:t>Doğal Dil İşleme (NLP) kütüphaneleri kullanılarak ve LGS sorularının nispeten standartlaşmış ve sınırlı bir kelime dağarcığına sahip olduğu varsayımıyla, bu oranda bir anahtar kelime tespiti başlangıç aşaması için ulaşılabilir bir hedeftir.</w:t>
      </w:r>
    </w:p>
    <w:p w:rsidR="000B13DC" w:rsidRPr="000B13DC" w:rsidRDefault="000B13DC" w:rsidP="000B13DC">
      <w:pPr>
        <w:spacing w:before="100" w:beforeAutospacing="1" w:after="100" w:afterAutospacing="1" w:line="240" w:lineRule="auto"/>
        <w:outlineLvl w:val="2"/>
        <w:rPr>
          <w:rFonts w:ascii="Times New Roman" w:eastAsia="Times New Roman" w:hAnsi="Times New Roman" w:cs="Times New Roman"/>
          <w:b/>
          <w:bCs/>
          <w:sz w:val="28"/>
          <w:szCs w:val="27"/>
          <w:lang w:eastAsia="tr-TR"/>
        </w:rPr>
      </w:pPr>
      <w:r w:rsidRPr="000B13DC">
        <w:rPr>
          <w:rFonts w:ascii="Times New Roman" w:eastAsia="Times New Roman" w:hAnsi="Times New Roman" w:cs="Times New Roman"/>
          <w:b/>
          <w:bCs/>
          <w:sz w:val="28"/>
          <w:szCs w:val="27"/>
          <w:lang w:eastAsia="tr-TR"/>
        </w:rPr>
        <w:t>İlgili (Relevant - R)</w:t>
      </w:r>
    </w:p>
    <w:p w:rsidR="00D41406" w:rsidRDefault="000B13DC" w:rsidP="00D41406">
      <w:pPr>
        <w:rPr>
          <w:sz w:val="24"/>
        </w:rPr>
      </w:pPr>
      <w:r w:rsidRPr="000B13DC">
        <w:rPr>
          <w:sz w:val="24"/>
        </w:rPr>
        <w:t xml:space="preserve">Bu hedef, modelin sadece matematiksel çekirdeği değil, sorunun zorluk kaynağı olan </w:t>
      </w:r>
      <w:r w:rsidRPr="000B13DC">
        <w:rPr>
          <w:b/>
          <w:bCs/>
          <w:sz w:val="24"/>
        </w:rPr>
        <w:t>metin senaryosunu</w:t>
      </w:r>
      <w:r w:rsidRPr="000B13DC">
        <w:rPr>
          <w:sz w:val="24"/>
        </w:rPr>
        <w:t xml:space="preserve"> da analiz etmesini sağlayarak, projenin en büyük zayıf yönlerinden biri olan </w:t>
      </w:r>
      <w:r w:rsidRPr="000B13DC">
        <w:rPr>
          <w:b/>
          <w:bCs/>
          <w:sz w:val="24"/>
        </w:rPr>
        <w:t>Görsel-Metin Ağırlığı (W1)</w:t>
      </w:r>
      <w:r w:rsidRPr="000B13DC">
        <w:rPr>
          <w:sz w:val="24"/>
        </w:rPr>
        <w:t xml:space="preserve"> riskini doğrudan yönetir.</w:t>
      </w:r>
    </w:p>
    <w:p w:rsidR="000B13DC" w:rsidRDefault="000B13DC" w:rsidP="00D41406">
      <w:pPr>
        <w:rPr>
          <w:b/>
          <w:sz w:val="32"/>
          <w:szCs w:val="28"/>
        </w:rPr>
      </w:pPr>
    </w:p>
    <w:p w:rsidR="000B13DC" w:rsidRDefault="000B13DC" w:rsidP="00D41406">
      <w:pPr>
        <w:rPr>
          <w:b/>
          <w:sz w:val="32"/>
          <w:szCs w:val="28"/>
        </w:rPr>
      </w:pPr>
      <w:r w:rsidRPr="000B13DC">
        <w:rPr>
          <w:b/>
          <w:sz w:val="32"/>
          <w:szCs w:val="28"/>
        </w:rPr>
        <w:t>Zaman Sınırlı (Time-bound - T)</w:t>
      </w:r>
    </w:p>
    <w:p w:rsidR="000B13DC" w:rsidRPr="000B13DC" w:rsidRDefault="000B13DC" w:rsidP="00D41406">
      <w:pPr>
        <w:rPr>
          <w:b/>
          <w:sz w:val="24"/>
          <w:szCs w:val="24"/>
        </w:rPr>
      </w:pPr>
      <w:r w:rsidRPr="000B13DC">
        <w:rPr>
          <w:bCs/>
          <w:sz w:val="24"/>
          <w:szCs w:val="24"/>
        </w:rPr>
        <w:t xml:space="preserve">Eğitim dönemi sonuna </w:t>
      </w:r>
      <w:r w:rsidRPr="000B13DC">
        <w:rPr>
          <w:sz w:val="24"/>
          <w:szCs w:val="24"/>
        </w:rPr>
        <w:t>kadar LGS/MEB soru setinin etiketleme sürecinin tamamen bitirilmesi ve ilk Temel Kalıp Tahmin Modelinin başarıyla çalıştırılarak bir ön rapor ile belgelendirilmesi zorunludur.</w:t>
      </w:r>
      <w:bookmarkStart w:id="0" w:name="_GoBack"/>
      <w:bookmarkEnd w:id="0"/>
    </w:p>
    <w:sectPr w:rsidR="000B13DC" w:rsidRPr="000B13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406"/>
    <w:rsid w:val="000B13DC"/>
    <w:rsid w:val="008E7CC7"/>
    <w:rsid w:val="00D414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9E3F"/>
  <w15:chartTrackingRefBased/>
  <w15:docId w15:val="{3C783AAD-6AEA-4388-98B5-BA5E97970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B13DC"/>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4140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Heading3Char">
    <w:name w:val="Heading 3 Char"/>
    <w:basedOn w:val="DefaultParagraphFont"/>
    <w:link w:val="Heading3"/>
    <w:uiPriority w:val="9"/>
    <w:rsid w:val="000B13DC"/>
    <w:rPr>
      <w:rFonts w:ascii="Times New Roman" w:eastAsia="Times New Roman" w:hAnsi="Times New Roman" w:cs="Times New Roman"/>
      <w:b/>
      <w:bCs/>
      <w:sz w:val="27"/>
      <w:szCs w:val="27"/>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2655">
      <w:bodyDiv w:val="1"/>
      <w:marLeft w:val="0"/>
      <w:marRight w:val="0"/>
      <w:marTop w:val="0"/>
      <w:marBottom w:val="0"/>
      <w:divBdr>
        <w:top w:val="none" w:sz="0" w:space="0" w:color="auto"/>
        <w:left w:val="none" w:sz="0" w:space="0" w:color="auto"/>
        <w:bottom w:val="none" w:sz="0" w:space="0" w:color="auto"/>
        <w:right w:val="none" w:sz="0" w:space="0" w:color="auto"/>
      </w:divBdr>
    </w:div>
    <w:div w:id="422576166">
      <w:bodyDiv w:val="1"/>
      <w:marLeft w:val="0"/>
      <w:marRight w:val="0"/>
      <w:marTop w:val="0"/>
      <w:marBottom w:val="0"/>
      <w:divBdr>
        <w:top w:val="none" w:sz="0" w:space="0" w:color="auto"/>
        <w:left w:val="none" w:sz="0" w:space="0" w:color="auto"/>
        <w:bottom w:val="none" w:sz="0" w:space="0" w:color="auto"/>
        <w:right w:val="none" w:sz="0" w:space="0" w:color="auto"/>
      </w:divBdr>
    </w:div>
    <w:div w:id="528032128">
      <w:bodyDiv w:val="1"/>
      <w:marLeft w:val="0"/>
      <w:marRight w:val="0"/>
      <w:marTop w:val="0"/>
      <w:marBottom w:val="0"/>
      <w:divBdr>
        <w:top w:val="none" w:sz="0" w:space="0" w:color="auto"/>
        <w:left w:val="none" w:sz="0" w:space="0" w:color="auto"/>
        <w:bottom w:val="none" w:sz="0" w:space="0" w:color="auto"/>
        <w:right w:val="none" w:sz="0" w:space="0" w:color="auto"/>
      </w:divBdr>
    </w:div>
    <w:div w:id="1239973814">
      <w:bodyDiv w:val="1"/>
      <w:marLeft w:val="0"/>
      <w:marRight w:val="0"/>
      <w:marTop w:val="0"/>
      <w:marBottom w:val="0"/>
      <w:divBdr>
        <w:top w:val="none" w:sz="0" w:space="0" w:color="auto"/>
        <w:left w:val="none" w:sz="0" w:space="0" w:color="auto"/>
        <w:bottom w:val="none" w:sz="0" w:space="0" w:color="auto"/>
        <w:right w:val="none" w:sz="0" w:space="0" w:color="auto"/>
      </w:divBdr>
    </w:div>
    <w:div w:id="153180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Fatih AKBAŞ</dc:creator>
  <cp:keywords/>
  <dc:description/>
  <cp:lastModifiedBy>Mehmet Fatih AKBAŞ</cp:lastModifiedBy>
  <cp:revision>2</cp:revision>
  <dcterms:created xsi:type="dcterms:W3CDTF">2025-11-04T20:23:00Z</dcterms:created>
  <dcterms:modified xsi:type="dcterms:W3CDTF">2025-11-04T20:37:00Z</dcterms:modified>
</cp:coreProperties>
</file>