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3A6F" w14:textId="098C2F12" w:rsidR="00531176" w:rsidRPr="00B92E9E" w:rsidRDefault="00BE1668">
      <w:pPr>
        <w:rPr>
          <w:rFonts w:ascii="Times New Roman" w:hAnsi="Times New Roman" w:cs="Times New Roman"/>
          <w:b/>
          <w:bCs/>
          <w:lang w:val="it-IT"/>
        </w:rPr>
      </w:pPr>
      <w:proofErr w:type="spellStart"/>
      <w:r w:rsidRPr="00B92E9E">
        <w:rPr>
          <w:rFonts w:ascii="Times New Roman" w:hAnsi="Times New Roman" w:cs="Times New Roman"/>
          <w:b/>
          <w:bCs/>
          <w:lang w:val="it-IT"/>
        </w:rPr>
        <w:t>Requiti</w:t>
      </w:r>
      <w:proofErr w:type="spellEnd"/>
      <w:r w:rsidRPr="00B92E9E">
        <w:rPr>
          <w:rFonts w:ascii="Times New Roman" w:hAnsi="Times New Roman" w:cs="Times New Roman"/>
          <w:b/>
          <w:bCs/>
          <w:lang w:val="it-IT"/>
        </w:rPr>
        <w:t xml:space="preserve"> funzionali</w:t>
      </w:r>
    </w:p>
    <w:p w14:paraId="47DAFCA2" w14:textId="77777777" w:rsidR="00BE1668" w:rsidRPr="00B92E9E" w:rsidRDefault="00BE1668">
      <w:pPr>
        <w:rPr>
          <w:rFonts w:ascii="Times New Roman" w:hAnsi="Times New Roman" w:cs="Times New Roman"/>
          <w:lang w:val="it-IT"/>
        </w:rPr>
      </w:pPr>
    </w:p>
    <w:p w14:paraId="5B4F6C6D" w14:textId="77777777" w:rsidR="00BE1668" w:rsidRPr="00B92E9E" w:rsidRDefault="00BE1668" w:rsidP="00BE1668">
      <w:pPr>
        <w:pStyle w:val="NormaleWeb"/>
        <w:rPr>
          <w:color w:val="000000"/>
        </w:rPr>
      </w:pPr>
      <w:r w:rsidRPr="00B92E9E">
        <w:rPr>
          <w:color w:val="000000"/>
        </w:rPr>
        <w:t>Il Sistema prevede due diverse tipologie di utenti, Studente e Utente Esterno, che possono interfacciarsi con esso mediante una serie di funzionalità che vengono descritte di seguito:</w:t>
      </w:r>
    </w:p>
    <w:p w14:paraId="15E12E28" w14:textId="77777777" w:rsidR="00BE1668" w:rsidRPr="00B92E9E" w:rsidRDefault="00BE1668">
      <w:pPr>
        <w:rPr>
          <w:rFonts w:ascii="Times New Roman" w:hAnsi="Times New Roman" w:cs="Times New Roman"/>
          <w:lang w:val="it-IT"/>
        </w:rPr>
      </w:pPr>
    </w:p>
    <w:p w14:paraId="47E2C431" w14:textId="70BF3EC6" w:rsidR="00BE1668" w:rsidRPr="00B92E9E" w:rsidRDefault="00BE1668">
      <w:pPr>
        <w:rPr>
          <w:rFonts w:ascii="Times New Roman" w:hAnsi="Times New Roman" w:cs="Times New Roman"/>
          <w:b/>
          <w:bCs/>
          <w:lang w:val="it-IT"/>
        </w:rPr>
      </w:pPr>
      <w:r w:rsidRPr="00B92E9E">
        <w:rPr>
          <w:rFonts w:ascii="Times New Roman" w:hAnsi="Times New Roman" w:cs="Times New Roman"/>
          <w:b/>
          <w:bCs/>
          <w:lang w:val="it-IT"/>
        </w:rPr>
        <w:t>Funzionalità per Studente</w:t>
      </w:r>
    </w:p>
    <w:p w14:paraId="47221E72" w14:textId="77777777" w:rsidR="00BE1668" w:rsidRPr="00B92E9E" w:rsidRDefault="00BE1668">
      <w:pPr>
        <w:rPr>
          <w:rFonts w:ascii="Times New Roman" w:hAnsi="Times New Roman" w:cs="Times New Roman"/>
          <w:lang w:val="it-IT"/>
        </w:rPr>
      </w:pPr>
    </w:p>
    <w:p w14:paraId="266156CF" w14:textId="64EF561C" w:rsidR="00BE1668" w:rsidRPr="00B92E9E" w:rsidRDefault="00BE1668" w:rsidP="00BE16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</w:pP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 xml:space="preserve">Il sistema </w:t>
      </w:r>
      <w:r w:rsidR="009C671E"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 xml:space="preserve">da noi progettato </w:t>
      </w: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>offre una serie di funzionalità per gli studenti AFAM che permettono loro di rappresentare il proprio percorso artistico in modo semplice ed efficace. Esso consente allo studente di registrarsi e accedere alla piattaforma tramite credenziali classiche o, in alternativa, tramite sistemi di identità digitale come SPID ed eIDAS. In caso di smarrimento</w:t>
      </w:r>
      <w:r w:rsidR="009C671E"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 xml:space="preserve"> o dimenticanza</w:t>
      </w: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>, lo studente può recuperare la propria password in autonomia ed effettuare la disconnessione (logout) dal proprio account.</w:t>
      </w:r>
    </w:p>
    <w:p w14:paraId="099D9ABF" w14:textId="77777777" w:rsidR="00BE1668" w:rsidRPr="00B92E9E" w:rsidRDefault="00BE1668" w:rsidP="00BE16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</w:pP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>Una volta autenticati, gli studenti accedono al proprio profilo, dove è possibile inserire e aggiornare i propri dati anagrafici e il curriculum. Il sistema consente allo studente di caricare la propria produzione artistica, comprendente registrazioni audio, video, spartiti e altri materiali, organizzandoli in maniera flessibile. Un aspetto fondamentale è il controllo della visibilità: il software permette allo studente di decidere autonomamente quali parti del proprio profilo rendere visibili, limitandone la consultazione o riservandola a specifici destinatari.</w:t>
      </w:r>
    </w:p>
    <w:p w14:paraId="15EE3477" w14:textId="5351172B" w:rsidR="00BE1668" w:rsidRPr="00B92E9E" w:rsidRDefault="00BE1668" w:rsidP="00BE16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</w:pP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 xml:space="preserve">Infine, il software offre la possibilità di condividere il proprio profilo, o una selezione mirata di contenuti, sia all'interno dell'istituzione (condivisione interna) sia con soggetti esterni tramite la generazione di link. </w:t>
      </w:r>
      <w:r w:rsidR="00260106" w:rsidRPr="00B92E9E">
        <w:rPr>
          <w:rFonts w:ascii="Times New Roman" w:hAnsi="Times New Roman" w:cs="Times New Roman"/>
          <w:color w:val="000000"/>
          <w:lang w:val="it-IT"/>
        </w:rPr>
        <w:t>Per garantire un maggiore controllo sui propri dati, i link generati avranno una validità temporale di 14 giorni, al termine dei quali scadranno automaticamente e non potranno più essere aperti.</w:t>
      </w:r>
      <w:r w:rsidR="00260106" w:rsidRPr="00B92E9E">
        <w:rPr>
          <w:rFonts w:ascii="Times New Roman" w:hAnsi="Times New Roman" w:cs="Times New Roman"/>
          <w:color w:val="000000"/>
          <w:lang w:val="it-IT"/>
        </w:rPr>
        <w:t xml:space="preserve"> </w:t>
      </w: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>Questo garantisce che commissioni o enti possano valutare il percorso artistico dello studente. Il sistema provvede inoltre a fornire allo studente un riscontro, permettendogli di verificare se i contenuti condivisi tramite link sono stati effettivamente visualizzati</w:t>
      </w:r>
      <w:r w:rsidR="00260106"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 xml:space="preserve">. </w:t>
      </w: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>Durante tutte queste operazioni, il sistema è progettato per gestire in sicurezza eventuali cadute di connessione con il database (DBMS) o con i provider di identità (AgID).</w:t>
      </w:r>
    </w:p>
    <w:p w14:paraId="315C76AF" w14:textId="77777777" w:rsidR="00260106" w:rsidRPr="00B92E9E" w:rsidRDefault="00260106" w:rsidP="00BE16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</w:pPr>
    </w:p>
    <w:p w14:paraId="58F89EFB" w14:textId="30BB981B" w:rsidR="00260106" w:rsidRPr="00B92E9E" w:rsidRDefault="00260106" w:rsidP="00BE166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val="it-IT" w:eastAsia="it-IT"/>
          <w14:ligatures w14:val="none"/>
        </w:rPr>
      </w:pPr>
      <w:r w:rsidRPr="00B92E9E">
        <w:rPr>
          <w:rFonts w:ascii="Times New Roman" w:eastAsia="Times New Roman" w:hAnsi="Times New Roman" w:cs="Times New Roman"/>
          <w:b/>
          <w:bCs/>
          <w:color w:val="000000"/>
          <w:kern w:val="0"/>
          <w:lang w:val="it-IT" w:eastAsia="it-IT"/>
          <w14:ligatures w14:val="none"/>
        </w:rPr>
        <w:t>Funzionalità per utente esterno</w:t>
      </w:r>
    </w:p>
    <w:p w14:paraId="1C815E36" w14:textId="2145D9C7" w:rsidR="00260106" w:rsidRPr="00B92E9E" w:rsidRDefault="00260106" w:rsidP="00BE166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</w:pPr>
      <w:r w:rsidRPr="00B92E9E">
        <w:rPr>
          <w:rFonts w:ascii="Times New Roman" w:hAnsi="Times New Roman" w:cs="Times New Roman"/>
          <w:color w:val="000000"/>
          <w:lang w:val="it-IT"/>
        </w:rPr>
        <w:t>Il sistema fornisce all'utente esterno (membri di commissioni di audizione, docenti di altre istituzioni o enti) la possibilità di consultare il profilo dello studente in modo semplice e diretto. Accedendo alla piattaforma esclusivamente tramite il link generato e fornito dallo studente, l'utente esterno può visualizzare i contenuti artistici, i file multimediali e i materiali preselezionati per quella specifica condivisione</w:t>
      </w:r>
      <w:r w:rsidR="005A503F" w:rsidRPr="00B92E9E">
        <w:rPr>
          <w:rFonts w:ascii="Times New Roman" w:hAnsi="Times New Roman" w:cs="Times New Roman"/>
          <w:color w:val="000000"/>
          <w:lang w:val="it-IT"/>
        </w:rPr>
        <w:t xml:space="preserve">; </w:t>
      </w:r>
      <w:r w:rsidR="005A503F" w:rsidRPr="00B92E9E">
        <w:rPr>
          <w:rFonts w:ascii="Times New Roman" w:hAnsi="Times New Roman" w:cs="Times New Roman"/>
          <w:color w:val="000000"/>
          <w:lang w:val="it-IT"/>
        </w:rPr>
        <w:t>tale visualizzazione è consentita esclusivamente entro i 14 giorni di validità del</w:t>
      </w:r>
      <w:r w:rsidR="005A503F" w:rsidRPr="00B92E9E">
        <w:rPr>
          <w:rFonts w:ascii="Times New Roman" w:hAnsi="Times New Roman" w:cs="Times New Roman"/>
          <w:color w:val="000000"/>
          <w:lang w:val="it-IT"/>
        </w:rPr>
        <w:t xml:space="preserve"> link</w:t>
      </w:r>
      <w:r w:rsidR="005A503F" w:rsidRPr="00B92E9E">
        <w:rPr>
          <w:rFonts w:ascii="Times New Roman" w:hAnsi="Times New Roman" w:cs="Times New Roman"/>
          <w:color w:val="000000"/>
          <w:lang w:val="it-IT"/>
        </w:rPr>
        <w:t>.</w:t>
      </w:r>
      <w:r w:rsidRPr="00B92E9E">
        <w:rPr>
          <w:rFonts w:ascii="Times New Roman" w:hAnsi="Times New Roman" w:cs="Times New Roman"/>
          <w:color w:val="000000"/>
          <w:lang w:val="it-IT"/>
        </w:rPr>
        <w:t xml:space="preserve"> Questo garantisce una consultazione rapida e mirata, nel pieno rispetto dei limiti di visibilità e di privacy impostati dallo studente stesso in fase di generazione del collegamento.</w:t>
      </w:r>
    </w:p>
    <w:p w14:paraId="5106FFCE" w14:textId="77777777" w:rsidR="00BE1668" w:rsidRPr="00B92E9E" w:rsidRDefault="00BE1668">
      <w:pPr>
        <w:rPr>
          <w:rFonts w:ascii="Times New Roman" w:hAnsi="Times New Roman" w:cs="Times New Roman"/>
          <w:lang w:val="it-IT"/>
        </w:rPr>
      </w:pPr>
    </w:p>
    <w:p w14:paraId="5E191D55" w14:textId="77777777" w:rsidR="00B92E9E" w:rsidRPr="00B92E9E" w:rsidRDefault="00B92E9E">
      <w:pPr>
        <w:rPr>
          <w:rFonts w:ascii="Times New Roman" w:hAnsi="Times New Roman" w:cs="Times New Roman"/>
          <w:lang w:val="it-IT"/>
        </w:rPr>
      </w:pPr>
    </w:p>
    <w:p w14:paraId="5367B302" w14:textId="77777777" w:rsidR="00B92E9E" w:rsidRPr="00B92E9E" w:rsidRDefault="00B92E9E">
      <w:pPr>
        <w:rPr>
          <w:rFonts w:ascii="Times New Roman" w:hAnsi="Times New Roman" w:cs="Times New Roman"/>
          <w:lang w:val="it-IT"/>
        </w:rPr>
      </w:pPr>
    </w:p>
    <w:p w14:paraId="7D47CC83" w14:textId="77777777" w:rsidR="00B92E9E" w:rsidRPr="00B92E9E" w:rsidRDefault="00B92E9E">
      <w:pPr>
        <w:rPr>
          <w:rFonts w:ascii="Times New Roman" w:hAnsi="Times New Roman" w:cs="Times New Roman"/>
          <w:lang w:val="it-IT"/>
        </w:rPr>
      </w:pPr>
    </w:p>
    <w:p w14:paraId="638370EC" w14:textId="77777777" w:rsidR="002F6335" w:rsidRDefault="002F6335">
      <w:pPr>
        <w:rPr>
          <w:rFonts w:ascii="Times New Roman" w:hAnsi="Times New Roman" w:cs="Times New Roman"/>
          <w:b/>
          <w:bCs/>
          <w:lang w:val="it-IT"/>
        </w:rPr>
      </w:pPr>
    </w:p>
    <w:p w14:paraId="38F2382C" w14:textId="0FC068DC" w:rsidR="00B92E9E" w:rsidRPr="002F6335" w:rsidRDefault="00B92E9E">
      <w:pPr>
        <w:rPr>
          <w:rFonts w:ascii="Times New Roman" w:hAnsi="Times New Roman" w:cs="Times New Roman"/>
          <w:b/>
          <w:bCs/>
          <w:lang w:val="it-IT"/>
        </w:rPr>
      </w:pPr>
      <w:r w:rsidRPr="002F6335">
        <w:rPr>
          <w:rFonts w:ascii="Times New Roman" w:hAnsi="Times New Roman" w:cs="Times New Roman"/>
          <w:b/>
          <w:bCs/>
          <w:lang w:val="it-IT"/>
        </w:rPr>
        <w:lastRenderedPageBreak/>
        <w:t>Requisiti non funzionali</w:t>
      </w:r>
    </w:p>
    <w:p w14:paraId="1E241684" w14:textId="77777777" w:rsidR="00B92E9E" w:rsidRPr="00B92E9E" w:rsidRDefault="00B92E9E">
      <w:pPr>
        <w:rPr>
          <w:rFonts w:ascii="Times New Roman" w:hAnsi="Times New Roman" w:cs="Times New Roman"/>
          <w:lang w:val="it-IT"/>
        </w:rPr>
      </w:pPr>
    </w:p>
    <w:p w14:paraId="6E02BFF7" w14:textId="77777777" w:rsidR="00B92E9E" w:rsidRDefault="00B92E9E" w:rsidP="00B92E9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</w:pP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>Il sistema che gestisce l'identità digitale degli studenti è stato realizzato in Java. Come richiesto dalle specifiche, il sistema sarà installato su un nodo di un'infrastruttura AFAM, in modo da poter gestire in maniera affidabile e centralizzata i dati degli studenti e i contenuti caricati.</w:t>
      </w:r>
    </w:p>
    <w:p w14:paraId="3AD625F1" w14:textId="77777777" w:rsidR="00B92E9E" w:rsidRDefault="00B92E9E" w:rsidP="00B92E9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</w:pP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>Dal punto di vista prestazionale, il sistema deve garantire un'alta disponibilità per permettere la consultazione dei profili e il caricamento dei materiali in qualsiasi momento. Il software garantisce sicurezza agli utenti in quanto le password vengono memorizzate in maniera cifrata con l'algoritmo SHA-256. Particolare attenzione è dedicata alla protezione dei dati personali e alla tutela dei materiali artistici degli studenti, che rappresentano opere originali e devono essere trattati con adeguate garanzie di riservatezza. A tale scopo, per garantire la privacy dei dati e prevenire la copia non autorizzata delle opere, la piattaforma non permette il download dei file caricati, consentendone esclusivamente la visualizzazione o la riproduzione (streaming) diretta all'interno del sistema.</w:t>
      </w:r>
    </w:p>
    <w:p w14:paraId="0B1DAB4E" w14:textId="498628C0" w:rsidR="00B92E9E" w:rsidRDefault="00B92E9E" w:rsidP="00B92E9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</w:pP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>Dato che gli utenti finali (studenti AFAM e commissioni esterne) provengono da ambiti artistici e non possiedono necessariamente competenze tecniche avanzate, il sistema non presuppone alcuna conoscenza informatica pregressa. L'interfaccia grafica è progettata in modo che l'utilizzo risulti il più chiaro e intuitivo possibile; ciò è ottenuto tramite un design minimalista e campi e pulsanti auto-esplicativi, scelti in modo da non creare nessuna ambiguità durante la navigazione e il caricamento dei file.</w:t>
      </w:r>
    </w:p>
    <w:p w14:paraId="4711135B" w14:textId="77777777" w:rsidR="00095A4B" w:rsidRDefault="00B92E9E" w:rsidP="00095A4B">
      <w:pPr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</w:pP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>Per qu</w:t>
      </w:r>
      <w:r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>a</w:t>
      </w: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>nto riguarda la gestione dei contenuti multimediali, il sistema consente l'upload di diverse tipologie di file (audio, video, spartiti e documenti). Al fine di ottimizzare lo spazio e garantire stabilità, è imposto un limite di archiviazione massimo pari a 1 GB per singolo file caricato. Il sistema accetta tutti i formati più comuni e utilizzati per le rispettive categorie (ad esempio MP4, AVI e MOV per i file video; MP3 e WAV per le tracce audio; PDF per spartiti e curriculum).</w:t>
      </w:r>
    </w:p>
    <w:p w14:paraId="79965E57" w14:textId="77777777" w:rsidR="00095A4B" w:rsidRDefault="00095A4B" w:rsidP="00095A4B">
      <w:pPr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</w:pPr>
    </w:p>
    <w:p w14:paraId="052943D9" w14:textId="132E5FBA" w:rsidR="00B92E9E" w:rsidRPr="00B92E9E" w:rsidRDefault="00B92E9E" w:rsidP="00095A4B">
      <w:pPr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</w:pP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 xml:space="preserve">Infine, come regola logica del dominio applicativo, i </w:t>
      </w:r>
      <w:r w:rsidR="00095A4B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>link</w:t>
      </w:r>
      <w:r w:rsidRPr="00B92E9E">
        <w:rPr>
          <w:rFonts w:ascii="Times New Roman" w:eastAsia="Times New Roman" w:hAnsi="Times New Roman" w:cs="Times New Roman"/>
          <w:color w:val="000000"/>
          <w:kern w:val="0"/>
          <w:lang w:val="it-IT" w:eastAsia="it-IT"/>
          <w14:ligatures w14:val="none"/>
        </w:rPr>
        <w:t xml:space="preserve"> generati per la condivisione esterna del profilo sono progettati per avere una validità temporale limitata a 14 giorni. Allo scadere di tale termine, il sistema ne revoca automaticamente l'accesso per tutelare ulteriormente la privacy dello studente e la sicurezza del materiale condiviso.</w:t>
      </w:r>
    </w:p>
    <w:p w14:paraId="01603B65" w14:textId="77777777" w:rsidR="00B92E9E" w:rsidRPr="00B92E9E" w:rsidRDefault="00B92E9E">
      <w:pPr>
        <w:rPr>
          <w:rFonts w:ascii="Times New Roman" w:hAnsi="Times New Roman" w:cs="Times New Roman"/>
          <w:lang w:val="it-IT"/>
        </w:rPr>
      </w:pPr>
    </w:p>
    <w:sectPr w:rsidR="00B92E9E" w:rsidRPr="00B92E9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68"/>
    <w:rsid w:val="00095A4B"/>
    <w:rsid w:val="00260106"/>
    <w:rsid w:val="002A78EC"/>
    <w:rsid w:val="002F6335"/>
    <w:rsid w:val="004855AA"/>
    <w:rsid w:val="00531176"/>
    <w:rsid w:val="005A503F"/>
    <w:rsid w:val="009C671E"/>
    <w:rsid w:val="00B47722"/>
    <w:rsid w:val="00B92E9E"/>
    <w:rsid w:val="00BE1668"/>
    <w:rsid w:val="00D5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DB8F51"/>
  <w15:chartTrackingRefBased/>
  <w15:docId w15:val="{1EF1361E-EEE6-E240-AEDD-5645268E4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E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1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1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16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16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16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16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16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16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166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166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1668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166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1668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166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1668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16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166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16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166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16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1668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BE166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166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1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1668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BE1668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BE16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t-IT" w:eastAsia="it-IT"/>
      <w14:ligatures w14:val="none"/>
    </w:rPr>
  </w:style>
  <w:style w:type="character" w:customStyle="1" w:styleId="source-count">
    <w:name w:val="source-count"/>
    <w:basedOn w:val="Carpredefinitoparagrafo"/>
    <w:rsid w:val="00BE1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DUCA</dc:creator>
  <cp:keywords/>
  <dc:description/>
  <cp:lastModifiedBy>MATTEO DUCA</cp:lastModifiedBy>
  <cp:revision>7</cp:revision>
  <dcterms:created xsi:type="dcterms:W3CDTF">2026-06-12T14:22:00Z</dcterms:created>
  <dcterms:modified xsi:type="dcterms:W3CDTF">2026-06-12T14:52:00Z</dcterms:modified>
</cp:coreProperties>
</file>