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95B5F" w:rsidRDefault="0087749D">
      <w:pPr>
        <w:spacing w:line="360" w:lineRule="auto"/>
        <w:jc w:val="both"/>
        <w:rPr>
          <w:sz w:val="20"/>
          <w:szCs w:val="20"/>
        </w:rPr>
      </w:pPr>
      <w:bookmarkStart w:id="0" w:name="_GoBack"/>
      <w:bookmarkEnd w:id="0"/>
      <w:r>
        <w:rPr>
          <w:sz w:val="20"/>
          <w:szCs w:val="20"/>
        </w:rPr>
        <w:t xml:space="preserve">Cobiss type [NOTE: To </w:t>
      </w:r>
      <w:proofErr w:type="gramStart"/>
      <w:r>
        <w:rPr>
          <w:sz w:val="20"/>
          <w:szCs w:val="20"/>
        </w:rPr>
        <w:t>be inserted</w:t>
      </w:r>
      <w:proofErr w:type="gramEnd"/>
      <w:r>
        <w:rPr>
          <w:sz w:val="20"/>
          <w:szCs w:val="20"/>
        </w:rPr>
        <w:t xml:space="preserve"> by the editor.]</w:t>
      </w:r>
    </w:p>
    <w:p w14:paraId="00000002" w14:textId="77777777" w:rsidR="00495B5F" w:rsidRDefault="0087749D">
      <w:pPr>
        <w:spacing w:line="360" w:lineRule="auto"/>
        <w:jc w:val="both"/>
        <w:rPr>
          <w:sz w:val="20"/>
          <w:szCs w:val="20"/>
        </w:rPr>
      </w:pPr>
      <w:r>
        <w:rPr>
          <w:sz w:val="20"/>
          <w:szCs w:val="20"/>
        </w:rPr>
        <w:t xml:space="preserve">Prejeto [NOTE: To </w:t>
      </w:r>
      <w:proofErr w:type="gramStart"/>
      <w:r>
        <w:rPr>
          <w:sz w:val="20"/>
          <w:szCs w:val="20"/>
        </w:rPr>
        <w:t>be inserted</w:t>
      </w:r>
      <w:proofErr w:type="gramEnd"/>
      <w:r>
        <w:rPr>
          <w:sz w:val="20"/>
          <w:szCs w:val="20"/>
        </w:rPr>
        <w:t xml:space="preserve"> by the editor.]</w:t>
      </w:r>
    </w:p>
    <w:p w14:paraId="00000003" w14:textId="77777777" w:rsidR="00495B5F" w:rsidRDefault="0087749D">
      <w:pPr>
        <w:spacing w:line="360" w:lineRule="auto"/>
        <w:jc w:val="both"/>
        <w:rPr>
          <w:sz w:val="20"/>
          <w:szCs w:val="20"/>
        </w:rPr>
      </w:pPr>
      <w:r>
        <w:rPr>
          <w:sz w:val="20"/>
          <w:szCs w:val="20"/>
        </w:rPr>
        <w:t xml:space="preserve">UDK: [NOTE: To </w:t>
      </w:r>
      <w:proofErr w:type="gramStart"/>
      <w:r>
        <w:rPr>
          <w:sz w:val="20"/>
          <w:szCs w:val="20"/>
        </w:rPr>
        <w:t>be inserted</w:t>
      </w:r>
      <w:proofErr w:type="gramEnd"/>
      <w:r>
        <w:rPr>
          <w:sz w:val="20"/>
          <w:szCs w:val="20"/>
        </w:rPr>
        <w:t xml:space="preserve"> by the editor.]</w:t>
      </w:r>
    </w:p>
    <w:p w14:paraId="00000004" w14:textId="77777777" w:rsidR="00495B5F" w:rsidRDefault="0087749D">
      <w:pPr>
        <w:spacing w:line="360" w:lineRule="auto"/>
        <w:jc w:val="both"/>
        <w:rPr>
          <w:sz w:val="20"/>
          <w:szCs w:val="20"/>
        </w:rPr>
      </w:pPr>
      <w:r>
        <w:rPr>
          <w:sz w:val="20"/>
          <w:szCs w:val="20"/>
        </w:rPr>
        <w:t xml:space="preserve">DOI: [NOTE: To </w:t>
      </w:r>
      <w:proofErr w:type="gramStart"/>
      <w:r>
        <w:rPr>
          <w:sz w:val="20"/>
          <w:szCs w:val="20"/>
        </w:rPr>
        <w:t>be inserted</w:t>
      </w:r>
      <w:proofErr w:type="gramEnd"/>
      <w:r>
        <w:rPr>
          <w:sz w:val="20"/>
          <w:szCs w:val="20"/>
        </w:rPr>
        <w:t xml:space="preserve"> by the editor.]</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Sprotnaopomba-sklic"/>
        </w:rPr>
        <w:footnoteReference w:customMarkFollows="1" w:id="1"/>
        <w:sym w:font="Symbol" w:char="F02A"/>
      </w:r>
      <w:r w:rsidRPr="005B06BA">
        <w:t xml:space="preserve"> Špela Arhar Holdt,</w:t>
      </w:r>
      <w:r w:rsidR="003F7603" w:rsidRPr="003F7603">
        <w:rPr>
          <w:rStyle w:val="Sprotnaopomba-sklic"/>
        </w:rPr>
        <w:footnoteReference w:customMarkFollows="1" w:id="2"/>
        <w:sym w:font="Symbol" w:char="F02A"/>
      </w:r>
      <w:r w:rsidR="003F7603" w:rsidRPr="003F7603">
        <w:rPr>
          <w:rStyle w:val="Sprotnaopomba-sklic"/>
        </w:rPr>
        <w:sym w:font="Symbol" w:char="F02A"/>
      </w:r>
      <w:r w:rsidRPr="005B06BA">
        <w:t xml:space="preserve"> Jaka Čibej,</w:t>
      </w:r>
      <w:r w:rsidR="003F7603" w:rsidRPr="003F7603">
        <w:rPr>
          <w:rStyle w:val="Sprotnaopomba-sklic"/>
        </w:rPr>
        <w:footnoteReference w:customMarkFollows="1" w:id="3"/>
        <w:sym w:font="Symbol" w:char="F02A"/>
      </w:r>
      <w:r w:rsidR="003F7603" w:rsidRPr="003F7603">
        <w:rPr>
          <w:rStyle w:val="Sprotnaopomba-sklic"/>
        </w:rPr>
        <w:sym w:font="Symbol" w:char="F02A"/>
      </w:r>
      <w:r w:rsidR="003F7603" w:rsidRPr="003F7603">
        <w:rPr>
          <w:rStyle w:val="Sprotnaopomba-sklic"/>
        </w:rPr>
        <w:sym w:font="Symbol" w:char="F02A"/>
      </w:r>
      <w:r w:rsidRPr="005B06BA">
        <w:t xml:space="preserve"> Taja Kuzman</w:t>
      </w:r>
      <w:r w:rsidR="003F7603" w:rsidRPr="003F7603">
        <w:rPr>
          <w:rStyle w:val="Sprotnaopomba-sklic"/>
        </w:rPr>
        <w:footnoteReference w:customMarkFollows="1" w:id="4"/>
        <w:sym w:font="Symbol" w:char="F02A"/>
      </w:r>
      <w:r w:rsidR="003F7603" w:rsidRPr="003F7603">
        <w:rPr>
          <w:rStyle w:val="Sprotnaopomba-sklic"/>
        </w:rPr>
        <w:sym w:font="Symbol" w:char="F02A"/>
      </w:r>
      <w:r w:rsidR="003F7603" w:rsidRPr="003F7603">
        <w:rPr>
          <w:rStyle w:val="Sprotnaopomba-sklic"/>
        </w:rPr>
        <w:sym w:font="Symbol" w:char="F02A"/>
      </w:r>
      <w:r w:rsidR="003F7603" w:rsidRPr="003F7603">
        <w:rPr>
          <w:rStyle w:val="Sprotnaopomba-sklic"/>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Default="0087749D">
      <w:pPr>
        <w:spacing w:line="360" w:lineRule="auto"/>
        <w:jc w:val="center"/>
        <w:rPr>
          <w:i/>
        </w:rPr>
      </w:pPr>
      <w:r>
        <w:rPr>
          <w:i/>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Default="007D4762">
      <w:pPr>
        <w:spacing w:line="360" w:lineRule="auto"/>
        <w:jc w:val="both"/>
        <w:rPr>
          <w:i/>
          <w:sz w:val="20"/>
          <w:szCs w:val="20"/>
        </w:rPr>
      </w:pPr>
      <w:r>
        <w:rPr>
          <w:i/>
          <w:sz w:val="20"/>
          <w:szCs w:val="20"/>
        </w:rPr>
        <w:tab/>
      </w:r>
      <w:r w:rsidR="0087749D">
        <w:rPr>
          <w:i/>
          <w:sz w:val="20"/>
          <w:szCs w:val="20"/>
        </w:rPr>
        <w:t xml:space="preserve">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w:t>
      </w:r>
      <w:proofErr w:type="gramStart"/>
      <w:r w:rsidR="0087749D">
        <w:rPr>
          <w:i/>
          <w:sz w:val="20"/>
          <w:szCs w:val="20"/>
        </w:rPr>
        <w:t>rabi</w:t>
      </w:r>
      <w:proofErr w:type="gramEnd"/>
      <w:r w:rsidR="0087749D">
        <w:rPr>
          <w:i/>
          <w:sz w:val="20"/>
          <w:szCs w:val="20"/>
        </w:rPr>
        <w:t xml:space="preserve">, predložnomorfemski glagoli in glagolski idiomi. V prispevku rezultate označevanja predstavimo kvantitativno in kvalitativno, pri čemer sopostavimo predlagani sistem klasifikacije ob obstoječe prakse </w:t>
      </w:r>
      <w:proofErr w:type="gramStart"/>
      <w:r w:rsidR="0087749D">
        <w:rPr>
          <w:i/>
          <w:sz w:val="20"/>
          <w:szCs w:val="20"/>
        </w:rPr>
        <w:t>na</w:t>
      </w:r>
      <w:proofErr w:type="gramEnd"/>
      <w:r w:rsidR="0087749D">
        <w:rPr>
          <w:i/>
          <w:sz w:val="20"/>
          <w:szCs w:val="20"/>
        </w:rPr>
        <w:t xml:space="preserve"> področju slovenistične obravnave GVBE in ocenimo uporabnost sistema za nadaljnje delo.</w:t>
      </w:r>
    </w:p>
    <w:p w14:paraId="0000000C" w14:textId="77777777" w:rsidR="00495B5F" w:rsidRDefault="00495B5F">
      <w:pPr>
        <w:spacing w:line="360" w:lineRule="auto"/>
        <w:jc w:val="both"/>
        <w:rPr>
          <w:i/>
          <w:sz w:val="20"/>
          <w:szCs w:val="20"/>
        </w:rPr>
      </w:pPr>
    </w:p>
    <w:p w14:paraId="0000000D" w14:textId="1998AEF0" w:rsidR="00495B5F" w:rsidRDefault="007D4762">
      <w:pPr>
        <w:spacing w:line="360" w:lineRule="auto"/>
        <w:jc w:val="both"/>
        <w:rPr>
          <w:i/>
          <w:sz w:val="20"/>
          <w:szCs w:val="20"/>
        </w:rPr>
      </w:pPr>
      <w:r>
        <w:rPr>
          <w:i/>
          <w:sz w:val="20"/>
          <w:szCs w:val="20"/>
        </w:rPr>
        <w:tab/>
      </w:r>
      <w:r w:rsidR="0087749D">
        <w:rPr>
          <w:i/>
          <w:sz w:val="20"/>
          <w:szCs w:val="20"/>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Default="0087749D">
      <w:pPr>
        <w:spacing w:line="360" w:lineRule="auto"/>
        <w:jc w:val="center"/>
        <w:rPr>
          <w:i/>
        </w:rPr>
      </w:pPr>
      <w:r>
        <w:rPr>
          <w:i/>
        </w:rPr>
        <w:t>ABSTRACT</w:t>
      </w:r>
    </w:p>
    <w:p w14:paraId="00000010" w14:textId="232F9ACC" w:rsidR="00495B5F" w:rsidRDefault="00384CB0">
      <w:pPr>
        <w:spacing w:line="360" w:lineRule="auto"/>
        <w:jc w:val="both"/>
        <w:rPr>
          <w:i/>
          <w:sz w:val="20"/>
          <w:szCs w:val="20"/>
        </w:rPr>
      </w:pPr>
      <w:r>
        <w:rPr>
          <w:i/>
          <w:sz w:val="20"/>
          <w:szCs w:val="20"/>
        </w:rPr>
        <w:tab/>
      </w:r>
      <w:r w:rsidR="0087749D">
        <w:rPr>
          <w:i/>
          <w:sz w:val="20"/>
          <w:szCs w:val="20"/>
        </w:rPr>
        <w:t xml:space="preserve">This paper is an </w:t>
      </w:r>
      <w:r w:rsidR="00C439BA">
        <w:rPr>
          <w:i/>
          <w:sz w:val="20"/>
          <w:szCs w:val="20"/>
        </w:rPr>
        <w:t xml:space="preserve">extended </w:t>
      </w:r>
      <w:r w:rsidR="0087749D">
        <w:rPr>
          <w:i/>
          <w:sz w:val="20"/>
          <w:szCs w:val="20"/>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Pr>
          <w:i/>
          <w:sz w:val="20"/>
          <w:szCs w:val="20"/>
        </w:rPr>
        <w:t xml:space="preserve"> included in it</w:t>
      </w:r>
      <w:r w:rsidR="0087749D">
        <w:rPr>
          <w:i/>
          <w:sz w:val="20"/>
          <w:szCs w:val="20"/>
        </w:rPr>
        <w:t xml:space="preserve">. </w:t>
      </w:r>
      <w:r w:rsidR="003620A5">
        <w:rPr>
          <w:i/>
          <w:sz w:val="20"/>
          <w:szCs w:val="20"/>
        </w:rPr>
        <w:t xml:space="preserve">The Shared Task </w:t>
      </w:r>
      <w:r w:rsidR="0087749D">
        <w:rPr>
          <w:i/>
          <w:sz w:val="20"/>
          <w:szCs w:val="20"/>
        </w:rPr>
        <w:t xml:space="preserve">was used to annotate </w:t>
      </w:r>
      <w:r w:rsidR="003620A5">
        <w:rPr>
          <w:i/>
          <w:sz w:val="20"/>
          <w:szCs w:val="20"/>
        </w:rPr>
        <w:t xml:space="preserve">over </w:t>
      </w:r>
      <w:r w:rsidR="0087749D">
        <w:rPr>
          <w:i/>
          <w:sz w:val="20"/>
          <w:szCs w:val="20"/>
        </w:rPr>
        <w:t>13,</w:t>
      </w:r>
      <w:r w:rsidR="003620A5">
        <w:rPr>
          <w:i/>
          <w:sz w:val="20"/>
          <w:szCs w:val="20"/>
        </w:rPr>
        <w:t xml:space="preserve">000 </w:t>
      </w:r>
      <w:r w:rsidR="0087749D">
        <w:rPr>
          <w:i/>
          <w:sz w:val="20"/>
          <w:szCs w:val="20"/>
        </w:rPr>
        <w:t xml:space="preserve">sentences of the Slovene ssj500k 2.0 training corpus, which resulted in </w:t>
      </w:r>
      <w:r w:rsidR="003620A5">
        <w:rPr>
          <w:i/>
          <w:sz w:val="20"/>
          <w:szCs w:val="20"/>
        </w:rPr>
        <w:t xml:space="preserve">nearly </w:t>
      </w:r>
      <w:r w:rsidR="0087749D">
        <w:rPr>
          <w:i/>
          <w:sz w:val="20"/>
          <w:szCs w:val="20"/>
        </w:rPr>
        <w:t>3,</w:t>
      </w:r>
      <w:r w:rsidR="003620A5">
        <w:rPr>
          <w:i/>
          <w:sz w:val="20"/>
          <w:szCs w:val="20"/>
        </w:rPr>
        <w:t xml:space="preserve">400 </w:t>
      </w:r>
      <w:r w:rsidR="0087749D">
        <w:rPr>
          <w:i/>
          <w:sz w:val="20"/>
          <w:szCs w:val="20"/>
        </w:rPr>
        <w:t xml:space="preserve">identified VMWEs categorized as inherently reflexive </w:t>
      </w:r>
      <w:proofErr w:type="gramStart"/>
      <w:r w:rsidR="0087749D">
        <w:rPr>
          <w:i/>
          <w:sz w:val="20"/>
          <w:szCs w:val="20"/>
        </w:rPr>
        <w:t>verbs</w:t>
      </w:r>
      <w:proofErr w:type="gramEnd"/>
      <w:r w:rsidR="0087749D">
        <w:rPr>
          <w:i/>
          <w:sz w:val="20"/>
          <w:szCs w:val="20"/>
        </w:rPr>
        <w:t xml:space="preserve">, light verb constructions, inherently adpositional verbs, and verbal idioms. The paper presents both the quantitative and qualitative results of the analysis, compares the suggested categorization </w:t>
      </w:r>
      <w:r w:rsidR="0087749D">
        <w:rPr>
          <w:i/>
          <w:sz w:val="20"/>
          <w:szCs w:val="20"/>
        </w:rPr>
        <w:lastRenderedPageBreak/>
        <w:t>system to existing work on VMWEs in Slovene linguistics, and evaluates the use of the proposed system for future work.</w:t>
      </w:r>
    </w:p>
    <w:p w14:paraId="00000011" w14:textId="36EA7DC7" w:rsidR="00495B5F" w:rsidRDefault="00495B5F">
      <w:pPr>
        <w:spacing w:line="360" w:lineRule="auto"/>
        <w:jc w:val="both"/>
        <w:rPr>
          <w:i/>
          <w:color w:val="FF0000"/>
          <w:sz w:val="20"/>
          <w:szCs w:val="20"/>
        </w:rPr>
      </w:pPr>
    </w:p>
    <w:p w14:paraId="00000013" w14:textId="7452599A" w:rsidR="00495B5F" w:rsidRPr="00971A36" w:rsidRDefault="00384CB0">
      <w:pPr>
        <w:spacing w:line="360" w:lineRule="auto"/>
        <w:jc w:val="both"/>
        <w:rPr>
          <w:i/>
          <w:sz w:val="20"/>
          <w:szCs w:val="20"/>
        </w:rPr>
      </w:pPr>
      <w:r>
        <w:rPr>
          <w:i/>
          <w:sz w:val="20"/>
          <w:szCs w:val="20"/>
        </w:rPr>
        <w:tab/>
      </w:r>
      <w:r w:rsidR="0087749D">
        <w:rPr>
          <w:i/>
          <w:sz w:val="20"/>
          <w:szCs w:val="20"/>
        </w:rPr>
        <w:t>Keywords: verb phrases, corpus approach, multi-word expressions, PARSEME, Slovene</w:t>
      </w:r>
    </w:p>
    <w:p w14:paraId="00000014" w14:textId="77777777" w:rsidR="00495B5F" w:rsidRPr="000A4EDB" w:rsidRDefault="0087749D">
      <w:pPr>
        <w:numPr>
          <w:ilvl w:val="0"/>
          <w:numId w:val="1"/>
        </w:numPr>
        <w:pBdr>
          <w:top w:val="nil"/>
          <w:left w:val="nil"/>
          <w:bottom w:val="nil"/>
          <w:right w:val="nil"/>
          <w:between w:val="nil"/>
        </w:pBdr>
        <w:spacing w:before="240" w:after="360"/>
        <w:jc w:val="center"/>
      </w:pPr>
      <w:r w:rsidRPr="000A4EDB">
        <w:rPr>
          <w:b/>
          <w:color w:val="000000"/>
        </w:rPr>
        <w:t xml:space="preserve">Introduction </w:t>
      </w:r>
    </w:p>
    <w:p w14:paraId="00000015" w14:textId="0B7D0D00"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xml:space="preserve">. Slovene is no exception in this regard; it requires an infrastructure that serves as a source of information for the language community as well as a resource to </w:t>
      </w:r>
      <w:proofErr w:type="gramStart"/>
      <w:r w:rsidR="0087749D" w:rsidRPr="000A4EDB">
        <w:t>be used</w:t>
      </w:r>
      <w:proofErr w:type="gramEnd"/>
      <w:r w:rsidR="0087749D" w:rsidRPr="000A4EDB">
        <w:t xml:space="preserve">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w:t>
      </w:r>
      <w:proofErr w:type="gramStart"/>
      <w:r w:rsidR="0087749D" w:rsidRPr="000A4EDB">
        <w:t>data,</w:t>
      </w:r>
      <w:proofErr w:type="gramEnd"/>
      <w:r w:rsidR="0087749D" w:rsidRPr="000A4EDB">
        <w:t xml:space="preserve"> and training corpora in which authentic texts are annotated with different linguistic categories. In this regard, digital lexicography, whose aim is to prepare the dictionary part of this language infrastructure, plays an important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proofErr w:type="gramStart"/>
      <w:r w:rsidR="0087749D" w:rsidRPr="000A4EDB">
        <w:t>are considered</w:t>
      </w:r>
      <w:proofErr w:type="gramEnd"/>
      <w:r w:rsidR="0087749D" w:rsidRPr="000A4EDB">
        <w:t xml:space="preserve">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6700C97E" w:rsidR="00495B5F" w:rsidRDefault="000A1D41">
      <w:pPr>
        <w:spacing w:line="360" w:lineRule="auto"/>
        <w:jc w:val="both"/>
      </w:pPr>
      <w:r>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w:t>
      </w:r>
      <w:proofErr w:type="gramStart"/>
      <w:r w:rsidR="0087749D">
        <w:t xml:space="preserve">On the other hand, the definition of MWEs from the perspective of machine processing emphasizes their </w:t>
      </w:r>
      <w:r w:rsidR="0087749D" w:rsidRPr="000A4EDB">
        <w:lastRenderedPageBreak/>
        <w:t>statistical significance: “a group of tokens in a sentence that cohere more strongly than ordinary syntactic combinations: 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w:t>
      </w:r>
      <w:proofErr w:type="gramEnd"/>
      <w:r w:rsidR="0087749D">
        <w:t xml:space="preserve"> Although no universally accepted definition of MWEs exists, researchers in linguistics and NLP both agree that the key feature separating MWEs from free phrases is the special relation between the elements that form the MWE. This relation is usually defined using such concepts as collocability (or statistical idiomaticity), idiomaticity (or semantic non-compositionality), syntactic (in</w:t>
      </w:r>
      <w:proofErr w:type="gramStart"/>
      <w:r w:rsidR="0087749D">
        <w:t>)flexibility</w:t>
      </w:r>
      <w:proofErr w:type="gramEnd"/>
      <w:r w:rsidR="0087749D">
        <w:t xml:space="preserve">, which also includes the possibility of an internal modification of the phrase and the flexible order of its lexicalized elements, and lexical variance. </w:t>
      </w:r>
    </w:p>
    <w:p w14:paraId="00000019" w14:textId="2E8ED077" w:rsidR="00495B5F" w:rsidRPr="00CF7235" w:rsidRDefault="000A1D41">
      <w:pPr>
        <w:spacing w:line="360" w:lineRule="auto"/>
        <w:jc w:val="both"/>
      </w:pPr>
      <w:r>
        <w:tab/>
      </w:r>
      <w:r w:rsidR="0087749D">
        <w:t xml:space="preserve">An attempt to provide the </w:t>
      </w:r>
      <w:proofErr w:type="gramStart"/>
      <w:r w:rsidR="0087749D">
        <w:t>much needed</w:t>
      </w:r>
      <w:proofErr w:type="gramEnd"/>
      <w:r w:rsidR="0087749D">
        <w:t xml:space="preserve">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t>
      </w:r>
      <w:proofErr w:type="gramStart"/>
      <w:r w:rsidR="0087749D" w:rsidRPr="00CF7235">
        <w:t>was manually annotated with VMWEs and made available under a Creative Commons licence</w:t>
      </w:r>
      <w:proofErr w:type="gramEnd"/>
      <w:r w:rsidR="0087749D" w:rsidRPr="00CF7235">
        <w:t>.</w:t>
      </w:r>
      <w:r w:rsidR="0087749D">
        <w:t xml:space="preserve"> </w:t>
      </w:r>
    </w:p>
    <w:p w14:paraId="0000001A" w14:textId="37E02931" w:rsidR="00495B5F" w:rsidRPr="00CF7235" w:rsidRDefault="000A1D41">
      <w:pPr>
        <w:spacing w:line="360" w:lineRule="auto"/>
        <w:jc w:val="both"/>
      </w:pPr>
      <w:r>
        <w:tab/>
      </w:r>
      <w:r w:rsidR="00EA4729">
        <w:t>While</w:t>
      </w:r>
      <w:r w:rsidR="0087749D">
        <w:t xml:space="preserve"> the categories of MWEs </w:t>
      </w:r>
      <w:proofErr w:type="gramStart"/>
      <w:r w:rsidR="0087749D">
        <w:t>were designed</w:t>
      </w:r>
      <w:proofErr w:type="gramEnd"/>
      <w:r w:rsidR="0087749D">
        <w:t xml:space="preserve"> as language-independent, the specific characteristics of all the included languages had to be taken into account to reach a solution that was universally applicable. In this paper, we focus on the Slovene results, which will be useful when compiling a digital lexicon of Slovene MWEs, as well as other language resources such as the Dictionary of Modern Slovene (Gorjanc et al. 2017) and a corpus-based grammar of Slovene. </w:t>
      </w:r>
      <w:r w:rsidR="0087749D" w:rsidRPr="00CF7235">
        <w:t xml:space="preserve">The topic </w:t>
      </w:r>
      <w:proofErr w:type="gramStart"/>
      <w:r w:rsidR="0087749D" w:rsidRPr="00CF7235">
        <w:t>was presented</w:t>
      </w:r>
      <w:proofErr w:type="gramEnd"/>
      <w:r w:rsidR="0087749D" w:rsidRPr="00CF7235">
        <w:t xml:space="preserve"> in Gantar et al. (2018) with a focus on MWEs and their theoretical frame</w:t>
      </w:r>
      <w:r w:rsidR="007305CD">
        <w:t>work</w:t>
      </w:r>
      <w:r w:rsidR="0087749D" w:rsidRPr="00CF7235">
        <w:t xml:space="preserve"> in Slovene studies. This paper focuses on MWEs from the perspective of a unified concept that </w:t>
      </w:r>
      <w:proofErr w:type="gramStart"/>
      <w:r w:rsidR="0087749D" w:rsidRPr="00CF7235">
        <w:t>was applied</w:t>
      </w:r>
      <w:proofErr w:type="gramEnd"/>
      <w:r w:rsidR="0087749D" w:rsidRPr="00CF7235">
        <w:t xml:space="preserve"> to 20 different languages within the PARSEME Shared Task 1.1. </w:t>
      </w:r>
      <w:r w:rsidR="007305CD">
        <w:t>A</w:t>
      </w:r>
      <w:r w:rsidR="007305CD" w:rsidRPr="00CF7235">
        <w:t xml:space="preserve"> </w:t>
      </w:r>
      <w:r w:rsidR="0087749D" w:rsidRPr="00CF7235">
        <w:t xml:space="preserve">comparison of the results </w:t>
      </w:r>
      <w:proofErr w:type="gramStart"/>
      <w:r w:rsidR="0087749D" w:rsidRPr="00CF7235">
        <w:t>can be found</w:t>
      </w:r>
      <w:proofErr w:type="gramEnd"/>
      <w:r w:rsidR="0087749D" w:rsidRPr="00CF7235">
        <w:t xml:space="preserve"> in Ramisch et al. (2018).</w:t>
      </w:r>
      <w:r w:rsidR="0087749D">
        <w:t xml:space="preserve"> </w:t>
      </w:r>
    </w:p>
    <w:p w14:paraId="0000001B" w14:textId="77777777" w:rsidR="00495B5F" w:rsidRDefault="0087749D">
      <w:pPr>
        <w:numPr>
          <w:ilvl w:val="0"/>
          <w:numId w:val="1"/>
        </w:numPr>
        <w:pBdr>
          <w:top w:val="nil"/>
          <w:left w:val="nil"/>
          <w:bottom w:val="nil"/>
          <w:right w:val="nil"/>
          <w:between w:val="nil"/>
        </w:pBdr>
        <w:spacing w:before="240" w:after="360"/>
        <w:jc w:val="center"/>
      </w:pPr>
      <w:r>
        <w:rPr>
          <w:b/>
          <w:color w:val="000000"/>
        </w:rPr>
        <w:t>Identifying and Categorizing Verbal Multi-Word Expressions</w:t>
      </w:r>
    </w:p>
    <w:p w14:paraId="0000001C" w14:textId="3B8BFD5F" w:rsidR="00495B5F" w:rsidRDefault="000A1D41">
      <w:pPr>
        <w:spacing w:line="360" w:lineRule="auto"/>
        <w:jc w:val="both"/>
      </w:pPr>
      <w:r>
        <w:lastRenderedPageBreak/>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 one hand, and in the international PARSEME COST Action on the other.</w:t>
      </w:r>
      <w:r w:rsidR="0087749D">
        <w:t xml:space="preserve"> </w:t>
      </w:r>
      <w:r w:rsidR="0087749D" w:rsidRPr="00CF7235">
        <w:t xml:space="preserve">The aim of our task is to adapt the international annotation scheme in order to include Slovene. Our research question focuses on the applicability of the PARSEME system to authentic Slovene texts. </w:t>
      </w:r>
      <w:proofErr w:type="gramStart"/>
      <w:r w:rsidR="0087749D" w:rsidRPr="00CF7235">
        <w:t>Can the adapted PARSEME categories be applied</w:t>
      </w:r>
      <w:proofErr w:type="gramEnd"/>
      <w:r w:rsidR="0087749D" w:rsidRPr="00CF7235">
        <w:t xml:space="preserve">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w:t>
      </w:r>
      <w:proofErr w:type="gramStart"/>
      <w:r w:rsidR="0087749D" w:rsidRPr="00CF7235">
        <w:t>is followed</w:t>
      </w:r>
      <w:proofErr w:type="gramEnd"/>
      <w:r w:rsidR="0087749D" w:rsidRPr="00CF7235">
        <w:t xml:space="preserve"> by a 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0000001D" w14:textId="77777777" w:rsidR="00495B5F" w:rsidRPr="009062EE" w:rsidRDefault="0087749D">
      <w:pPr>
        <w:numPr>
          <w:ilvl w:val="1"/>
          <w:numId w:val="1"/>
        </w:numPr>
        <w:pBdr>
          <w:top w:val="nil"/>
          <w:left w:val="nil"/>
          <w:bottom w:val="nil"/>
          <w:right w:val="nil"/>
          <w:between w:val="nil"/>
        </w:pBdr>
        <w:spacing w:before="240" w:after="60"/>
        <w:jc w:val="both"/>
        <w:rPr>
          <w:b/>
          <w:i/>
          <w:color w:val="000000"/>
          <w:sz w:val="22"/>
          <w:szCs w:val="22"/>
        </w:rPr>
      </w:pPr>
      <w:r w:rsidRPr="009062EE">
        <w:rPr>
          <w:b/>
          <w:i/>
          <w:color w:val="000000"/>
          <w:sz w:val="22"/>
          <w:szCs w:val="22"/>
        </w:rPr>
        <w:t xml:space="preserve">Verbal Multiword expressions – Slovenian case </w:t>
      </w:r>
    </w:p>
    <w:p w14:paraId="3D66A05E" w14:textId="77777777" w:rsidR="00593803" w:rsidRPr="00FC2050" w:rsidRDefault="00593803" w:rsidP="00593803">
      <w:pPr>
        <w:pBdr>
          <w:top w:val="nil"/>
          <w:left w:val="nil"/>
          <w:bottom w:val="nil"/>
          <w:right w:val="nil"/>
          <w:between w:val="nil"/>
        </w:pBdr>
        <w:spacing w:before="240" w:after="60"/>
        <w:ind w:left="1843"/>
        <w:jc w:val="both"/>
        <w:rPr>
          <w:b/>
          <w:color w:val="000000"/>
          <w:sz w:val="22"/>
          <w:szCs w:val="22"/>
        </w:rPr>
      </w:pPr>
    </w:p>
    <w:p w14:paraId="0000001E" w14:textId="243ECC74" w:rsidR="00495B5F" w:rsidRPr="00CF7235" w:rsidRDefault="000A1D41" w:rsidP="00C7109D">
      <w:pPr>
        <w:spacing w:line="360" w:lineRule="auto"/>
        <w:jc w:val="both"/>
      </w:pPr>
      <w:r>
        <w:tab/>
      </w:r>
      <w:proofErr w:type="gramStart"/>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w:t>
      </w:r>
      <w:proofErr w:type="gramEnd"/>
      <w:r w:rsidR="0087749D" w:rsidRPr="00CF7235">
        <w:t xml:space="preserve"> PUs </w:t>
      </w:r>
      <w:proofErr w:type="gramStart"/>
      <w:r w:rsidR="0087749D" w:rsidRPr="00CF7235">
        <w:t>are further divided</w:t>
      </w:r>
      <w:proofErr w:type="gramEnd"/>
      <w:r w:rsidR="0087749D" w:rsidRPr="00CF7235">
        <w:t xml:space="preserve"> by syntactic structure: the clausal type (which also includes proverbs) and the phrasal type (all non-verbal PUs). In Slovene linguistic theory, </w:t>
      </w:r>
      <w:proofErr w:type="gramStart"/>
      <w:r w:rsidR="0087749D" w:rsidRPr="00CF7235">
        <w:t>verbal MWEs are determined by their morphosyntactic features (Toporišič 1973/74</w:t>
      </w:r>
      <w:r>
        <w:t>;</w:t>
      </w:r>
      <w:r w:rsidR="0087749D" w:rsidRPr="00CF7235">
        <w:t xml:space="preserve"> Kržišnik 1994)</w:t>
      </w:r>
      <w:proofErr w:type="gramEnd"/>
      <w:r w:rsidR="0087749D" w:rsidRPr="00CF7235">
        <w:t xml:space="preserve">: a MWE is classified as a VMWE if it includes a verbal 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w:t>
      </w:r>
      <w:r w:rsidR="0087749D" w:rsidRPr="00CF7235">
        <w:lastRenderedPageBreak/>
        <w:t xml:space="preserve">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t>
      </w:r>
      <w:proofErr w:type="gramStart"/>
      <w:r w:rsidR="0087749D" w:rsidRPr="00CF7235">
        <w:t>were categorized</w:t>
      </w:r>
      <w:proofErr w:type="gramEnd"/>
      <w:r w:rsidR="0087749D" w:rsidRPr="00CF7235">
        <w:t xml:space="preserve">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9062EE">
      <w:pPr>
        <w:numPr>
          <w:ilvl w:val="1"/>
          <w:numId w:val="1"/>
        </w:numPr>
        <w:jc w:val="both"/>
        <w:rPr>
          <w:i/>
        </w:rPr>
      </w:pPr>
      <w:r w:rsidRPr="009062EE">
        <w:rPr>
          <w:b/>
          <w:i/>
          <w:sz w:val="22"/>
          <w:szCs w:val="22"/>
        </w:rPr>
        <w:t xml:space="preserve">Verbal Multiword expressions within the Parseme Shared task 1.1 </w:t>
      </w:r>
    </w:p>
    <w:p w14:paraId="25230FD7" w14:textId="4D236ED7" w:rsidR="00593803" w:rsidRDefault="00593803" w:rsidP="009062EE">
      <w:pPr>
        <w:ind w:left="1843"/>
        <w:jc w:val="both"/>
      </w:pPr>
    </w:p>
    <w:p w14:paraId="00000021" w14:textId="3500209E"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Sprotnaopomba-sklic"/>
        </w:rPr>
        <w:footnoteReference w:id="7"/>
      </w:r>
      <w:r w:rsidR="0087749D">
        <w:t xml:space="preserve"> were </w:t>
      </w:r>
      <w:proofErr w:type="gramStart"/>
      <w:r w:rsidR="0087749D">
        <w:t>prepared</w:t>
      </w:r>
      <w:proofErr w:type="gramEnd"/>
      <w:r w:rsidR="0087749D">
        <w:t xml:space="preserve">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lexicalized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w:t>
      </w:r>
      <w:proofErr w:type="gramStart"/>
      <w:r w:rsidR="0087749D">
        <w:t>are further divided</w:t>
      </w:r>
      <w:proofErr w:type="gramEnd"/>
      <w:r w:rsidR="0087749D">
        <w:t xml:space="preserve">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w:t>
      </w:r>
      <w:proofErr w:type="gramStart"/>
      <w:r w:rsidR="0087749D">
        <w:t>are used</w:t>
      </w:r>
      <w:proofErr w:type="gramEnd"/>
      <w:r w:rsidR="0087749D">
        <w:t xml:space="preserve"> within individual groups of languages, include inherently reflexive verbs (IRV), which are typical of most Slavic languages, and verb-particle constructions (VPC), typical of Germanic languages. In the second version of the guidelines, an additional quasi-universal category </w:t>
      </w:r>
      <w:proofErr w:type="gramStart"/>
      <w:r w:rsidR="0087749D">
        <w:t>was added</w:t>
      </w:r>
      <w:proofErr w:type="gramEnd"/>
      <w:r w:rsidR="0087749D">
        <w:t xml:space="preserve">: inherently adpositional verbs (IAV), which require an open syntactic slot and are typical of Slovene and several other Slavic languages. </w:t>
      </w:r>
    </w:p>
    <w:p w14:paraId="00000023" w14:textId="75F639A9" w:rsidR="00495B5F" w:rsidRDefault="000A1D41">
      <w:pPr>
        <w:spacing w:line="360" w:lineRule="auto"/>
        <w:jc w:val="both"/>
      </w:pPr>
      <w:r>
        <w:tab/>
      </w:r>
      <w:r w:rsidR="0087749D">
        <w:t xml:space="preserve">For Slovene, examples of VMWEs </w:t>
      </w:r>
      <w:proofErr w:type="gramStart"/>
      <w:r w:rsidR="0087749D">
        <w:t>can be found</w:t>
      </w:r>
      <w:proofErr w:type="gramEnd"/>
      <w:r w:rsidR="0087749D">
        <w:t xml:space="preserve"> for all the categories with the exception of VPC. For certain categories, however, there are specific characteristics based on syntactic or morphological features of Slovene or on grammatical categories that are generally accepted in Slovene but differ to some extent from other languages. The specific Slovene features </w:t>
      </w:r>
      <w:proofErr w:type="gramStart"/>
      <w:r w:rsidR="0087749D">
        <w:t>will be described</w:t>
      </w:r>
      <w:proofErr w:type="gramEnd"/>
      <w:r w:rsidR="0087749D">
        <w:t xml:space="preserve"> along with individual VMWE types.</w:t>
      </w:r>
    </w:p>
    <w:p w14:paraId="00000024" w14:textId="77777777" w:rsidR="00495B5F" w:rsidRDefault="0087749D">
      <w:pPr>
        <w:numPr>
          <w:ilvl w:val="0"/>
          <w:numId w:val="1"/>
        </w:numPr>
        <w:pBdr>
          <w:top w:val="nil"/>
          <w:left w:val="nil"/>
          <w:bottom w:val="nil"/>
          <w:right w:val="nil"/>
          <w:between w:val="nil"/>
        </w:pBdr>
        <w:spacing w:before="240" w:after="360"/>
        <w:jc w:val="center"/>
      </w:pPr>
      <w:r>
        <w:rPr>
          <w:b/>
          <w:color w:val="000000"/>
        </w:rPr>
        <w:lastRenderedPageBreak/>
        <w:t>The Corpus and Annotation Tool</w:t>
      </w:r>
    </w:p>
    <w:p w14:paraId="00000025" w14:textId="335FD3C4" w:rsidR="00495B5F" w:rsidRDefault="000A1D41">
      <w:pPr>
        <w:spacing w:line="360" w:lineRule="auto"/>
        <w:jc w:val="both"/>
      </w:pPr>
      <w:bookmarkStart w:id="1" w:name="_gjdgxs" w:colFirst="0" w:colLast="0"/>
      <w:bookmarkEnd w:id="1"/>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t>
      </w:r>
      <w:proofErr w:type="gramStart"/>
      <w:r w:rsidR="0087749D">
        <w:t>were annotated</w:t>
      </w:r>
      <w:proofErr w:type="gramEnd"/>
      <w:r w:rsidR="0087749D">
        <w:t xml:space="preserve"> by two annotators with VMWEs as defined by the first version of the PARSEME Guidelines (Candito et al. 2016). Disagreements in annotation </w:t>
      </w:r>
      <w:proofErr w:type="gramStart"/>
      <w:r w:rsidR="0087749D">
        <w:t>were discussed and adjusted accordingly</w:t>
      </w:r>
      <w:proofErr w:type="gramEnd"/>
      <w:r w:rsidR="0087749D">
        <w:t xml:space="preserve">. In the second phase, the categories </w:t>
      </w:r>
      <w:proofErr w:type="gramStart"/>
      <w:r w:rsidR="0087749D">
        <w:t>were automatically modified</w:t>
      </w:r>
      <w:proofErr w:type="gramEnd"/>
      <w:r w:rsidR="0087749D">
        <w:t xml:space="preserve"> based on the second version of the PARSEME Guidelines and manually checked. The second phase continued with the annotation of an additional 2,100 sentences annotated in packages by individual annotators. Problematic examples </w:t>
      </w:r>
      <w:proofErr w:type="gramStart"/>
      <w:r w:rsidR="0087749D">
        <w:t>were discussed and correctly annotated</w:t>
      </w:r>
      <w:proofErr w:type="gramEnd"/>
      <w:r w:rsidR="0087749D">
        <w:t xml:space="preserve">.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t>
      </w:r>
      <w:proofErr w:type="gramStart"/>
      <w:r w:rsidR="0087749D">
        <w:t>was adjusted</w:t>
      </w:r>
      <w:proofErr w:type="gramEnd"/>
      <w:r w:rsidR="0087749D">
        <w:t xml:space="preserve">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FLAT platform allows text strings to </w:t>
      </w:r>
      <w:proofErr w:type="gramStart"/>
      <w:r w:rsidR="0087749D">
        <w:t>be annotated</w:t>
      </w:r>
      <w:proofErr w:type="gramEnd"/>
      <w:r w:rsidR="0087749D">
        <w:t xml:space="preserve"> with a set of categories. Files </w:t>
      </w:r>
      <w:proofErr w:type="gramStart"/>
      <w:r w:rsidR="0087749D">
        <w:t>can be assigned</w:t>
      </w:r>
      <w:proofErr w:type="gramEnd"/>
      <w:r w:rsidR="0087749D">
        <w:t xml:space="preserve"> to different annotators. The supported formats are XML and TSV, while annotated files </w:t>
      </w:r>
      <w:proofErr w:type="gramStart"/>
      <w:r w:rsidR="0087749D">
        <w:t>are exported</w:t>
      </w:r>
      <w:proofErr w:type="gramEnd"/>
      <w:r w:rsidR="0087749D">
        <w:t xml:space="preserve"> in XML. All annotations </w:t>
      </w:r>
      <w:proofErr w:type="gramStart"/>
      <w:r w:rsidR="0087749D">
        <w:t>are saved</w:t>
      </w:r>
      <w:proofErr w:type="gramEnd"/>
      <w:r w:rsidR="0087749D">
        <w:t xml:space="preserve">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Default="0087749D">
      <w:pPr>
        <w:numPr>
          <w:ilvl w:val="0"/>
          <w:numId w:val="1"/>
        </w:numPr>
        <w:pBdr>
          <w:top w:val="nil"/>
          <w:left w:val="nil"/>
          <w:bottom w:val="nil"/>
          <w:right w:val="nil"/>
          <w:between w:val="nil"/>
        </w:pBdr>
        <w:spacing w:before="240" w:after="360"/>
        <w:jc w:val="center"/>
      </w:pPr>
      <w:r>
        <w:rPr>
          <w:b/>
          <w:color w:val="000000"/>
        </w:rPr>
        <w:lastRenderedPageBreak/>
        <w:t>Quantitative Analysis</w:t>
      </w:r>
    </w:p>
    <w:p w14:paraId="00000033" w14:textId="61786289" w:rsidR="00495B5F" w:rsidRDefault="007D4762">
      <w:pPr>
        <w:spacing w:line="360" w:lineRule="auto"/>
        <w:jc w:val="both"/>
      </w:pPr>
      <w:r>
        <w:tab/>
      </w:r>
      <w:r w:rsidR="0087749D">
        <w:t>The annotated VMWEs were imported into the ssj500k 2.1 training corpus (Krek et al. 2018).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00EFEF9F"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 xml:space="preserve">Table 2 shows the most common VMWE structures by parts of speech (V – verb, N – noun, A – adjective, R – adverb, Pre – preposition, Pro – pronoun). The structures occurring in the corpus with a frequency below 10 have been categorized as </w:t>
      </w:r>
      <w:proofErr w:type="gramStart"/>
      <w:r w:rsidR="0087749D">
        <w:t>Other</w:t>
      </w:r>
      <w:proofErr w:type="gramEnd"/>
      <w:r w:rsidR="0087749D">
        <w:t>.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C" w14:textId="77777777" w:rsidR="00495B5F" w:rsidRDefault="0087749D">
      <w:pPr>
        <w:spacing w:line="360" w:lineRule="auto"/>
        <w:jc w:val="both"/>
      </w:pPr>
      <w:r>
        <w:t xml:space="preserve">Table 2: Distribution of annotated VMWEs by part-of-speech structure </w:t>
      </w:r>
    </w:p>
    <w:p w14:paraId="0000003D" w14:textId="77777777" w:rsidR="00495B5F" w:rsidRDefault="00495B5F">
      <w:pPr>
        <w:spacing w:line="360" w:lineRule="auto"/>
        <w:jc w:val="both"/>
      </w:pPr>
    </w:p>
    <w:p w14:paraId="0000003E" w14:textId="77777777" w:rsidR="00495B5F" w:rsidRDefault="0087749D">
      <w:pPr>
        <w:numPr>
          <w:ilvl w:val="0"/>
          <w:numId w:val="1"/>
        </w:numPr>
        <w:pBdr>
          <w:top w:val="nil"/>
          <w:left w:val="nil"/>
          <w:bottom w:val="nil"/>
          <w:right w:val="nil"/>
          <w:between w:val="nil"/>
        </w:pBdr>
        <w:spacing w:before="240" w:after="60"/>
        <w:jc w:val="center"/>
      </w:pPr>
      <w:r>
        <w:rPr>
          <w:b/>
          <w:color w:val="000000"/>
        </w:rPr>
        <w:t>Qualitative Analysis</w:t>
      </w:r>
    </w:p>
    <w:p w14:paraId="0000003F" w14:textId="77777777" w:rsidR="00495B5F" w:rsidRDefault="00495B5F">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 xml:space="preserve">structural features of VMWEs. Based on the PARSEME Guidelines, several characteristic features of Slovene </w:t>
      </w:r>
      <w:proofErr w:type="gramStart"/>
      <w:r w:rsidR="0087749D">
        <w:t>were identified</w:t>
      </w:r>
      <w:proofErr w:type="gramEnd"/>
      <w:r w:rsidR="0087749D">
        <w:t xml:space="preserve"> on the level of structural and semantic tests used to determine the category of VMWEs. In the analysis, we focused on patterns within structures for </w:t>
      </w:r>
      <w:r w:rsidR="0087749D">
        <w:lastRenderedPageBreak/>
        <w:t>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23B3174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w:t>
      </w:r>
      <w:proofErr w:type="gramStart"/>
      <w:r w:rsidR="0087749D">
        <w:rPr>
          <w:color w:val="000000"/>
        </w:rPr>
        <w:t>are not defined</w:t>
      </w:r>
      <w:proofErr w:type="gramEnd"/>
      <w:r w:rsidR="0087749D">
        <w:rPr>
          <w:color w:val="000000"/>
        </w:rPr>
        <w:t xml:space="preserve"> as VMWEs, we examined the behavior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 xml:space="preserve">passivizing </w:t>
      </w:r>
      <w:r w:rsidR="0087749D">
        <w:rPr>
          <w:color w:val="000000"/>
        </w:rPr>
        <w:lastRenderedPageBreak/>
        <w:t>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roofErr w:type="gramEnd"/>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w:t>
      </w:r>
      <w:proofErr w:type="gramStart"/>
      <w:r w:rsidR="0087749D">
        <w:rPr>
          <w:color w:val="000000"/>
        </w:rPr>
        <w:t>are categorized</w:t>
      </w:r>
      <w:proofErr w:type="gramEnd"/>
      <w:r w:rsidR="0087749D">
        <w:rPr>
          <w:color w:val="000000"/>
        </w:rPr>
        <w:t xml:space="preserve">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t>
      </w:r>
      <w:proofErr w:type="gramStart"/>
      <w:r w:rsidR="0087749D">
        <w:rPr>
          <w:color w:val="000000"/>
        </w:rPr>
        <w:t>worry'</w:t>
      </w:r>
      <w:r w:rsidR="00F3056B">
        <w:rPr>
          <w:color w:val="000000"/>
        </w:rPr>
        <w:t xml:space="preserve"> </w:t>
      </w:r>
      <w:r w:rsidR="0087749D">
        <w:rPr>
          <w:color w:val="000000"/>
        </w:rPr>
        <w:t>:</w:t>
      </w:r>
      <w:proofErr w:type="gramEnd"/>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1E1A693A"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In Slovene linguistics, lexicalized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w:t>
      </w:r>
      <w:proofErr w:type="gramStart"/>
      <w:r w:rsidR="0087749D">
        <w:rPr>
          <w:color w:val="000000"/>
        </w:rPr>
        <w:t>as a fixed expressions</w:t>
      </w:r>
      <w:proofErr w:type="gramEnd"/>
      <w:r w:rsidR="0087749D">
        <w:rPr>
          <w:color w:val="000000"/>
        </w:rPr>
        <w:t xml:space="preserve">.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w:t>
      </w:r>
      <w:proofErr w:type="gramStart"/>
      <w:r w:rsidR="0087749D">
        <w:rPr>
          <w:color w:val="000000"/>
        </w:rPr>
        <w:t>should thus be treated</w:t>
      </w:r>
      <w:proofErr w:type="gramEnd"/>
      <w:r w:rsidR="0087749D">
        <w:rPr>
          <w:color w:val="000000"/>
        </w:rPr>
        <w:t xml:space="preserve"> either as independent entries or as part of polysemy.</w:t>
      </w:r>
    </w:p>
    <w:p w14:paraId="00000049"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w:t>
      </w:r>
      <w:proofErr w:type="gramStart"/>
      <w:r w:rsidR="0087749D">
        <w:rPr>
          <w:color w:val="000000"/>
        </w:rPr>
        <w:t>are categorized</w:t>
      </w:r>
      <w:proofErr w:type="gramEnd"/>
      <w:r w:rsidR="0087749D">
        <w:rPr>
          <w:color w:val="000000"/>
        </w:rPr>
        <w:t xml:space="preserve">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w:t>
      </w:r>
      <w:proofErr w:type="gramStart"/>
      <w:r w:rsidR="0087749D">
        <w:rPr>
          <w:color w:val="000000"/>
        </w:rPr>
        <w:t>terror</w:t>
      </w:r>
      <w:proofErr w:type="gramEnd"/>
      <w:r w:rsidR="0087749D">
        <w:rPr>
          <w:color w:val="000000"/>
        </w:rPr>
        <w:t xml:space="preserve">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w:t>
      </w:r>
      <w:r w:rsidR="0087749D">
        <w:rPr>
          <w:color w:val="000000"/>
        </w:rPr>
        <w:lastRenderedPageBreak/>
        <w:t>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w:t>
      </w:r>
      <w:proofErr w:type="gramEnd"/>
      <w:r w:rsidR="0087749D">
        <w:rPr>
          <w:color w:val="000000"/>
        </w:rPr>
        <w:t xml:space="preserv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w:t>
      </w:r>
      <w:proofErr w:type="gramStart"/>
      <w:r w:rsidR="0087749D">
        <w:rPr>
          <w:color w:val="000000"/>
        </w:rPr>
        <w:t>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w:t>
      </w:r>
      <w:proofErr w:type="gramEnd"/>
      <w:r w:rsidR="0087749D">
        <w:rPr>
          <w:color w:val="000000"/>
        </w:rPr>
        <w:t xml:space="preserve"> </w:t>
      </w:r>
      <w:proofErr w:type="gramStart"/>
      <w:r w:rsidR="0087749D">
        <w:rPr>
          <w:color w:val="000000"/>
        </w:rPr>
        <w:t>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w:t>
      </w:r>
      <w:proofErr w:type="gramEnd"/>
      <w:r w:rsidR="0087749D">
        <w:rPr>
          <w:color w:val="000000"/>
        </w:rPr>
        <w:t xml:space="preserv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Despite the somewhat elusive concept of LVCs, the annotation process has confirmed that the PARSEME guidelines are specific enough to </w:t>
      </w:r>
      <w:proofErr w:type="gramStart"/>
      <w:r w:rsidR="0087749D">
        <w:rPr>
          <w:color w:val="000000"/>
        </w:rPr>
        <w:t>be successfully applied</w:t>
      </w:r>
      <w:proofErr w:type="gramEnd"/>
      <w:r w:rsidR="0087749D">
        <w:rPr>
          <w:color w:val="000000"/>
        </w:rPr>
        <w:t xml:space="preserve"> to real text. Of the 303 examples annotated as LVCs (</w:t>
      </w:r>
      <w:proofErr w:type="gramStart"/>
      <w:r w:rsidR="0087749D">
        <w:rPr>
          <w:color w:val="000000"/>
        </w:rPr>
        <w:t>1</w:t>
      </w:r>
      <w:proofErr w:type="gramEnd"/>
      <w:r w:rsidR="0087749D">
        <w:rPr>
          <w:color w:val="000000"/>
        </w:rPr>
        <w:t xml:space="preserve">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w:t>
      </w:r>
      <w:proofErr w:type="gramStart"/>
      <w:r w:rsidR="0087749D">
        <w:rPr>
          <w:color w:val="000000"/>
        </w:rPr>
        <w:t>a total of 9.6</w:t>
      </w:r>
      <w:proofErr w:type="gramEnd"/>
      <w:r w:rsidR="0087749D">
        <w:rPr>
          <w:color w:val="000000"/>
        </w:rPr>
        <w:t>%).</w:t>
      </w:r>
      <w:r w:rsidR="0087749D">
        <w:rPr>
          <w:color w:val="000000"/>
          <w:vertAlign w:val="superscript"/>
        </w:rPr>
        <w:footnoteReference w:id="10"/>
      </w:r>
      <w:r w:rsidR="0087749D">
        <w:rPr>
          <w:color w:val="000000"/>
        </w:rPr>
        <w:t xml:space="preserve"> </w:t>
      </w:r>
      <w:proofErr w:type="gramStart"/>
      <w:r w:rsidR="0087749D">
        <w:rPr>
          <w:color w:val="000000"/>
        </w:rPr>
        <w:t>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roofErr w:type="gramEnd"/>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proofErr w:type="gramStart"/>
      <w:r w:rsidR="0087749D">
        <w:rPr>
          <w:i/>
          <w:color w:val="000000"/>
        </w:rPr>
        <w:t>na</w:t>
      </w:r>
      <w:proofErr w:type="gramEnd"/>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annotated expressions, a relatively limited set of nouns can be found: </w:t>
      </w:r>
      <w:proofErr w:type="gramStart"/>
      <w:r w:rsidR="0087749D">
        <w:rPr>
          <w:color w:val="000000"/>
        </w:rPr>
        <w:t>a total of 97</w:t>
      </w:r>
      <w:proofErr w:type="gramEnd"/>
      <w:r w:rsidR="0087749D">
        <w:rPr>
          <w:color w:val="000000"/>
        </w:rPr>
        <w:t xml:space="preserve">.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The nouns occurring in LVC.full are semantically more diverse. Dividing them into semantic groups reveals that the common ground of these expressions </w:t>
      </w:r>
      <w:proofErr w:type="gramStart"/>
      <w:r w:rsidR="0087749D">
        <w:rPr>
          <w:color w:val="000000"/>
        </w:rPr>
        <w:t>can be defined</w:t>
      </w:r>
      <w:proofErr w:type="gramEnd"/>
      <w:r w:rsidR="0087749D">
        <w:rPr>
          <w:color w:val="000000"/>
        </w:rPr>
        <w:t xml:space="preserve">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lastRenderedPageBreak/>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477AF23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lexicalized prepositional morpheme (Žele 2002), were included in the PARSEME Guidelines during the second annotation phase as an optional test category.</w:t>
      </w:r>
      <w:r w:rsidR="009244A7">
        <w:rPr>
          <w:rStyle w:val="Sprotnaopomba-sklic"/>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 xml:space="preserve">stati </w:t>
      </w:r>
      <w:proofErr w:type="gramStart"/>
      <w:r w:rsidR="0087749D">
        <w:rPr>
          <w:i/>
          <w:color w:val="000000"/>
        </w:rPr>
        <w:t>na</w:t>
      </w:r>
      <w:proofErr w:type="gramEnd"/>
      <w:r w:rsidR="0087749D">
        <w:rPr>
          <w:i/>
          <w:color w:val="000000"/>
        </w:rPr>
        <w:t xml:space="preserve"> + trdnih tleh</w:t>
      </w:r>
      <w:r w:rsidR="0087749D">
        <w:rPr>
          <w:color w:val="000000"/>
        </w:rPr>
        <w:t xml:space="preserve"> 'to stand on + solid groud', which is categorized as a VID.</w:t>
      </w:r>
    </w:p>
    <w:p w14:paraId="00000055" w14:textId="0F01A14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w:t>
      </w:r>
      <w:proofErr w:type="gramStart"/>
      <w:r w:rsidR="0087749D">
        <w:rPr>
          <w:color w:val="000000"/>
        </w:rPr>
        <w:t>Verbs with a lexicalized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roofErr w:type="gramEnd"/>
    </w:p>
    <w:p w14:paraId="00000056" w14:textId="2A76C45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training corpus, IAVs account for approximately 20% of all annotated VMWEs (see Table 1). Among the 710 examples, 154 diverse IAVs </w:t>
      </w:r>
      <w:proofErr w:type="gramStart"/>
      <w:r w:rsidR="0087749D">
        <w:rPr>
          <w:color w:val="000000"/>
        </w:rPr>
        <w:t>were identified</w:t>
      </w:r>
      <w:proofErr w:type="gramEnd"/>
      <w:r w:rsidR="0087749D">
        <w:rPr>
          <w:color w:val="000000"/>
        </w:rPr>
        <w:t xml:space="preserve">. </w:t>
      </w:r>
      <w:proofErr w:type="gramStart"/>
      <w:r w:rsidR="0087749D">
        <w:rPr>
          <w:color w:val="000000"/>
        </w:rPr>
        <w:t xml:space="preserve">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w:t>
      </w:r>
      <w:proofErr w:type="gramEnd"/>
      <w:r w:rsidR="0087749D">
        <w:rPr>
          <w:color w:val="000000"/>
        </w:rPr>
        <w:t xml:space="preserve"> As per the guidelines, the IAV category also includes verb phrases that consist of an </w:t>
      </w:r>
      <w:r w:rsidR="0087749D">
        <w:rPr>
          <w:color w:val="000000"/>
        </w:rPr>
        <w:lastRenderedPageBreak/>
        <w:t>inherently reflexive verb (see 5.1) and a lexicalized prepositional morpheme (</w:t>
      </w:r>
      <w:r w:rsidR="0087749D">
        <w:rPr>
          <w:i/>
          <w:color w:val="000000"/>
        </w:rPr>
        <w:t xml:space="preserve">nanašati se </w:t>
      </w:r>
      <w:proofErr w:type="gramStart"/>
      <w:r w:rsidR="0087749D">
        <w:rPr>
          <w:i/>
          <w:color w:val="000000"/>
        </w:rPr>
        <w:t>na</w:t>
      </w:r>
      <w:proofErr w:type="gramEnd"/>
      <w:r w:rsidR="0087749D">
        <w:rPr>
          <w:color w:val="000000"/>
        </w:rPr>
        <w:t xml:space="preserve"> 'to refer to sth').</w:t>
      </w:r>
    </w:p>
    <w:p w14:paraId="00000057" w14:textId="4C94EAB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most frequent lexicalized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11920F6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lexicalized prepositional morpheme </w:t>
      </w:r>
      <w:proofErr w:type="gramStart"/>
      <w:r w:rsidR="0087749D">
        <w:rPr>
          <w:color w:val="000000"/>
        </w:rPr>
        <w:t>is usually positioned</w:t>
      </w:r>
      <w:proofErr w:type="gramEnd"/>
      <w:r w:rsidR="0087749D">
        <w:rPr>
          <w:color w:val="000000"/>
        </w:rPr>
        <w:t xml:space="preserve"> after the verb, which is true in 86% of the annotated examples. In the vast majority of cases, the morpheme is positioned directly after the verb or in a narrow window (+</w:t>
      </w:r>
      <w:proofErr w:type="gramStart"/>
      <w:r w:rsidR="0087749D">
        <w:rPr>
          <w:color w:val="000000"/>
        </w:rPr>
        <w:t>3</w:t>
      </w:r>
      <w:proofErr w:type="gramEnd"/>
      <w:r w:rsidR="0087749D">
        <w:rPr>
          <w:color w:val="000000"/>
        </w:rPr>
        <w:t xml:space="preserve">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2B654486"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 xml:space="preserve">Verbs with a lexicalized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roofErr w:type="gramEnd"/>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w:t>
      </w:r>
      <w:proofErr w:type="gramEnd"/>
      <w:r w:rsidR="0087749D">
        <w:rPr>
          <w:color w:val="000000"/>
        </w:rPr>
        <w:t xml:space="preserve">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w:t>
      </w:r>
      <w:r w:rsidR="0087749D">
        <w:rPr>
          <w:color w:val="000000"/>
        </w:rPr>
        <w:lastRenderedPageBreak/>
        <w:t>sense of 'to survive'). With verbs featuring a wide semantic range, the prepositional morpheme typically narrows down the meaning (</w:t>
      </w:r>
      <w:r w:rsidR="0087749D">
        <w:rPr>
          <w:i/>
          <w:color w:val="000000"/>
        </w:rPr>
        <w:t>biti</w:t>
      </w:r>
      <w:r w:rsidR="0087749D">
        <w:rPr>
          <w:color w:val="000000"/>
        </w:rPr>
        <w:t xml:space="preserve"> 'to </w:t>
      </w:r>
      <w:proofErr w:type="gramStart"/>
      <w:r w:rsidR="0087749D">
        <w:rPr>
          <w:color w:val="000000"/>
        </w:rPr>
        <w:t>be' :</w:t>
      </w:r>
      <w:proofErr w:type="gramEnd"/>
      <w:r w:rsidR="0087749D">
        <w:rPr>
          <w:color w:val="000000"/>
        </w:rPr>
        <w:t xml:space="preserve">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proofErr w:type="gramStart"/>
      <w:r w:rsidR="0087749D">
        <w:rPr>
          <w:i/>
          <w:color w:val="000000"/>
        </w:rPr>
        <w:t>od</w:t>
      </w:r>
      <w:proofErr w:type="gramEnd"/>
      <w:r w:rsidR="0087749D">
        <w:rPr>
          <w:color w:val="000000"/>
        </w:rPr>
        <w:t xml:space="preserve"> [</w:t>
      </w:r>
      <w:r w:rsidR="0087749D">
        <w:rPr>
          <w:i/>
          <w:color w:val="000000"/>
        </w:rPr>
        <w:t>veselja</w:t>
      </w:r>
      <w:r w:rsidR="0087749D">
        <w:rPr>
          <w:color w:val="000000"/>
        </w:rPr>
        <w:t>] 'to be bursting of [joy]'.</w:t>
      </w:r>
    </w:p>
    <w:p w14:paraId="0000005B" w14:textId="07FE85F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lexicalized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'to occur [change]</w:t>
      </w:r>
      <w:proofErr w:type="gramStart"/>
      <w:r w:rsidR="0087749D">
        <w:rPr>
          <w:color w:val="000000"/>
        </w:rPr>
        <w:t>' :</w:t>
      </w:r>
      <w:proofErr w:type="gramEnd"/>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pPr>
        <w:numPr>
          <w:ilvl w:val="1"/>
          <w:numId w:val="1"/>
        </w:numPr>
        <w:pBdr>
          <w:top w:val="nil"/>
          <w:left w:val="nil"/>
          <w:bottom w:val="nil"/>
          <w:right w:val="nil"/>
          <w:between w:val="nil"/>
        </w:pBdr>
        <w:spacing w:before="240" w:after="60"/>
        <w:jc w:val="both"/>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6CED690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Guidelines define verbal idioms (VID) as the combination of two lexicalized elements in which the verb is the syntactic </w:t>
      </w:r>
      <w:r w:rsidR="0087749D" w:rsidRPr="00B9330A">
        <w:rPr>
          <w:color w:val="000000"/>
        </w:rPr>
        <w:t xml:space="preserve">head </w:t>
      </w:r>
      <w:r w:rsidR="0087749D">
        <w:rPr>
          <w:color w:val="000000"/>
        </w:rPr>
        <w:t xml:space="preserve">that requires at least one participant in the sentence pattern. </w:t>
      </w:r>
      <w:proofErr w:type="gramStart"/>
      <w:r w:rsidR="0087749D">
        <w:rPr>
          <w:color w:val="000000"/>
        </w:rPr>
        <w:t>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w:t>
      </w:r>
      <w:proofErr w:type="gramEnd"/>
      <w:r w:rsidR="0087749D">
        <w:rPr>
          <w:color w:val="000000"/>
        </w:rPr>
        <w:t xml:space="preserve"> VIDs must also keep a meaning that is independent of the meanings of their elements even with certain syntactic conversions. The Guidelines mention that the elements can appear in expected paradigms (declensions), in different tenses, in active or passive voices, with lexical variance, etc.</w:t>
      </w:r>
    </w:p>
    <w:p w14:paraId="0000005F" w14:textId="293845C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 xml:space="preserve">and the lexicalized elements within the verb's sentence pattern. On the other hand, Slovene linguistics focuses primarily on the ability of the verb phrase as a whole to take the role of the predicate (Toporišič 1973/74; Kržišnik 1994). From this point of view, it is problematic </w:t>
      </w:r>
      <w:r w:rsidR="0087749D">
        <w:rPr>
          <w:color w:val="000000"/>
        </w:rPr>
        <w:lastRenderedPageBreak/>
        <w:t>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t>
      </w:r>
      <w:proofErr w:type="gramStart"/>
      <w:r w:rsidR="0087749D">
        <w:rPr>
          <w:color w:val="000000"/>
        </w:rPr>
        <w:t>were categorized</w:t>
      </w:r>
      <w:proofErr w:type="gramEnd"/>
      <w:r w:rsidR="0087749D">
        <w:rPr>
          <w:color w:val="000000"/>
        </w:rPr>
        <w:t xml:space="preserve"> as VIDs, which represents 22% of all VMWEs (see Table 1). As </w:t>
      </w:r>
      <w:proofErr w:type="gramStart"/>
      <w:r w:rsidR="0087749D">
        <w:rPr>
          <w:color w:val="000000"/>
        </w:rPr>
        <w:t>can be expected</w:t>
      </w:r>
      <w:proofErr w:type="gramEnd"/>
      <w:r w:rsidR="0087749D">
        <w:rPr>
          <w:color w:val="000000"/>
        </w:rPr>
        <w:t xml:space="preserve">,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w:t>
      </w:r>
      <w:proofErr w:type="gramStart"/>
      <w:r w:rsidR="0087749D">
        <w:rPr>
          <w:color w:val="000000"/>
        </w:rPr>
        <w:t>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w:t>
      </w:r>
      <w:proofErr w:type="gramEnd"/>
      <w:r w:rsidR="0087749D">
        <w:rPr>
          <w:color w:val="000000"/>
        </w:rPr>
        <w:t xml:space="preserve">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w:t>
      </w:r>
      <w:proofErr w:type="gramStart"/>
      <w:r w:rsidR="0087749D">
        <w:rPr>
          <w:color w:val="000000"/>
        </w:rPr>
        <w:t>smn's</w:t>
      </w:r>
      <w:proofErr w:type="gramEnd"/>
      <w:r w:rsidR="0087749D">
        <w:rPr>
          <w:color w:val="000000"/>
        </w:rPr>
        <w:t xml:space="preserve"> match'. This group includes phrases with a semantically wide verb </w:t>
      </w:r>
      <w:r w:rsidR="0087749D">
        <w:rPr>
          <w:i/>
          <w:color w:val="000000"/>
        </w:rPr>
        <w:t>imeti</w:t>
      </w:r>
      <w:r w:rsidR="0087749D">
        <w:rPr>
          <w:color w:val="000000"/>
        </w:rPr>
        <w:t xml:space="preserve"> 'to </w:t>
      </w:r>
      <w:proofErr w:type="gramStart"/>
      <w:r w:rsidR="0087749D">
        <w:rPr>
          <w:color w:val="000000"/>
        </w:rPr>
        <w:t>have':</w:t>
      </w:r>
      <w:proofErr w:type="gramEnd"/>
      <w:r w:rsidR="0087749D">
        <w:rPr>
          <w:color w:val="000000"/>
        </w:rPr>
        <w:t xml:space="preser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w:t>
      </w:r>
      <w:proofErr w:type="gramStart"/>
      <w:r w:rsidR="0087749D">
        <w:rPr>
          <w:color w:val="000000"/>
        </w:rPr>
        <w:t>is covered</w:t>
      </w:r>
      <w:proofErr w:type="gramEnd"/>
      <w:r w:rsidR="0087749D">
        <w:rPr>
          <w:color w:val="000000"/>
        </w:rPr>
        <w:t xml:space="preserve">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 xml:space="preserve">biti </w:t>
      </w:r>
      <w:proofErr w:type="gramStart"/>
      <w:r w:rsidR="0087749D">
        <w:rPr>
          <w:i/>
          <w:color w:val="000000"/>
        </w:rPr>
        <w:t>na</w:t>
      </w:r>
      <w:proofErr w:type="gramEnd"/>
      <w:r w:rsidR="0087749D">
        <w:rPr>
          <w:i/>
          <w:color w:val="000000"/>
        </w:rPr>
        <w:t xml:space="preserve">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w:t>
      </w:r>
      <w:r w:rsidR="0087749D">
        <w:rPr>
          <w:color w:val="000000"/>
        </w:rPr>
        <w:lastRenderedPageBreak/>
        <w:t>'</w:t>
      </w:r>
      <w:proofErr w:type="gramStart"/>
      <w:r w:rsidR="0087749D">
        <w:rPr>
          <w:color w:val="000000"/>
        </w:rPr>
        <w:t>can't</w:t>
      </w:r>
      <w:proofErr w:type="gramEnd"/>
      <w:r w:rsidR="0087749D">
        <w:rPr>
          <w:color w:val="000000"/>
        </w:rPr>
        <w:t xml:space="preserve">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w:t>
      </w:r>
      <w:proofErr w:type="gramStart"/>
      <w:r w:rsidR="0087749D">
        <w:rPr>
          <w:color w:val="000000"/>
        </w:rPr>
        <w:t>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roofErr w:type="gramEnd"/>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Default="0087749D">
      <w:pPr>
        <w:numPr>
          <w:ilvl w:val="0"/>
          <w:numId w:val="1"/>
        </w:numPr>
        <w:pBdr>
          <w:top w:val="nil"/>
          <w:left w:val="nil"/>
          <w:bottom w:val="nil"/>
          <w:right w:val="nil"/>
          <w:between w:val="nil"/>
        </w:pBdr>
        <w:spacing w:before="240" w:after="60"/>
        <w:jc w:val="center"/>
      </w:pPr>
      <w:r>
        <w:rPr>
          <w:b/>
          <w:color w:val="000000"/>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w:t>
      </w:r>
      <w:proofErr w:type="gramStart"/>
      <w:r w:rsidR="0087749D" w:rsidRPr="00B9330A">
        <w:t>content-wise</w:t>
      </w:r>
      <w:proofErr w:type="gramEnd"/>
      <w:r w:rsidR="0087749D" w:rsidRPr="00B9330A">
        <w:t xml:space="preserv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These patterns represent a good starting point for a set of rules for the automatic extraction of VMWEs and for further language description. Methodologically, we made a shift in focus from a functional-syntactic perspective to the description of interconnected features on the morphosyntactic, syntactic, semantic, and lexical levels.</w:t>
      </w:r>
    </w:p>
    <w:p w14:paraId="00000069" w14:textId="6EBFF3E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w:t>
      </w:r>
      <w:r w:rsidR="0087749D">
        <w:rPr>
          <w:color w:val="000000"/>
        </w:rPr>
        <w:lastRenderedPageBreak/>
        <w:t xml:space="preserve">MWE contributes to the meaning of the whole is often difficult to determine, one of the reasons being that numerous verb phrases structurally coincide with several categories, but denote no idiomatic meaning. In 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w:t>
      </w:r>
      <w:proofErr w:type="gramEnd"/>
      <w:r w:rsidR="0087749D">
        <w:rPr>
          <w:color w:val="000000"/>
        </w:rPr>
        <w:t xml:space="preserve">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list of VMWEs obtained from the annotated corpus represents a set of lexicon units that </w:t>
      </w:r>
      <w:proofErr w:type="gramStart"/>
      <w:r w:rsidR="0087749D">
        <w:rPr>
          <w:color w:val="000000"/>
        </w:rPr>
        <w:t>can be used</w:t>
      </w:r>
      <w:proofErr w:type="gramEnd"/>
      <w:r w:rsidR="0087749D">
        <w:rPr>
          <w:color w:val="000000"/>
        </w:rPr>
        <w:t xml:space="preserve"> in machine learning for the automatic identification of VMWEs in text.</w:t>
      </w:r>
    </w:p>
    <w:p w14:paraId="0000006C" w14:textId="13F7BC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proofErr w:type="gramStart"/>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w:t>
      </w:r>
      <w:proofErr w:type="gramEnd"/>
      <w:r w:rsidR="0087749D">
        <w:rPr>
          <w:color w:val="000000"/>
        </w:rPr>
        <w:t xml:space="preserve"> </w:t>
      </w:r>
      <w:proofErr w:type="gramStart"/>
      <w:r w:rsidR="0087749D">
        <w:rPr>
          <w:color w:val="000000"/>
        </w:rPr>
        <w:t xml:space="preserve">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w:t>
      </w:r>
      <w:proofErr w:type="gramEnd"/>
      <w:r w:rsidR="0087749D">
        <w:rPr>
          <w:color w:val="000000"/>
        </w:rPr>
        <w:t xml:space="preserve"> Furthermore, it is </w:t>
      </w:r>
      <w:r w:rsidR="0087749D">
        <w:rPr>
          <w:color w:val="000000"/>
        </w:rPr>
        <w:lastRenderedPageBreak/>
        <w:t xml:space="preserve">difficult to identify MWEs with an independent, but non-metaphorical meaning, e.g. fixed expressions of the type </w:t>
      </w:r>
      <w:proofErr w:type="gramStart"/>
      <w:r w:rsidR="0087749D">
        <w:rPr>
          <w:i/>
          <w:color w:val="000000"/>
        </w:rPr>
        <w:t>tehnološki</w:t>
      </w:r>
      <w:r w:rsidR="0087749D">
        <w:rPr>
          <w:color w:val="000000"/>
        </w:rPr>
        <w:t xml:space="preserve"> </w:t>
      </w:r>
      <w:r w:rsidR="0087749D">
        <w:rPr>
          <w:i/>
          <w:color w:val="000000"/>
        </w:rPr>
        <w:t>park</w:t>
      </w:r>
      <w:proofErr w:type="gramEnd"/>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Default="0087749D" w:rsidP="009062EE">
      <w:pPr>
        <w:pBdr>
          <w:top w:val="nil"/>
          <w:left w:val="nil"/>
          <w:bottom w:val="nil"/>
          <w:right w:val="nil"/>
          <w:between w:val="nil"/>
        </w:pBdr>
        <w:spacing w:before="240" w:after="60"/>
        <w:jc w:val="center"/>
      </w:pPr>
      <w:r>
        <w:rPr>
          <w:b/>
          <w:color w:val="000000"/>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w:t>
      </w:r>
      <w:proofErr w:type="gramStart"/>
      <w:r w:rsidR="0087749D" w:rsidRPr="00B9330A">
        <w:rPr>
          <w:highlight w:val="white"/>
        </w:rPr>
        <w:t>No</w:t>
      </w:r>
      <w:proofErr w:type="gramEnd"/>
      <w:r w:rsidR="0087749D" w:rsidRPr="00B9330A">
        <w:rPr>
          <w:highlight w:val="white"/>
        </w:rPr>
        <w:t xml:space="preserve">.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proofErr w:type="gramStart"/>
      <w:r w:rsidR="0087749D" w:rsidRPr="00B9330A">
        <w:t>No</w:t>
      </w:r>
      <w:proofErr w:type="gramEnd"/>
      <w:r w:rsidR="0087749D" w:rsidRPr="00B9330A">
        <w:t xml:space="preserve">.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w:t>
      </w:r>
      <w:proofErr w:type="gramStart"/>
      <w:r w:rsidR="0087749D" w:rsidRPr="00B9330A">
        <w:rPr>
          <w:highlight w:val="white"/>
        </w:rPr>
        <w:t>No</w:t>
      </w:r>
      <w:proofErr w:type="gramEnd"/>
      <w:r w:rsidR="0087749D" w:rsidRPr="00B9330A">
        <w:rPr>
          <w:highlight w:val="white"/>
        </w:rPr>
        <w:t xml:space="preserve">. </w:t>
      </w:r>
      <w:r w:rsidR="0087749D" w:rsidRPr="00B9330A">
        <w:t>J6-8256,</w:t>
      </w:r>
      <w:r w:rsidR="0087749D" w:rsidRPr="00B9330A">
        <w:rPr>
          <w:highlight w:val="white"/>
        </w:rPr>
        <w:t xml:space="preserve"> </w:t>
      </w:r>
      <w:proofErr w:type="gramStart"/>
      <w:r w:rsidR="0087749D" w:rsidRPr="00B9330A">
        <w:rPr>
          <w:i/>
        </w:rPr>
        <w:t>New</w:t>
      </w:r>
      <w:proofErr w:type="gramEnd"/>
      <w:r w:rsidR="0087749D" w:rsidRPr="00B9330A">
        <w:rPr>
          <w:i/>
        </w:rPr>
        <w:t xml:space="preserve"> grammar of modern standard Slovene: resources and methods</w:t>
      </w:r>
      <w:r w:rsidR="0087749D" w:rsidRPr="00B9330A">
        <w:rPr>
          <w:highlight w:val="white"/>
        </w:rPr>
        <w:t>.</w:t>
      </w:r>
      <w:r w:rsidR="0087749D" w:rsidRPr="00B9330A">
        <w:t xml:space="preserve"> The research </w:t>
      </w:r>
      <w:proofErr w:type="gramStart"/>
      <w:r w:rsidR="0087749D" w:rsidRPr="00B9330A">
        <w:t>was conducted</w:t>
      </w:r>
      <w:proofErr w:type="gramEnd"/>
      <w:r w:rsidR="0087749D" w:rsidRPr="00B9330A">
        <w:t xml:space="preserve">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77777777" w:rsidR="00495B5F" w:rsidRDefault="0087749D" w:rsidP="009062EE">
      <w:pPr>
        <w:pBdr>
          <w:top w:val="nil"/>
          <w:left w:val="nil"/>
          <w:bottom w:val="nil"/>
          <w:right w:val="nil"/>
          <w:between w:val="nil"/>
        </w:pBdr>
        <w:spacing w:before="240" w:after="60"/>
        <w:jc w:val="center"/>
      </w:pPr>
      <w:r>
        <w:rPr>
          <w:b/>
          <w:color w:val="000000"/>
        </w:rPr>
        <w:t>Sources and literature</w:t>
      </w:r>
    </w:p>
    <w:p w14:paraId="00000073" w14:textId="77777777" w:rsidR="00495B5F" w:rsidRDefault="00495B5F"/>
    <w:p w14:paraId="00000074" w14:textId="12FE0179"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bookmarkStart w:id="2" w:name="_30j0zll" w:colFirst="0" w:colLast="0"/>
      <w:bookmarkEnd w:id="2"/>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6E5FA347" w14:textId="68EE4BAE" w:rsidR="00A36EE3" w:rsidRPr="009062EE" w:rsidRDefault="00A36EE3"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Klagenfurt: Družba sv. Mohorja.</w:t>
      </w:r>
    </w:p>
    <w:p w14:paraId="00000078" w14:textId="57FDD980" w:rsidR="00495B5F" w:rsidRPr="009062EE" w:rsidRDefault="00A36EE3" w:rsidP="009062EE">
      <w:pPr>
        <w:pStyle w:val="Odstavekseznama"/>
        <w:numPr>
          <w:ilvl w:val="0"/>
          <w:numId w:val="2"/>
        </w:numPr>
        <w:pBdr>
          <w:top w:val="nil"/>
          <w:left w:val="nil"/>
          <w:bottom w:val="nil"/>
          <w:right w:val="nil"/>
          <w:between w:val="nil"/>
        </w:pBdr>
        <w:spacing w:line="360" w:lineRule="auto"/>
        <w:jc w:val="both"/>
        <w:rPr>
          <w:sz w:val="20"/>
          <w:szCs w:val="20"/>
        </w:rPr>
      </w:pPr>
      <w:bookmarkStart w:id="3" w:name="_1t5hutcmg8cf" w:colFirst="0" w:colLast="0"/>
      <w:bookmarkEnd w:id="3"/>
      <w:r w:rsidRPr="009062EE">
        <w:rPr>
          <w:rFonts w:ascii="Helvetica Neue" w:hAnsi="Helvetica Neue"/>
          <w:color w:val="446181"/>
          <w:sz w:val="20"/>
          <w:szCs w:val="20"/>
          <w:shd w:val="clear" w:color="auto" w:fill="FFFFFF"/>
        </w:rPr>
        <w:t>———</w:t>
      </w:r>
      <w:r w:rsidR="0087749D" w:rsidRPr="009062EE">
        <w:rPr>
          <w:sz w:val="20"/>
          <w:szCs w:val="20"/>
        </w:rPr>
        <w:t xml:space="preserve">. 1934. </w:t>
      </w:r>
      <w:r w:rsidR="0087749D" w:rsidRPr="009062EE">
        <w:rPr>
          <w:i/>
          <w:sz w:val="20"/>
          <w:szCs w:val="20"/>
        </w:rPr>
        <w:t>Slovenska slovnica za srednje šole</w:t>
      </w:r>
      <w:r w:rsidR="0087749D" w:rsidRPr="009062EE">
        <w:rPr>
          <w:sz w:val="20"/>
          <w:szCs w:val="20"/>
        </w:rPr>
        <w:t xml:space="preserve">. </w:t>
      </w:r>
      <w:proofErr w:type="gramStart"/>
      <w:r w:rsidR="0087749D" w:rsidRPr="009062EE">
        <w:rPr>
          <w:sz w:val="20"/>
          <w:szCs w:val="20"/>
        </w:rPr>
        <w:t>4th</w:t>
      </w:r>
      <w:proofErr w:type="gramEnd"/>
      <w:r w:rsidR="0087749D" w:rsidRPr="009062EE">
        <w:rPr>
          <w:sz w:val="20"/>
          <w:szCs w:val="20"/>
        </w:rPr>
        <w:t>, enlarged edition. Celje: Družba sv. Mohorja.</w:t>
      </w:r>
    </w:p>
    <w:p w14:paraId="00000079" w14:textId="5D69E873" w:rsidR="00495B5F" w:rsidRPr="009062EE" w:rsidRDefault="003E11FE"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Candito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8">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rFonts w:ascii="Arial" w:eastAsia="Arial" w:hAnsi="Arial" w:cs="Arial"/>
          <w:color w:val="333333"/>
          <w:sz w:val="20"/>
          <w:szCs w:val="20"/>
        </w:rPr>
      </w:pPr>
      <w:r w:rsidRPr="009062EE">
        <w:rPr>
          <w:color w:val="000000"/>
          <w:sz w:val="20"/>
          <w:szCs w:val="20"/>
        </w:rPr>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5BE9119E"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lastRenderedPageBreak/>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Institut Jožef Stefan. </w:t>
      </w:r>
    </w:p>
    <w:p w14:paraId="0000007C" w14:textId="1755D116"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9">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0">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1">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 xml:space="preserve">Proceedings of the </w:t>
      </w:r>
      <w:proofErr w:type="gramStart"/>
      <w:r w:rsidRPr="009062EE">
        <w:rPr>
          <w:i/>
          <w:sz w:val="20"/>
          <w:szCs w:val="20"/>
        </w:rPr>
        <w:t>3rd</w:t>
      </w:r>
      <w:proofErr w:type="gramEnd"/>
      <w:r w:rsidRPr="009062EE">
        <w:rPr>
          <w:i/>
          <w:sz w:val="20"/>
          <w:szCs w:val="20"/>
        </w:rPr>
        <w:t xml:space="preserve"> International </w:t>
      </w:r>
      <w:r w:rsidRPr="009062EE">
        <w:rPr>
          <w:i/>
          <w:sz w:val="20"/>
          <w:szCs w:val="20"/>
        </w:rPr>
        <w:lastRenderedPageBreak/>
        <w:t>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2">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i/>
          <w:color w:val="000000"/>
          <w:sz w:val="20"/>
          <w:szCs w:val="20"/>
        </w:rPr>
      </w:pPr>
      <w:r w:rsidRPr="009062EE">
        <w:rPr>
          <w:i/>
          <w:color w:val="000000"/>
          <w:sz w:val="20"/>
          <w:szCs w:val="20"/>
        </w:rPr>
        <w:t>Slovar slovenskega knjižnega jezika</w:t>
      </w:r>
      <w:r w:rsidRPr="009062EE">
        <w:rPr>
          <w:color w:val="000000"/>
          <w:sz w:val="20"/>
          <w:szCs w:val="20"/>
        </w:rPr>
        <w:t xml:space="preserve">. </w:t>
      </w:r>
      <w:proofErr w:type="gramStart"/>
      <w:r w:rsidRPr="009062EE">
        <w:rPr>
          <w:color w:val="000000"/>
          <w:sz w:val="20"/>
          <w:szCs w:val="20"/>
        </w:rPr>
        <w:t>2nd</w:t>
      </w:r>
      <w:proofErr w:type="gramEnd"/>
      <w:r w:rsidRPr="009062EE">
        <w:rPr>
          <w:color w:val="000000"/>
          <w:sz w:val="20"/>
          <w:szCs w:val="20"/>
        </w:rPr>
        <w:t xml:space="preserve">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3">
        <w:r w:rsidRPr="009062EE">
          <w:rPr>
            <w:sz w:val="20"/>
            <w:szCs w:val="20"/>
          </w:rPr>
          <w:t>www.fran.si</w:t>
        </w:r>
      </w:hyperlink>
      <w:r w:rsidRPr="009062EE">
        <w:rPr>
          <w:color w:val="000000"/>
          <w:sz w:val="20"/>
          <w:szCs w:val="20"/>
        </w:rPr>
        <w:t>.</w:t>
      </w:r>
    </w:p>
    <w:p w14:paraId="0000008B" w14:textId="77777777"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C" w14:textId="3D95CC60" w:rsidR="00495B5F" w:rsidRPr="009062EE" w:rsidRDefault="00663CA6"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 </w:t>
      </w:r>
      <w:r w:rsidR="0087749D" w:rsidRPr="009062EE">
        <w:rPr>
          <w:color w:val="000000"/>
          <w:sz w:val="20"/>
          <w:szCs w:val="20"/>
        </w:rPr>
        <w:t xml:space="preserve">1982. </w:t>
      </w:r>
      <w:r w:rsidR="0087749D" w:rsidRPr="009062EE">
        <w:rPr>
          <w:i/>
          <w:color w:val="000000"/>
          <w:sz w:val="20"/>
          <w:szCs w:val="20"/>
        </w:rPr>
        <w:t>Nova slovenska skladnja</w:t>
      </w:r>
      <w:r w:rsidR="0087749D" w:rsidRPr="009062EE">
        <w:rPr>
          <w:color w:val="000000"/>
          <w:sz w:val="20"/>
          <w:szCs w:val="20"/>
        </w:rPr>
        <w:t>. Ljubljana: Državna Založba Slovenije.</w:t>
      </w:r>
    </w:p>
    <w:p w14:paraId="0000008D" w14:textId="5D1530BD" w:rsidR="00495B5F" w:rsidRPr="009062EE" w:rsidRDefault="008030A9"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5E3D57">
        <w:rPr>
          <w:color w:val="000000"/>
          <w:sz w:val="20"/>
          <w:szCs w:val="20"/>
        </w:rPr>
        <w:t>———.</w:t>
      </w:r>
      <w:r w:rsidR="0087749D" w:rsidRPr="009062EE">
        <w:rPr>
          <w:color w:val="000000"/>
          <w:sz w:val="20"/>
          <w:szCs w:val="20"/>
        </w:rPr>
        <w:t xml:space="preserve"> 1973/74. “K izrazju in tipologiji slovenske frazeologije.” </w:t>
      </w:r>
      <w:r w:rsidR="0087749D" w:rsidRPr="009062EE">
        <w:rPr>
          <w:i/>
          <w:color w:val="000000"/>
          <w:sz w:val="20"/>
          <w:szCs w:val="20"/>
        </w:rPr>
        <w:t xml:space="preserve">Jezik in slovstvo </w:t>
      </w:r>
      <w:r w:rsidR="0087749D" w:rsidRPr="009062EE">
        <w:rPr>
          <w:color w:val="000000"/>
          <w:sz w:val="20"/>
          <w:szCs w:val="20"/>
        </w:rPr>
        <w:t xml:space="preserve">19, </w:t>
      </w:r>
      <w:r w:rsidR="00663CA6" w:rsidRPr="009062EE">
        <w:rPr>
          <w:color w:val="000000"/>
          <w:sz w:val="20"/>
          <w:szCs w:val="20"/>
        </w:rPr>
        <w:t>N</w:t>
      </w:r>
      <w:r w:rsidR="0087749D" w:rsidRPr="009062EE">
        <w:rPr>
          <w:color w:val="000000"/>
          <w:sz w:val="20"/>
          <w:szCs w:val="20"/>
        </w:rPr>
        <w:t>o. 8 (</w:t>
      </w:r>
      <w:proofErr w:type="gramStart"/>
      <w:r w:rsidR="0087749D" w:rsidRPr="009062EE">
        <w:rPr>
          <w:color w:val="000000"/>
          <w:sz w:val="20"/>
          <w:szCs w:val="20"/>
        </w:rPr>
        <w:t>Spring</w:t>
      </w:r>
      <w:proofErr w:type="gramEnd"/>
      <w:r w:rsidR="0087749D" w:rsidRPr="009062EE">
        <w:rPr>
          <w:color w:val="000000"/>
          <w:sz w:val="20"/>
          <w:szCs w:val="20"/>
        </w:rPr>
        <w:t>): 273–79.</w:t>
      </w:r>
    </w:p>
    <w:p w14:paraId="0000008E" w14:textId="10FBB59A"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0000008F" w14:textId="77777777" w:rsidR="00495B5F" w:rsidRPr="009062EE" w:rsidRDefault="0087749D"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Žele, Andreja. 1999. “Vezljivost v slovenskem knjižnem jeziku (s poudarkom na glagolu).” PhD diss., Faculty of Arts, University of Ljubljana.</w:t>
      </w:r>
    </w:p>
    <w:p w14:paraId="00000090" w14:textId="7F917EBE" w:rsidR="00495B5F" w:rsidRPr="009062EE" w:rsidRDefault="00CB0255"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 </w:t>
      </w:r>
      <w:r w:rsidR="0087749D" w:rsidRPr="009062EE">
        <w:rPr>
          <w:color w:val="000000"/>
          <w:sz w:val="20"/>
          <w:szCs w:val="20"/>
        </w:rPr>
        <w:t>2002. “Prostomorfemski glagoli kot slovarska gesla.” </w:t>
      </w:r>
      <w:r w:rsidR="0087749D" w:rsidRPr="009062EE">
        <w:rPr>
          <w:i/>
          <w:color w:val="000000"/>
          <w:sz w:val="20"/>
          <w:szCs w:val="20"/>
        </w:rPr>
        <w:t>Jezikoslovni zapiski</w:t>
      </w:r>
      <w:r w:rsidR="0087749D" w:rsidRPr="009062EE">
        <w:rPr>
          <w:color w:val="000000"/>
          <w:sz w:val="20"/>
          <w:szCs w:val="20"/>
        </w:rPr>
        <w:t xml:space="preserve"> 8, </w:t>
      </w:r>
      <w:r w:rsidR="00663CA6" w:rsidRPr="009062EE">
        <w:rPr>
          <w:color w:val="000000"/>
          <w:sz w:val="20"/>
          <w:szCs w:val="20"/>
        </w:rPr>
        <w:t>N</w:t>
      </w:r>
      <w:r w:rsidR="0087749D" w:rsidRPr="009062EE">
        <w:rPr>
          <w:color w:val="000000"/>
          <w:sz w:val="20"/>
          <w:szCs w:val="20"/>
        </w:rPr>
        <w:t>o. 1: 95–108.</w:t>
      </w:r>
    </w:p>
    <w:p w14:paraId="00000091" w14:textId="39089E70" w:rsidR="00495B5F" w:rsidRPr="009062EE" w:rsidRDefault="00CB0255" w:rsidP="009062EE">
      <w:pPr>
        <w:pStyle w:val="Odstavekseznama"/>
        <w:numPr>
          <w:ilvl w:val="0"/>
          <w:numId w:val="2"/>
        </w:numPr>
        <w:pBdr>
          <w:top w:val="nil"/>
          <w:left w:val="nil"/>
          <w:bottom w:val="nil"/>
          <w:right w:val="nil"/>
          <w:between w:val="nil"/>
        </w:pBdr>
        <w:spacing w:line="360" w:lineRule="auto"/>
        <w:jc w:val="both"/>
        <w:rPr>
          <w:color w:val="000000"/>
          <w:sz w:val="20"/>
          <w:szCs w:val="20"/>
        </w:rPr>
      </w:pPr>
      <w:r w:rsidRPr="009062EE">
        <w:rPr>
          <w:color w:val="000000"/>
          <w:sz w:val="20"/>
          <w:szCs w:val="20"/>
        </w:rPr>
        <w:t xml:space="preserve">———. </w:t>
      </w:r>
      <w:r w:rsidR="0087749D" w:rsidRPr="009062EE">
        <w:rPr>
          <w:color w:val="000000"/>
          <w:sz w:val="20"/>
          <w:szCs w:val="20"/>
        </w:rPr>
        <w:t>2012</w:t>
      </w:r>
      <w:r w:rsidR="0087749D" w:rsidRPr="009062EE">
        <w:rPr>
          <w:i/>
          <w:color w:val="000000"/>
          <w:sz w:val="20"/>
          <w:szCs w:val="20"/>
        </w:rPr>
        <w:t>. Pomensko-skladenjske lastnosti slovenskega glagola</w:t>
      </w:r>
      <w:r w:rsidR="00FD288F" w:rsidRPr="009062EE">
        <w:rPr>
          <w:i/>
          <w:color w:val="000000"/>
          <w:sz w:val="20"/>
          <w:szCs w:val="20"/>
        </w:rPr>
        <w:t>.</w:t>
      </w:r>
      <w:r w:rsidR="0087749D" w:rsidRPr="009062EE">
        <w:rPr>
          <w:color w:val="000000"/>
          <w:sz w:val="20"/>
          <w:szCs w:val="20"/>
        </w:rPr>
        <w:t xml:space="preserve"> Linguistica </w:t>
      </w:r>
      <w:proofErr w:type="gramStart"/>
      <w:r w:rsidR="0087749D" w:rsidRPr="009062EE">
        <w:rPr>
          <w:color w:val="000000"/>
          <w:sz w:val="20"/>
          <w:szCs w:val="20"/>
        </w:rPr>
        <w:t>et</w:t>
      </w:r>
      <w:proofErr w:type="gramEnd"/>
      <w:r w:rsidR="0087749D" w:rsidRPr="009062EE">
        <w:rPr>
          <w:color w:val="000000"/>
          <w:sz w:val="20"/>
          <w:szCs w:val="20"/>
        </w:rPr>
        <w:t xml:space="preserve"> philologica </w:t>
      </w:r>
      <w:r w:rsidR="00663CA6" w:rsidRPr="009062EE">
        <w:rPr>
          <w:color w:val="000000"/>
          <w:sz w:val="20"/>
          <w:szCs w:val="20"/>
        </w:rPr>
        <w:t>27</w:t>
      </w:r>
      <w:r w:rsidR="0087749D" w:rsidRPr="009062EE">
        <w:rPr>
          <w:color w:val="000000"/>
          <w:sz w:val="20"/>
          <w:szCs w:val="20"/>
        </w:rPr>
        <w:t>.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9062EE" w:rsidRDefault="00FD288F" w:rsidP="009062EE">
      <w:pPr>
        <w:pBdr>
          <w:top w:val="nil"/>
          <w:left w:val="nil"/>
          <w:bottom w:val="nil"/>
          <w:right w:val="nil"/>
          <w:between w:val="nil"/>
        </w:pBdr>
        <w:spacing w:line="360" w:lineRule="auto"/>
        <w:jc w:val="center"/>
        <w:rPr>
          <w:color w:val="000000"/>
          <w:sz w:val="20"/>
          <w:szCs w:val="20"/>
        </w:rPr>
      </w:pPr>
      <w:r w:rsidRPr="009062EE">
        <w:rPr>
          <w:color w:val="000000"/>
          <w:sz w:val="20"/>
          <w:szCs w:val="20"/>
        </w:rPr>
        <w:t>Polona Gantar, Špela Arhar Holdt, Jaka Čibej, Taja Kuzman</w:t>
      </w:r>
    </w:p>
    <w:p w14:paraId="4581583C" w14:textId="03FD5631" w:rsidR="00FD288F" w:rsidRPr="009062EE" w:rsidRDefault="00FD288F" w:rsidP="009062EE">
      <w:pPr>
        <w:pBdr>
          <w:top w:val="nil"/>
          <w:left w:val="nil"/>
          <w:bottom w:val="nil"/>
          <w:right w:val="nil"/>
          <w:between w:val="nil"/>
        </w:pBdr>
        <w:spacing w:line="360" w:lineRule="auto"/>
        <w:jc w:val="center"/>
        <w:rPr>
          <w:caps/>
          <w:color w:val="000000"/>
          <w:sz w:val="20"/>
          <w:szCs w:val="20"/>
        </w:rPr>
      </w:pPr>
      <w:r w:rsidRPr="009062EE">
        <w:rPr>
          <w:caps/>
          <w:color w:val="000000"/>
          <w:sz w:val="20"/>
          <w:szCs w:val="20"/>
        </w:rPr>
        <w:t>Structural and Semantic Classification of Verbal Multi-Word Expressions in Slovene</w:t>
      </w:r>
    </w:p>
    <w:p w14:paraId="2C22E17C" w14:textId="77777777" w:rsidR="00FD288F" w:rsidRPr="009062EE" w:rsidRDefault="00FD288F" w:rsidP="009062EE">
      <w:pPr>
        <w:spacing w:line="360" w:lineRule="auto"/>
        <w:jc w:val="center"/>
        <w:rPr>
          <w:caps/>
          <w:sz w:val="20"/>
          <w:szCs w:val="20"/>
          <w:lang w:val="en-GB"/>
        </w:rPr>
      </w:pPr>
      <w:r w:rsidRPr="009062EE">
        <w:rPr>
          <w:caps/>
          <w:sz w:val="20"/>
          <w:szCs w:val="20"/>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 xml:space="preserve">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w:t>
      </w:r>
      <w:proofErr w:type="gramStart"/>
      <w:r w:rsidRPr="009062EE">
        <w:rPr>
          <w:sz w:val="20"/>
          <w:szCs w:val="20"/>
          <w:lang w:val="en-GB"/>
        </w:rPr>
        <w:t>be made</w:t>
      </w:r>
      <w:proofErr w:type="gramEnd"/>
      <w:r w:rsidRPr="009062EE">
        <w:rPr>
          <w:sz w:val="20"/>
          <w:szCs w:val="20"/>
          <w:lang w:val="en-GB"/>
        </w:rPr>
        <w:t xml:space="preserv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w:t>
      </w:r>
      <w:proofErr w:type="gramStart"/>
      <w:r w:rsidRPr="009062EE">
        <w:rPr>
          <w:sz w:val="20"/>
          <w:szCs w:val="20"/>
          <w:lang w:val="en-GB"/>
        </w:rPr>
        <w:t>be divided</w:t>
      </w:r>
      <w:proofErr w:type="gramEnd"/>
      <w:r w:rsidRPr="009062EE">
        <w:rPr>
          <w:sz w:val="20"/>
          <w:szCs w:val="20"/>
          <w:lang w:val="en-GB"/>
        </w:rPr>
        <w:t xml:space="preserve"> into e.g. verbal, adjectival, and nominal MWEs regardless of the function they have in the sentence as a semantic and syntactic whole. The PARSEME classification consists of both universal and language-specific </w:t>
      </w:r>
      <w:r w:rsidRPr="009062EE">
        <w:rPr>
          <w:sz w:val="20"/>
          <w:szCs w:val="20"/>
          <w:lang w:val="en-GB"/>
        </w:rPr>
        <w:lastRenderedPageBreak/>
        <w:t xml:space="preserve">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w:t>
      </w:r>
      <w:proofErr w:type="gramStart"/>
      <w:r w:rsidRPr="009062EE">
        <w:rPr>
          <w:sz w:val="20"/>
          <w:szCs w:val="20"/>
          <w:lang w:val="en-GB"/>
        </w:rPr>
        <w:t>), also</w:t>
      </w:r>
      <w:proofErr w:type="gramEnd"/>
      <w:r w:rsidRPr="009062EE">
        <w:rPr>
          <w:sz w:val="20"/>
          <w:szCs w:val="20"/>
          <w:lang w:val="en-GB"/>
        </w:rPr>
        <w:t xml:space="preserve"> typical of most Slavic languages, including Slovene. </w:t>
      </w:r>
      <w:proofErr w:type="gramStart"/>
      <w:r w:rsidRPr="009062EE">
        <w:rPr>
          <w:sz w:val="20"/>
          <w:szCs w:val="20"/>
          <w:lang w:val="en-GB"/>
        </w:rPr>
        <w:t>A total of 13,511</w:t>
      </w:r>
      <w:proofErr w:type="gramEnd"/>
      <w:r w:rsidRPr="009062EE">
        <w:rPr>
          <w:sz w:val="20"/>
          <w:szCs w:val="20"/>
          <w:lang w:val="en-GB"/>
        </w:rPr>
        <w:t xml:space="preserve">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w:t>
      </w:r>
      <w:proofErr w:type="gramStart"/>
      <w:r w:rsidRPr="009062EE">
        <w:rPr>
          <w:sz w:val="20"/>
          <w:szCs w:val="20"/>
          <w:lang w:val="en-GB"/>
        </w:rPr>
        <w:t>can be taken</w:t>
      </w:r>
      <w:proofErr w:type="gramEnd"/>
      <w:r w:rsidRPr="009062EE">
        <w:rPr>
          <w:sz w:val="20"/>
          <w:szCs w:val="20"/>
          <w:lang w:val="en-GB"/>
        </w:rPr>
        <w:t xml:space="preserve"> into account in the compilation of a MWE lexicon and the automatic identification of MWEs in text. </w:t>
      </w:r>
      <w:proofErr w:type="gramStart"/>
      <w:r w:rsidRPr="009062EE">
        <w:rPr>
          <w:sz w:val="20"/>
          <w:szCs w:val="20"/>
          <w:lang w:val="en-GB"/>
        </w:rPr>
        <w:t xml:space="preserve">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w:t>
      </w:r>
      <w:proofErr w:type="gramEnd"/>
      <w:r w:rsidRPr="009062EE">
        <w:rPr>
          <w:sz w:val="20"/>
          <w:szCs w:val="20"/>
          <w:lang w:val="en-GB"/>
        </w:rPr>
        <w:t xml:space="preserve"> The analysis has also shown that although the order of the components of a VMWE is usually not fixed, certain tendencies exist in terms of word order and the number of intervening elements. A semantic analysis of 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 xml:space="preserve">The study provides a good basis for further analyses of Slovene MWEs. In the training corpus, VMWE annotations </w:t>
      </w:r>
      <w:proofErr w:type="gramStart"/>
      <w:r w:rsidRPr="009062EE">
        <w:rPr>
          <w:sz w:val="20"/>
          <w:szCs w:val="20"/>
          <w:lang w:val="en-GB"/>
        </w:rPr>
        <w:t>can be analyzed</w:t>
      </w:r>
      <w:proofErr w:type="gramEnd"/>
      <w:r w:rsidRPr="009062EE">
        <w:rPr>
          <w:sz w:val="20"/>
          <w:szCs w:val="20"/>
          <w:lang w:val="en-GB"/>
        </w:rPr>
        <w:t xml:space="preserve">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9062EE" w:rsidRDefault="00FD288F" w:rsidP="00FD288F">
      <w:pPr>
        <w:pBdr>
          <w:top w:val="nil"/>
          <w:left w:val="nil"/>
          <w:bottom w:val="nil"/>
          <w:right w:val="nil"/>
          <w:between w:val="nil"/>
        </w:pBdr>
        <w:spacing w:line="360" w:lineRule="auto"/>
        <w:jc w:val="center"/>
        <w:rPr>
          <w:color w:val="000000"/>
          <w:sz w:val="20"/>
        </w:rPr>
      </w:pPr>
      <w:r w:rsidRPr="009062EE">
        <w:rPr>
          <w:color w:val="000000"/>
          <w:sz w:val="20"/>
        </w:rPr>
        <w:t>Polona Gantar, Špela Arhar Holdt, Jaka Čibej, Taja Kuzman</w:t>
      </w:r>
    </w:p>
    <w:p w14:paraId="68336C35" w14:textId="7B67892D" w:rsidR="00FD288F" w:rsidRPr="009062EE" w:rsidRDefault="00FD288F" w:rsidP="009062EE">
      <w:pPr>
        <w:spacing w:line="360" w:lineRule="auto"/>
        <w:jc w:val="center"/>
        <w:rPr>
          <w:sz w:val="20"/>
          <w:szCs w:val="20"/>
        </w:rPr>
      </w:pPr>
      <w:r w:rsidRPr="00FD288F">
        <w:rPr>
          <w:sz w:val="20"/>
          <w:szCs w:val="20"/>
        </w:rPr>
        <w:t>STRUKTURNA IN POMENSKA KLASIFIKACIJA GLAGOLSKIH VEČBESEDNIH ENOT V SLOVENŠČINI</w:t>
      </w:r>
    </w:p>
    <w:p w14:paraId="28B714C4" w14:textId="6E75EC2B" w:rsidR="00FD288F" w:rsidRPr="009062EE" w:rsidRDefault="00FD288F" w:rsidP="009062EE">
      <w:pPr>
        <w:spacing w:line="360" w:lineRule="auto"/>
        <w:jc w:val="center"/>
        <w:rPr>
          <w:caps/>
          <w:sz w:val="20"/>
          <w:szCs w:val="20"/>
        </w:rPr>
      </w:pPr>
      <w:r w:rsidRPr="009062EE">
        <w:rPr>
          <w:caps/>
          <w:sz w:val="20"/>
          <w:szCs w:val="20"/>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w:t>
      </w:r>
      <w:proofErr w:type="gramStart"/>
      <w:r w:rsidRPr="009062EE">
        <w:rPr>
          <w:sz w:val="20"/>
          <w:szCs w:val="20"/>
        </w:rPr>
        <w:t>na</w:t>
      </w:r>
      <w:proofErr w:type="gramEnd"/>
      <w:r w:rsidRPr="009062EE">
        <w:rPr>
          <w:sz w:val="20"/>
          <w:szCs w:val="20"/>
        </w:rPr>
        <w:t xml:space="preserve">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w:t>
      </w:r>
      <w:proofErr w:type="gramStart"/>
      <w:r w:rsidRPr="009062EE">
        <w:rPr>
          <w:sz w:val="20"/>
          <w:szCs w:val="20"/>
        </w:rPr>
        <w:t>od</w:t>
      </w:r>
      <w:proofErr w:type="gramEnd"/>
      <w:r w:rsidRPr="009062EE">
        <w:rPr>
          <w:sz w:val="20"/>
          <w:szCs w:val="20"/>
        </w:rPr>
        <w:t xml:space="preserve">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w:t>
      </w:r>
      <w:r w:rsidRPr="009062EE">
        <w:rPr>
          <w:sz w:val="20"/>
          <w:szCs w:val="20"/>
        </w:rPr>
        <w:lastRenderedPageBreak/>
        <w:t xml:space="preserve">v pomensko oslabljeni </w:t>
      </w:r>
      <w:proofErr w:type="gramStart"/>
      <w:r w:rsidRPr="009062EE">
        <w:rPr>
          <w:sz w:val="20"/>
          <w:szCs w:val="20"/>
        </w:rPr>
        <w:t>rabi</w:t>
      </w:r>
      <w:proofErr w:type="gramEnd"/>
      <w:r w:rsidRPr="009062EE">
        <w:rPr>
          <w:sz w:val="20"/>
          <w:szCs w:val="20"/>
        </w:rPr>
        <w:t xml:space="preserve">,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w:t>
      </w:r>
      <w:proofErr w:type="gramStart"/>
      <w:r w:rsidRPr="009062EE">
        <w:rPr>
          <w:sz w:val="20"/>
          <w:szCs w:val="20"/>
        </w:rPr>
        <w:t>bo</w:t>
      </w:r>
      <w:proofErr w:type="gramEnd"/>
      <w:r w:rsidRPr="009062EE">
        <w:rPr>
          <w:sz w:val="20"/>
          <w:szCs w:val="20"/>
        </w:rPr>
        <w:t xml:space="preserve"> mogoče upoštevati pri izdelavi leksikona VBE ter pri njihovi avtomatski identifikaciji v besedilu. Med drugim je izpostavila merila za ločevanje različnih tipov povratnih glagolov </w:t>
      </w:r>
      <w:proofErr w:type="gramStart"/>
      <w:r w:rsidRPr="009062EE">
        <w:rPr>
          <w:sz w:val="20"/>
          <w:szCs w:val="20"/>
        </w:rPr>
        <w:t>na</w:t>
      </w:r>
      <w:proofErr w:type="gramEnd"/>
      <w:r w:rsidRPr="009062EE">
        <w:rPr>
          <w:sz w:val="20"/>
          <w:szCs w:val="20"/>
        </w:rPr>
        <w:t xml:space="preserve"> podlagi vloge povratnega zaimka, kar omogoča njihovo obravnavanje bodisi kot samostojnih leksikalnih enot z lastnim pomenom (npr. </w:t>
      </w:r>
      <w:r w:rsidRPr="009062EE">
        <w:rPr>
          <w:i/>
          <w:sz w:val="20"/>
          <w:szCs w:val="20"/>
        </w:rPr>
        <w:t>delati se</w:t>
      </w:r>
      <w:r w:rsidRPr="009062EE">
        <w:rPr>
          <w:sz w:val="20"/>
          <w:szCs w:val="20"/>
        </w:rPr>
        <w:t xml:space="preserve">) bodisi kot glagolskih zvez v različnih upovedovalnih vlogah, kot so npr. </w:t>
      </w:r>
      <w:proofErr w:type="gramStart"/>
      <w:r w:rsidRPr="009062EE">
        <w:rPr>
          <w:sz w:val="20"/>
          <w:szCs w:val="20"/>
        </w:rPr>
        <w:t>vzajemnost</w:t>
      </w:r>
      <w:proofErr w:type="gramEnd"/>
      <w:r w:rsidRPr="009062EE">
        <w:rPr>
          <w:sz w:val="20"/>
          <w:szCs w:val="20"/>
        </w:rPr>
        <w:t xml:space="preserve">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w:t>
      </w:r>
      <w:proofErr w:type="gramStart"/>
      <w:r w:rsidRPr="009062EE">
        <w:rPr>
          <w:sz w:val="20"/>
          <w:szCs w:val="20"/>
        </w:rPr>
        <w:t>ni</w:t>
      </w:r>
      <w:proofErr w:type="gramEnd"/>
      <w:r w:rsidRPr="009062EE">
        <w:rPr>
          <w:sz w:val="20"/>
          <w:szCs w:val="20"/>
        </w:rPr>
        <w:t xml:space="preserve"> ustaljeno, obstajajo pa določene tendence glede besednega reda in števila vrivajočih se elementov. Analiza GVBE s semantičnega vidika je pokazala navzočnost določenih semantičnih skupin, ki jih tvorijo GVBE v posamezni kategoriji, kot tudi lastnosti glagolov v pomensko oslabljeni </w:t>
      </w:r>
      <w:proofErr w:type="gramStart"/>
      <w:r w:rsidRPr="009062EE">
        <w:rPr>
          <w:sz w:val="20"/>
          <w:szCs w:val="20"/>
        </w:rPr>
        <w:t>rabi</w:t>
      </w:r>
      <w:proofErr w:type="gramEnd"/>
      <w:r w:rsidRPr="009062EE">
        <w:rPr>
          <w:sz w:val="20"/>
          <w:szCs w:val="20"/>
        </w:rPr>
        <w:t xml:space="preserve">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C806D" w14:textId="77777777" w:rsidR="00B66EA8" w:rsidRDefault="00B66EA8">
      <w:r>
        <w:separator/>
      </w:r>
    </w:p>
  </w:endnote>
  <w:endnote w:type="continuationSeparator" w:id="0">
    <w:p w14:paraId="208D3077" w14:textId="77777777" w:rsidR="00B66EA8" w:rsidRDefault="00B6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CE9A1" w14:textId="77777777" w:rsidR="00B66EA8" w:rsidRDefault="00B66EA8">
      <w:r>
        <w:separator/>
      </w:r>
    </w:p>
  </w:footnote>
  <w:footnote w:type="continuationSeparator" w:id="0">
    <w:p w14:paraId="450B7D26" w14:textId="77777777" w:rsidR="00B66EA8" w:rsidRDefault="00B66EA8">
      <w:r>
        <w:continuationSeparator/>
      </w:r>
    </w:p>
  </w:footnote>
  <w:footnote w:id="1">
    <w:p w14:paraId="7EA62F2B" w14:textId="47AD12F9" w:rsidR="00E50E47" w:rsidRDefault="00E50E47" w:rsidP="009062EE">
      <w:pPr>
        <w:pStyle w:val="Sprotnaopomba-besedilo"/>
        <w:jc w:val="both"/>
      </w:pPr>
      <w:r w:rsidRPr="005B06BA">
        <w:rPr>
          <w:rStyle w:val="Sprotnaopomba-sklic"/>
        </w:rPr>
        <w:sym w:font="Symbol" w:char="F02A"/>
      </w:r>
      <w:r w:rsidRPr="009062EE">
        <w:rPr>
          <w:b/>
        </w:rPr>
        <w:t xml:space="preserve"> Department of Translation, Faculty of Arts, University of Ljubljana, Aškerčeva 12, SI-1000 Ljubljana, </w:t>
      </w:r>
      <w:hyperlink r:id="rId1" w:history="1">
        <w:r w:rsidRPr="009062EE">
          <w:rPr>
            <w:rStyle w:val="Hiperpovezava"/>
            <w:b/>
            <w:color w:val="auto"/>
            <w:u w:val="none"/>
          </w:rPr>
          <w:t>apolonija.gantar@guest.arnes.si</w:t>
        </w:r>
      </w:hyperlink>
    </w:p>
  </w:footnote>
  <w:footnote w:id="2">
    <w:p w14:paraId="41D759A3" w14:textId="5C2F830A"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9062EE">
        <w:rPr>
          <w:b/>
        </w:rPr>
        <w:t xml:space="preserve"> CJVT, Faculty of Computer and Information Science, University of Ljubljana, Večna pot 113, SI-1000 Ljubljana, </w:t>
      </w:r>
      <w:hyperlink r:id="rId2" w:history="1">
        <w:r w:rsidRPr="009062EE">
          <w:rPr>
            <w:rStyle w:val="Hiperpovezava"/>
            <w:b/>
            <w:color w:val="auto"/>
            <w:u w:val="none"/>
          </w:rPr>
          <w:t>spela.arhar@cjvt.si</w:t>
        </w:r>
      </w:hyperlink>
    </w:p>
  </w:footnote>
  <w:footnote w:id="3">
    <w:p w14:paraId="72F22705" w14:textId="3FB29859"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9062EE">
        <w:rPr>
          <w:b/>
        </w:rPr>
        <w:t xml:space="preserve"> Artificial Intelligence Laboratory, Jožef Stefan Institute, Jamova cesta 39, SI-1000 Ljubljana, </w:t>
      </w:r>
      <w:hyperlink r:id="rId3" w:history="1">
        <w:r w:rsidRPr="009062EE">
          <w:rPr>
            <w:rStyle w:val="Hiperpovezava"/>
            <w:b/>
            <w:color w:val="auto"/>
            <w:u w:val="none"/>
          </w:rPr>
          <w:t>jaka.cibej@ijs.si</w:t>
        </w:r>
      </w:hyperlink>
    </w:p>
  </w:footnote>
  <w:footnote w:id="4">
    <w:p w14:paraId="0720B937" w14:textId="154B3D78" w:rsidR="00E50E47" w:rsidRDefault="00E50E47" w:rsidP="009062EE">
      <w:pPr>
        <w:pStyle w:val="Sprotnaopomba-besedilo"/>
        <w:jc w:val="both"/>
      </w:pPr>
      <w:r w:rsidRPr="003F7603">
        <w:rPr>
          <w:rStyle w:val="Sprotnaopomba-sklic"/>
        </w:rPr>
        <w:sym w:font="Symbol" w:char="F02A"/>
      </w:r>
      <w:r w:rsidRPr="003F7603">
        <w:rPr>
          <w:rStyle w:val="Sprotnaopomba-sklic"/>
        </w:rPr>
        <w:sym w:font="Symbol" w:char="F02A"/>
      </w:r>
      <w:r w:rsidRPr="003F7603">
        <w:rPr>
          <w:rStyle w:val="Sprotnaopomba-sklic"/>
        </w:rPr>
        <w:sym w:font="Symbol" w:char="F02A"/>
      </w:r>
      <w:r w:rsidRPr="003F7603">
        <w:rPr>
          <w:rStyle w:val="Sprotnaopomba-sklic"/>
        </w:rPr>
        <w:sym w:font="Symbol" w:char="F02A"/>
      </w:r>
      <w:r>
        <w:t xml:space="preserve"> </w:t>
      </w:r>
      <w:hyperlink r:id="rId4" w:history="1">
        <w:r w:rsidRPr="009062EE">
          <w:rPr>
            <w:rStyle w:val="Hiperpovezava"/>
            <w:b/>
            <w:color w:val="auto"/>
            <w:u w:val="none"/>
          </w:rPr>
          <w:t>kuzman.taja@gmail.com</w:t>
        </w:r>
      </w:hyperlink>
    </w:p>
  </w:footnote>
  <w:footnote w:id="5">
    <w:p w14:paraId="4A7E6A60" w14:textId="197BBC7A" w:rsidR="00E50E47" w:rsidRPr="000A1D41" w:rsidRDefault="00E50E47">
      <w:pPr>
        <w:pStyle w:val="Sprotnaopomba-besedilo"/>
        <w:jc w:val="both"/>
      </w:pPr>
      <w:r w:rsidRPr="000A1D41">
        <w:rPr>
          <w:rStyle w:val="Sprotnaopomba-sklic"/>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iperpovezava"/>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Sprotnaopomba-besedilo"/>
        <w:jc w:val="both"/>
      </w:pPr>
      <w:r w:rsidRPr="000A1D41">
        <w:rPr>
          <w:rStyle w:val="Sprotnaopomba-sklic"/>
        </w:rPr>
        <w:footnoteRef/>
      </w:r>
      <w:r w:rsidRPr="000A1D41">
        <w:t xml:space="preserve"> </w:t>
      </w:r>
      <w:r w:rsidRPr="009062EE">
        <w:rPr>
          <w:i/>
        </w:rPr>
        <w:t>PARSEME Shared Task 1.1 - Annotation guidelines</w:t>
      </w:r>
      <w:r>
        <w:t xml:space="preserve">, </w:t>
      </w:r>
      <w:hyperlink w:history="1"/>
      <w:hyperlink r:id="rId6" w:history="1">
        <w:r w:rsidRPr="009062EE">
          <w:rPr>
            <w:rStyle w:val="Hiperpovezava"/>
            <w:color w:val="auto"/>
            <w:u w:val="none"/>
          </w:rPr>
          <w:t>http://parsemefr.lif.univ-mrs.fr/parseme-st-guidelines/1.1/</w:t>
        </w:r>
      </w:hyperlink>
      <w:r w:rsidRPr="009062EE">
        <w:rPr>
          <w:rStyle w:val="Hiperpovezava"/>
          <w:color w:val="auto"/>
          <w:u w:val="none"/>
        </w:rPr>
        <w:t>.</w:t>
      </w:r>
    </w:p>
  </w:footnote>
  <w:footnote w:id="8">
    <w:p w14:paraId="00000093" w14:textId="77777777"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mis-categorized. In two examples, the elements of </w:t>
      </w:r>
      <w:r w:rsidRPr="007D4762">
        <w:rPr>
          <w:color w:val="000000"/>
          <w:sz w:val="20"/>
          <w:szCs w:val="20"/>
        </w:rPr>
        <w:t xml:space="preserve">the expressions </w:t>
      </w:r>
      <w:proofErr w:type="gramStart"/>
      <w:r w:rsidRPr="007D4762">
        <w:rPr>
          <w:color w:val="000000"/>
          <w:sz w:val="20"/>
          <w:szCs w:val="20"/>
        </w:rPr>
        <w:t>were incorrectly annotated</w:t>
      </w:r>
      <w:proofErr w:type="gramEnd"/>
      <w:r w:rsidRPr="007D4762">
        <w:rPr>
          <w:color w:val="000000"/>
          <w:sz w:val="20"/>
          <w:szCs w:val="20"/>
        </w:rPr>
        <w:t xml:space="preserve">. These examples </w:t>
      </w:r>
      <w:proofErr w:type="gramStart"/>
      <w:r w:rsidRPr="007D4762">
        <w:rPr>
          <w:color w:val="000000"/>
          <w:sz w:val="20"/>
          <w:szCs w:val="20"/>
        </w:rPr>
        <w:t>were excluded</w:t>
      </w:r>
      <w:proofErr w:type="gramEnd"/>
      <w:r w:rsidRPr="007D4762">
        <w:rPr>
          <w:color w:val="000000"/>
          <w:sz w:val="20"/>
          <w:szCs w:val="20"/>
        </w:rPr>
        <w:t xml:space="preserve">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Sprotnaopomba-besedilo"/>
        <w:jc w:val="both"/>
      </w:pPr>
      <w:r w:rsidRPr="000A1D41">
        <w:rPr>
          <w:rStyle w:val="Sprotnaopomba-sklic"/>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iperpovezava"/>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iperpovezava"/>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5F"/>
    <w:rsid w:val="0003081B"/>
    <w:rsid w:val="00086EEC"/>
    <w:rsid w:val="000A1D41"/>
    <w:rsid w:val="000A4EDB"/>
    <w:rsid w:val="001058B8"/>
    <w:rsid w:val="00124235"/>
    <w:rsid w:val="00127D73"/>
    <w:rsid w:val="00152425"/>
    <w:rsid w:val="00180FB3"/>
    <w:rsid w:val="001F373C"/>
    <w:rsid w:val="001F5149"/>
    <w:rsid w:val="002665C3"/>
    <w:rsid w:val="003620A5"/>
    <w:rsid w:val="00373A67"/>
    <w:rsid w:val="00384CB0"/>
    <w:rsid w:val="003963DE"/>
    <w:rsid w:val="003977A4"/>
    <w:rsid w:val="003C3E27"/>
    <w:rsid w:val="003C5B2F"/>
    <w:rsid w:val="003C799B"/>
    <w:rsid w:val="003E11FE"/>
    <w:rsid w:val="003F7603"/>
    <w:rsid w:val="004029B9"/>
    <w:rsid w:val="004608C6"/>
    <w:rsid w:val="00495B5F"/>
    <w:rsid w:val="005452F9"/>
    <w:rsid w:val="00576B74"/>
    <w:rsid w:val="00593803"/>
    <w:rsid w:val="005B06BA"/>
    <w:rsid w:val="005F1D9B"/>
    <w:rsid w:val="00632D9D"/>
    <w:rsid w:val="0065725E"/>
    <w:rsid w:val="00663CA6"/>
    <w:rsid w:val="006A5D96"/>
    <w:rsid w:val="006C12A5"/>
    <w:rsid w:val="006E56C9"/>
    <w:rsid w:val="00716294"/>
    <w:rsid w:val="00724005"/>
    <w:rsid w:val="007305CD"/>
    <w:rsid w:val="00765564"/>
    <w:rsid w:val="00791175"/>
    <w:rsid w:val="007A5212"/>
    <w:rsid w:val="007D350D"/>
    <w:rsid w:val="007D4762"/>
    <w:rsid w:val="007E0F60"/>
    <w:rsid w:val="007E4D97"/>
    <w:rsid w:val="008030A9"/>
    <w:rsid w:val="008403B5"/>
    <w:rsid w:val="00852709"/>
    <w:rsid w:val="0087749D"/>
    <w:rsid w:val="00883227"/>
    <w:rsid w:val="008853AF"/>
    <w:rsid w:val="008D0F69"/>
    <w:rsid w:val="008D708A"/>
    <w:rsid w:val="009062EE"/>
    <w:rsid w:val="009114E9"/>
    <w:rsid w:val="00914BB0"/>
    <w:rsid w:val="009244A7"/>
    <w:rsid w:val="00925CD0"/>
    <w:rsid w:val="00971A36"/>
    <w:rsid w:val="009B6DCD"/>
    <w:rsid w:val="009B7B80"/>
    <w:rsid w:val="00A356A6"/>
    <w:rsid w:val="00A36EE3"/>
    <w:rsid w:val="00AA5DE7"/>
    <w:rsid w:val="00B269DA"/>
    <w:rsid w:val="00B360C6"/>
    <w:rsid w:val="00B507CA"/>
    <w:rsid w:val="00B65927"/>
    <w:rsid w:val="00B66EA8"/>
    <w:rsid w:val="00B9330A"/>
    <w:rsid w:val="00C2702C"/>
    <w:rsid w:val="00C439BA"/>
    <w:rsid w:val="00C7109D"/>
    <w:rsid w:val="00C82794"/>
    <w:rsid w:val="00CB0255"/>
    <w:rsid w:val="00CF4D5F"/>
    <w:rsid w:val="00CF7235"/>
    <w:rsid w:val="00D5099C"/>
    <w:rsid w:val="00D762FF"/>
    <w:rsid w:val="00D8227A"/>
    <w:rsid w:val="00DB30D7"/>
    <w:rsid w:val="00DC3A5E"/>
    <w:rsid w:val="00DD3D3F"/>
    <w:rsid w:val="00E14733"/>
    <w:rsid w:val="00E23316"/>
    <w:rsid w:val="00E50E47"/>
    <w:rsid w:val="00E73051"/>
    <w:rsid w:val="00E8561A"/>
    <w:rsid w:val="00EA4729"/>
    <w:rsid w:val="00EE7B21"/>
    <w:rsid w:val="00F3056B"/>
    <w:rsid w:val="00F413F9"/>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lang w:val="en-US"/>
    </w:rPr>
  </w:style>
  <w:style w:type="paragraph" w:styleId="Naslov1">
    <w:name w:val="heading 1"/>
    <w:basedOn w:val="Navaden"/>
    <w:next w:val="Navaden"/>
    <w:pPr>
      <w:keepNext/>
      <w:spacing w:before="240" w:after="60"/>
      <w:ind w:left="432" w:hanging="432"/>
      <w:outlineLvl w:val="0"/>
    </w:pPr>
    <w:rPr>
      <w:rFonts w:ascii="Arial" w:eastAsia="Arial" w:hAnsi="Arial" w:cs="Arial"/>
      <w:b/>
      <w:sz w:val="28"/>
      <w:szCs w:val="28"/>
    </w:rPr>
  </w:style>
  <w:style w:type="paragraph" w:styleId="Naslov2">
    <w:name w:val="heading 2"/>
    <w:basedOn w:val="Navaden"/>
    <w:next w:val="Navaden"/>
    <w:pPr>
      <w:keepNext/>
      <w:spacing w:before="240" w:after="60"/>
      <w:ind w:left="576" w:hanging="576"/>
      <w:outlineLvl w:val="1"/>
    </w:pPr>
    <w:rPr>
      <w:rFonts w:ascii="Arial" w:eastAsia="Arial" w:hAnsi="Arial" w:cs="Arial"/>
      <w:b/>
      <w:i/>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Pripombabesedilo">
    <w:name w:val="annotation text"/>
    <w:basedOn w:val="Navaden"/>
    <w:link w:val="PripombabesediloZnak"/>
    <w:uiPriority w:val="99"/>
    <w:semiHidden/>
    <w:unhideWhenUsed/>
    <w:rPr>
      <w:sz w:val="20"/>
      <w:szCs w:val="20"/>
    </w:rPr>
  </w:style>
  <w:style w:type="character" w:customStyle="1" w:styleId="PripombabesediloZnak">
    <w:name w:val="Pripomba – besedilo Znak"/>
    <w:basedOn w:val="Privzetapisavaodstavka"/>
    <w:link w:val="Pripombabesedilo"/>
    <w:uiPriority w:val="99"/>
    <w:semiHidden/>
    <w:rPr>
      <w:sz w:val="20"/>
      <w:szCs w:val="20"/>
    </w:rPr>
  </w:style>
  <w:style w:type="character" w:styleId="Pripombasklic">
    <w:name w:val="annotation reference"/>
    <w:basedOn w:val="Privzetapisavaodstavka"/>
    <w:uiPriority w:val="99"/>
    <w:semiHidden/>
    <w:unhideWhenUsed/>
    <w:rPr>
      <w:sz w:val="16"/>
      <w:szCs w:val="16"/>
    </w:rPr>
  </w:style>
  <w:style w:type="paragraph" w:styleId="Besedilooblaka">
    <w:name w:val="Balloon Text"/>
    <w:basedOn w:val="Navaden"/>
    <w:link w:val="BesedilooblakaZnak"/>
    <w:uiPriority w:val="99"/>
    <w:semiHidden/>
    <w:unhideWhenUsed/>
    <w:rsid w:val="00C2702C"/>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02C"/>
    <w:rPr>
      <w:rFonts w:ascii="Segoe UI" w:hAnsi="Segoe UI" w:cs="Segoe UI"/>
      <w:sz w:val="18"/>
      <w:szCs w:val="18"/>
    </w:rPr>
  </w:style>
  <w:style w:type="paragraph" w:styleId="Sprotnaopomba-besedilo">
    <w:name w:val="footnote text"/>
    <w:basedOn w:val="Navaden"/>
    <w:link w:val="Sprotnaopomba-besediloZnak"/>
    <w:uiPriority w:val="99"/>
    <w:semiHidden/>
    <w:unhideWhenUsed/>
    <w:rsid w:val="00C2702C"/>
    <w:rPr>
      <w:sz w:val="20"/>
      <w:szCs w:val="20"/>
    </w:rPr>
  </w:style>
  <w:style w:type="character" w:customStyle="1" w:styleId="Sprotnaopomba-besediloZnak">
    <w:name w:val="Sprotna opomba - besedilo Znak"/>
    <w:basedOn w:val="Privzetapisavaodstavka"/>
    <w:link w:val="Sprotnaopomba-besedilo"/>
    <w:uiPriority w:val="99"/>
    <w:semiHidden/>
    <w:rsid w:val="00C2702C"/>
    <w:rPr>
      <w:sz w:val="20"/>
      <w:szCs w:val="20"/>
    </w:rPr>
  </w:style>
  <w:style w:type="character" w:styleId="Sprotnaopomba-sklic">
    <w:name w:val="footnote reference"/>
    <w:basedOn w:val="Privzetapisavaodstavka"/>
    <w:uiPriority w:val="99"/>
    <w:semiHidden/>
    <w:unhideWhenUsed/>
    <w:rsid w:val="00C2702C"/>
    <w:rPr>
      <w:vertAlign w:val="superscript"/>
    </w:rPr>
  </w:style>
  <w:style w:type="paragraph" w:styleId="Zadevapripombe">
    <w:name w:val="annotation subject"/>
    <w:basedOn w:val="Pripombabesedilo"/>
    <w:next w:val="Pripombabesedilo"/>
    <w:link w:val="ZadevapripombeZnak"/>
    <w:uiPriority w:val="99"/>
    <w:semiHidden/>
    <w:unhideWhenUsed/>
    <w:rsid w:val="009244A7"/>
    <w:rPr>
      <w:b/>
      <w:bCs/>
    </w:rPr>
  </w:style>
  <w:style w:type="character" w:customStyle="1" w:styleId="ZadevapripombeZnak">
    <w:name w:val="Zadeva pripombe Znak"/>
    <w:basedOn w:val="PripombabesediloZnak"/>
    <w:link w:val="Zadevapripombe"/>
    <w:uiPriority w:val="99"/>
    <w:semiHidden/>
    <w:rsid w:val="009244A7"/>
    <w:rPr>
      <w:b/>
      <w:bCs/>
      <w:sz w:val="20"/>
      <w:szCs w:val="20"/>
    </w:rPr>
  </w:style>
  <w:style w:type="character" w:styleId="Hiperpovezava">
    <w:name w:val="Hyperlink"/>
    <w:basedOn w:val="Privzetapisavaodstavka"/>
    <w:uiPriority w:val="99"/>
    <w:unhideWhenUsed/>
    <w:rsid w:val="0065725E"/>
    <w:rPr>
      <w:color w:val="0000FF"/>
      <w:u w:val="single"/>
    </w:rPr>
  </w:style>
  <w:style w:type="character" w:customStyle="1" w:styleId="UnresolvedMention">
    <w:name w:val="Unresolved Mention"/>
    <w:basedOn w:val="Privzetapisavaodstavka"/>
    <w:uiPriority w:val="99"/>
    <w:semiHidden/>
    <w:unhideWhenUsed/>
    <w:rsid w:val="005F1D9B"/>
    <w:rPr>
      <w:color w:val="605E5C"/>
      <w:shd w:val="clear" w:color="auto" w:fill="E1DFDD"/>
    </w:rPr>
  </w:style>
  <w:style w:type="character" w:styleId="SledenaHiperpovezava">
    <w:name w:val="FollowedHyperlink"/>
    <w:basedOn w:val="Privzetapisavaodstavka"/>
    <w:uiPriority w:val="99"/>
    <w:semiHidden/>
    <w:unhideWhenUsed/>
    <w:rsid w:val="000A1D41"/>
    <w:rPr>
      <w:color w:val="800080" w:themeColor="followedHyperlink"/>
      <w:u w:val="single"/>
    </w:rPr>
  </w:style>
  <w:style w:type="paragraph" w:styleId="Odstavekseznama">
    <w:name w:val="List Paragraph"/>
    <w:basedOn w:val="Navaden"/>
    <w:uiPriority w:val="34"/>
    <w:qFormat/>
    <w:rsid w:val="00A36EE3"/>
    <w:pPr>
      <w:ind w:left="720"/>
      <w:contextualSpacing/>
    </w:pPr>
  </w:style>
  <w:style w:type="table" w:styleId="Navadnatabela2">
    <w:name w:val="Plain Table 2"/>
    <w:basedOn w:val="Navadnatabela"/>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rsemefr.lif.uiv-mrs.fr/parseme-st-guidelines/1.0/" TargetMode="External"/><Relationship Id="rId13" Type="http://schemas.openxmlformats.org/officeDocument/2006/relationships/hyperlink" Target="http://www.fran.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lweb.org/anthology/volumes/proceedings-of-the-ninth-international-conference-on-language-resources-and-evaluation-lrec-20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W18-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dl.handle.net/11356/1165" TargetMode="External"/><Relationship Id="rId4" Type="http://schemas.openxmlformats.org/officeDocument/2006/relationships/settings" Target="settings.xml"/><Relationship Id="rId9" Type="http://schemas.openxmlformats.org/officeDocument/2006/relationships/hyperlink" Target="https://e-knjige.ff.uni-lj.si/znanstvena-zalozba/catalog/book/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E56D3CC-E17A-4A86-BFDA-9714ED309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8151</Words>
  <Characters>46465</Characters>
  <Application>Microsoft Office Word</Application>
  <DocSecurity>0</DocSecurity>
  <Lines>387</Lines>
  <Paragraphs>109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Neja Blaj Hribar</cp:lastModifiedBy>
  <cp:revision>2</cp:revision>
  <dcterms:created xsi:type="dcterms:W3CDTF">2019-05-30T13:57:00Z</dcterms:created>
  <dcterms:modified xsi:type="dcterms:W3CDTF">2019-05-30T13:57:00Z</dcterms:modified>
</cp:coreProperties>
</file>