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F1B" w:rsidRPr="002E0F1B" w:rsidRDefault="002E0F1B" w:rsidP="002E0F1B">
      <w:pPr>
        <w:spacing w:after="0" w:line="240" w:lineRule="auto"/>
        <w:rPr>
          <w:rFonts w:ascii="Times New Roman" w:eastAsia="Times New Roman" w:hAnsi="Times New Roman" w:cs="Times New Roman"/>
          <w:bCs/>
          <w:sz w:val="20"/>
          <w:szCs w:val="20"/>
          <w:lang w:eastAsia="sl-SI"/>
        </w:rPr>
      </w:pPr>
      <w:r>
        <w:rPr>
          <w:rFonts w:ascii="Times New Roman" w:eastAsia="Times New Roman" w:hAnsi="Times New Roman" w:cs="Times New Roman"/>
          <w:bCs/>
          <w:sz w:val="20"/>
          <w:szCs w:val="20"/>
          <w:lang w:eastAsia="sl-SI"/>
        </w:rPr>
        <w:t xml:space="preserve">1.01                                                                      </w:t>
      </w:r>
      <w:r w:rsidRPr="002E0F1B">
        <w:rPr>
          <w:rFonts w:ascii="Times New Roman" w:eastAsia="Times New Roman" w:hAnsi="Times New Roman" w:cs="Times New Roman"/>
          <w:bCs/>
          <w:sz w:val="20"/>
          <w:szCs w:val="20"/>
          <w:lang w:eastAsia="sl-SI"/>
        </w:rPr>
        <w:t>UDK: 336.722(497.4Ljubljana):323.1(497.4=112.2)"1908/1908"</w:t>
      </w:r>
    </w:p>
    <w:p w:rsidR="002E0F1B" w:rsidRDefault="002E0F1B">
      <w:pPr>
        <w:spacing w:after="0" w:line="360" w:lineRule="auto"/>
        <w:jc w:val="center"/>
        <w:rPr>
          <w:rFonts w:ascii="Times New Roman" w:hAnsi="Times New Roman" w:cs="Times New Roman"/>
          <w:sz w:val="24"/>
          <w:szCs w:val="24"/>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sz w:val="24"/>
          <w:szCs w:val="24"/>
        </w:rPr>
        <w:t xml:space="preserve">Nataša </w:t>
      </w:r>
      <w:proofErr w:type="spellStart"/>
      <w:r>
        <w:rPr>
          <w:rFonts w:ascii="Times New Roman" w:hAnsi="Times New Roman" w:cs="Times New Roman"/>
          <w:sz w:val="24"/>
          <w:szCs w:val="24"/>
        </w:rPr>
        <w:t>Henig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Miščič</w:t>
      </w:r>
      <w:proofErr w:type="spellEnd"/>
      <w:r w:rsidR="004D319C" w:rsidRPr="004D319C">
        <w:rPr>
          <w:rStyle w:val="Sprotnaopomba-sklic"/>
          <w:rFonts w:ascii="Times New Roman" w:hAnsi="Times New Roman" w:cs="Times New Roman"/>
          <w:sz w:val="24"/>
          <w:szCs w:val="24"/>
        </w:rPr>
        <w:footnoteReference w:customMarkFollows="1" w:id="1"/>
        <w:sym w:font="Symbol" w:char="F02A"/>
      </w:r>
    </w:p>
    <w:p w:rsidR="00056D51" w:rsidRDefault="0099370D">
      <w:pPr>
        <w:spacing w:after="0" w:line="360" w:lineRule="auto"/>
        <w:jc w:val="center"/>
        <w:rPr>
          <w:rFonts w:ascii="Times New Roman" w:hAnsi="Times New Roman" w:cs="Times New Roman"/>
          <w:b/>
          <w:sz w:val="32"/>
          <w:szCs w:val="24"/>
          <w:lang w:val="en-GB"/>
        </w:rPr>
      </w:pPr>
      <w:r>
        <w:rPr>
          <w:rFonts w:ascii="Times New Roman" w:hAnsi="Times New Roman" w:cs="Times New Roman"/>
          <w:b/>
          <w:sz w:val="32"/>
          <w:szCs w:val="24"/>
          <w:lang w:val="en-GB"/>
        </w:rPr>
        <w:t>Carniolan Sav</w:t>
      </w:r>
      <w:r w:rsidR="00EE3497">
        <w:rPr>
          <w:rFonts w:ascii="Times New Roman" w:hAnsi="Times New Roman" w:cs="Times New Roman"/>
          <w:b/>
          <w:sz w:val="32"/>
          <w:szCs w:val="24"/>
          <w:lang w:val="en-GB"/>
        </w:rPr>
        <w:t>ings Bank and Slovenian-German R</w:t>
      </w:r>
      <w:r>
        <w:rPr>
          <w:rFonts w:ascii="Times New Roman" w:hAnsi="Times New Roman" w:cs="Times New Roman"/>
          <w:b/>
          <w:sz w:val="32"/>
          <w:szCs w:val="24"/>
          <w:lang w:val="en-GB"/>
        </w:rPr>
        <w:t xml:space="preserve">elations </w:t>
      </w:r>
    </w:p>
    <w:p w:rsidR="00056D51" w:rsidRDefault="0099370D">
      <w:pPr>
        <w:spacing w:after="0" w:line="360" w:lineRule="auto"/>
        <w:jc w:val="center"/>
        <w:rPr>
          <w:rFonts w:ascii="Times New Roman" w:hAnsi="Times New Roman" w:cs="Times New Roman"/>
          <w:b/>
          <w:sz w:val="32"/>
          <w:szCs w:val="24"/>
          <w:lang w:val="en-GB"/>
        </w:rPr>
      </w:pPr>
      <w:proofErr w:type="gramStart"/>
      <w:r>
        <w:rPr>
          <w:rFonts w:ascii="Times New Roman" w:hAnsi="Times New Roman" w:cs="Times New Roman"/>
          <w:b/>
          <w:sz w:val="32"/>
          <w:szCs w:val="24"/>
          <w:lang w:val="en-GB"/>
        </w:rPr>
        <w:t>in</w:t>
      </w:r>
      <w:proofErr w:type="gramEnd"/>
      <w:r>
        <w:rPr>
          <w:rFonts w:ascii="Times New Roman" w:hAnsi="Times New Roman" w:cs="Times New Roman"/>
          <w:b/>
          <w:sz w:val="32"/>
          <w:szCs w:val="24"/>
          <w:lang w:val="en-GB"/>
        </w:rPr>
        <w:t xml:space="preserve"> 1908 and 1909</w:t>
      </w:r>
    </w:p>
    <w:p w:rsidR="00056D51" w:rsidRDefault="00056D51">
      <w:pPr>
        <w:spacing w:after="0" w:line="360" w:lineRule="auto"/>
        <w:jc w:val="both"/>
        <w:rPr>
          <w:rFonts w:ascii="Times New Roman" w:hAnsi="Times New Roman" w:cs="Times New Roman"/>
          <w:b/>
          <w:sz w:val="24"/>
          <w:szCs w:val="24"/>
        </w:rPr>
      </w:pPr>
    </w:p>
    <w:p w:rsidR="00056D51" w:rsidRDefault="0099370D">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IZVLEČEK</w:t>
      </w:r>
    </w:p>
    <w:p w:rsidR="00056D51" w:rsidRDefault="0099370D">
      <w:pPr>
        <w:spacing w:after="0" w:line="360" w:lineRule="auto"/>
        <w:jc w:val="center"/>
        <w:rPr>
          <w:rFonts w:ascii="Times New Roman" w:hAnsi="Times New Roman" w:cs="Times New Roman"/>
          <w:i/>
          <w:sz w:val="24"/>
          <w:szCs w:val="24"/>
          <w:lang w:val="en-GB"/>
        </w:rPr>
      </w:pPr>
      <w:r>
        <w:rPr>
          <w:rFonts w:ascii="Times New Roman" w:hAnsi="Times New Roman" w:cs="Times New Roman"/>
          <w:i/>
          <w:sz w:val="24"/>
          <w:szCs w:val="24"/>
        </w:rPr>
        <w:t>KRANJSKA HRANILNICA IN SLOVENSKO-NEMŠKI ODNOSI LETA 1908 IN 1909</w:t>
      </w:r>
    </w:p>
    <w:p w:rsidR="00056D51" w:rsidRDefault="0099370D">
      <w:pPr>
        <w:spacing w:after="0" w:line="360" w:lineRule="auto"/>
        <w:ind w:firstLine="709"/>
        <w:jc w:val="both"/>
        <w:rPr>
          <w:rFonts w:ascii="Times New Roman" w:hAnsi="Times New Roman" w:cs="Times New Roman"/>
          <w:i/>
          <w:sz w:val="20"/>
          <w:szCs w:val="24"/>
        </w:rPr>
      </w:pPr>
      <w:r>
        <w:rPr>
          <w:rFonts w:ascii="Times New Roman" w:hAnsi="Times New Roman" w:cs="Times New Roman"/>
          <w:i/>
          <w:sz w:val="20"/>
          <w:szCs w:val="24"/>
        </w:rPr>
        <w:t>Nacionalna nasprotja v avstro-ogrski monarhiji so se ob koncu 19. stoletja vse bolj zaostrovala in prišlo je do nacionalne polarizacije. V zadnjih desetletjih pred izbruhom prve svetovne vojne so nacionalna nasprotja dosegla velike razsežnosti. Vrhunec slovensko-nemških spopadov na Kranjskem predstavljajo protinemške demonstracije v Ljubljani leta 1908, ki so pripeljale do korenitih sprememb v političnem, gospodarskem in družbenem življenju. V članku je predstavljen pomen, ki ga je imela Kranjska hranilnica v slovenskem prostoru v začetku 20. stoletja. Prispevek posebej obravnava posledice, s katerimi se je hranilnica soočala po septembrskih dogodkih leta 1908, ki so močno zaznamovali njeno delovanje.</w:t>
      </w:r>
    </w:p>
    <w:p w:rsidR="00056D51" w:rsidRDefault="00056D51">
      <w:pPr>
        <w:spacing w:after="0" w:line="360" w:lineRule="auto"/>
        <w:jc w:val="both"/>
        <w:rPr>
          <w:rFonts w:ascii="Times New Roman" w:hAnsi="Times New Roman" w:cs="Times New Roman"/>
          <w:i/>
          <w:sz w:val="20"/>
          <w:szCs w:val="24"/>
        </w:rPr>
      </w:pPr>
    </w:p>
    <w:p w:rsidR="00056D51" w:rsidRDefault="0099370D">
      <w:pPr>
        <w:spacing w:after="0" w:line="360" w:lineRule="auto"/>
        <w:ind w:firstLine="709"/>
        <w:jc w:val="both"/>
        <w:rPr>
          <w:rFonts w:ascii="Times New Roman" w:hAnsi="Times New Roman" w:cs="Times New Roman"/>
          <w:sz w:val="24"/>
          <w:szCs w:val="24"/>
        </w:rPr>
      </w:pPr>
      <w:r>
        <w:rPr>
          <w:rFonts w:ascii="Times New Roman" w:hAnsi="Times New Roman" w:cs="Times New Roman"/>
          <w:i/>
          <w:sz w:val="20"/>
          <w:szCs w:val="24"/>
        </w:rPr>
        <w:t>Ključne besede: Kranjska hranilnica, vlagatelji, bojkot, naval, umik, državni vrednostni papirji, hipotekarna posojila</w:t>
      </w:r>
    </w:p>
    <w:p w:rsidR="00056D51" w:rsidRDefault="00056D51">
      <w:pPr>
        <w:spacing w:after="0" w:line="360" w:lineRule="auto"/>
        <w:jc w:val="both"/>
        <w:rPr>
          <w:rFonts w:ascii="Times New Roman" w:hAnsi="Times New Roman" w:cs="Times New Roman"/>
          <w:b/>
          <w:sz w:val="24"/>
          <w:szCs w:val="24"/>
        </w:rPr>
      </w:pPr>
    </w:p>
    <w:p w:rsidR="00056D51" w:rsidRDefault="0099370D">
      <w:pPr>
        <w:spacing w:after="0" w:line="36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ABSTRACT</w:t>
      </w:r>
    </w:p>
    <w:p w:rsidR="00056D51" w:rsidRDefault="0099370D">
      <w:pPr>
        <w:spacing w:after="0" w:line="360" w:lineRule="auto"/>
        <w:ind w:firstLine="709"/>
        <w:jc w:val="both"/>
        <w:rPr>
          <w:rFonts w:ascii="Times New Roman" w:hAnsi="Times New Roman" w:cs="Times New Roman"/>
          <w:i/>
          <w:color w:val="C45911" w:themeColor="accent2" w:themeShade="BF"/>
          <w:sz w:val="20"/>
          <w:szCs w:val="24"/>
          <w:lang w:val="en-GB"/>
        </w:rPr>
      </w:pPr>
      <w:r>
        <w:rPr>
          <w:rFonts w:ascii="Times New Roman" w:hAnsi="Times New Roman" w:cs="Times New Roman"/>
          <w:i/>
          <w:sz w:val="20"/>
          <w:szCs w:val="24"/>
          <w:lang w:val="en-GB"/>
        </w:rPr>
        <w:t>At the end of the 19</w:t>
      </w:r>
      <w:r>
        <w:rPr>
          <w:rFonts w:ascii="Times New Roman" w:hAnsi="Times New Roman" w:cs="Times New Roman"/>
          <w:i/>
          <w:sz w:val="20"/>
          <w:szCs w:val="24"/>
          <w:vertAlign w:val="superscript"/>
          <w:lang w:val="en-GB"/>
        </w:rPr>
        <w:t>th</w:t>
      </w:r>
      <w:r>
        <w:rPr>
          <w:rFonts w:ascii="Times New Roman" w:hAnsi="Times New Roman" w:cs="Times New Roman"/>
          <w:i/>
          <w:sz w:val="20"/>
          <w:szCs w:val="24"/>
          <w:lang w:val="en-GB"/>
        </w:rPr>
        <w:t xml:space="preserve"> century, the Austro-Hungarian Monarchy experienced national polarisation. During the last decades before the outbreak of World War I, national contradictions reached considerable proportions. The Slovenian-German conflicts in Carniola culminated in the anti-German riots in Ljubljana in 1908, which led to radical changes in the political, economic, and social life. Paper presents the importance of the Carniolan Savings Bank in the Slovenian territory at the beginning of the 20</w:t>
      </w:r>
      <w:r>
        <w:rPr>
          <w:rFonts w:ascii="Times New Roman" w:hAnsi="Times New Roman" w:cs="Times New Roman"/>
          <w:i/>
          <w:sz w:val="20"/>
          <w:szCs w:val="24"/>
          <w:vertAlign w:val="superscript"/>
          <w:lang w:val="en-GB"/>
        </w:rPr>
        <w:t>th</w:t>
      </w:r>
      <w:r>
        <w:rPr>
          <w:rFonts w:ascii="Times New Roman" w:hAnsi="Times New Roman" w:cs="Times New Roman"/>
          <w:i/>
          <w:sz w:val="20"/>
          <w:szCs w:val="24"/>
          <w:lang w:val="en-GB"/>
        </w:rPr>
        <w:t xml:space="preserve"> century. The article deals specifically with the consequences faced by the Carniolan Savings Bank after the events of September 1908, which strongly affected its operations.</w:t>
      </w:r>
    </w:p>
    <w:p w:rsidR="00056D51" w:rsidRDefault="00056D51">
      <w:pPr>
        <w:spacing w:after="0" w:line="360" w:lineRule="auto"/>
        <w:jc w:val="both"/>
        <w:rPr>
          <w:rFonts w:ascii="Times New Roman" w:hAnsi="Times New Roman" w:cs="Times New Roman"/>
          <w:b/>
          <w:sz w:val="24"/>
          <w:szCs w:val="24"/>
          <w:lang w:val="en-GB"/>
        </w:rPr>
      </w:pPr>
    </w:p>
    <w:p w:rsidR="00056D51" w:rsidRDefault="0099370D">
      <w:pPr>
        <w:spacing w:after="0" w:line="360" w:lineRule="auto"/>
        <w:ind w:firstLine="709"/>
        <w:jc w:val="both"/>
        <w:rPr>
          <w:rFonts w:ascii="Times New Roman" w:hAnsi="Times New Roman" w:cs="Times New Roman"/>
          <w:i/>
          <w:sz w:val="20"/>
          <w:szCs w:val="24"/>
          <w:lang w:val="en-GB"/>
        </w:rPr>
      </w:pPr>
      <w:r>
        <w:rPr>
          <w:rFonts w:ascii="Times New Roman" w:hAnsi="Times New Roman" w:cs="Times New Roman"/>
          <w:i/>
          <w:sz w:val="20"/>
          <w:szCs w:val="24"/>
          <w:lang w:val="en-GB"/>
        </w:rPr>
        <w:t>Keywords: Carniolan Savings Bank, depositors, boycott, bank run, withdrawals, government securities, mortgage loans</w:t>
      </w:r>
    </w:p>
    <w:p w:rsidR="00056D51" w:rsidRDefault="00056D51">
      <w:pPr>
        <w:spacing w:after="0" w:line="360" w:lineRule="auto"/>
        <w:jc w:val="both"/>
        <w:rPr>
          <w:rFonts w:ascii="Times New Roman" w:hAnsi="Times New Roman" w:cs="Times New Roman"/>
          <w:sz w:val="24"/>
          <w:szCs w:val="24"/>
          <w:lang w:val="en-GB"/>
        </w:rPr>
      </w:pPr>
    </w:p>
    <w:p w:rsidR="00EE1A59" w:rsidRDefault="00EE1A59">
      <w:pPr>
        <w:spacing w:after="0" w:line="360" w:lineRule="auto"/>
        <w:jc w:val="both"/>
        <w:rPr>
          <w:rFonts w:ascii="Times New Roman" w:hAnsi="Times New Roman" w:cs="Times New Roman"/>
          <w:sz w:val="24"/>
          <w:szCs w:val="24"/>
          <w:lang w:val="en-GB"/>
        </w:rPr>
      </w:pPr>
    </w:p>
    <w:p w:rsidR="00EE1A59" w:rsidRDefault="00EE1A59">
      <w:pPr>
        <w:spacing w:after="0" w:line="360" w:lineRule="auto"/>
        <w:jc w:val="both"/>
        <w:rPr>
          <w:rFonts w:ascii="Times New Roman" w:hAnsi="Times New Roman" w:cs="Times New Roman"/>
          <w:sz w:val="24"/>
          <w:szCs w:val="24"/>
          <w:lang w:val="en-GB"/>
        </w:rPr>
      </w:pPr>
    </w:p>
    <w:p w:rsidR="00056D51" w:rsidRDefault="00056D51">
      <w:pPr>
        <w:spacing w:after="0" w:line="360" w:lineRule="auto"/>
        <w:jc w:val="both"/>
        <w:rPr>
          <w:rFonts w:ascii="Times New Roman" w:hAnsi="Times New Roman" w:cs="Times New Roman"/>
          <w:sz w:val="24"/>
          <w:szCs w:val="24"/>
          <w:lang w:val="en-GB"/>
        </w:rPr>
      </w:pPr>
    </w:p>
    <w:p w:rsidR="00056D51" w:rsidRDefault="0099370D">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Introduction </w:t>
      </w:r>
    </w:p>
    <w:p w:rsidR="00056D51" w:rsidRDefault="00056D51">
      <w:pPr>
        <w:spacing w:after="0" w:line="360" w:lineRule="auto"/>
        <w:ind w:left="-76"/>
        <w:jc w:val="both"/>
        <w:rPr>
          <w:rFonts w:ascii="Times New Roman" w:hAnsi="Times New Roman" w:cs="Times New Roman"/>
          <w:b/>
          <w:sz w:val="24"/>
          <w:szCs w:val="24"/>
          <w:lang w:val="en-US"/>
        </w:rPr>
      </w:pPr>
    </w:p>
    <w:p w:rsidR="00056D51" w:rsidRPr="00672279" w:rsidRDefault="0099370D">
      <w:pPr>
        <w:spacing w:after="0" w:line="360" w:lineRule="auto"/>
        <w:ind w:firstLine="567"/>
        <w:jc w:val="both"/>
        <w:rPr>
          <w:rFonts w:ascii="Times New Roman" w:hAnsi="Times New Roman" w:cs="Times New Roman"/>
          <w:sz w:val="24"/>
          <w:szCs w:val="24"/>
          <w:lang w:val="en-GB"/>
        </w:rPr>
      </w:pPr>
      <w:r w:rsidRPr="00672279">
        <w:rPr>
          <w:rFonts w:ascii="Times New Roman" w:hAnsi="Times New Roman" w:cs="Times New Roman"/>
          <w:sz w:val="24"/>
          <w:szCs w:val="24"/>
          <w:lang w:val="en-GB"/>
        </w:rPr>
        <w:t xml:space="preserve">During the last decades before the outbreak of World War I, the national contradictions between the national movements reached great proportions in the Austro-Hungarian Monarchy. In the province of Carniola, the conflicts between the Slovenian and German national groups culminated in September 1908, when it came to the turning point in their relations. The anti-German riots in Ljubljana let </w:t>
      </w:r>
      <w:proofErr w:type="spellStart"/>
      <w:r w:rsidRPr="00672279">
        <w:rPr>
          <w:rFonts w:ascii="Times New Roman" w:hAnsi="Times New Roman" w:cs="Times New Roman"/>
          <w:sz w:val="24"/>
          <w:szCs w:val="24"/>
          <w:lang w:val="en-GB"/>
        </w:rPr>
        <w:t>to</w:t>
      </w:r>
      <w:proofErr w:type="spellEnd"/>
      <w:r w:rsidRPr="00672279">
        <w:rPr>
          <w:rFonts w:ascii="Times New Roman" w:hAnsi="Times New Roman" w:cs="Times New Roman"/>
          <w:sz w:val="24"/>
          <w:szCs w:val="24"/>
          <w:lang w:val="en-GB"/>
        </w:rPr>
        <w:t xml:space="preserve"> radical changes in the political, economic, and social life. The conflicts did not subside until as late as the onset of World War I. Mutual accusations and suspicions were a part of everyday life. Many Slovenian investors withdrew their savings from the Carniolan Savings Bank, mostly because it </w:t>
      </w:r>
      <w:proofErr w:type="gramStart"/>
      <w:r w:rsidRPr="00672279">
        <w:rPr>
          <w:rFonts w:ascii="Times New Roman" w:hAnsi="Times New Roman" w:cs="Times New Roman"/>
          <w:sz w:val="24"/>
          <w:szCs w:val="24"/>
          <w:lang w:val="en-GB"/>
        </w:rPr>
        <w:t>was considered</w:t>
      </w:r>
      <w:proofErr w:type="gramEnd"/>
      <w:r w:rsidRPr="00672279">
        <w:rPr>
          <w:rFonts w:ascii="Times New Roman" w:hAnsi="Times New Roman" w:cs="Times New Roman"/>
          <w:sz w:val="24"/>
          <w:szCs w:val="24"/>
          <w:lang w:val="en-GB"/>
        </w:rPr>
        <w:t xml:space="preserve"> as the German financial pillar in the province of Carniola. Carniolan Savings Bank had been established and operated in the territory traditionally populated by Slovenians, who spoke Slovenian. It predominantly collected deposits and managed credit activity in Carniola. Therefore, it is paradoxical that the Carniolan Savings Bank was considered a German institution, although it had never publicly or openly declared itself as either a Slovenian </w:t>
      </w:r>
      <w:proofErr w:type="gramStart"/>
      <w:r w:rsidRPr="00672279">
        <w:rPr>
          <w:rFonts w:ascii="Times New Roman" w:hAnsi="Times New Roman" w:cs="Times New Roman"/>
          <w:sz w:val="24"/>
          <w:szCs w:val="24"/>
          <w:lang w:val="en-GB"/>
        </w:rPr>
        <w:t>or German</w:t>
      </w:r>
      <w:proofErr w:type="gramEnd"/>
      <w:r w:rsidRPr="00672279">
        <w:rPr>
          <w:rFonts w:ascii="Times New Roman" w:hAnsi="Times New Roman" w:cs="Times New Roman"/>
          <w:sz w:val="24"/>
          <w:szCs w:val="24"/>
          <w:lang w:val="en-GB"/>
        </w:rPr>
        <w:t xml:space="preserve"> financial institution. Such indifference</w:t>
      </w:r>
      <w:r w:rsidRPr="00672279">
        <w:rPr>
          <w:rStyle w:val="Sidrosprotneopombe"/>
          <w:rFonts w:ascii="Times New Roman" w:hAnsi="Times New Roman" w:cs="Times New Roman"/>
          <w:sz w:val="24"/>
          <w:szCs w:val="24"/>
          <w:lang w:val="en-GB"/>
        </w:rPr>
        <w:footnoteReference w:id="2"/>
      </w:r>
      <w:r w:rsidRPr="00672279">
        <w:rPr>
          <w:rFonts w:ascii="Times New Roman" w:hAnsi="Times New Roman" w:cs="Times New Roman"/>
          <w:sz w:val="24"/>
          <w:szCs w:val="24"/>
          <w:lang w:val="en-GB"/>
        </w:rPr>
        <w:t xml:space="preserve"> </w:t>
      </w:r>
      <w:proofErr w:type="gramStart"/>
      <w:r w:rsidRPr="00672279">
        <w:rPr>
          <w:rFonts w:ascii="Times New Roman" w:hAnsi="Times New Roman" w:cs="Times New Roman"/>
          <w:sz w:val="24"/>
          <w:szCs w:val="24"/>
          <w:lang w:val="en-GB"/>
        </w:rPr>
        <w:t>was opted for</w:t>
      </w:r>
      <w:proofErr w:type="gramEnd"/>
      <w:r w:rsidRPr="00672279">
        <w:rPr>
          <w:rFonts w:ascii="Times New Roman" w:hAnsi="Times New Roman" w:cs="Times New Roman"/>
          <w:sz w:val="24"/>
          <w:szCs w:val="24"/>
          <w:lang w:val="en-GB"/>
        </w:rPr>
        <w:t xml:space="preserve"> by the Board regardless of the national affiliation of the members of the Savings Bank Association. The goal was to attract as many depositors as possible. The statute of the Savings Bank stated that membership in the association and the Board did not depend on nationality, and all Austro-Hungarian citizens with a permanent address in Ljubljana could become members.</w:t>
      </w:r>
      <w:r w:rsidRPr="00672279">
        <w:rPr>
          <w:rStyle w:val="Sidrosprotneopombe"/>
          <w:rFonts w:ascii="Times New Roman" w:hAnsi="Times New Roman" w:cs="Times New Roman"/>
          <w:sz w:val="24"/>
          <w:szCs w:val="24"/>
          <w:lang w:val="en-GB"/>
        </w:rPr>
        <w:footnoteReference w:id="3"/>
      </w:r>
      <w:r w:rsidRPr="00672279">
        <w:rPr>
          <w:rFonts w:ascii="Times New Roman" w:hAnsi="Times New Roman" w:cs="Times New Roman"/>
          <w:sz w:val="24"/>
          <w:szCs w:val="24"/>
          <w:lang w:val="en-GB"/>
        </w:rPr>
        <w:t xml:space="preserve"> Nevertheless, the Carniolan Savings Bank maintained this status until the disintegration of the Austro-Hungarian Monarchy in 1918.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Savings banks had a significant impact on the changes, required for the mobilisation of financial resources from the social strata that had had no access to banking services before. Furthermore, savings banks introduced dispersed financial resources to the financial market by directing capital into mortgage loans and government securities.</w:t>
      </w:r>
      <w:r>
        <w:rPr>
          <w:rStyle w:val="Sidrosprotneopombe"/>
          <w:rFonts w:ascii="Times New Roman" w:hAnsi="Times New Roman" w:cs="Times New Roman"/>
          <w:sz w:val="24"/>
          <w:szCs w:val="24"/>
          <w:lang w:val="en-GB"/>
        </w:rPr>
        <w:footnoteReference w:id="4"/>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This article deals specifically with the consequences that the Carniolan Savings Bank faced after the events of September 1908, which had strongly affected its operations. </w:t>
      </w:r>
      <w:r>
        <w:rPr>
          <w:rFonts w:ascii="Times New Roman" w:eastAsia="WarnockPro-Bold" w:hAnsi="Times New Roman" w:cs="Times New Roman"/>
          <w:sz w:val="24"/>
          <w:szCs w:val="24"/>
          <w:lang w:val="en-GB"/>
        </w:rPr>
        <w:t xml:space="preserve">Deposit withdrawals were a common reaction of the population during the periods of different economic, political, and war crises. </w:t>
      </w:r>
      <w:r>
        <w:rPr>
          <w:rFonts w:ascii="Times New Roman" w:hAnsi="Times New Roman" w:cs="Times New Roman"/>
          <w:sz w:val="24"/>
          <w:szCs w:val="24"/>
          <w:lang w:val="en-GB"/>
        </w:rPr>
        <w:t xml:space="preserve">Savings bank deposits often dropped during or after systematic commercial crises. </w:t>
      </w:r>
      <w:r>
        <w:rPr>
          <w:rFonts w:ascii="Times New Roman" w:hAnsi="Times New Roman" w:cs="Times New Roman"/>
          <w:i/>
          <w:sz w:val="24"/>
          <w:szCs w:val="24"/>
          <w:lang w:val="en-GB"/>
        </w:rPr>
        <w:t>Bank runs</w:t>
      </w:r>
      <w:r>
        <w:rPr>
          <w:rFonts w:ascii="Times New Roman" w:hAnsi="Times New Roman" w:cs="Times New Roman"/>
          <w:sz w:val="24"/>
          <w:szCs w:val="24"/>
          <w:lang w:val="en-GB"/>
        </w:rPr>
        <w:t xml:space="preserve"> are events when debt holders of a single bank or savings bank demand redemption. The rapid withdrawal of deposits usually forces a contraction of credit.</w:t>
      </w:r>
      <w:r>
        <w:rPr>
          <w:rStyle w:val="Sidrosprotneopomb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w:t>
      </w:r>
      <w:r>
        <w:rPr>
          <w:rFonts w:ascii="Times New Roman" w:eastAsia="WarnockPro-Bold" w:hAnsi="Times New Roman" w:cs="Times New Roman"/>
          <w:sz w:val="24"/>
          <w:szCs w:val="24"/>
          <w:lang w:val="en-GB"/>
        </w:rPr>
        <w:t xml:space="preserve">The </w:t>
      </w:r>
      <w:r>
        <w:rPr>
          <w:rFonts w:ascii="Times New Roman" w:eastAsia="WarnockPro-Bold" w:hAnsi="Times New Roman" w:cs="Times New Roman"/>
          <w:i/>
          <w:sz w:val="24"/>
          <w:szCs w:val="24"/>
          <w:lang w:val="en-GB"/>
        </w:rPr>
        <w:t>runs</w:t>
      </w:r>
      <w:r>
        <w:rPr>
          <w:rFonts w:ascii="Times New Roman" w:eastAsia="WarnockPro-Bold" w:hAnsi="Times New Roman" w:cs="Times New Roman"/>
          <w:sz w:val="24"/>
          <w:szCs w:val="24"/>
          <w:lang w:val="en-GB"/>
        </w:rPr>
        <w:t xml:space="preserve"> in question </w:t>
      </w:r>
      <w:proofErr w:type="gramStart"/>
      <w:r>
        <w:rPr>
          <w:rFonts w:ascii="Times New Roman" w:eastAsia="WarnockPro-Bold" w:hAnsi="Times New Roman" w:cs="Times New Roman"/>
          <w:sz w:val="24"/>
          <w:szCs w:val="24"/>
          <w:lang w:val="en-GB"/>
        </w:rPr>
        <w:t>were triggered</w:t>
      </w:r>
      <w:proofErr w:type="gramEnd"/>
      <w:r>
        <w:rPr>
          <w:rFonts w:ascii="Times New Roman" w:eastAsia="WarnockPro-Bold" w:hAnsi="Times New Roman" w:cs="Times New Roman"/>
          <w:sz w:val="24"/>
          <w:szCs w:val="24"/>
          <w:lang w:val="en-GB"/>
        </w:rPr>
        <w:t xml:space="preserve"> by fears regarding solvency and the repayment of deposits. The Carniolan Savings Bank tried to restore the trust of its clients, while at the same time attempting to hedge its deposits in times of high risk. It had to ensure the security of their business and invested money. </w:t>
      </w:r>
      <w:r>
        <w:rPr>
          <w:rFonts w:ascii="Times New Roman" w:hAnsi="Times New Roman" w:cs="Times New Roman"/>
          <w:sz w:val="24"/>
          <w:szCs w:val="24"/>
          <w:lang w:val="en-GB"/>
        </w:rPr>
        <w:t>The savings deposits that the Carniolan Savings Bank had to pay off to their depositors between October 1908 and June 1909 far exceeded all of its available cash.</w:t>
      </w:r>
      <w:r>
        <w:rPr>
          <w:rStyle w:val="Sidrosprotneopombe"/>
          <w:rFonts w:ascii="Times New Roman" w:hAnsi="Times New Roman" w:cs="Times New Roman"/>
          <w:sz w:val="24"/>
          <w:szCs w:val="24"/>
          <w:lang w:val="en-GB"/>
        </w:rPr>
        <w:footnoteReference w:id="6"/>
      </w:r>
    </w:p>
    <w:p w:rsidR="00056D51" w:rsidRDefault="00056D51">
      <w:pPr>
        <w:spacing w:after="0" w:line="360" w:lineRule="auto"/>
        <w:rPr>
          <w:rFonts w:ascii="Times New Roman" w:hAnsi="Times New Roman" w:cs="Times New Roman"/>
          <w:b/>
          <w:sz w:val="24"/>
          <w:szCs w:val="24"/>
          <w:lang w:val="en-GB"/>
        </w:rPr>
      </w:pPr>
    </w:p>
    <w:p w:rsidR="00056D51" w:rsidRDefault="00DE7B69">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Slovenian − German Relations B</w:t>
      </w:r>
      <w:r w:rsidR="0099370D">
        <w:rPr>
          <w:rFonts w:ascii="Times New Roman" w:hAnsi="Times New Roman" w:cs="Times New Roman"/>
          <w:b/>
          <w:sz w:val="24"/>
          <w:szCs w:val="24"/>
          <w:lang w:val="en-GB"/>
        </w:rPr>
        <w:t>efore 1908</w:t>
      </w:r>
    </w:p>
    <w:p w:rsidR="00056D51" w:rsidRDefault="00056D51">
      <w:pPr>
        <w:spacing w:after="0" w:line="360" w:lineRule="auto"/>
        <w:ind w:left="-76"/>
        <w:jc w:val="both"/>
        <w:rPr>
          <w:rFonts w:ascii="Times New Roman" w:hAnsi="Times New Roman" w:cs="Times New Roman"/>
          <w:b/>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At the end of the 19</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the Austro-Hungarian Monarchy experienced national polarisation.</w:t>
      </w:r>
      <w:r>
        <w:rPr>
          <w:rStyle w:val="Sidrosprotneopombe"/>
          <w:rFonts w:ascii="Times New Roman" w:hAnsi="Times New Roman" w:cs="Times New Roman"/>
          <w:sz w:val="24"/>
          <w:szCs w:val="24"/>
          <w:lang w:val="en-US"/>
        </w:rPr>
        <w:footnoteReference w:id="7"/>
      </w:r>
      <w:r>
        <w:rPr>
          <w:rFonts w:ascii="Times New Roman" w:hAnsi="Times New Roman" w:cs="Times New Roman"/>
          <w:sz w:val="24"/>
          <w:szCs w:val="24"/>
          <w:lang w:val="en-GB"/>
        </w:rPr>
        <w:t xml:space="preserve"> It was not enough to be just Slovenian or German: it was necessary to show nationality in public. National struggles also intensified in the Slovenian territory at the turn of the 20</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w:t>
      </w:r>
      <w:r>
        <w:rPr>
          <w:rStyle w:val="Sidrosprotneopombe"/>
          <w:rFonts w:ascii="Times New Roman" w:hAnsi="Times New Roman" w:cs="Times New Roman"/>
          <w:sz w:val="24"/>
          <w:szCs w:val="24"/>
          <w:lang w:val="en-GB"/>
        </w:rPr>
        <w:footnoteReference w:id="8"/>
      </w:r>
      <w:r>
        <w:rPr>
          <w:rFonts w:ascii="Times New Roman" w:hAnsi="Times New Roman" w:cs="Times New Roman"/>
          <w:sz w:val="24"/>
          <w:szCs w:val="24"/>
          <w:lang w:val="en-GB"/>
        </w:rPr>
        <w:t xml:space="preserve"> The national-political differentiation </w:t>
      </w:r>
      <w:proofErr w:type="gramStart"/>
      <w:r>
        <w:rPr>
          <w:rFonts w:ascii="Times New Roman" w:hAnsi="Times New Roman" w:cs="Times New Roman"/>
          <w:sz w:val="24"/>
          <w:szCs w:val="24"/>
          <w:lang w:val="en-GB"/>
        </w:rPr>
        <w:t>was followed</w:t>
      </w:r>
      <w:proofErr w:type="gramEnd"/>
      <w:r>
        <w:rPr>
          <w:rFonts w:ascii="Times New Roman" w:hAnsi="Times New Roman" w:cs="Times New Roman"/>
          <w:sz w:val="24"/>
          <w:szCs w:val="24"/>
          <w:lang w:val="en-GB"/>
        </w:rPr>
        <w:t xml:space="preserve"> by battles between the national movements. Differentiation began in the 1860s and early 1870s. During this period, it was characteristic that at the local elections, people would usually decide either in favour of the Slovenian national party, its programme and performance or against it. The opposite side consisted of people who, for some reason, did not support the Slovenian party and were satisfied with the traditional leading role of the German language and culture,</w:t>
      </w:r>
      <w:r>
        <w:rPr>
          <w:rStyle w:val="Sidrosprotneopombe"/>
          <w:rFonts w:ascii="Times New Roman" w:hAnsi="Times New Roman" w:cs="Times New Roman"/>
          <w:sz w:val="24"/>
          <w:szCs w:val="24"/>
          <w:lang w:val="en-US"/>
        </w:rPr>
        <w:footnoteReference w:id="9"/>
      </w:r>
      <w:r>
        <w:rPr>
          <w:rFonts w:ascii="Times New Roman" w:hAnsi="Times New Roman" w:cs="Times New Roman"/>
          <w:sz w:val="24"/>
          <w:szCs w:val="24"/>
          <w:lang w:val="en-GB"/>
        </w:rPr>
        <w:t xml:space="preserve"> people who </w:t>
      </w:r>
      <w:r>
        <w:rPr>
          <w:rFonts w:ascii="Times New Roman" w:hAnsi="Times New Roman" w:cs="Times New Roman"/>
          <w:sz w:val="24"/>
          <w:szCs w:val="24"/>
          <w:lang w:val="en-GB"/>
        </w:rPr>
        <w:lastRenderedPageBreak/>
        <w:t>believed that national differences were not as important as constitutional developments, the fight for their preservation, and the promotion of liberal ideas.</w:t>
      </w:r>
      <w:r>
        <w:rPr>
          <w:rStyle w:val="Sidrosprotneopombe"/>
          <w:rFonts w:ascii="Times New Roman" w:hAnsi="Times New Roman" w:cs="Times New Roman"/>
          <w:sz w:val="24"/>
          <w:szCs w:val="24"/>
          <w:lang w:val="en-GB"/>
        </w:rPr>
        <w:footnoteReference w:id="10"/>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National differentiation developed differently in each province. </w:t>
      </w:r>
      <w:proofErr w:type="gramStart"/>
      <w:r>
        <w:rPr>
          <w:rFonts w:ascii="Times New Roman" w:hAnsi="Times New Roman" w:cs="Times New Roman"/>
          <w:sz w:val="24"/>
          <w:szCs w:val="24"/>
          <w:lang w:val="en-GB"/>
        </w:rPr>
        <w:t>The province of Carniola was traditionally populated by Slovenians, who spoke Slovenian</w:t>
      </w:r>
      <w:proofErr w:type="gramEnd"/>
      <w:r>
        <w:rPr>
          <w:rFonts w:ascii="Times New Roman" w:hAnsi="Times New Roman" w:cs="Times New Roman"/>
          <w:sz w:val="24"/>
          <w:szCs w:val="24"/>
          <w:lang w:val="en-GB"/>
        </w:rPr>
        <w:t xml:space="preserve">. The relative proportion of Germans in Ljubljana was always modest. However, in Lower Styria, for example, the situation was completely different. Germans lost the countryside, but retained the control of the city curiae in </w:t>
      </w:r>
      <w:proofErr w:type="spellStart"/>
      <w:r>
        <w:rPr>
          <w:rFonts w:ascii="Times New Roman" w:hAnsi="Times New Roman" w:cs="Times New Roman"/>
          <w:sz w:val="24"/>
          <w:szCs w:val="24"/>
          <w:lang w:val="en-GB"/>
        </w:rPr>
        <w:t>Celje</w:t>
      </w:r>
      <w:proofErr w:type="spellEnd"/>
      <w:r>
        <w:rPr>
          <w:rFonts w:ascii="Times New Roman" w:hAnsi="Times New Roman" w:cs="Times New Roman"/>
          <w:sz w:val="24"/>
          <w:szCs w:val="24"/>
          <w:lang w:val="en-GB"/>
        </w:rPr>
        <w:t xml:space="preserve">, Maribor, and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until the dissolution of the Monarchy, while Slovenians were a part of a larger territory with a German majority and a German centre. In Lower Styria, after 1878, all electoral districts of the peasant curia – and after 1907, all of the rural state electoral districts – were in the hands of Slovenians.</w:t>
      </w:r>
      <w:r>
        <w:rPr>
          <w:rStyle w:val="Sidrosprotneopombe"/>
          <w:rFonts w:ascii="Times New Roman" w:hAnsi="Times New Roman" w:cs="Times New Roman"/>
          <w:sz w:val="24"/>
          <w:szCs w:val="24"/>
          <w:lang w:val="en-GB"/>
        </w:rPr>
        <w:footnoteReference w:id="11"/>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From 1848 until the collapse of the Austro-Hungarian Monarchy, the Carniolan German vision of the Slovenian national community barely changed, although smaller developments are still noticeable. Until the end of the 1870s, the German side did not oppose the Slovenian wishes for all-round progress but believed that the Slovenian nation </w:t>
      </w:r>
      <w:proofErr w:type="gramStart"/>
      <w:r>
        <w:rPr>
          <w:rFonts w:ascii="Times New Roman" w:hAnsi="Times New Roman" w:cs="Times New Roman"/>
          <w:sz w:val="24"/>
          <w:szCs w:val="24"/>
          <w:lang w:val="en-GB"/>
        </w:rPr>
        <w:t>had, until then, been</w:t>
      </w:r>
      <w:proofErr w:type="gramEnd"/>
      <w:r>
        <w:rPr>
          <w:rFonts w:ascii="Times New Roman" w:hAnsi="Times New Roman" w:cs="Times New Roman"/>
          <w:sz w:val="24"/>
          <w:szCs w:val="24"/>
          <w:lang w:val="en-GB"/>
        </w:rPr>
        <w:t xml:space="preserve"> underdeveloped and not fit to lead a completely independent life. They perceived the obvious and comprehensive development of Slovenians as of the 1880s as artificial – supported by the contemporaneous state and government of Eduard Taaffe to the detriment of Germans.</w:t>
      </w:r>
      <w:r>
        <w:rPr>
          <w:rStyle w:val="Sidrosprotneopombe"/>
          <w:rFonts w:ascii="Times New Roman" w:hAnsi="Times New Roman" w:cs="Times New Roman"/>
          <w:sz w:val="24"/>
          <w:szCs w:val="24"/>
          <w:lang w:val="en-GB"/>
        </w:rPr>
        <w:footnoteReference w:id="12"/>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Both national movements – German and Slovenian – would use a variety of resources for defence and offence.</w:t>
      </w:r>
      <w:r>
        <w:rPr>
          <w:rStyle w:val="Sidrosprotneopombe"/>
          <w:rFonts w:ascii="Times New Roman" w:hAnsi="Times New Roman" w:cs="Times New Roman"/>
          <w:sz w:val="24"/>
          <w:szCs w:val="24"/>
          <w:lang w:val="en-GB"/>
        </w:rPr>
        <w:footnoteReference w:id="13"/>
      </w:r>
      <w:r>
        <w:rPr>
          <w:rFonts w:ascii="Times New Roman" w:hAnsi="Times New Roman" w:cs="Times New Roman"/>
          <w:sz w:val="24"/>
          <w:szCs w:val="24"/>
          <w:lang w:val="en-GB"/>
        </w:rPr>
        <w:t xml:space="preserve"> Conflicts between the members of the German and Slovenian national groups quickly developed into physical altercations. Fights between Slovenians and Germans became constant, especially during Slovenian cultural and social events, which the Germans understood as demonstrations against German domination. Germans initiated disorders in the predominantly German </w:t>
      </w:r>
      <w:proofErr w:type="spellStart"/>
      <w:r>
        <w:rPr>
          <w:rFonts w:ascii="Times New Roman" w:hAnsi="Times New Roman" w:cs="Times New Roman"/>
          <w:sz w:val="24"/>
          <w:szCs w:val="24"/>
          <w:lang w:val="en-GB"/>
        </w:rPr>
        <w:t>Celje</w:t>
      </w:r>
      <w:proofErr w:type="spellEnd"/>
      <w:r>
        <w:rPr>
          <w:rFonts w:ascii="Times New Roman" w:hAnsi="Times New Roman" w:cs="Times New Roman"/>
          <w:sz w:val="24"/>
          <w:szCs w:val="24"/>
          <w:lang w:val="en-GB"/>
        </w:rPr>
        <w:t xml:space="preserve">, while its opposite was the predominantly Slovenian Ljubljana. The 1903 spring demonstrations in Croatia therefore also triggered a solidarity movement in the Slovenian territory. During May and June 1903, several political protests took place against Ban </w:t>
      </w:r>
      <w:proofErr w:type="spellStart"/>
      <w:r>
        <w:rPr>
          <w:rFonts w:ascii="Times New Roman" w:hAnsi="Times New Roman" w:cs="Times New Roman"/>
          <w:sz w:val="24"/>
          <w:szCs w:val="24"/>
          <w:lang w:val="en-GB"/>
        </w:rPr>
        <w:t>Khuen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Hédervári</w:t>
      </w:r>
      <w:proofErr w:type="spellEnd"/>
      <w:r>
        <w:rPr>
          <w:rFonts w:ascii="Times New Roman" w:hAnsi="Times New Roman" w:cs="Times New Roman"/>
          <w:sz w:val="24"/>
          <w:szCs w:val="24"/>
          <w:lang w:val="en-GB"/>
        </w:rPr>
        <w:t xml:space="preserve"> in Ljubljana, </w:t>
      </w:r>
      <w:proofErr w:type="spellStart"/>
      <w:r>
        <w:rPr>
          <w:rFonts w:ascii="Times New Roman" w:hAnsi="Times New Roman" w:cs="Times New Roman"/>
          <w:sz w:val="24"/>
          <w:szCs w:val="24"/>
          <w:lang w:val="en-GB"/>
        </w:rPr>
        <w:t>Celje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Slovenj</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Gradec</w:t>
      </w:r>
      <w:proofErr w:type="spellEnd"/>
      <w:r>
        <w:rPr>
          <w:rFonts w:ascii="Times New Roman" w:hAnsi="Times New Roman" w:cs="Times New Roman"/>
          <w:sz w:val="24"/>
          <w:szCs w:val="24"/>
          <w:lang w:val="en-GB"/>
        </w:rPr>
        <w:t xml:space="preserve">, Trieste, </w:t>
      </w:r>
      <w:proofErr w:type="spellStart"/>
      <w:r>
        <w:rPr>
          <w:rFonts w:ascii="Times New Roman" w:hAnsi="Times New Roman" w:cs="Times New Roman"/>
          <w:sz w:val="24"/>
          <w:szCs w:val="24"/>
          <w:lang w:val="en-GB"/>
        </w:rPr>
        <w:t>Gorica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Šempeter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Nabrežina</w:t>
      </w:r>
      <w:proofErr w:type="spellEnd"/>
      <w:r>
        <w:rPr>
          <w:rFonts w:ascii="Times New Roman" w:hAnsi="Times New Roman" w:cs="Times New Roman"/>
          <w:sz w:val="24"/>
          <w:szCs w:val="24"/>
          <w:lang w:val="en-GB"/>
        </w:rPr>
        <w:t xml:space="preserve">, as well as in smaller rural towns. All of these </w:t>
      </w:r>
      <w:proofErr w:type="gramStart"/>
      <w:r>
        <w:rPr>
          <w:rFonts w:ascii="Times New Roman" w:hAnsi="Times New Roman" w:cs="Times New Roman"/>
          <w:sz w:val="24"/>
          <w:szCs w:val="24"/>
          <w:lang w:val="en-GB"/>
        </w:rPr>
        <w:t>were invoked</w:t>
      </w:r>
      <w:proofErr w:type="gramEnd"/>
      <w:r>
        <w:rPr>
          <w:rFonts w:ascii="Times New Roman" w:hAnsi="Times New Roman" w:cs="Times New Roman"/>
          <w:sz w:val="24"/>
          <w:szCs w:val="24"/>
          <w:lang w:val="en-GB"/>
        </w:rPr>
        <w:t xml:space="preserve"> by the joint efforts of the Slovenian political parties. The gathering in Ljubljana turned into anti-German demonstrations. Protesters started throwing stones into the German </w:t>
      </w:r>
      <w:proofErr w:type="spellStart"/>
      <w:r>
        <w:rPr>
          <w:rFonts w:ascii="Times New Roman" w:hAnsi="Times New Roman" w:cs="Times New Roman"/>
          <w:i/>
          <w:sz w:val="24"/>
          <w:szCs w:val="24"/>
          <w:lang w:val="en-GB"/>
        </w:rPr>
        <w:t>Kazina</w:t>
      </w:r>
      <w:proofErr w:type="spellEnd"/>
      <w:r>
        <w:rPr>
          <w:rFonts w:ascii="Times New Roman" w:hAnsi="Times New Roman" w:cs="Times New Roman"/>
          <w:sz w:val="24"/>
          <w:szCs w:val="24"/>
          <w:lang w:val="en-GB"/>
        </w:rPr>
        <w:t xml:space="preserve"> building, </w:t>
      </w:r>
      <w:r>
        <w:rPr>
          <w:rFonts w:ascii="Times New Roman" w:hAnsi="Times New Roman" w:cs="Times New Roman"/>
          <w:sz w:val="24"/>
          <w:szCs w:val="24"/>
          <w:lang w:val="en-GB"/>
        </w:rPr>
        <w:lastRenderedPageBreak/>
        <w:t xml:space="preserve">and the police had to deal with the demonstrators. Consequently, Prime Minister Ernest von </w:t>
      </w:r>
      <w:proofErr w:type="spellStart"/>
      <w:r>
        <w:rPr>
          <w:rFonts w:ascii="Times New Roman" w:hAnsi="Times New Roman" w:cs="Times New Roman"/>
          <w:sz w:val="24"/>
          <w:szCs w:val="24"/>
          <w:lang w:val="en-GB"/>
        </w:rPr>
        <w:t>Koerber</w:t>
      </w:r>
      <w:proofErr w:type="spellEnd"/>
      <w:r>
        <w:rPr>
          <w:rFonts w:ascii="Times New Roman" w:hAnsi="Times New Roman" w:cs="Times New Roman"/>
          <w:sz w:val="24"/>
          <w:szCs w:val="24"/>
          <w:lang w:val="en-GB"/>
        </w:rPr>
        <w:t xml:space="preserve"> decided to prevent the visit of the Dalmatian, Istrian, and Slovenian deputies to the Emperor.</w:t>
      </w:r>
      <w:r>
        <w:rPr>
          <w:rStyle w:val="Sidrosprotneopombe"/>
          <w:rFonts w:ascii="Times New Roman" w:hAnsi="Times New Roman" w:cs="Times New Roman"/>
          <w:sz w:val="24"/>
          <w:szCs w:val="24"/>
          <w:lang w:val="en-GB"/>
        </w:rPr>
        <w:footnoteReference w:id="14"/>
      </w:r>
      <w:r>
        <w:rPr>
          <w:rFonts w:ascii="Times New Roman" w:hAnsi="Times New Roman" w:cs="Times New Roman"/>
          <w:sz w:val="24"/>
          <w:szCs w:val="24"/>
          <w:lang w:val="en-GB"/>
        </w:rPr>
        <w:t xml:space="preserve"> </w:t>
      </w:r>
    </w:p>
    <w:p w:rsidR="00056D51" w:rsidRDefault="00056D51">
      <w:pPr>
        <w:spacing w:after="0" w:line="360" w:lineRule="auto"/>
        <w:ind w:firstLine="567"/>
        <w:jc w:val="both"/>
        <w:rPr>
          <w:rFonts w:ascii="Times New Roman" w:hAnsi="Times New Roman" w:cs="Times New Roman"/>
          <w:sz w:val="24"/>
          <w:szCs w:val="24"/>
          <w:lang w:val="en-GB"/>
        </w:rPr>
      </w:pPr>
    </w:p>
    <w:p w:rsidR="00DE7B69" w:rsidRDefault="00DE7B69">
      <w:pPr>
        <w:spacing w:after="0" w:line="360" w:lineRule="auto"/>
        <w:ind w:firstLine="567"/>
        <w:jc w:val="both"/>
        <w:rPr>
          <w:rFonts w:ascii="Times New Roman" w:hAnsi="Times New Roman" w:cs="Times New Roman"/>
          <w:sz w:val="24"/>
          <w:szCs w:val="24"/>
          <w:lang w:val="en-GB"/>
        </w:rPr>
      </w:pPr>
    </w:p>
    <w:p w:rsidR="00056D51" w:rsidRDefault="00DE7B69">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September E</w:t>
      </w:r>
      <w:r w:rsidR="0099370D">
        <w:rPr>
          <w:rFonts w:ascii="Times New Roman" w:hAnsi="Times New Roman" w:cs="Times New Roman"/>
          <w:b/>
          <w:sz w:val="24"/>
          <w:szCs w:val="24"/>
          <w:lang w:val="en-GB"/>
        </w:rPr>
        <w:t xml:space="preserve">vents in </w:t>
      </w:r>
      <w:proofErr w:type="spellStart"/>
      <w:r w:rsidR="0099370D">
        <w:rPr>
          <w:rFonts w:ascii="Times New Roman" w:hAnsi="Times New Roman" w:cs="Times New Roman"/>
          <w:b/>
          <w:sz w:val="24"/>
          <w:szCs w:val="24"/>
          <w:lang w:val="en-GB"/>
        </w:rPr>
        <w:t>Ptuj</w:t>
      </w:r>
      <w:proofErr w:type="spellEnd"/>
      <w:r w:rsidR="0099370D">
        <w:rPr>
          <w:rFonts w:ascii="Times New Roman" w:hAnsi="Times New Roman" w:cs="Times New Roman"/>
          <w:b/>
          <w:sz w:val="24"/>
          <w:szCs w:val="24"/>
          <w:lang w:val="en-GB"/>
        </w:rPr>
        <w:t xml:space="preserve"> and Ljubljana</w:t>
      </w:r>
    </w:p>
    <w:p w:rsidR="00056D51" w:rsidRDefault="00056D51">
      <w:pPr>
        <w:spacing w:after="0" w:line="360" w:lineRule="auto"/>
        <w:ind w:firstLine="708"/>
        <w:jc w:val="both"/>
        <w:rPr>
          <w:rFonts w:ascii="Times New Roman" w:hAnsi="Times New Roman" w:cs="Times New Roman"/>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many excesses provide ample evidence that over time, the national struggle could attain the dimension of a “life-and-death struggle”. The contradictions between the Slovenian and German population had reached great proportions, full of intolerance and hatred on all sides during the last decades before the outbreak of the World War I. The September 1908 events, beginning with the German protests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and culminating in anti-German demonstrations in Ljubljana, were among the most prominent conflicts.</w:t>
      </w:r>
      <w:r>
        <w:rPr>
          <w:rStyle w:val="Sidrosprotneopombe"/>
          <w:rFonts w:ascii="Times New Roman" w:hAnsi="Times New Roman" w:cs="Times New Roman"/>
          <w:sz w:val="24"/>
          <w:szCs w:val="24"/>
          <w:lang w:val="en-GB"/>
        </w:rPr>
        <w:footnoteReference w:id="15"/>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annual assembly of the St. Cyril and Methodius Society (</w:t>
      </w:r>
      <w:proofErr w:type="spellStart"/>
      <w:r>
        <w:rPr>
          <w:rFonts w:ascii="Times New Roman" w:hAnsi="Times New Roman" w:cs="Times New Roman"/>
          <w:i/>
          <w:sz w:val="24"/>
          <w:szCs w:val="24"/>
          <w:lang w:val="en-GB"/>
        </w:rPr>
        <w:t>Družba</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sv</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Cirila</w:t>
      </w:r>
      <w:proofErr w:type="spellEnd"/>
      <w:r>
        <w:rPr>
          <w:rFonts w:ascii="Times New Roman" w:hAnsi="Times New Roman" w:cs="Times New Roman"/>
          <w:i/>
          <w:sz w:val="24"/>
          <w:szCs w:val="24"/>
          <w:lang w:val="en-GB"/>
        </w:rPr>
        <w:t xml:space="preserve"> in </w:t>
      </w:r>
      <w:proofErr w:type="spellStart"/>
      <w:r>
        <w:rPr>
          <w:rFonts w:ascii="Times New Roman" w:hAnsi="Times New Roman" w:cs="Times New Roman"/>
          <w:i/>
          <w:sz w:val="24"/>
          <w:szCs w:val="24"/>
          <w:lang w:val="en-GB"/>
        </w:rPr>
        <w:t>Metoda</w:t>
      </w:r>
      <w:proofErr w:type="spellEnd"/>
      <w:r>
        <w:rPr>
          <w:rFonts w:ascii="Times New Roman" w:hAnsi="Times New Roman" w:cs="Times New Roman"/>
          <w:sz w:val="24"/>
          <w:szCs w:val="24"/>
          <w:lang w:val="en-GB"/>
        </w:rPr>
        <w:t xml:space="preserve"> – CMD), a national defence school organisation, represented a cause for German demonstrations. The CMD leaders chose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because they wanted to show that this city was not </w:t>
      </w:r>
      <w:r>
        <w:rPr>
          <w:rFonts w:ascii="Times New Roman" w:hAnsi="Times New Roman" w:cs="Times New Roman"/>
          <w:i/>
          <w:sz w:val="24"/>
          <w:szCs w:val="24"/>
          <w:lang w:val="en-GB"/>
        </w:rPr>
        <w:t>German</w:t>
      </w:r>
      <w:r>
        <w:rPr>
          <w:rFonts w:ascii="Times New Roman" w:hAnsi="Times New Roman" w:cs="Times New Roman"/>
          <w:sz w:val="24"/>
          <w:szCs w:val="24"/>
          <w:lang w:val="en-GB"/>
        </w:rPr>
        <w:t xml:space="preserve">, but </w:t>
      </w:r>
      <w:r>
        <w:rPr>
          <w:rFonts w:ascii="Times New Roman" w:hAnsi="Times New Roman" w:cs="Times New Roman"/>
          <w:i/>
          <w:sz w:val="24"/>
          <w:szCs w:val="24"/>
          <w:lang w:val="en-GB"/>
        </w:rPr>
        <w:t>Slovenian</w:t>
      </w:r>
      <w:r>
        <w:rPr>
          <w:rFonts w:ascii="Times New Roman" w:hAnsi="Times New Roman" w:cs="Times New Roman"/>
          <w:sz w:val="24"/>
          <w:szCs w:val="24"/>
          <w:lang w:val="en-GB"/>
        </w:rPr>
        <w:t xml:space="preserve">. The Styrian Germans </w:t>
      </w:r>
      <w:proofErr w:type="gramStart"/>
      <w:r>
        <w:rPr>
          <w:rFonts w:ascii="Times New Roman" w:hAnsi="Times New Roman" w:cs="Times New Roman"/>
          <w:sz w:val="24"/>
          <w:szCs w:val="24"/>
          <w:lang w:val="en-GB"/>
        </w:rPr>
        <w:t>were not impressed</w:t>
      </w:r>
      <w:proofErr w:type="gramEnd"/>
      <w:r>
        <w:rPr>
          <w:rFonts w:ascii="Times New Roman" w:hAnsi="Times New Roman" w:cs="Times New Roman"/>
          <w:sz w:val="24"/>
          <w:szCs w:val="24"/>
          <w:lang w:val="en-GB"/>
        </w:rPr>
        <w:t xml:space="preserve"> by this decision. They wanted to underline precisely the opposite</w:t>
      </w:r>
      <w:proofErr w:type="gramStart"/>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that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had always been and will remain </w:t>
      </w:r>
      <w:r>
        <w:rPr>
          <w:rFonts w:ascii="Times New Roman" w:hAnsi="Times New Roman" w:cs="Times New Roman"/>
          <w:i/>
          <w:sz w:val="24"/>
          <w:szCs w:val="24"/>
          <w:lang w:val="en-GB"/>
        </w:rPr>
        <w:t>German</w:t>
      </w:r>
      <w:r>
        <w:rPr>
          <w:rFonts w:ascii="Times New Roman" w:hAnsi="Times New Roman" w:cs="Times New Roman"/>
          <w:sz w:val="24"/>
          <w:szCs w:val="24"/>
          <w:lang w:val="en-GB"/>
        </w:rPr>
        <w:t xml:space="preserve">. The German population was unsuccessful in its efforts to make the authorities ban the CMD assembly, announced for 13 September 1908. The first anti-Slovenian demonstrations took place on the evening of 12 September. The first serious incident occurred immediately after a train had arrived at the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Railway Station. On the next day, German counter-revolutionary demonstrations broke out, leading to physical conflicts between the Slovenian and German movements. The German demonstrators disrupted the CMD assembly in front of the National House.</w:t>
      </w:r>
      <w:r>
        <w:rPr>
          <w:rStyle w:val="Sidrosprotneopombe"/>
          <w:rFonts w:ascii="Times New Roman" w:hAnsi="Times New Roman" w:cs="Times New Roman"/>
          <w:sz w:val="24"/>
          <w:szCs w:val="24"/>
          <w:lang w:val="en-GB"/>
        </w:rPr>
        <w:footnoteReference w:id="16"/>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w:t>
      </w:r>
      <w:proofErr w:type="spellStart"/>
      <w:r>
        <w:rPr>
          <w:rFonts w:ascii="Times New Roman" w:hAnsi="Times New Roman" w:cs="Times New Roman"/>
          <w:sz w:val="24"/>
          <w:szCs w:val="24"/>
          <w:lang w:val="en-GB"/>
        </w:rPr>
        <w:t>Branko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Goropevšek</w:t>
      </w:r>
      <w:proofErr w:type="spellEnd"/>
      <w:r>
        <w:rPr>
          <w:rFonts w:ascii="Times New Roman" w:hAnsi="Times New Roman" w:cs="Times New Roman"/>
          <w:sz w:val="24"/>
          <w:szCs w:val="24"/>
          <w:lang w:val="en-GB"/>
        </w:rPr>
        <w:t xml:space="preserve">, the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events would probably have remained less noticeable, had they not triggered an outburst of national feelings that engulfed the other </w:t>
      </w:r>
      <w:r>
        <w:rPr>
          <w:rFonts w:ascii="Times New Roman" w:hAnsi="Times New Roman" w:cs="Times New Roman"/>
          <w:sz w:val="24"/>
          <w:szCs w:val="24"/>
          <w:lang w:val="en-GB"/>
        </w:rPr>
        <w:lastRenderedPageBreak/>
        <w:t>Slovenian territories and resulted in anti-German demonstrations, particularly in Ljubljana. The Slovenian population prepared a series of protests in Styrian cities and villages.</w:t>
      </w:r>
      <w:r>
        <w:rPr>
          <w:rStyle w:val="Sidrosprotneopombe"/>
          <w:rFonts w:ascii="Times New Roman" w:hAnsi="Times New Roman" w:cs="Times New Roman"/>
          <w:sz w:val="24"/>
          <w:szCs w:val="24"/>
          <w:lang w:val="en-GB"/>
        </w:rPr>
        <w:footnoteReference w:id="17"/>
      </w:r>
    </w:p>
    <w:p w:rsidR="00056D51" w:rsidRDefault="0099370D">
      <w:pPr>
        <w:spacing w:after="0" w:line="36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reports of the events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provoked Slovenian demonstrations in Ljubljana. In the capital city of the province of Carniola, on 15 September, the town council protested strongly against the Ministry of the Interior. Two days later, on 17 September, the Slovenian youth organised demonstrations against the German Student Society of </w:t>
      </w:r>
      <w:r>
        <w:rPr>
          <w:rFonts w:ascii="Times New Roman" w:hAnsi="Times New Roman" w:cs="Times New Roman"/>
          <w:i/>
          <w:sz w:val="24"/>
          <w:szCs w:val="24"/>
          <w:lang w:val="en-GB"/>
        </w:rPr>
        <w:t>Carniola</w:t>
      </w:r>
      <w:r>
        <w:rPr>
          <w:rFonts w:ascii="Times New Roman" w:hAnsi="Times New Roman" w:cs="Times New Roman"/>
          <w:sz w:val="24"/>
          <w:szCs w:val="24"/>
          <w:lang w:val="en-GB"/>
        </w:rPr>
        <w:t xml:space="preserve">, which held its general assembly. On the following day, the demonstrations had become widespread. They lasted for three days, from 18 to 20 September. Because of the attacks against German shops, artisans, and traders, the Government ordered the gendarmerie and the army to intervene. On the evening of 20 September, the army fired at the protesters. During the shooting, they killed the student Ivan </w:t>
      </w:r>
      <w:proofErr w:type="spellStart"/>
      <w:r>
        <w:rPr>
          <w:rFonts w:ascii="Times New Roman" w:hAnsi="Times New Roman" w:cs="Times New Roman"/>
          <w:sz w:val="24"/>
          <w:szCs w:val="24"/>
          <w:lang w:val="en-GB"/>
        </w:rPr>
        <w:t>Adamič</w:t>
      </w:r>
      <w:proofErr w:type="spellEnd"/>
      <w:r>
        <w:rPr>
          <w:rFonts w:ascii="Times New Roman" w:hAnsi="Times New Roman" w:cs="Times New Roman"/>
          <w:sz w:val="24"/>
          <w:szCs w:val="24"/>
          <w:lang w:val="en-GB"/>
        </w:rPr>
        <w:t xml:space="preserve"> and Rudolf </w:t>
      </w:r>
      <w:proofErr w:type="spellStart"/>
      <w:r>
        <w:rPr>
          <w:rFonts w:ascii="Times New Roman" w:hAnsi="Times New Roman" w:cs="Times New Roman"/>
          <w:sz w:val="24"/>
          <w:szCs w:val="24"/>
          <w:lang w:val="en-GB"/>
        </w:rPr>
        <w:t>Lunder</w:t>
      </w:r>
      <w:proofErr w:type="spellEnd"/>
      <w:r>
        <w:rPr>
          <w:rFonts w:ascii="Times New Roman" w:hAnsi="Times New Roman" w:cs="Times New Roman"/>
          <w:sz w:val="24"/>
          <w:szCs w:val="24"/>
          <w:lang w:val="en-GB"/>
        </w:rPr>
        <w:t>, an employee of the national printing office.</w:t>
      </w:r>
      <w:r>
        <w:rPr>
          <w:rStyle w:val="Sidrosprotneopombe"/>
          <w:rFonts w:ascii="Times New Roman" w:hAnsi="Times New Roman" w:cs="Times New Roman"/>
          <w:sz w:val="24"/>
          <w:szCs w:val="24"/>
          <w:lang w:val="en-GB"/>
        </w:rPr>
        <w:footnoteReference w:id="18"/>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Mayor of Ljubljana Ivan Hribar dedicated a whole chapter of his memoirs to the September events. He detailed the development of these events in Ljubljana and specifically focused on the military procedures: “There was, of course, much excitement around the city. The crowd was the angriest because of the military presence and its directly inappropriate behaviour, as it was, in many </w:t>
      </w:r>
      <w:proofErr w:type="spellStart"/>
      <w:r>
        <w:rPr>
          <w:rFonts w:ascii="Times New Roman" w:hAnsi="Times New Roman" w:cs="Times New Roman"/>
          <w:sz w:val="24"/>
          <w:szCs w:val="24"/>
          <w:lang w:val="en-GB"/>
        </w:rPr>
        <w:t>many</w:t>
      </w:r>
      <w:proofErr w:type="spellEnd"/>
      <w:r>
        <w:rPr>
          <w:rFonts w:ascii="Times New Roman" w:hAnsi="Times New Roman" w:cs="Times New Roman"/>
          <w:sz w:val="24"/>
          <w:szCs w:val="24"/>
          <w:lang w:val="en-GB"/>
        </w:rPr>
        <w:t xml:space="preserve"> cases, later possible to determine. They were not satisfied with setting up cordons in the streets: some of the troops even walked into public shops and threw people out</w:t>
      </w:r>
      <w:r>
        <w:rPr>
          <w:rFonts w:ascii="Times New Roman" w:hAnsi="Times New Roman" w:cs="Times New Roman"/>
          <w:i/>
          <w:sz w:val="24"/>
          <w:szCs w:val="24"/>
          <w:lang w:val="en-GB"/>
        </w:rPr>
        <w:t>.</w:t>
      </w:r>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19"/>
      </w:r>
      <w:r>
        <w:rPr>
          <w:rFonts w:ascii="Times New Roman" w:hAnsi="Times New Roman" w:cs="Times New Roman"/>
          <w:sz w:val="24"/>
          <w:szCs w:val="24"/>
          <w:lang w:val="en-GB"/>
        </w:rPr>
        <w:t xml:space="preserve"> Regarding the responsibility for the unpleasant events of 20 September, when </w:t>
      </w:r>
      <w:proofErr w:type="spellStart"/>
      <w:r>
        <w:rPr>
          <w:rFonts w:ascii="Times New Roman" w:hAnsi="Times New Roman" w:cs="Times New Roman"/>
          <w:sz w:val="24"/>
          <w:szCs w:val="24"/>
          <w:lang w:val="en-GB"/>
        </w:rPr>
        <w:t>Lunder</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Adamič</w:t>
      </w:r>
      <w:proofErr w:type="spellEnd"/>
      <w:r>
        <w:rPr>
          <w:rFonts w:ascii="Times New Roman" w:hAnsi="Times New Roman" w:cs="Times New Roman"/>
          <w:sz w:val="24"/>
          <w:szCs w:val="24"/>
          <w:lang w:val="en-GB"/>
        </w:rPr>
        <w:t xml:space="preserve"> lost their lives, Hribar </w:t>
      </w:r>
      <w:proofErr w:type="gramStart"/>
      <w:r>
        <w:rPr>
          <w:rFonts w:ascii="Times New Roman" w:hAnsi="Times New Roman" w:cs="Times New Roman"/>
          <w:sz w:val="24"/>
          <w:szCs w:val="24"/>
          <w:lang w:val="en-GB"/>
        </w:rPr>
        <w:t>wrote:</w:t>
      </w:r>
      <w:proofErr w:type="gramEnd"/>
      <w:r>
        <w:rPr>
          <w:rFonts w:ascii="Times New Roman" w:hAnsi="Times New Roman" w:cs="Times New Roman"/>
          <w:sz w:val="24"/>
          <w:szCs w:val="24"/>
          <w:lang w:val="en-GB"/>
        </w:rPr>
        <w:t xml:space="preserve"> “You got what you wanted! I have just received a report that the army opened fire and that several people </w:t>
      </w:r>
      <w:proofErr w:type="gramStart"/>
      <w:r>
        <w:rPr>
          <w:rFonts w:ascii="Times New Roman" w:hAnsi="Times New Roman" w:cs="Times New Roman"/>
          <w:sz w:val="24"/>
          <w:szCs w:val="24"/>
          <w:lang w:val="en-GB"/>
        </w:rPr>
        <w:t>were killed</w:t>
      </w:r>
      <w:proofErr w:type="gramEnd"/>
      <w:r>
        <w:rPr>
          <w:rFonts w:ascii="Times New Roman" w:hAnsi="Times New Roman" w:cs="Times New Roman"/>
          <w:sz w:val="24"/>
          <w:szCs w:val="24"/>
          <w:lang w:val="en-GB"/>
        </w:rPr>
        <w:t>. I refuse to take responsibility by myself, and I blame you for the spilt blood!”</w:t>
      </w:r>
      <w:r>
        <w:rPr>
          <w:rStyle w:val="Sidrosprotneopombe"/>
          <w:rFonts w:ascii="Times New Roman" w:hAnsi="Times New Roman" w:cs="Times New Roman"/>
          <w:sz w:val="24"/>
          <w:szCs w:val="24"/>
          <w:lang w:val="en-GB"/>
        </w:rPr>
        <w:footnoteReference w:id="20"/>
      </w:r>
      <w:r>
        <w:rPr>
          <w:rFonts w:ascii="Times New Roman" w:hAnsi="Times New Roman" w:cs="Times New Roman"/>
          <w:sz w:val="24"/>
          <w:szCs w:val="24"/>
          <w:lang w:val="en-GB"/>
        </w:rPr>
        <w:t xml:space="preserve"> Hribar was the only one to write about the boycott of the German merchants and actions regarding the elimination of German inscriptions.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Anton Bonaventura </w:t>
      </w:r>
      <w:proofErr w:type="spellStart"/>
      <w:r>
        <w:rPr>
          <w:rFonts w:ascii="Times New Roman" w:hAnsi="Times New Roman" w:cs="Times New Roman"/>
          <w:sz w:val="24"/>
          <w:szCs w:val="24"/>
          <w:lang w:val="en-GB"/>
        </w:rPr>
        <w:t>Jeglič</w:t>
      </w:r>
      <w:proofErr w:type="spellEnd"/>
      <w:r>
        <w:rPr>
          <w:rFonts w:ascii="Times New Roman" w:hAnsi="Times New Roman" w:cs="Times New Roman"/>
          <w:sz w:val="24"/>
          <w:szCs w:val="24"/>
          <w:lang w:val="en-GB"/>
        </w:rPr>
        <w:t xml:space="preserve">, the Archbishop of Ljubljana, briefly described the events in his diary. On 22 September 1908 – regarding the events that had taken place between Friday, 18 September, and Sunday, 20 September – he wrote that terrible riots took place in Ljubljana and that Slovenians were breaking windows and damaging German-owned buildings. He believed that these events </w:t>
      </w:r>
      <w:proofErr w:type="gramStart"/>
      <w:r>
        <w:rPr>
          <w:rFonts w:ascii="Times New Roman" w:hAnsi="Times New Roman" w:cs="Times New Roman"/>
          <w:sz w:val="24"/>
          <w:szCs w:val="24"/>
          <w:lang w:val="en-GB"/>
        </w:rPr>
        <w:t>had been caused</w:t>
      </w:r>
      <w:proofErr w:type="gramEnd"/>
      <w:r>
        <w:rPr>
          <w:rFonts w:ascii="Times New Roman" w:hAnsi="Times New Roman" w:cs="Times New Roman"/>
          <w:sz w:val="24"/>
          <w:szCs w:val="24"/>
          <w:lang w:val="en-GB"/>
        </w:rPr>
        <w:t xml:space="preserve"> by “the general incitement of one nation against the other and the German demonstrations against Slovenians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He was very pleased to emphasise that the Slovenian People’s Party did not participate in the riots and that only </w:t>
      </w:r>
      <w:r>
        <w:rPr>
          <w:rFonts w:ascii="Times New Roman" w:hAnsi="Times New Roman" w:cs="Times New Roman"/>
          <w:sz w:val="24"/>
          <w:szCs w:val="24"/>
          <w:lang w:val="en-GB"/>
        </w:rPr>
        <w:lastRenderedPageBreak/>
        <w:t xml:space="preserve">liberals </w:t>
      </w:r>
      <w:proofErr w:type="gramStart"/>
      <w:r>
        <w:rPr>
          <w:rFonts w:ascii="Times New Roman" w:hAnsi="Times New Roman" w:cs="Times New Roman"/>
          <w:sz w:val="24"/>
          <w:szCs w:val="24"/>
          <w:lang w:val="en-GB"/>
        </w:rPr>
        <w:t>were affected</w:t>
      </w:r>
      <w:proofErr w:type="gramEnd"/>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21"/>
      </w:r>
      <w:r>
        <w:rPr>
          <w:rFonts w:ascii="Times New Roman" w:hAnsi="Times New Roman" w:cs="Times New Roman"/>
          <w:sz w:val="24"/>
          <w:szCs w:val="24"/>
          <w:lang w:val="en-GB"/>
        </w:rPr>
        <w:t xml:space="preserve"> In his next announcement, he corrected his misstatement, underlining that there were not three deaths but two and that the funeral was a powerful demonstration. In his opinion, the representatives of the Slovenian Liberals tried to take advantage of the situation in order to regain their leading political position in Carniola.</w:t>
      </w:r>
      <w:r>
        <w:rPr>
          <w:rStyle w:val="Sidrosprotneopombe"/>
          <w:rFonts w:ascii="Times New Roman" w:hAnsi="Times New Roman" w:cs="Times New Roman"/>
          <w:sz w:val="24"/>
          <w:szCs w:val="24"/>
          <w:lang w:val="en-GB"/>
        </w:rPr>
        <w:footnoteReference w:id="22"/>
      </w:r>
      <w:r>
        <w:rPr>
          <w:rFonts w:ascii="Times New Roman" w:hAnsi="Times New Roman" w:cs="Times New Roman"/>
          <w:sz w:val="24"/>
          <w:szCs w:val="24"/>
          <w:lang w:val="en-GB"/>
        </w:rPr>
        <w:t xml:space="preserve"> However, in the article titled </w:t>
      </w:r>
      <w:r>
        <w:rPr>
          <w:rFonts w:ascii="Times New Roman" w:hAnsi="Times New Roman" w:cs="Times New Roman"/>
          <w:i/>
          <w:sz w:val="24"/>
          <w:szCs w:val="24"/>
          <w:lang w:val="en-GB"/>
        </w:rPr>
        <w:t>To the Faithful of the Diocese of Ljubljana</w:t>
      </w:r>
      <w:r>
        <w:rPr>
          <w:rFonts w:ascii="Times New Roman" w:hAnsi="Times New Roman" w:cs="Times New Roman"/>
          <w:sz w:val="24"/>
          <w:szCs w:val="24"/>
          <w:lang w:val="en-GB"/>
        </w:rPr>
        <w:t xml:space="preserve"> [</w:t>
      </w:r>
      <w:proofErr w:type="spellStart"/>
      <w:r>
        <w:rPr>
          <w:rFonts w:ascii="Times New Roman" w:hAnsi="Times New Roman" w:cs="Times New Roman"/>
          <w:i/>
          <w:sz w:val="24"/>
          <w:szCs w:val="24"/>
          <w:lang w:val="en-GB"/>
        </w:rPr>
        <w:t>Vernikom</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ljubljanske</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škofije</w:t>
      </w:r>
      <w:proofErr w:type="spellEnd"/>
      <w:r>
        <w:rPr>
          <w:rFonts w:ascii="Times New Roman" w:hAnsi="Times New Roman" w:cs="Times New Roman"/>
          <w:sz w:val="24"/>
          <w:szCs w:val="24"/>
          <w:lang w:val="en-GB"/>
        </w:rPr>
        <w:t xml:space="preserve">] published in the </w:t>
      </w:r>
      <w:proofErr w:type="spellStart"/>
      <w:r>
        <w:rPr>
          <w:rFonts w:ascii="Times New Roman" w:hAnsi="Times New Roman" w:cs="Times New Roman"/>
          <w:i/>
          <w:sz w:val="24"/>
          <w:szCs w:val="24"/>
          <w:lang w:val="en-GB"/>
        </w:rPr>
        <w:t>Škofijski</w:t>
      </w:r>
      <w:proofErr w:type="spellEnd"/>
      <w:r>
        <w:rPr>
          <w:rFonts w:ascii="Times New Roman" w:hAnsi="Times New Roman" w:cs="Times New Roman"/>
          <w:i/>
          <w:sz w:val="24"/>
          <w:szCs w:val="24"/>
          <w:lang w:val="en-GB"/>
        </w:rPr>
        <w:t xml:space="preserve"> list</w:t>
      </w:r>
      <w:r>
        <w:rPr>
          <w:rFonts w:ascii="Times New Roman" w:hAnsi="Times New Roman" w:cs="Times New Roman"/>
          <w:sz w:val="24"/>
          <w:szCs w:val="24"/>
          <w:lang w:val="en-GB"/>
        </w:rPr>
        <w:t xml:space="preserve"> newspaper,</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he considered the moral principles in the broader context of the German–Slovenian relations. </w:t>
      </w:r>
      <w:proofErr w:type="gramStart"/>
      <w:r>
        <w:rPr>
          <w:rFonts w:ascii="Times New Roman" w:hAnsi="Times New Roman" w:cs="Times New Roman"/>
          <w:sz w:val="24"/>
          <w:szCs w:val="24"/>
          <w:lang w:val="en-GB"/>
        </w:rPr>
        <w:t xml:space="preserve">He condemned the September demonstrations of both nations: “What happened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against Slovenians merely entailed sins against the Christian love towards one’s neighbours; and what happened in Ljubljana against Germans – the senseless destruction of windows and damage to the property of others – are mortal sins, not merely against love, but also against the justice that we owe to our neighbour.</w:t>
      </w:r>
      <w:proofErr w:type="gramEnd"/>
      <w:r>
        <w:rPr>
          <w:rFonts w:ascii="Times New Roman" w:hAnsi="Times New Roman" w:cs="Times New Roman"/>
          <w:sz w:val="24"/>
          <w:szCs w:val="24"/>
          <w:lang w:val="en-GB"/>
        </w:rPr>
        <w:t xml:space="preserve"> In addition, newspapers incited, maintained, and encouraged the sinful hostility and acts of sinful revenge in Styria and Carniola.”</w:t>
      </w:r>
      <w:r>
        <w:rPr>
          <w:rStyle w:val="Sidrosprotneopombe"/>
          <w:rFonts w:ascii="Times New Roman" w:hAnsi="Times New Roman" w:cs="Times New Roman"/>
          <w:sz w:val="24"/>
          <w:szCs w:val="24"/>
          <w:lang w:val="en-GB"/>
        </w:rPr>
        <w:footnoteReference w:id="23"/>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Fran </w:t>
      </w:r>
      <w:proofErr w:type="spellStart"/>
      <w:r>
        <w:rPr>
          <w:rFonts w:ascii="Times New Roman" w:hAnsi="Times New Roman" w:cs="Times New Roman"/>
          <w:sz w:val="24"/>
          <w:szCs w:val="24"/>
          <w:lang w:val="en-GB"/>
        </w:rPr>
        <w:t>Šuklje</w:t>
      </w:r>
      <w:proofErr w:type="spellEnd"/>
      <w:r>
        <w:rPr>
          <w:rFonts w:ascii="Times New Roman" w:hAnsi="Times New Roman" w:cs="Times New Roman"/>
          <w:sz w:val="24"/>
          <w:szCs w:val="24"/>
          <w:lang w:val="en-GB"/>
        </w:rPr>
        <w:t xml:space="preserve"> only mentioned the September events in his memoirs and judged them with the following words: “The events in Ljubljana, however, went far beyond what was commonly in our thoughts. In particular, they had a bad influence on the already compromised position of Prime Minister Baron Beck. In his government programme, Beck tried to reconcile the national oppositions and strived to achieve national reconciliation and settlement. Due to the events that took place in Ljubljana on and after 19 September and because of the ‘Germanised’ strongholds in Lower Styria and Klagenfurt, the reconciliation that Beck’s policy is based on is impossible.”</w:t>
      </w:r>
      <w:r>
        <w:rPr>
          <w:rStyle w:val="Sidrosprotneopombe"/>
          <w:rFonts w:ascii="Times New Roman" w:hAnsi="Times New Roman" w:cs="Times New Roman"/>
          <w:sz w:val="24"/>
          <w:szCs w:val="24"/>
          <w:lang w:val="en-GB"/>
        </w:rPr>
        <w:footnoteReference w:id="24"/>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Šuklje</w:t>
      </w:r>
      <w:proofErr w:type="spellEnd"/>
      <w:r>
        <w:rPr>
          <w:rFonts w:ascii="Times New Roman" w:hAnsi="Times New Roman" w:cs="Times New Roman"/>
          <w:sz w:val="24"/>
          <w:szCs w:val="24"/>
          <w:lang w:val="en-GB"/>
        </w:rPr>
        <w:t xml:space="preserve"> devoted more attention to the annexation of Bosnia and Herzegovina, in particular to the Provincial Assembly elections on 14 December 1908, won by the Catholic Slovenian People’s Party. </w:t>
      </w:r>
    </w:p>
    <w:p w:rsidR="00056D51" w:rsidRDefault="0099370D">
      <w:pPr>
        <w:spacing w:after="0" w:line="360" w:lineRule="auto"/>
        <w:ind w:firstLine="567"/>
        <w:jc w:val="both"/>
        <w:rPr>
          <w:rFonts w:ascii="Times New Roman" w:hAnsi="Times New Roman" w:cs="Times New Roman"/>
          <w:i/>
          <w:sz w:val="24"/>
          <w:szCs w:val="24"/>
          <w:lang w:val="en-GB"/>
        </w:rPr>
      </w:pPr>
      <w:r>
        <w:rPr>
          <w:rFonts w:ascii="Times New Roman" w:hAnsi="Times New Roman" w:cs="Times New Roman"/>
          <w:sz w:val="24"/>
          <w:szCs w:val="24"/>
          <w:lang w:val="en-GB"/>
        </w:rPr>
        <w:t xml:space="preserve">A conflict also ensued regarding the inscriptions on the stores in Ljubljana. On 21 September 1908,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published an article titled </w:t>
      </w:r>
      <w:r>
        <w:rPr>
          <w:rFonts w:ascii="Times New Roman" w:hAnsi="Times New Roman" w:cs="Times New Roman"/>
          <w:i/>
          <w:sz w:val="24"/>
          <w:szCs w:val="24"/>
          <w:lang w:val="en-GB"/>
        </w:rPr>
        <w:t xml:space="preserve">Only Slovenian Captions </w:t>
      </w:r>
      <w:r>
        <w:rPr>
          <w:rFonts w:ascii="Times New Roman" w:hAnsi="Times New Roman" w:cs="Times New Roman"/>
          <w:sz w:val="24"/>
          <w:szCs w:val="24"/>
          <w:lang w:val="en-GB"/>
        </w:rPr>
        <w:t>[</w:t>
      </w:r>
      <w:proofErr w:type="spellStart"/>
      <w:r>
        <w:rPr>
          <w:rFonts w:ascii="Times New Roman" w:hAnsi="Times New Roman" w:cs="Times New Roman"/>
          <w:i/>
          <w:sz w:val="24"/>
          <w:szCs w:val="24"/>
          <w:lang w:val="en-GB"/>
        </w:rPr>
        <w:t>Samo</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slovenske</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napise</w:t>
      </w:r>
      <w:proofErr w:type="spellEnd"/>
      <w:r>
        <w:rPr>
          <w:rFonts w:ascii="Times New Roman" w:hAnsi="Times New Roman" w:cs="Times New Roman"/>
          <w:sz w:val="24"/>
          <w:szCs w:val="24"/>
          <w:lang w:val="en-GB"/>
        </w:rPr>
        <w:t xml:space="preserve">]: “Today at noon, our people acted in accordance with self-help principles. In groups, they approached, completely peacefully and with dignity, the shops of tradesmen that </w:t>
      </w:r>
      <w:proofErr w:type="gramStart"/>
      <w:r>
        <w:rPr>
          <w:rFonts w:ascii="Times New Roman" w:hAnsi="Times New Roman" w:cs="Times New Roman"/>
          <w:sz w:val="24"/>
          <w:szCs w:val="24"/>
          <w:lang w:val="en-GB"/>
        </w:rPr>
        <w:t>have, until today, displayed</w:t>
      </w:r>
      <w:proofErr w:type="gramEnd"/>
      <w:r>
        <w:rPr>
          <w:rFonts w:ascii="Times New Roman" w:hAnsi="Times New Roman" w:cs="Times New Roman"/>
          <w:sz w:val="24"/>
          <w:szCs w:val="24"/>
          <w:lang w:val="en-GB"/>
        </w:rPr>
        <w:t xml:space="preserve"> bilingual captions. They demanded that the owners remove them. Almost everywhere, this happened completely peacefully and without </w:t>
      </w:r>
      <w:r>
        <w:rPr>
          <w:rFonts w:ascii="Times New Roman" w:hAnsi="Times New Roman" w:cs="Times New Roman"/>
          <w:sz w:val="24"/>
          <w:szCs w:val="24"/>
          <w:lang w:val="en-GB"/>
        </w:rPr>
        <w:lastRenderedPageBreak/>
        <w:t>any commotion.”</w:t>
      </w:r>
      <w:r>
        <w:rPr>
          <w:rStyle w:val="Sidrosprotneopombe"/>
          <w:rFonts w:ascii="Times New Roman" w:hAnsi="Times New Roman" w:cs="Times New Roman"/>
          <w:sz w:val="24"/>
          <w:szCs w:val="24"/>
          <w:lang w:val="en-GB"/>
        </w:rPr>
        <w:footnoteReference w:id="25"/>
      </w:r>
      <w:r>
        <w:rPr>
          <w:rFonts w:ascii="Times New Roman" w:hAnsi="Times New Roman" w:cs="Times New Roman"/>
          <w:sz w:val="24"/>
          <w:szCs w:val="24"/>
          <w:lang w:val="en-GB"/>
        </w:rPr>
        <w:t xml:space="preserve"> After the German inscriptions on shops </w:t>
      </w:r>
      <w:proofErr w:type="gramStart"/>
      <w:r>
        <w:rPr>
          <w:rFonts w:ascii="Times New Roman" w:hAnsi="Times New Roman" w:cs="Times New Roman"/>
          <w:sz w:val="24"/>
          <w:szCs w:val="24"/>
          <w:lang w:val="en-GB"/>
        </w:rPr>
        <w:t>had been removed</w:t>
      </w:r>
      <w:proofErr w:type="gramEnd"/>
      <w:r>
        <w:rPr>
          <w:rFonts w:ascii="Times New Roman" w:hAnsi="Times New Roman" w:cs="Times New Roman"/>
          <w:sz w:val="24"/>
          <w:szCs w:val="24"/>
          <w:lang w:val="en-GB"/>
        </w:rPr>
        <w:t>, Slovenians started boycotting German merchants and artisans. The Germans saw economic interests as the causes of the riots. German newspapers wrote that the most recent anti-German movement had been only an introduction to full-scale economic war.</w:t>
      </w:r>
      <w:r>
        <w:rPr>
          <w:rStyle w:val="Sidrosprotneopombe"/>
          <w:rFonts w:ascii="Times New Roman" w:hAnsi="Times New Roman" w:cs="Times New Roman"/>
          <w:sz w:val="24"/>
          <w:szCs w:val="24"/>
          <w:lang w:val="en-GB"/>
        </w:rPr>
        <w:footnoteReference w:id="26"/>
      </w:r>
      <w:r>
        <w:rPr>
          <w:rFonts w:ascii="Times New Roman" w:hAnsi="Times New Roman" w:cs="Times New Roman"/>
          <w:sz w:val="24"/>
          <w:szCs w:val="24"/>
          <w:lang w:val="en-GB"/>
        </w:rPr>
        <w:t xml:space="preserve"> The Germans responded in kind: their newspapers, for example </w:t>
      </w:r>
      <w:proofErr w:type="spellStart"/>
      <w:r>
        <w:rPr>
          <w:rFonts w:ascii="Times New Roman" w:hAnsi="Times New Roman" w:cs="Times New Roman"/>
          <w:i/>
          <w:sz w:val="24"/>
          <w:szCs w:val="24"/>
          <w:lang w:val="en-GB"/>
        </w:rPr>
        <w:t>Laibacher</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Zeitung</w:t>
      </w:r>
      <w:proofErr w:type="spellEnd"/>
      <w:r>
        <w:rPr>
          <w:rFonts w:ascii="Times New Roman" w:hAnsi="Times New Roman" w:cs="Times New Roman"/>
          <w:sz w:val="24"/>
          <w:szCs w:val="24"/>
          <w:lang w:val="en-GB"/>
        </w:rPr>
        <w:t xml:space="preserve">, promoted purchases from German merchants exclusively.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September events were </w:t>
      </w:r>
      <w:proofErr w:type="gramStart"/>
      <w:r>
        <w:rPr>
          <w:rFonts w:ascii="Times New Roman" w:hAnsi="Times New Roman" w:cs="Times New Roman"/>
          <w:sz w:val="24"/>
          <w:szCs w:val="24"/>
          <w:lang w:val="en-GB"/>
        </w:rPr>
        <w:t>well-covered</w:t>
      </w:r>
      <w:proofErr w:type="gramEnd"/>
      <w:r>
        <w:rPr>
          <w:rFonts w:ascii="Times New Roman" w:hAnsi="Times New Roman" w:cs="Times New Roman"/>
          <w:sz w:val="24"/>
          <w:szCs w:val="24"/>
          <w:lang w:val="en-GB"/>
        </w:rPr>
        <w:t xml:space="preserve"> by the Slovenian press. Although the Catholic newspaper </w:t>
      </w:r>
      <w:proofErr w:type="spellStart"/>
      <w:r>
        <w:rPr>
          <w:rFonts w:ascii="Times New Roman" w:hAnsi="Times New Roman" w:cs="Times New Roman"/>
          <w:i/>
          <w:sz w:val="24"/>
          <w:szCs w:val="24"/>
          <w:lang w:val="en-GB"/>
        </w:rPr>
        <w:t>Slovenec</w:t>
      </w:r>
      <w:proofErr w:type="spellEnd"/>
      <w:r>
        <w:rPr>
          <w:rFonts w:ascii="Times New Roman" w:hAnsi="Times New Roman" w:cs="Times New Roman"/>
          <w:sz w:val="24"/>
          <w:szCs w:val="24"/>
          <w:lang w:val="en-GB"/>
        </w:rPr>
        <w:t xml:space="preserve"> initially devoted less attention to the events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on 21 September, it published a special issue about the incidents and fatalities in Ljubljana. On the other hand, as early as on 14 September,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reported about the events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on the cover.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devoted its full attention to all the events taking place until the end of the month. Both newspapers supported and called for economic pressure and the “each to their own” action. Therefore, in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we can read the following: “The movement for the Slovenian economic independence begins to spread. It must reach all facets of society. Slovenian traders and </w:t>
      </w:r>
      <w:proofErr w:type="gramStart"/>
      <w:r>
        <w:rPr>
          <w:rFonts w:ascii="Times New Roman" w:hAnsi="Times New Roman" w:cs="Times New Roman"/>
          <w:sz w:val="24"/>
          <w:szCs w:val="24"/>
          <w:lang w:val="en-GB"/>
        </w:rPr>
        <w:t>craftsmen</w:t>
      </w:r>
      <w:proofErr w:type="gramEnd"/>
      <w:r>
        <w:rPr>
          <w:rFonts w:ascii="Times New Roman" w:hAnsi="Times New Roman" w:cs="Times New Roman"/>
          <w:sz w:val="24"/>
          <w:szCs w:val="24"/>
          <w:lang w:val="en-GB"/>
        </w:rPr>
        <w:t xml:space="preserve"> also need to take part in this movement. […] They must avoid everything that strengthens their opponents. Slovenian merchants and tradesmen who serve the German monetary institutions </w:t>
      </w:r>
      <w:proofErr w:type="gramStart"/>
      <w:r>
        <w:rPr>
          <w:rFonts w:ascii="Times New Roman" w:hAnsi="Times New Roman" w:cs="Times New Roman"/>
          <w:sz w:val="24"/>
          <w:szCs w:val="24"/>
          <w:lang w:val="en-GB"/>
        </w:rPr>
        <w:t>should be held</w:t>
      </w:r>
      <w:proofErr w:type="gramEnd"/>
      <w:r>
        <w:rPr>
          <w:rFonts w:ascii="Times New Roman" w:hAnsi="Times New Roman" w:cs="Times New Roman"/>
          <w:sz w:val="24"/>
          <w:szCs w:val="24"/>
          <w:lang w:val="en-GB"/>
        </w:rPr>
        <w:t xml:space="preserve"> responsible for their unforgivable sin. […] Those who are wrongly against this should be aware that we will stand up against them as we stand against anybody who frequents German shops […] Slovenians, where is your national pride?!”</w:t>
      </w:r>
      <w:r>
        <w:rPr>
          <w:rStyle w:val="Sidrosprotneopombe"/>
          <w:rFonts w:ascii="Times New Roman" w:hAnsi="Times New Roman" w:cs="Times New Roman"/>
          <w:sz w:val="24"/>
          <w:szCs w:val="24"/>
          <w:lang w:val="en-GB"/>
        </w:rPr>
        <w:footnoteReference w:id="27"/>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Dragan Matić, the September events in Ljubljana were an unusual episode for the German population, which they themselves had no influence on. According to the testimony of the Mayor of Ljubljana Ivan Hribar, the unfortunate bullets that killed </w:t>
      </w:r>
      <w:proofErr w:type="spellStart"/>
      <w:r>
        <w:rPr>
          <w:rFonts w:ascii="Times New Roman" w:hAnsi="Times New Roman" w:cs="Times New Roman"/>
          <w:sz w:val="24"/>
          <w:szCs w:val="24"/>
          <w:lang w:val="en-GB"/>
        </w:rPr>
        <w:t>Lunder</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Adamič</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were fired</w:t>
      </w:r>
      <w:proofErr w:type="gramEnd"/>
      <w:r>
        <w:rPr>
          <w:rFonts w:ascii="Times New Roman" w:hAnsi="Times New Roman" w:cs="Times New Roman"/>
          <w:sz w:val="24"/>
          <w:szCs w:val="24"/>
          <w:lang w:val="en-GB"/>
        </w:rPr>
        <w:t xml:space="preserve"> on an officer’s orders. The blame for this </w:t>
      </w:r>
      <w:proofErr w:type="gramStart"/>
      <w:r>
        <w:rPr>
          <w:rFonts w:ascii="Times New Roman" w:hAnsi="Times New Roman" w:cs="Times New Roman"/>
          <w:sz w:val="24"/>
          <w:szCs w:val="24"/>
          <w:lang w:val="en-GB"/>
        </w:rPr>
        <w:t>was initially assigned</w:t>
      </w:r>
      <w:proofErr w:type="gramEnd"/>
      <w:r>
        <w:rPr>
          <w:rFonts w:ascii="Times New Roman" w:hAnsi="Times New Roman" w:cs="Times New Roman"/>
          <w:sz w:val="24"/>
          <w:szCs w:val="24"/>
          <w:lang w:val="en-GB"/>
        </w:rPr>
        <w:t xml:space="preserve"> to the Provincial President Baron </w:t>
      </w:r>
      <w:proofErr w:type="spellStart"/>
      <w:r>
        <w:rPr>
          <w:rFonts w:ascii="Times New Roman" w:hAnsi="Times New Roman" w:cs="Times New Roman"/>
          <w:sz w:val="24"/>
          <w:szCs w:val="24"/>
          <w:lang w:val="en-GB"/>
        </w:rPr>
        <w:t>Teodor</w:t>
      </w:r>
      <w:proofErr w:type="spellEnd"/>
      <w:r>
        <w:rPr>
          <w:rFonts w:ascii="Times New Roman" w:hAnsi="Times New Roman" w:cs="Times New Roman"/>
          <w:sz w:val="24"/>
          <w:szCs w:val="24"/>
          <w:lang w:val="en-GB"/>
        </w:rPr>
        <w:t xml:space="preserve"> Schwarz, as he allowed the army to fire warning shots.</w:t>
      </w:r>
      <w:r>
        <w:rPr>
          <w:rStyle w:val="Sidrosprotneopombe"/>
          <w:rFonts w:ascii="Times New Roman" w:hAnsi="Times New Roman" w:cs="Times New Roman"/>
          <w:sz w:val="24"/>
          <w:szCs w:val="24"/>
          <w:lang w:val="en-GB"/>
        </w:rPr>
        <w:footnoteReference w:id="28"/>
      </w:r>
      <w:r>
        <w:rPr>
          <w:rFonts w:ascii="Times New Roman" w:hAnsi="Times New Roman" w:cs="Times New Roman"/>
          <w:sz w:val="24"/>
          <w:szCs w:val="24"/>
          <w:lang w:val="en-GB"/>
        </w:rPr>
        <w:t xml:space="preserve"> On the other hand, the military authorities justified the use of weapons and considered it as </w:t>
      </w:r>
      <w:proofErr w:type="gramStart"/>
      <w:r>
        <w:rPr>
          <w:rFonts w:ascii="Times New Roman" w:hAnsi="Times New Roman" w:cs="Times New Roman"/>
          <w:sz w:val="24"/>
          <w:szCs w:val="24"/>
          <w:lang w:val="en-GB"/>
        </w:rPr>
        <w:t>absolutely legal</w:t>
      </w:r>
      <w:proofErr w:type="gramEnd"/>
      <w:r>
        <w:rPr>
          <w:rFonts w:ascii="Times New Roman" w:hAnsi="Times New Roman" w:cs="Times New Roman"/>
          <w:sz w:val="24"/>
          <w:szCs w:val="24"/>
          <w:lang w:val="en-GB"/>
        </w:rPr>
        <w:t xml:space="preserve">. The blame that this happened at all, however, </w:t>
      </w:r>
      <w:proofErr w:type="gramStart"/>
      <w:r>
        <w:rPr>
          <w:rFonts w:ascii="Times New Roman" w:hAnsi="Times New Roman" w:cs="Times New Roman"/>
          <w:sz w:val="24"/>
          <w:szCs w:val="24"/>
          <w:lang w:val="en-GB"/>
        </w:rPr>
        <w:t>was ultimately attributed</w:t>
      </w:r>
      <w:proofErr w:type="gramEnd"/>
      <w:r>
        <w:rPr>
          <w:rFonts w:ascii="Times New Roman" w:hAnsi="Times New Roman" w:cs="Times New Roman"/>
          <w:sz w:val="24"/>
          <w:szCs w:val="24"/>
          <w:lang w:val="en-GB"/>
        </w:rPr>
        <w:t xml:space="preserve"> to the civil authorities, the inadequate and insensitive behaviour of the provincial presidency, and the political uncertainty of the city authorities, which concealed the fact that they had a severe problem with the military assistance and with Lt. Mayer, who arbitrarily used weapons. In this </w:t>
      </w:r>
      <w:r>
        <w:rPr>
          <w:rFonts w:ascii="Times New Roman" w:hAnsi="Times New Roman" w:cs="Times New Roman"/>
          <w:sz w:val="24"/>
          <w:szCs w:val="24"/>
          <w:lang w:val="en-GB"/>
        </w:rPr>
        <w:lastRenderedPageBreak/>
        <w:t>way, he did more harm than good and effectively assumed a decisive role in suppressing the demonstrations.</w:t>
      </w:r>
      <w:r>
        <w:rPr>
          <w:rStyle w:val="Sidrosprotneopombe"/>
          <w:rFonts w:ascii="Times New Roman" w:hAnsi="Times New Roman" w:cs="Times New Roman"/>
          <w:sz w:val="24"/>
          <w:szCs w:val="24"/>
          <w:lang w:val="en-GB"/>
        </w:rPr>
        <w:footnoteReference w:id="29"/>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profound and irreversible consequences of the September events were felt everywhere. Although the broken windows in Ljubljana </w:t>
      </w:r>
      <w:proofErr w:type="gramStart"/>
      <w:r>
        <w:rPr>
          <w:rFonts w:ascii="Times New Roman" w:hAnsi="Times New Roman" w:cs="Times New Roman"/>
          <w:sz w:val="24"/>
          <w:szCs w:val="24"/>
          <w:lang w:val="en-GB"/>
        </w:rPr>
        <w:t>were swiftly repaired</w:t>
      </w:r>
      <w:proofErr w:type="gramEnd"/>
      <w:r>
        <w:rPr>
          <w:rFonts w:ascii="Times New Roman" w:hAnsi="Times New Roman" w:cs="Times New Roman"/>
          <w:sz w:val="24"/>
          <w:szCs w:val="24"/>
          <w:lang w:val="en-GB"/>
        </w:rPr>
        <w:t xml:space="preserve"> and many offenders received monetary and prison sentences, distrust and hatred between the Slovenian and German people kept intensifying. Most of the changes took place in Ljubljana. One of the examples was the city’s external appearance, which changed completely and has been, since that time, completely Slovenian. The German and bilingual inscriptions on shops disappeared and were replaced by Slovenian signs exclusively. In </w:t>
      </w:r>
      <w:proofErr w:type="spellStart"/>
      <w:r>
        <w:rPr>
          <w:rFonts w:ascii="Times New Roman" w:hAnsi="Times New Roman" w:cs="Times New Roman"/>
          <w:sz w:val="24"/>
          <w:szCs w:val="24"/>
          <w:lang w:val="en-GB"/>
        </w:rPr>
        <w:t>Goropevšek’s</w:t>
      </w:r>
      <w:proofErr w:type="spellEnd"/>
      <w:r>
        <w:rPr>
          <w:rFonts w:ascii="Times New Roman" w:hAnsi="Times New Roman" w:cs="Times New Roman"/>
          <w:sz w:val="24"/>
          <w:szCs w:val="24"/>
          <w:lang w:val="en-GB"/>
        </w:rPr>
        <w:t xml:space="preserve"> opinion, the annexation of Bosnia and Herzegovina a few weeks after the September events played a crucial role in the fact that the September riots </w:t>
      </w:r>
      <w:proofErr w:type="gramStart"/>
      <w:r>
        <w:rPr>
          <w:rFonts w:ascii="Times New Roman" w:hAnsi="Times New Roman" w:cs="Times New Roman"/>
          <w:sz w:val="24"/>
          <w:szCs w:val="24"/>
          <w:lang w:val="en-GB"/>
        </w:rPr>
        <w:t>were promptly replaced</w:t>
      </w:r>
      <w:proofErr w:type="gramEnd"/>
      <w:r>
        <w:rPr>
          <w:rFonts w:ascii="Times New Roman" w:hAnsi="Times New Roman" w:cs="Times New Roman"/>
          <w:sz w:val="24"/>
          <w:szCs w:val="24"/>
          <w:lang w:val="en-GB"/>
        </w:rPr>
        <w:t xml:space="preserve"> by other topics, including the momentous international political crisis that followed in the subsequent months.</w:t>
      </w:r>
      <w:r>
        <w:rPr>
          <w:rStyle w:val="Sidrosprotneopombe"/>
          <w:rFonts w:ascii="Times New Roman" w:hAnsi="Times New Roman" w:cs="Times New Roman"/>
          <w:sz w:val="24"/>
          <w:szCs w:val="24"/>
          <w:lang w:val="en-GB"/>
        </w:rPr>
        <w:footnoteReference w:id="30"/>
      </w:r>
    </w:p>
    <w:p w:rsidR="00056D51" w:rsidRDefault="00056D51">
      <w:pPr>
        <w:spacing w:line="360" w:lineRule="auto"/>
        <w:rPr>
          <w:rFonts w:ascii="Times New Roman" w:hAnsi="Times New Roman" w:cs="Times New Roman"/>
          <w:b/>
          <w:sz w:val="24"/>
          <w:szCs w:val="24"/>
          <w:lang w:val="en-GB"/>
        </w:rPr>
      </w:pPr>
    </w:p>
    <w:p w:rsidR="00056D51" w:rsidRDefault="00DE7B69">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The Carniolan Savings Bank </w:t>
      </w:r>
      <w:proofErr w:type="gramStart"/>
      <w:r>
        <w:rPr>
          <w:rFonts w:ascii="Times New Roman" w:hAnsi="Times New Roman" w:cs="Times New Roman"/>
          <w:b/>
          <w:sz w:val="24"/>
          <w:szCs w:val="24"/>
          <w:lang w:val="en-GB"/>
        </w:rPr>
        <w:t>Between</w:t>
      </w:r>
      <w:proofErr w:type="gramEnd"/>
      <w:r>
        <w:rPr>
          <w:rFonts w:ascii="Times New Roman" w:hAnsi="Times New Roman" w:cs="Times New Roman"/>
          <w:b/>
          <w:sz w:val="24"/>
          <w:szCs w:val="24"/>
          <w:lang w:val="en-GB"/>
        </w:rPr>
        <w:t xml:space="preserve"> the Slovenian-German P</w:t>
      </w:r>
      <w:r w:rsidR="0099370D">
        <w:rPr>
          <w:rFonts w:ascii="Times New Roman" w:hAnsi="Times New Roman" w:cs="Times New Roman"/>
          <w:b/>
          <w:sz w:val="24"/>
          <w:szCs w:val="24"/>
          <w:lang w:val="en-GB"/>
        </w:rPr>
        <w:t xml:space="preserve">olitical and </w:t>
      </w:r>
      <w:r>
        <w:rPr>
          <w:rFonts w:ascii="Times New Roman" w:hAnsi="Times New Roman" w:cs="Times New Roman"/>
          <w:b/>
          <w:sz w:val="24"/>
          <w:szCs w:val="24"/>
          <w:lang w:val="en-GB"/>
        </w:rPr>
        <w:t>National S</w:t>
      </w:r>
      <w:r w:rsidR="0099370D">
        <w:rPr>
          <w:rFonts w:ascii="Times New Roman" w:hAnsi="Times New Roman" w:cs="Times New Roman"/>
          <w:b/>
          <w:sz w:val="24"/>
          <w:szCs w:val="24"/>
          <w:lang w:val="en-GB"/>
        </w:rPr>
        <w:t>truggles</w:t>
      </w:r>
    </w:p>
    <w:p w:rsidR="00056D51" w:rsidRDefault="00056D51">
      <w:pPr>
        <w:spacing w:after="0" w:line="360" w:lineRule="auto"/>
        <w:jc w:val="center"/>
        <w:rPr>
          <w:rFonts w:ascii="Times New Roman" w:hAnsi="Times New Roman" w:cs="Times New Roman"/>
          <w:b/>
          <w:sz w:val="24"/>
          <w:szCs w:val="24"/>
          <w:lang w:val="en-GB"/>
        </w:rPr>
      </w:pPr>
    </w:p>
    <w:p w:rsidR="00056D51" w:rsidRPr="004D319C"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color w:val="000000" w:themeColor="text1"/>
          <w:sz w:val="24"/>
          <w:szCs w:val="24"/>
          <w:lang w:val="en-GB"/>
        </w:rPr>
        <w:t>A long period of peace until the end of the 19</w:t>
      </w:r>
      <w:r>
        <w:rPr>
          <w:rFonts w:ascii="Times New Roman" w:hAnsi="Times New Roman" w:cs="Times New Roman"/>
          <w:color w:val="000000" w:themeColor="text1"/>
          <w:sz w:val="24"/>
          <w:szCs w:val="24"/>
          <w:vertAlign w:val="superscript"/>
          <w:lang w:val="en-GB"/>
        </w:rPr>
        <w:t>th</w:t>
      </w:r>
      <w:r>
        <w:rPr>
          <w:rFonts w:ascii="Times New Roman" w:hAnsi="Times New Roman" w:cs="Times New Roman"/>
          <w:color w:val="000000" w:themeColor="text1"/>
          <w:sz w:val="24"/>
          <w:szCs w:val="24"/>
          <w:lang w:val="en-GB"/>
        </w:rPr>
        <w:t xml:space="preserve"> century had spurred on economic development, especially industry. However, the time after the turn of the century brought about increasing political tensions, both in Austro-Hungary and globally. The increasingly disturbing factors of the Monarchy’s economic development at the beginning of the 20</w:t>
      </w:r>
      <w:r>
        <w:rPr>
          <w:rFonts w:ascii="Times New Roman" w:hAnsi="Times New Roman" w:cs="Times New Roman"/>
          <w:color w:val="000000" w:themeColor="text1"/>
          <w:sz w:val="24"/>
          <w:szCs w:val="24"/>
          <w:vertAlign w:val="superscript"/>
          <w:lang w:val="en-GB"/>
        </w:rPr>
        <w:t>th</w:t>
      </w:r>
      <w:r>
        <w:rPr>
          <w:rFonts w:ascii="Times New Roman" w:hAnsi="Times New Roman" w:cs="Times New Roman"/>
          <w:color w:val="000000" w:themeColor="text1"/>
          <w:sz w:val="24"/>
          <w:szCs w:val="24"/>
          <w:lang w:val="en-GB"/>
        </w:rPr>
        <w:t xml:space="preserve"> century included national tensions.</w:t>
      </w:r>
      <w:r>
        <w:rPr>
          <w:rStyle w:val="Sidrosprotneopombe"/>
          <w:rFonts w:ascii="Times New Roman" w:hAnsi="Times New Roman" w:cs="Times New Roman"/>
          <w:color w:val="000000" w:themeColor="text1"/>
          <w:sz w:val="24"/>
          <w:szCs w:val="24"/>
          <w:lang w:val="en-GB"/>
        </w:rPr>
        <w:footnoteReference w:id="31"/>
      </w:r>
      <w:r>
        <w:rPr>
          <w:rFonts w:ascii="Times New Roman" w:hAnsi="Times New Roman" w:cs="Times New Roman"/>
          <w:color w:val="000000" w:themeColor="text1"/>
          <w:sz w:val="24"/>
          <w:szCs w:val="24"/>
          <w:lang w:val="en-GB"/>
        </w:rPr>
        <w:t xml:space="preserve"> During this period, the movements in the securities markets were significant. The Austro-Hungarian National Bank </w:t>
      </w:r>
      <w:proofErr w:type="gramStart"/>
      <w:r>
        <w:rPr>
          <w:rFonts w:ascii="Times New Roman" w:hAnsi="Times New Roman" w:cs="Times New Roman"/>
          <w:color w:val="000000" w:themeColor="text1"/>
          <w:sz w:val="24"/>
          <w:szCs w:val="24"/>
          <w:lang w:val="en-GB"/>
        </w:rPr>
        <w:t>was forced</w:t>
      </w:r>
      <w:proofErr w:type="gramEnd"/>
      <w:r>
        <w:rPr>
          <w:rFonts w:ascii="Times New Roman" w:hAnsi="Times New Roman" w:cs="Times New Roman"/>
          <w:color w:val="000000" w:themeColor="text1"/>
          <w:sz w:val="24"/>
          <w:szCs w:val="24"/>
          <w:lang w:val="en-GB"/>
        </w:rPr>
        <w:t xml:space="preserve"> to lower the interest rate due to the extensive supply of free capital. </w:t>
      </w:r>
      <w:r>
        <w:rPr>
          <w:rFonts w:ascii="Times New Roman" w:hAnsi="Times New Roman" w:cs="Times New Roman"/>
          <w:sz w:val="24"/>
          <w:szCs w:val="24"/>
          <w:lang w:val="en-GB"/>
        </w:rPr>
        <w:t>On the other hand, the time before the onset of World War I was marked by a growth in deposits, which remained steady even if considerably slower than in the previous period. There were several reasons for this. Initially, the founding activities of savings banks slowed down and diminished after, in general, reaching the greatest intensity between 1860 and 1880 in the Austrian part of the Monarchy.</w:t>
      </w:r>
      <w:r>
        <w:rPr>
          <w:rStyle w:val="Sidrosprotneopombe"/>
          <w:rFonts w:ascii="Times New Roman" w:hAnsi="Times New Roman" w:cs="Times New Roman"/>
          <w:sz w:val="24"/>
          <w:szCs w:val="24"/>
          <w:lang w:val="en-GB"/>
        </w:rPr>
        <w:footnoteReference w:id="32"/>
      </w:r>
      <w:r>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Furthermore, the beginning of the 20</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brought about the rapid development of other financial institutions such as credit cooperatives, joint-stock companies, and banks.</w:t>
      </w:r>
      <w:r>
        <w:rPr>
          <w:rStyle w:val="Sidrosprotneopombe"/>
          <w:rFonts w:ascii="Times New Roman" w:hAnsi="Times New Roman" w:cs="Times New Roman"/>
          <w:sz w:val="24"/>
          <w:szCs w:val="24"/>
          <w:lang w:val="en-GB"/>
        </w:rPr>
        <w:footnoteReference w:id="33"/>
      </w:r>
      <w:r w:rsidRPr="004D319C">
        <w:rPr>
          <w:rFonts w:ascii="Times New Roman" w:hAnsi="Times New Roman" w:cs="Times New Roman"/>
          <w:sz w:val="24"/>
          <w:szCs w:val="24"/>
          <w:lang w:val="en-GB"/>
        </w:rPr>
        <w:t xml:space="preserve"> </w:t>
      </w:r>
    </w:p>
    <w:p w:rsidR="00056D51" w:rsidRDefault="0099370D">
      <w:pPr>
        <w:pStyle w:val="Odstavekseznama"/>
        <w:spacing w:after="0" w:line="360" w:lineRule="auto"/>
        <w:ind w:left="0" w:firstLine="567"/>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In the Austro-Hungarian Monarchy, significant changes of the credit system occurred between the turn of the century to the beginning of </w:t>
      </w:r>
      <w:r>
        <w:rPr>
          <w:rFonts w:ascii="Times New Roman" w:hAnsi="Times New Roman" w:cs="Times New Roman"/>
          <w:sz w:val="24"/>
          <w:szCs w:val="24"/>
          <w:lang w:val="en-GB"/>
        </w:rPr>
        <w:t>World War I</w:t>
      </w:r>
      <w:r>
        <w:rPr>
          <w:rFonts w:ascii="Times New Roman" w:hAnsi="Times New Roman" w:cs="Times New Roman"/>
          <w:color w:val="000000" w:themeColor="text1"/>
          <w:sz w:val="24"/>
          <w:szCs w:val="24"/>
          <w:lang w:val="en-GB"/>
        </w:rPr>
        <w:t xml:space="preserve">. In the new system, savings banks assumed a less prominent position, while banks, joint-stock companies, and credit cooperatives </w:t>
      </w:r>
      <w:proofErr w:type="gramStart"/>
      <w:r>
        <w:rPr>
          <w:rFonts w:ascii="Times New Roman" w:hAnsi="Times New Roman" w:cs="Times New Roman"/>
          <w:color w:val="000000" w:themeColor="text1"/>
          <w:sz w:val="24"/>
          <w:szCs w:val="24"/>
          <w:lang w:val="en-GB"/>
        </w:rPr>
        <w:t>were given</w:t>
      </w:r>
      <w:proofErr w:type="gramEnd"/>
      <w:r>
        <w:rPr>
          <w:rFonts w:ascii="Times New Roman" w:hAnsi="Times New Roman" w:cs="Times New Roman"/>
          <w:color w:val="000000" w:themeColor="text1"/>
          <w:sz w:val="24"/>
          <w:szCs w:val="24"/>
          <w:lang w:val="en-GB"/>
        </w:rPr>
        <w:t xml:space="preserve"> priority. They also developed more quickly than savings banks. The savings activities of the population turned to the long-term forms of saving, which yielded higher profits and were subject to more favourable savings conditions.</w:t>
      </w:r>
      <w:r>
        <w:rPr>
          <w:rStyle w:val="Sidrosprotneopombe"/>
          <w:rFonts w:ascii="Times New Roman" w:hAnsi="Times New Roman" w:cs="Times New Roman"/>
          <w:color w:val="000000" w:themeColor="text1"/>
          <w:sz w:val="24"/>
          <w:szCs w:val="24"/>
          <w:lang w:val="en-GB"/>
        </w:rPr>
        <w:footnoteReference w:id="34"/>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political and social differences between the individual nations in the Austro-Hungarian Monarchy kept growing despite the economic integration, which accelerated in the second half of the 19</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w:t>
      </w:r>
      <w:r>
        <w:rPr>
          <w:rStyle w:val="Sidrosprotneopombe"/>
          <w:rFonts w:ascii="Times New Roman" w:hAnsi="Times New Roman" w:cs="Times New Roman"/>
          <w:sz w:val="24"/>
          <w:szCs w:val="24"/>
          <w:lang w:val="en-GB"/>
        </w:rPr>
        <w:footnoteReference w:id="35"/>
      </w:r>
      <w:r>
        <w:rPr>
          <w:rFonts w:ascii="Times New Roman" w:hAnsi="Times New Roman" w:cs="Times New Roman"/>
          <w:sz w:val="24"/>
          <w:szCs w:val="24"/>
          <w:lang w:val="en-GB"/>
        </w:rPr>
        <w:t xml:space="preserve"> However, the Austro-German economic strength was not enough to dominate the huge empire, and a dialogue with the different nationalities was crucial. The most urgent task, however, was to bridge the huge gap between the urban, industrialised, and largely rural, traditional areas.</w:t>
      </w:r>
      <w:r>
        <w:rPr>
          <w:rStyle w:val="Sidrosprotneopombe"/>
          <w:rFonts w:ascii="Times New Roman" w:hAnsi="Times New Roman" w:cs="Times New Roman"/>
          <w:sz w:val="24"/>
          <w:szCs w:val="24"/>
          <w:lang w:val="en-GB"/>
        </w:rPr>
        <w:footnoteReference w:id="36"/>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beginning of the 1880s, Slovenian politicians attempted to take control of the Carniolan Savings Bank. They wanted to assume control, particularly in order to prevent its support of the German cultural and other societies. Moreover, their aim was to prevent any attempts at the establishment of a German system of people’s education, which was one of the objectives of the Carniolan Savings Bank’s management. Slovenian politicians endeavoured to establish a savings bank under the control of the Provincial Assembly, in which Slovenians had a majority, but failed. Simultaneously, there were tendencies to defend the national-economic positions and institutions of Germans in Carniola. German politicians strived to defend the Carniolan Savings Bank, which </w:t>
      </w:r>
      <w:proofErr w:type="gramStart"/>
      <w:r>
        <w:rPr>
          <w:rFonts w:ascii="Times New Roman" w:hAnsi="Times New Roman" w:cs="Times New Roman"/>
          <w:sz w:val="24"/>
          <w:szCs w:val="24"/>
          <w:lang w:val="en-GB"/>
        </w:rPr>
        <w:t>was considered</w:t>
      </w:r>
      <w:proofErr w:type="gramEnd"/>
      <w:r>
        <w:rPr>
          <w:rFonts w:ascii="Times New Roman" w:hAnsi="Times New Roman" w:cs="Times New Roman"/>
          <w:sz w:val="24"/>
          <w:szCs w:val="24"/>
          <w:lang w:val="en-GB"/>
        </w:rPr>
        <w:t xml:space="preserve"> as the financial pillar of Germans in Carniola.</w:t>
      </w:r>
      <w:r>
        <w:rPr>
          <w:rStyle w:val="Sidrosprotneopombe"/>
          <w:rFonts w:ascii="Times New Roman" w:hAnsi="Times New Roman" w:cs="Times New Roman"/>
          <w:sz w:val="24"/>
          <w:szCs w:val="24"/>
          <w:lang w:val="en-GB"/>
        </w:rPr>
        <w:footnoteReference w:id="37"/>
      </w:r>
      <w:r>
        <w:rPr>
          <w:rFonts w:ascii="Times New Roman" w:hAnsi="Times New Roman" w:cs="Times New Roman"/>
          <w:sz w:val="24"/>
          <w:szCs w:val="24"/>
          <w:lang w:val="en-GB"/>
        </w:rPr>
        <w:t xml:space="preserve"> </w:t>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case of financial institutions, it was vital that they had Slovenian leadership and management, as this was in the Slovenian national interest. Otherwise, the institutions </w:t>
      </w:r>
      <w:proofErr w:type="gramStart"/>
      <w:r>
        <w:rPr>
          <w:rFonts w:ascii="Times New Roman" w:hAnsi="Times New Roman" w:cs="Times New Roman"/>
          <w:sz w:val="24"/>
          <w:szCs w:val="24"/>
          <w:lang w:val="en-GB"/>
        </w:rPr>
        <w:t>were placed</w:t>
      </w:r>
      <w:proofErr w:type="gramEnd"/>
      <w:r>
        <w:rPr>
          <w:rFonts w:ascii="Times New Roman" w:hAnsi="Times New Roman" w:cs="Times New Roman"/>
          <w:sz w:val="24"/>
          <w:szCs w:val="24"/>
          <w:lang w:val="en-GB"/>
        </w:rPr>
        <w:t xml:space="preserve"> on the opposite end of the political and national spectrum, as was the case with the </w:t>
      </w:r>
      <w:r>
        <w:rPr>
          <w:rFonts w:ascii="Times New Roman" w:hAnsi="Times New Roman" w:cs="Times New Roman"/>
          <w:sz w:val="24"/>
          <w:szCs w:val="24"/>
          <w:lang w:val="en-GB"/>
        </w:rPr>
        <w:lastRenderedPageBreak/>
        <w:t>Carniolan Savings Bank.</w:t>
      </w:r>
      <w:r>
        <w:rPr>
          <w:rStyle w:val="Sidrosprotneopombe"/>
          <w:rFonts w:ascii="Times New Roman" w:hAnsi="Times New Roman" w:cs="Times New Roman"/>
          <w:sz w:val="24"/>
          <w:szCs w:val="24"/>
          <w:lang w:val="en-GB"/>
        </w:rPr>
        <w:footnoteReference w:id="38"/>
      </w:r>
      <w:r>
        <w:rPr>
          <w:rFonts w:ascii="Times New Roman" w:hAnsi="Times New Roman" w:cs="Times New Roman"/>
          <w:sz w:val="24"/>
          <w:szCs w:val="24"/>
          <w:lang w:val="en-GB"/>
        </w:rPr>
        <w:t xml:space="preserve"> The Carniolan Savings Bank </w:t>
      </w:r>
      <w:proofErr w:type="gramStart"/>
      <w:r>
        <w:rPr>
          <w:rFonts w:ascii="Times New Roman" w:hAnsi="Times New Roman" w:cs="Times New Roman"/>
          <w:sz w:val="24"/>
          <w:szCs w:val="24"/>
          <w:lang w:val="en-GB"/>
        </w:rPr>
        <w:t>was not only considered</w:t>
      </w:r>
      <w:proofErr w:type="gramEnd"/>
      <w:r>
        <w:rPr>
          <w:rFonts w:ascii="Times New Roman" w:hAnsi="Times New Roman" w:cs="Times New Roman"/>
          <w:sz w:val="24"/>
          <w:szCs w:val="24"/>
          <w:lang w:val="en-GB"/>
        </w:rPr>
        <w:t xml:space="preserve"> as an economic but also the political symbol of German power in Carniola.</w:t>
      </w:r>
      <w:r>
        <w:rPr>
          <w:rStyle w:val="Sidrosprotneopombe"/>
          <w:rFonts w:ascii="Times New Roman" w:hAnsi="Times New Roman" w:cs="Times New Roman"/>
          <w:sz w:val="24"/>
          <w:szCs w:val="24"/>
          <w:lang w:val="en-GB"/>
        </w:rPr>
        <w:footnoteReference w:id="39"/>
      </w:r>
      <w:r>
        <w:rPr>
          <w:rFonts w:ascii="Times New Roman" w:hAnsi="Times New Roman" w:cs="Times New Roman"/>
          <w:sz w:val="24"/>
          <w:szCs w:val="24"/>
          <w:lang w:val="en-GB"/>
        </w:rPr>
        <w:t xml:space="preserve"> In addition to the accusations that it had aligned with the German side, Slovenians reproached the Carniolan Savings Bank with ignoring the Slovenian institutions. This was one of the main reasons why, in the eyes of Slovenians, it continued to </w:t>
      </w:r>
      <w:proofErr w:type="gramStart"/>
      <w:r>
        <w:rPr>
          <w:rFonts w:ascii="Times New Roman" w:hAnsi="Times New Roman" w:cs="Times New Roman"/>
          <w:sz w:val="24"/>
          <w:szCs w:val="24"/>
          <w:lang w:val="en-GB"/>
        </w:rPr>
        <w:t>be seen</w:t>
      </w:r>
      <w:proofErr w:type="gramEnd"/>
      <w:r>
        <w:rPr>
          <w:rFonts w:ascii="Times New Roman" w:hAnsi="Times New Roman" w:cs="Times New Roman"/>
          <w:sz w:val="24"/>
          <w:szCs w:val="24"/>
          <w:lang w:val="en-GB"/>
        </w:rPr>
        <w:t xml:space="preserve"> as a German monetary institution. </w:t>
      </w:r>
    </w:p>
    <w:p w:rsidR="00056D51" w:rsidRDefault="0099370D">
      <w:pPr>
        <w:pStyle w:val="Odstavekseznama"/>
        <w:spacing w:after="0" w:line="360" w:lineRule="auto"/>
        <w:ind w:left="0" w:firstLine="567"/>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Over the entire period from 1881 to 1914, the growth of deposits in almost all savings banks reached an annual average of 4 to 5 %, with the exception of few individual savings banks, among them, in 1908, the Carniolan Savings Bank. The overall development of savings banks was particularly favourable in the years between 1908 and 1910, when growth </w:t>
      </w:r>
      <w:proofErr w:type="gramStart"/>
      <w:r>
        <w:rPr>
          <w:rFonts w:ascii="Times New Roman" w:hAnsi="Times New Roman" w:cs="Times New Roman"/>
          <w:color w:val="000000" w:themeColor="text1"/>
          <w:sz w:val="24"/>
          <w:szCs w:val="24"/>
          <w:lang w:val="en-GB"/>
        </w:rPr>
        <w:t>in the amount of</w:t>
      </w:r>
      <w:proofErr w:type="gramEnd"/>
      <w:r>
        <w:rPr>
          <w:rFonts w:ascii="Times New Roman" w:hAnsi="Times New Roman" w:cs="Times New Roman"/>
          <w:color w:val="000000" w:themeColor="text1"/>
          <w:sz w:val="24"/>
          <w:szCs w:val="24"/>
          <w:lang w:val="en-GB"/>
        </w:rPr>
        <w:t xml:space="preserve"> 6 to 7 % was recorded.</w:t>
      </w:r>
      <w:r>
        <w:rPr>
          <w:rStyle w:val="Sidrosprotneopombe"/>
          <w:rFonts w:ascii="Times New Roman" w:hAnsi="Times New Roman" w:cs="Times New Roman"/>
          <w:color w:val="000000" w:themeColor="text1"/>
          <w:sz w:val="24"/>
          <w:szCs w:val="24"/>
          <w:lang w:val="en-GB"/>
        </w:rPr>
        <w:footnoteReference w:id="40"/>
      </w:r>
      <w:r>
        <w:rPr>
          <w:rFonts w:ascii="Times New Roman" w:hAnsi="Times New Roman" w:cs="Times New Roman"/>
          <w:color w:val="000000" w:themeColor="text1"/>
          <w:sz w:val="24"/>
          <w:szCs w:val="24"/>
          <w:lang w:val="en-GB"/>
        </w:rPr>
        <w:t xml:space="preserve"> In 1908, the highest increase in deposits </w:t>
      </w:r>
      <w:proofErr w:type="gramStart"/>
      <w:r>
        <w:rPr>
          <w:rFonts w:ascii="Times New Roman" w:hAnsi="Times New Roman" w:cs="Times New Roman"/>
          <w:color w:val="000000" w:themeColor="text1"/>
          <w:sz w:val="24"/>
          <w:szCs w:val="24"/>
          <w:lang w:val="en-GB"/>
        </w:rPr>
        <w:t>was recorded</w:t>
      </w:r>
      <w:proofErr w:type="gramEnd"/>
      <w:r>
        <w:rPr>
          <w:rFonts w:ascii="Times New Roman" w:hAnsi="Times New Roman" w:cs="Times New Roman"/>
          <w:color w:val="000000" w:themeColor="text1"/>
          <w:sz w:val="24"/>
          <w:szCs w:val="24"/>
          <w:lang w:val="en-GB"/>
        </w:rPr>
        <w:t xml:space="preserve">, amounting to K 316,594,440, which was 45.4 % more than the year before. In this year, almost 95 % of all savings banks in the Austrian part of the Monarchy recorded growth on the passive side of the balance sheet. The exception was the province of Carniola, where a decrease of about 4.5 % was recorded </w:t>
      </w:r>
      <w:proofErr w:type="gramStart"/>
      <w:r>
        <w:rPr>
          <w:rFonts w:ascii="Times New Roman" w:hAnsi="Times New Roman" w:cs="Times New Roman"/>
          <w:color w:val="000000" w:themeColor="text1"/>
          <w:sz w:val="24"/>
          <w:szCs w:val="24"/>
          <w:lang w:val="en-GB"/>
        </w:rPr>
        <w:t>as a result</w:t>
      </w:r>
      <w:proofErr w:type="gramEnd"/>
      <w:r>
        <w:rPr>
          <w:rFonts w:ascii="Times New Roman" w:hAnsi="Times New Roman" w:cs="Times New Roman"/>
          <w:color w:val="000000" w:themeColor="text1"/>
          <w:sz w:val="24"/>
          <w:szCs w:val="24"/>
          <w:lang w:val="en-GB"/>
        </w:rPr>
        <w:t xml:space="preserve"> of a </w:t>
      </w:r>
      <w:r>
        <w:rPr>
          <w:rFonts w:ascii="Times New Roman" w:hAnsi="Times New Roman" w:cs="Times New Roman"/>
          <w:i/>
          <w:color w:val="000000" w:themeColor="text1"/>
          <w:sz w:val="24"/>
          <w:szCs w:val="24"/>
          <w:lang w:val="en-GB"/>
        </w:rPr>
        <w:t>run</w:t>
      </w:r>
      <w:r>
        <w:rPr>
          <w:rFonts w:ascii="Times New Roman" w:hAnsi="Times New Roman" w:cs="Times New Roman"/>
          <w:color w:val="000000" w:themeColor="text1"/>
          <w:sz w:val="24"/>
          <w:szCs w:val="24"/>
          <w:lang w:val="en-GB"/>
        </w:rPr>
        <w:t xml:space="preserve"> on the Carniolan Savings Bank in Ljubljana. Apart from the Carniolan Savings Bank, all other monetary institutions in Carniola showed an increase in deposits.</w:t>
      </w:r>
      <w:r>
        <w:rPr>
          <w:rStyle w:val="Sidrosprotneopombe"/>
          <w:rFonts w:ascii="Times New Roman" w:hAnsi="Times New Roman" w:cs="Times New Roman"/>
          <w:color w:val="000000" w:themeColor="text1"/>
          <w:sz w:val="24"/>
          <w:szCs w:val="24"/>
          <w:lang w:val="en-GB"/>
        </w:rPr>
        <w:footnoteReference w:id="41"/>
      </w:r>
    </w:p>
    <w:p w:rsidR="00056D51" w:rsidRDefault="00056D51">
      <w:pPr>
        <w:pStyle w:val="Odstavekseznama"/>
        <w:spacing w:after="0" w:line="360" w:lineRule="auto"/>
        <w:ind w:left="0" w:firstLine="567"/>
        <w:jc w:val="both"/>
        <w:rPr>
          <w:rFonts w:ascii="Times New Roman" w:hAnsi="Times New Roman" w:cs="Times New Roman"/>
          <w:color w:val="000000" w:themeColor="text1"/>
          <w:sz w:val="24"/>
          <w:szCs w:val="24"/>
          <w:lang w:val="en-GB"/>
        </w:rPr>
      </w:pPr>
    </w:p>
    <w:p w:rsidR="00056D51" w:rsidRDefault="0091351B">
      <w:pPr>
        <w:spacing w:line="360" w:lineRule="auto"/>
        <w:jc w:val="center"/>
        <w:rPr>
          <w:rFonts w:ascii="Times New Roman" w:hAnsi="Times New Roman" w:cs="Times New Roman"/>
          <w:sz w:val="24"/>
          <w:szCs w:val="24"/>
          <w:lang w:val="en-GB"/>
        </w:rPr>
      </w:pPr>
      <w:r>
        <w:rPr>
          <w:rFonts w:ascii="Times New Roman" w:hAnsi="Times New Roman" w:cs="Times New Roman"/>
          <w:b/>
          <w:sz w:val="24"/>
          <w:szCs w:val="24"/>
          <w:lang w:val="en-GB"/>
        </w:rPr>
        <w:t>The Bank Run and B</w:t>
      </w:r>
      <w:r w:rsidR="0099370D">
        <w:rPr>
          <w:rFonts w:ascii="Times New Roman" w:hAnsi="Times New Roman" w:cs="Times New Roman"/>
          <w:b/>
          <w:sz w:val="24"/>
          <w:szCs w:val="24"/>
          <w:lang w:val="en-GB"/>
        </w:rPr>
        <w:t>oycott of the Carniolan Savings Bank in 1908 and 1909</w:t>
      </w:r>
    </w:p>
    <w:p w:rsidR="00056D51" w:rsidRDefault="00056D51">
      <w:pPr>
        <w:spacing w:line="360" w:lineRule="auto"/>
        <w:jc w:val="both"/>
        <w:rPr>
          <w:rFonts w:ascii="Times New Roman" w:hAnsi="Times New Roman" w:cs="Times New Roman"/>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In the last decade before the outbreak of World War I, in an extremely tense political situation, Slovenian politicians decided to hinder</w:t>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 xml:space="preserve">the Carniolan Savings Bank’s activities. They encouraged massive savings withdrawals and undermined the confidence in the Bank’s credibility by spreading fabricated rumours of business irregularities and insolvency. After the German inscriptions </w:t>
      </w:r>
      <w:proofErr w:type="gramStart"/>
      <w:r>
        <w:rPr>
          <w:rFonts w:ascii="Times New Roman" w:hAnsi="Times New Roman" w:cs="Times New Roman"/>
          <w:sz w:val="24"/>
          <w:szCs w:val="24"/>
          <w:lang w:val="en-GB"/>
        </w:rPr>
        <w:t>had been removed</w:t>
      </w:r>
      <w:proofErr w:type="gramEnd"/>
      <w:r>
        <w:rPr>
          <w:rFonts w:ascii="Times New Roman" w:hAnsi="Times New Roman" w:cs="Times New Roman"/>
          <w:sz w:val="24"/>
          <w:szCs w:val="24"/>
          <w:lang w:val="en-GB"/>
        </w:rPr>
        <w:t xml:space="preserve"> from the shops, a resolute boycott of German merchants and the run on the Carniolan Savings Bank began. Many people, especially from the countryside, kept withdrawing their savings from the Carniolan Savings Bank day after day.</w:t>
      </w:r>
      <w:r>
        <w:rPr>
          <w:rStyle w:val="Sidrosprotneopombe"/>
          <w:rFonts w:ascii="Times New Roman" w:hAnsi="Times New Roman" w:cs="Times New Roman"/>
          <w:sz w:val="24"/>
          <w:szCs w:val="24"/>
          <w:lang w:val="en-GB"/>
        </w:rPr>
        <w:footnoteReference w:id="42"/>
      </w:r>
      <w:r>
        <w:rPr>
          <w:rFonts w:ascii="Times New Roman" w:hAnsi="Times New Roman" w:cs="Times New Roman"/>
          <w:sz w:val="24"/>
          <w:szCs w:val="24"/>
          <w:lang w:val="en-GB"/>
        </w:rPr>
        <w:t xml:space="preserve"> The main reason for this reaction was the Carniolan Savings Bank’s reputation as a </w:t>
      </w:r>
      <w:r>
        <w:rPr>
          <w:rFonts w:ascii="Times New Roman" w:hAnsi="Times New Roman" w:cs="Times New Roman"/>
          <w:sz w:val="24"/>
          <w:szCs w:val="24"/>
          <w:lang w:val="en-GB"/>
        </w:rPr>
        <w:lastRenderedPageBreak/>
        <w:t>German monetary institution.</w:t>
      </w:r>
      <w:r>
        <w:rPr>
          <w:rStyle w:val="Sidrosprotneopombe"/>
          <w:rFonts w:ascii="Times New Roman" w:hAnsi="Times New Roman" w:cs="Times New Roman"/>
          <w:sz w:val="24"/>
          <w:szCs w:val="24"/>
          <w:lang w:val="en-GB"/>
        </w:rPr>
        <w:footnoteReference w:id="43"/>
      </w:r>
      <w:r>
        <w:rPr>
          <w:rFonts w:ascii="Times New Roman" w:hAnsi="Times New Roman" w:cs="Times New Roman"/>
          <w:sz w:val="24"/>
          <w:szCs w:val="24"/>
          <w:lang w:val="en-GB"/>
        </w:rPr>
        <w:t xml:space="preserve"> Its management dedicated an entire section of the 1908 annual report to the September events: “First, we must remember the rush, which occurred in September against our institution. […] For no reason, a dishonest, defamatory, and hostile attack on the leadership of our institution was initiated – an insult to the memory of men who had gained innocent merits for our </w:t>
      </w:r>
      <w:proofErr w:type="gramStart"/>
      <w:r>
        <w:rPr>
          <w:rFonts w:ascii="Times New Roman" w:hAnsi="Times New Roman" w:cs="Times New Roman"/>
          <w:sz w:val="24"/>
          <w:szCs w:val="24"/>
          <w:lang w:val="en-GB"/>
        </w:rPr>
        <w:t>land,</w:t>
      </w:r>
      <w:proofErr w:type="gramEnd"/>
      <w:r>
        <w:rPr>
          <w:rFonts w:ascii="Times New Roman" w:hAnsi="Times New Roman" w:cs="Times New Roman"/>
          <w:sz w:val="24"/>
          <w:szCs w:val="24"/>
          <w:lang w:val="en-GB"/>
        </w:rPr>
        <w:t xml:space="preserve"> and no one yet dared to take their honour and honesty. They argued that our institution was no longer safe. […] The instigators walked from house to house to scare our investors, claiming that they would lose all of their money in our institution.”</w:t>
      </w:r>
      <w:r>
        <w:rPr>
          <w:rStyle w:val="Sidrosprotneopombe"/>
          <w:rFonts w:ascii="Times New Roman" w:hAnsi="Times New Roman" w:cs="Times New Roman"/>
          <w:sz w:val="24"/>
          <w:szCs w:val="24"/>
          <w:lang w:val="en-GB"/>
        </w:rPr>
        <w:footnoteReference w:id="44"/>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Slovenians </w:t>
      </w:r>
      <w:proofErr w:type="gramStart"/>
      <w:r>
        <w:rPr>
          <w:rFonts w:ascii="Times New Roman" w:hAnsi="Times New Roman" w:cs="Times New Roman"/>
          <w:sz w:val="24"/>
          <w:szCs w:val="24"/>
          <w:lang w:val="en-GB"/>
        </w:rPr>
        <w:t>were informed</w:t>
      </w:r>
      <w:proofErr w:type="gramEnd"/>
      <w:r>
        <w:rPr>
          <w:rFonts w:ascii="Times New Roman" w:hAnsi="Times New Roman" w:cs="Times New Roman"/>
          <w:sz w:val="24"/>
          <w:szCs w:val="24"/>
          <w:lang w:val="en-GB"/>
        </w:rPr>
        <w:t xml:space="preserve"> about “the bank run” by the liberal newspaper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which openly called for a boycott of the Carniolan Savings Bank and encouraged a swift response of Slovenian depositors, who were to withdraw their savings. Therefore, on 26 September 1908, an article titled </w:t>
      </w:r>
      <w:proofErr w:type="spellStart"/>
      <w:r>
        <w:rPr>
          <w:rFonts w:ascii="Times New Roman" w:hAnsi="Times New Roman" w:cs="Times New Roman"/>
          <w:i/>
          <w:sz w:val="24"/>
          <w:szCs w:val="24"/>
          <w:lang w:val="en-GB"/>
        </w:rPr>
        <w:t>Važen</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gospodarski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nasvet</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w:t>
      </w:r>
      <w:r>
        <w:rPr>
          <w:rFonts w:ascii="Times New Roman" w:hAnsi="Times New Roman" w:cs="Times New Roman"/>
          <w:i/>
          <w:sz w:val="24"/>
          <w:szCs w:val="24"/>
          <w:lang w:val="en-GB"/>
        </w:rPr>
        <w:t>Important Economic Advice</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was published</w:t>
      </w:r>
      <w:proofErr w:type="gramEnd"/>
      <w:r>
        <w:rPr>
          <w:rFonts w:ascii="Times New Roman" w:hAnsi="Times New Roman" w:cs="Times New Roman"/>
          <w:sz w:val="24"/>
          <w:szCs w:val="24"/>
          <w:lang w:val="en-GB"/>
        </w:rPr>
        <w:t xml:space="preserve">, emphasising the possibility of monetary losses due to withdrawals during the month. Furthermore, people could lose the right to collect interest rates. In the article, special attention </w:t>
      </w:r>
      <w:proofErr w:type="gramStart"/>
      <w:r>
        <w:rPr>
          <w:rFonts w:ascii="Times New Roman" w:hAnsi="Times New Roman" w:cs="Times New Roman"/>
          <w:sz w:val="24"/>
          <w:szCs w:val="24"/>
          <w:lang w:val="en-GB"/>
        </w:rPr>
        <w:t>was paid</w:t>
      </w:r>
      <w:proofErr w:type="gramEnd"/>
      <w:r>
        <w:rPr>
          <w:rFonts w:ascii="Times New Roman" w:hAnsi="Times New Roman" w:cs="Times New Roman"/>
          <w:sz w:val="24"/>
          <w:szCs w:val="24"/>
          <w:lang w:val="en-GB"/>
        </w:rPr>
        <w:t xml:space="preserve"> to Slovenian readers, who were warned that all Slovenian monetary institutions would be accepting account ledgers belonging to the Carniolan Savings Bank. These Slovenian institutions also offered the potential depositors to withdraw cash from the old account ledgers or to provide them with new account ledgers </w:t>
      </w:r>
      <w:proofErr w:type="gramStart"/>
      <w:r>
        <w:rPr>
          <w:rFonts w:ascii="Times New Roman" w:hAnsi="Times New Roman" w:cs="Times New Roman"/>
          <w:sz w:val="24"/>
          <w:szCs w:val="24"/>
          <w:lang w:val="en-GB"/>
        </w:rPr>
        <w:t>in the amount of their</w:t>
      </w:r>
      <w:proofErr w:type="gramEnd"/>
      <w:r>
        <w:rPr>
          <w:rFonts w:ascii="Times New Roman" w:hAnsi="Times New Roman" w:cs="Times New Roman"/>
          <w:sz w:val="24"/>
          <w:szCs w:val="24"/>
          <w:lang w:val="en-GB"/>
        </w:rPr>
        <w:t xml:space="preserve"> accounts at the Carniolan Savings Bank.</w:t>
      </w:r>
      <w:r>
        <w:rPr>
          <w:rStyle w:val="Sidrosprotneopombe"/>
          <w:rFonts w:ascii="Times New Roman" w:hAnsi="Times New Roman" w:cs="Times New Roman"/>
          <w:sz w:val="24"/>
          <w:szCs w:val="24"/>
          <w:lang w:val="en-GB"/>
        </w:rPr>
        <w:footnoteReference w:id="45"/>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 8 October 1908, the Carniolan Provincial Government published a report in </w:t>
      </w:r>
      <w:r>
        <w:rPr>
          <w:rFonts w:ascii="Times New Roman" w:hAnsi="Times New Roman" w:cs="Times New Roman"/>
          <w:i/>
          <w:sz w:val="24"/>
          <w:szCs w:val="24"/>
          <w:lang w:val="en-GB"/>
        </w:rPr>
        <w:t xml:space="preserve">the </w:t>
      </w:r>
      <w:proofErr w:type="spellStart"/>
      <w:r>
        <w:rPr>
          <w:rFonts w:ascii="Times New Roman" w:hAnsi="Times New Roman" w:cs="Times New Roman"/>
          <w:i/>
          <w:sz w:val="24"/>
          <w:szCs w:val="24"/>
          <w:lang w:val="en-GB"/>
        </w:rPr>
        <w:t>Laibacher</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Zeitung</w:t>
      </w:r>
      <w:proofErr w:type="spellEnd"/>
      <w:r>
        <w:rPr>
          <w:rFonts w:ascii="Times New Roman" w:hAnsi="Times New Roman" w:cs="Times New Roman"/>
          <w:sz w:val="24"/>
          <w:szCs w:val="24"/>
          <w:lang w:val="en-GB"/>
        </w:rPr>
        <w:t xml:space="preserve">, signed by Count </w:t>
      </w:r>
      <w:proofErr w:type="spellStart"/>
      <w:r>
        <w:rPr>
          <w:rFonts w:ascii="Times New Roman" w:hAnsi="Times New Roman" w:cs="Times New Roman"/>
          <w:sz w:val="24"/>
          <w:szCs w:val="24"/>
          <w:lang w:val="en-GB"/>
        </w:rPr>
        <w:t>Ludovik</w:t>
      </w:r>
      <w:proofErr w:type="spellEnd"/>
      <w:r>
        <w:rPr>
          <w:rFonts w:ascii="Times New Roman" w:hAnsi="Times New Roman" w:cs="Times New Roman"/>
          <w:sz w:val="24"/>
          <w:szCs w:val="24"/>
          <w:lang w:val="en-GB"/>
        </w:rPr>
        <w:t xml:space="preserve"> Marquis de </w:t>
      </w:r>
      <w:proofErr w:type="spellStart"/>
      <w:r>
        <w:rPr>
          <w:rFonts w:ascii="Times New Roman" w:hAnsi="Times New Roman" w:cs="Times New Roman"/>
          <w:sz w:val="24"/>
          <w:szCs w:val="24"/>
          <w:lang w:val="en-GB"/>
        </w:rPr>
        <w:t>Gozani</w:t>
      </w:r>
      <w:proofErr w:type="spellEnd"/>
      <w:r>
        <w:rPr>
          <w:rFonts w:ascii="Times New Roman" w:hAnsi="Times New Roman" w:cs="Times New Roman"/>
          <w:sz w:val="24"/>
          <w:szCs w:val="24"/>
          <w:lang w:val="en-GB"/>
        </w:rPr>
        <w:t xml:space="preserve">, Councillor and Provincial Commissioner of the Carniolan Savings Bank, and </w:t>
      </w:r>
      <w:proofErr w:type="spellStart"/>
      <w:r>
        <w:rPr>
          <w:rFonts w:ascii="Times New Roman" w:hAnsi="Times New Roman" w:cs="Times New Roman"/>
          <w:sz w:val="24"/>
          <w:szCs w:val="24"/>
          <w:lang w:val="en-GB"/>
        </w:rPr>
        <w:t>Janko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Kremenšek</w:t>
      </w:r>
      <w:proofErr w:type="spellEnd"/>
      <w:r>
        <w:rPr>
          <w:rFonts w:ascii="Times New Roman" w:hAnsi="Times New Roman" w:cs="Times New Roman"/>
          <w:sz w:val="24"/>
          <w:szCs w:val="24"/>
          <w:lang w:val="en-GB"/>
        </w:rPr>
        <w:t>, the Regional Government Councillor. The report discloses the findings of the audit that the Carniolan Savings Bank carried out pursuant to the law, and the savings deposits were as safe as possible. Any fear of losses was therefore unjustified and unfounded.</w:t>
      </w:r>
      <w:r>
        <w:rPr>
          <w:rStyle w:val="Sidrosprotneopombe"/>
          <w:rFonts w:ascii="Times New Roman" w:hAnsi="Times New Roman" w:cs="Times New Roman"/>
          <w:sz w:val="24"/>
          <w:szCs w:val="24"/>
          <w:lang w:val="en-GB"/>
        </w:rPr>
        <w:footnoteReference w:id="46"/>
      </w:r>
      <w:r>
        <w:rPr>
          <w:rFonts w:ascii="Times New Roman" w:hAnsi="Times New Roman" w:cs="Times New Roman"/>
          <w:sz w:val="24"/>
          <w:szCs w:val="24"/>
          <w:lang w:val="en-GB"/>
        </w:rPr>
        <w:t xml:space="preserve"> Naturally, the Carniolan Savings Bank was not happy that the official state institutions examined its business: it confirmed that it had not found any realistic reasons for the fear of the depositors, which had spread among the people.</w:t>
      </w:r>
      <w:r>
        <w:rPr>
          <w:rStyle w:val="Sidrosprotneopombe"/>
          <w:rFonts w:ascii="Times New Roman" w:hAnsi="Times New Roman" w:cs="Times New Roman"/>
          <w:sz w:val="24"/>
          <w:szCs w:val="24"/>
          <w:lang w:val="en-GB"/>
        </w:rPr>
        <w:footnoteReference w:id="47"/>
      </w:r>
      <w:r>
        <w:rPr>
          <w:rFonts w:ascii="Times New Roman" w:hAnsi="Times New Roman" w:cs="Times New Roman"/>
          <w:sz w:val="24"/>
          <w:szCs w:val="24"/>
          <w:lang w:val="en-GB"/>
        </w:rPr>
        <w:t xml:space="preserve"> On 15 October 1908,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published what was, according to the author, an expert article about the final account and the annual report of the Carniolan Savings Bank for the business year 1907. The author paid </w:t>
      </w:r>
      <w:r>
        <w:rPr>
          <w:rFonts w:ascii="Times New Roman" w:hAnsi="Times New Roman" w:cs="Times New Roman"/>
          <w:sz w:val="24"/>
          <w:szCs w:val="24"/>
          <w:lang w:val="en-GB"/>
        </w:rPr>
        <w:lastRenderedPageBreak/>
        <w:t xml:space="preserve">special attention to the audit, which was, in his opinion, completely inadequate. It was disputable that the authorities had only spent a single day on reviewing all of the Carniolan Savings Bank’s books. In addition, the author considered the official statement by the Government Commissioner of the Carniolan Savings Bank Count </w:t>
      </w:r>
      <w:proofErr w:type="spellStart"/>
      <w:r>
        <w:rPr>
          <w:rFonts w:ascii="Times New Roman" w:hAnsi="Times New Roman" w:cs="Times New Roman"/>
          <w:sz w:val="24"/>
          <w:szCs w:val="24"/>
          <w:lang w:val="en-GB"/>
        </w:rPr>
        <w:t>Gozani</w:t>
      </w:r>
      <w:proofErr w:type="spellEnd"/>
      <w:r>
        <w:rPr>
          <w:rFonts w:ascii="Times New Roman" w:hAnsi="Times New Roman" w:cs="Times New Roman"/>
          <w:sz w:val="24"/>
          <w:szCs w:val="24"/>
          <w:lang w:val="en-GB"/>
        </w:rPr>
        <w:t xml:space="preserve"> and the regional government official </w:t>
      </w:r>
      <w:proofErr w:type="spellStart"/>
      <w:r>
        <w:rPr>
          <w:rFonts w:ascii="Times New Roman" w:hAnsi="Times New Roman" w:cs="Times New Roman"/>
          <w:sz w:val="24"/>
          <w:szCs w:val="24"/>
          <w:lang w:val="en-GB"/>
        </w:rPr>
        <w:t>Kremenšek</w:t>
      </w:r>
      <w:proofErr w:type="spellEnd"/>
      <w:r>
        <w:rPr>
          <w:rFonts w:ascii="Times New Roman" w:hAnsi="Times New Roman" w:cs="Times New Roman"/>
          <w:sz w:val="24"/>
          <w:szCs w:val="24"/>
          <w:lang w:val="en-GB"/>
        </w:rPr>
        <w:t>. Again, the time they had spent to prepare and write their reviews of the business books in the first half of 1908 was questionable and too short. Based on these arguments, the author of the article concluded that both the audit and the inspection carried out by government representatives were completely unprofessional. Most of all, he was disturbed by the fact that the review was not carried out by Slovenian experts.</w:t>
      </w:r>
      <w:r>
        <w:rPr>
          <w:rStyle w:val="Sidrosprotneopombe"/>
          <w:rFonts w:ascii="Times New Roman" w:hAnsi="Times New Roman" w:cs="Times New Roman"/>
          <w:sz w:val="24"/>
          <w:szCs w:val="24"/>
          <w:lang w:val="en-GB"/>
        </w:rPr>
        <w:footnoteReference w:id="48"/>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 20 October 1908, the management of the Carniolan Savings Bank convened an extraordinary session of the General Assembly of their Association because of the situation followed by the wave of accelerated deposit withdrawals. </w:t>
      </w:r>
      <w:proofErr w:type="spellStart"/>
      <w:r>
        <w:rPr>
          <w:rFonts w:ascii="Times New Roman" w:hAnsi="Times New Roman" w:cs="Times New Roman"/>
          <w:sz w:val="24"/>
          <w:szCs w:val="24"/>
          <w:lang w:val="en-GB"/>
        </w:rPr>
        <w:t>Ottomar</w:t>
      </w:r>
      <w:proofErr w:type="spellEnd"/>
      <w:r>
        <w:rPr>
          <w:rFonts w:ascii="Times New Roman" w:hAnsi="Times New Roman" w:cs="Times New Roman"/>
          <w:sz w:val="24"/>
          <w:szCs w:val="24"/>
          <w:lang w:val="en-GB"/>
        </w:rPr>
        <w:t xml:space="preserve"> Bamberg, the president of the Carniolan Savings Bank, informed the members of the delicate situation and the condition of the funds invested in the Savings Bank. Between 19 September and 19 October 1908, a million crowns </w:t>
      </w:r>
      <w:proofErr w:type="gramStart"/>
      <w:r>
        <w:rPr>
          <w:rFonts w:ascii="Times New Roman" w:hAnsi="Times New Roman" w:cs="Times New Roman"/>
          <w:sz w:val="24"/>
          <w:szCs w:val="24"/>
          <w:lang w:val="en-GB"/>
        </w:rPr>
        <w:t>had been deposited</w:t>
      </w:r>
      <w:proofErr w:type="gramEnd"/>
      <w:r>
        <w:rPr>
          <w:rFonts w:ascii="Times New Roman" w:hAnsi="Times New Roman" w:cs="Times New Roman"/>
          <w:sz w:val="24"/>
          <w:szCs w:val="24"/>
          <w:lang w:val="en-GB"/>
        </w:rPr>
        <w:t>, while the Bank had been forced to pay out more than 6 million crowns, which meant that the amount of deposits had decreased by 7.5 % in a single month. To cover the difference, the Bank used cash, credits, and a portion of the state securities. Bamberg recalled all the previous crises and tried to reassure the members of the Association with the fact that even if the depositors took out all money, the Bank would still have a reserve fund of 9 million crowns at its disposal. He concluded his speech optimistically with the following words: “Excessive withdrawals have caused some inconvenience, but this is merely transient.”</w:t>
      </w:r>
      <w:r>
        <w:rPr>
          <w:rStyle w:val="Sidrosprotneopombe"/>
          <w:rFonts w:ascii="Times New Roman" w:hAnsi="Times New Roman" w:cs="Times New Roman"/>
          <w:sz w:val="24"/>
          <w:szCs w:val="24"/>
          <w:lang w:val="en-GB"/>
        </w:rPr>
        <w:footnoteReference w:id="49"/>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The article that followed the extraordinary session of the General Assembly of the Carniolan Savings Bank Association, published in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newspaper on 30 October 1908, underlined the following: “The Carniolan Savings Bank counts on the fact that the deposits would not be repaid and that the management knows how to handle the situation by employing certain new business tactics they deem appropriate.”</w:t>
      </w:r>
      <w:r>
        <w:rPr>
          <w:rStyle w:val="Sidrosprotneopombe"/>
          <w:rFonts w:ascii="Times New Roman" w:hAnsi="Times New Roman" w:cs="Times New Roman"/>
          <w:sz w:val="24"/>
          <w:szCs w:val="24"/>
          <w:lang w:val="en-GB"/>
        </w:rPr>
        <w:footnoteReference w:id="50"/>
      </w:r>
      <w:proofErr w:type="gramEnd"/>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 xml:space="preserve">The author of this comment devoted special attention to the Carniolan Savings Bank’s credit policy of mortgaging loans issued in Carniola. The problem arose as soon as the Savings Bank started cancelling this type of loans in the province of Carniola. In the author’s opinion, the Savings </w:t>
      </w:r>
      <w:r>
        <w:rPr>
          <w:rFonts w:ascii="Times New Roman" w:hAnsi="Times New Roman" w:cs="Times New Roman"/>
          <w:sz w:val="24"/>
          <w:szCs w:val="24"/>
          <w:lang w:val="en-GB"/>
        </w:rPr>
        <w:lastRenderedPageBreak/>
        <w:t>Bank violated the provisions of § 17 of its Regulations,</w:t>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according to which it was obligated to first collect all of the loans issued in other parts of the Monarchy.</w:t>
      </w:r>
      <w:r>
        <w:rPr>
          <w:rStyle w:val="Sidrosprotneopombe"/>
          <w:rFonts w:ascii="Times New Roman" w:hAnsi="Times New Roman" w:cs="Times New Roman"/>
          <w:sz w:val="24"/>
          <w:szCs w:val="24"/>
          <w:lang w:val="en-GB"/>
        </w:rPr>
        <w:footnoteReference w:id="51"/>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money that the Carniolan Savings Bank had to pay out to its depositors between October 1908 and June 1909 far exceeded all of its available cash. Deposits had been in decline for several years. In addition, the sale of securities had not satisfied the growing demand. Therefore, the Savings Bank stopped approving new loans and started realising mortgages and municipal loans – not merely in Carniola, but in the other parts of the Monarchy as well. In order to secure money without compromising its reserve fund, the Savings Bank started selling its real estate.</w:t>
      </w:r>
      <w:r>
        <w:rPr>
          <w:rStyle w:val="Sidrosprotneopombe"/>
          <w:rFonts w:ascii="Times New Roman" w:hAnsi="Times New Roman" w:cs="Times New Roman"/>
          <w:sz w:val="24"/>
          <w:szCs w:val="24"/>
          <w:lang w:val="en-GB"/>
        </w:rPr>
        <w:footnoteReference w:id="52"/>
      </w:r>
    </w:p>
    <w:p w:rsidR="00056D51" w:rsidRDefault="00056D51">
      <w:pPr>
        <w:spacing w:line="360" w:lineRule="auto"/>
        <w:rPr>
          <w:rFonts w:ascii="Times New Roman" w:hAnsi="Times New Roman" w:cs="Times New Roman"/>
          <w:sz w:val="24"/>
          <w:szCs w:val="24"/>
          <w:lang w:val="en-GB"/>
        </w:rPr>
      </w:pPr>
    </w:p>
    <w:p w:rsidR="00056D51" w:rsidRDefault="0099370D">
      <w:pPr>
        <w:spacing w:before="240" w:after="0" w:line="36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Table 1</w:t>
      </w:r>
      <w:r>
        <w:rPr>
          <w:rFonts w:ascii="Times New Roman" w:hAnsi="Times New Roman" w:cs="Times New Roman"/>
          <w:sz w:val="24"/>
          <w:szCs w:val="24"/>
          <w:lang w:val="en-GB"/>
        </w:rPr>
        <w:t>. The mortgage loans of Carniolan Savings Bank from 1901 until 1913</w:t>
      </w:r>
    </w:p>
    <w:tbl>
      <w:tblPr>
        <w:tblStyle w:val="Tabelamrea"/>
        <w:tblW w:w="9752" w:type="dxa"/>
        <w:jc w:val="center"/>
        <w:tblLook w:val="04A0" w:firstRow="1" w:lastRow="0" w:firstColumn="1" w:lastColumn="0" w:noHBand="0" w:noVBand="1"/>
      </w:tblPr>
      <w:tblGrid>
        <w:gridCol w:w="723"/>
        <w:gridCol w:w="756"/>
        <w:gridCol w:w="876"/>
        <w:gridCol w:w="996"/>
        <w:gridCol w:w="1176"/>
        <w:gridCol w:w="1176"/>
        <w:gridCol w:w="1296"/>
        <w:gridCol w:w="1176"/>
        <w:gridCol w:w="1296"/>
        <w:gridCol w:w="1296"/>
      </w:tblGrid>
      <w:tr w:rsidR="00056D51">
        <w:trPr>
          <w:cantSplit/>
          <w:trHeight w:val="986"/>
          <w:jc w:val="center"/>
        </w:trPr>
        <w:tc>
          <w:tcPr>
            <w:tcW w:w="654" w:type="dxa"/>
            <w:vMerge w:val="restart"/>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Year </w:t>
            </w:r>
          </w:p>
        </w:tc>
        <w:tc>
          <w:tcPr>
            <w:tcW w:w="2380" w:type="dxa"/>
            <w:gridSpan w:val="3"/>
            <w:tcBorders>
              <w:top w:val="single" w:sz="18" w:space="0" w:color="000000"/>
              <w:left w:val="single" w:sz="18" w:space="0" w:color="000000"/>
              <w:bottom w:val="single" w:sz="12"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Mortgage loans for the province of Carniola at a lower interest rate</w:t>
            </w:r>
          </w:p>
        </w:tc>
        <w:tc>
          <w:tcPr>
            <w:tcW w:w="3304" w:type="dxa"/>
            <w:gridSpan w:val="3"/>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Mortgage loans for the province of Carniola at the regular interest rate</w:t>
            </w:r>
          </w:p>
        </w:tc>
        <w:tc>
          <w:tcPr>
            <w:tcW w:w="3413" w:type="dxa"/>
            <w:gridSpan w:val="3"/>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Mortgage loans for other provinces </w:t>
            </w:r>
          </w:p>
        </w:tc>
      </w:tr>
      <w:tr w:rsidR="00056D51">
        <w:trPr>
          <w:cantSplit/>
          <w:trHeight w:val="1012"/>
          <w:jc w:val="center"/>
        </w:trPr>
        <w:tc>
          <w:tcPr>
            <w:tcW w:w="654" w:type="dxa"/>
            <w:vMerge/>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056D51">
            <w:pPr>
              <w:spacing w:after="0" w:line="360" w:lineRule="auto"/>
              <w:rPr>
                <w:rFonts w:ascii="Times New Roman" w:hAnsi="Times New Roman" w:cs="Times New Roman"/>
                <w:b/>
                <w:sz w:val="24"/>
                <w:szCs w:val="24"/>
                <w:lang w:val="en-GB"/>
              </w:rPr>
            </w:pPr>
          </w:p>
        </w:tc>
        <w:tc>
          <w:tcPr>
            <w:tcW w:w="684" w:type="dxa"/>
            <w:tcBorders>
              <w:top w:val="single" w:sz="18" w:space="0" w:color="000000"/>
              <w:left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New loans</w:t>
            </w:r>
          </w:p>
        </w:tc>
        <w:tc>
          <w:tcPr>
            <w:tcW w:w="794" w:type="dxa"/>
            <w:tcBorders>
              <w:top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Refunded amount</w:t>
            </w:r>
          </w:p>
        </w:tc>
        <w:tc>
          <w:tcPr>
            <w:tcW w:w="902" w:type="dxa"/>
            <w:tcBorders>
              <w:top w:val="single" w:sz="18" w:space="0" w:color="000000"/>
              <w:bottom w:val="single" w:sz="18" w:space="0" w:color="000000"/>
              <w:right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At the end of year</w:t>
            </w:r>
          </w:p>
        </w:tc>
        <w:tc>
          <w:tcPr>
            <w:tcW w:w="1065" w:type="dxa"/>
            <w:tcBorders>
              <w:top w:val="single" w:sz="18" w:space="0" w:color="000000"/>
              <w:left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New loans</w:t>
            </w:r>
          </w:p>
        </w:tc>
        <w:tc>
          <w:tcPr>
            <w:tcW w:w="1065" w:type="dxa"/>
            <w:tcBorders>
              <w:top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Refunded amount</w:t>
            </w:r>
          </w:p>
        </w:tc>
        <w:tc>
          <w:tcPr>
            <w:tcW w:w="1174" w:type="dxa"/>
            <w:tcBorders>
              <w:top w:val="single" w:sz="18" w:space="0" w:color="000000"/>
              <w:bottom w:val="single" w:sz="18" w:space="0" w:color="000000"/>
              <w:right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At the end of year</w:t>
            </w:r>
          </w:p>
        </w:tc>
        <w:tc>
          <w:tcPr>
            <w:tcW w:w="1065" w:type="dxa"/>
            <w:tcBorders>
              <w:top w:val="single" w:sz="18" w:space="0" w:color="000000"/>
              <w:left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New loans</w:t>
            </w:r>
          </w:p>
        </w:tc>
        <w:tc>
          <w:tcPr>
            <w:tcW w:w="1174" w:type="dxa"/>
            <w:tcBorders>
              <w:top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Refunded amount</w:t>
            </w:r>
          </w:p>
        </w:tc>
        <w:tc>
          <w:tcPr>
            <w:tcW w:w="1174" w:type="dxa"/>
            <w:tcBorders>
              <w:top w:val="single" w:sz="18" w:space="0" w:color="000000"/>
              <w:bottom w:val="single" w:sz="18" w:space="0" w:color="000000"/>
              <w:right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At the end of year</w:t>
            </w:r>
          </w:p>
        </w:tc>
      </w:tr>
      <w:tr w:rsidR="00056D51">
        <w:trPr>
          <w:cantSplit/>
          <w:trHeight w:val="375"/>
          <w:jc w:val="center"/>
        </w:trPr>
        <w:tc>
          <w:tcPr>
            <w:tcW w:w="654" w:type="dxa"/>
            <w:tcBorders>
              <w:top w:val="single" w:sz="18" w:space="0" w:color="000000"/>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1901</w:t>
            </w:r>
          </w:p>
        </w:tc>
        <w:tc>
          <w:tcPr>
            <w:tcW w:w="684" w:type="dxa"/>
            <w:tcBorders>
              <w:top w:val="single" w:sz="18" w:space="0" w:color="000000"/>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3,360</w:t>
            </w:r>
          </w:p>
        </w:tc>
        <w:tc>
          <w:tcPr>
            <w:tcW w:w="794" w:type="dxa"/>
            <w:tcBorders>
              <w:top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30,294</w:t>
            </w:r>
          </w:p>
        </w:tc>
        <w:tc>
          <w:tcPr>
            <w:tcW w:w="902" w:type="dxa"/>
            <w:tcBorders>
              <w:top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715,402</w:t>
            </w:r>
          </w:p>
        </w:tc>
        <w:tc>
          <w:tcPr>
            <w:tcW w:w="1065" w:type="dxa"/>
            <w:tcBorders>
              <w:top w:val="single" w:sz="18" w:space="0" w:color="000000"/>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651,561</w:t>
            </w:r>
          </w:p>
        </w:tc>
        <w:tc>
          <w:tcPr>
            <w:tcW w:w="1065" w:type="dxa"/>
            <w:tcBorders>
              <w:top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434,442</w:t>
            </w:r>
          </w:p>
        </w:tc>
        <w:tc>
          <w:tcPr>
            <w:tcW w:w="1174" w:type="dxa"/>
            <w:tcBorders>
              <w:top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12,613,015</w:t>
            </w:r>
          </w:p>
        </w:tc>
        <w:tc>
          <w:tcPr>
            <w:tcW w:w="1065" w:type="dxa"/>
            <w:tcBorders>
              <w:top w:val="single" w:sz="18" w:space="0" w:color="000000"/>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10,000</w:t>
            </w:r>
          </w:p>
        </w:tc>
        <w:tc>
          <w:tcPr>
            <w:tcW w:w="1174" w:type="dxa"/>
            <w:tcBorders>
              <w:top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1,088,638</w:t>
            </w:r>
          </w:p>
        </w:tc>
        <w:tc>
          <w:tcPr>
            <w:tcW w:w="1174" w:type="dxa"/>
            <w:tcBorders>
              <w:top w:val="single" w:sz="18" w:space="0" w:color="000000"/>
              <w:right w:val="single" w:sz="12"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17,759,443</w:t>
            </w:r>
          </w:p>
        </w:tc>
      </w:tr>
      <w:tr w:rsidR="00056D51">
        <w:trPr>
          <w:cantSplit/>
          <w:trHeight w:val="356"/>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1902</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2,650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38,286</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639,766</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1,100,581</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600,193</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13,233,609</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1,893,007</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845,274</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18,807,178</w:t>
            </w:r>
          </w:p>
        </w:tc>
      </w:tr>
      <w:tr w:rsidR="00056D51">
        <w:trPr>
          <w:cantSplit/>
          <w:trHeight w:val="364"/>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1903</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36,402</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603,764</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918,020</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437,171</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13,714,458</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1,090,592</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1,044,626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18,853,091</w:t>
            </w:r>
          </w:p>
        </w:tc>
      </w:tr>
      <w:tr w:rsidR="00056D51">
        <w:trPr>
          <w:cantSplit/>
          <w:trHeight w:val="390"/>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1904</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26,995</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578,369</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907,026</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490,367</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14,131,117</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5,523,000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2,387,799</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21,988,340</w:t>
            </w:r>
          </w:p>
        </w:tc>
      </w:tr>
      <w:tr w:rsidR="00056D51">
        <w:trPr>
          <w:trHeight w:val="370"/>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1905</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30,233</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548,935</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color w:val="000000"/>
                <w:sz w:val="24"/>
                <w:szCs w:val="24"/>
                <w:lang w:val="en-GB"/>
              </w:rPr>
              <w:t>616,569</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529,356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14,218,329</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2,125,570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1,894,714</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22,219,194</w:t>
            </w:r>
          </w:p>
        </w:tc>
      </w:tr>
      <w:tr w:rsidR="00056D51">
        <w:trPr>
          <w:trHeight w:val="378"/>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1906</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32,194</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519,341</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1,429,118</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802,606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14,844,840</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1,622,974</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1,328,927</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22,513,242</w:t>
            </w:r>
          </w:p>
        </w:tc>
      </w:tr>
      <w:tr w:rsidR="00056D51">
        <w:trPr>
          <w:trHeight w:val="357"/>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1907</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5,140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32,887</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491,594</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1,294,200</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832,736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15,306,304</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287,625</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784,388</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22,016,476</w:t>
            </w:r>
          </w:p>
        </w:tc>
      </w:tr>
      <w:tr w:rsidR="00056D51">
        <w:trPr>
          <w:trHeight w:val="375"/>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1908</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31,577</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460,316</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730,333</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644,617</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15,392,020</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19,000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1,680,469</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20,355,004</w:t>
            </w:r>
          </w:p>
        </w:tc>
      </w:tr>
      <w:tr w:rsidR="00056D51">
        <w:trPr>
          <w:trHeight w:val="368"/>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1909</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2,066</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24,411</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437,971</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486,873</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1,927,275</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13,951,618</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5,000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14,032,095</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6,327,910</w:t>
            </w:r>
          </w:p>
        </w:tc>
      </w:tr>
      <w:tr w:rsidR="00056D51">
        <w:trPr>
          <w:trHeight w:val="373"/>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1910</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16,960</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423,011</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1,169,187</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462,659</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14,658,146</w:t>
            </w:r>
          </w:p>
        </w:tc>
        <w:tc>
          <w:tcPr>
            <w:tcW w:w="1065" w:type="dxa"/>
            <w:tcBorders>
              <w:lef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896,196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5,431,713</w:t>
            </w:r>
          </w:p>
        </w:tc>
      </w:tr>
      <w:tr w:rsidR="00056D51">
        <w:trPr>
          <w:trHeight w:val="366"/>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1911</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24,226</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399,785</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1,078,558</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440,104</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15,296,600</w:t>
            </w:r>
          </w:p>
        </w:tc>
        <w:tc>
          <w:tcPr>
            <w:tcW w:w="1065" w:type="dxa"/>
            <w:tcBorders>
              <w:lef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440,553</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4,991,159</w:t>
            </w:r>
          </w:p>
        </w:tc>
      </w:tr>
      <w:tr w:rsidR="00056D51">
        <w:trPr>
          <w:trHeight w:val="372"/>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1912</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15,516</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385,268</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689,760</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517,835</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15,468,525</w:t>
            </w:r>
          </w:p>
        </w:tc>
        <w:tc>
          <w:tcPr>
            <w:tcW w:w="1065" w:type="dxa"/>
            <w:tcBorders>
              <w:lef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326,781</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4,664,378</w:t>
            </w:r>
          </w:p>
        </w:tc>
      </w:tr>
      <w:tr w:rsidR="00056D51">
        <w:trPr>
          <w:trHeight w:val="364"/>
          <w:jc w:val="center"/>
        </w:trPr>
        <w:tc>
          <w:tcPr>
            <w:tcW w:w="654" w:type="dxa"/>
            <w:tcBorders>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1913</w:t>
            </w:r>
          </w:p>
        </w:tc>
        <w:tc>
          <w:tcPr>
            <w:tcW w:w="684" w:type="dxa"/>
            <w:tcBorders>
              <w:left w:val="single" w:sz="18" w:space="0" w:color="000000"/>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2,000</w:t>
            </w:r>
          </w:p>
        </w:tc>
        <w:tc>
          <w:tcPr>
            <w:tcW w:w="794" w:type="dxa"/>
            <w:tcBorders>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26,824</w:t>
            </w:r>
          </w:p>
        </w:tc>
        <w:tc>
          <w:tcPr>
            <w:tcW w:w="902" w:type="dxa"/>
            <w:tcBorders>
              <w:bottom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360,444</w:t>
            </w:r>
          </w:p>
        </w:tc>
        <w:tc>
          <w:tcPr>
            <w:tcW w:w="1065" w:type="dxa"/>
            <w:tcBorders>
              <w:left w:val="single" w:sz="18" w:space="0" w:color="000000"/>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604,600</w:t>
            </w:r>
          </w:p>
        </w:tc>
        <w:tc>
          <w:tcPr>
            <w:tcW w:w="1065" w:type="dxa"/>
            <w:tcBorders>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614,078</w:t>
            </w:r>
          </w:p>
        </w:tc>
        <w:tc>
          <w:tcPr>
            <w:tcW w:w="1174" w:type="dxa"/>
            <w:tcBorders>
              <w:bottom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15,459,046</w:t>
            </w:r>
          </w:p>
        </w:tc>
        <w:tc>
          <w:tcPr>
            <w:tcW w:w="1065" w:type="dxa"/>
            <w:tcBorders>
              <w:left w:val="single" w:sz="18" w:space="0" w:color="000000"/>
              <w:bottom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tcBorders>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141,040</w:t>
            </w:r>
          </w:p>
        </w:tc>
        <w:tc>
          <w:tcPr>
            <w:tcW w:w="1174" w:type="dxa"/>
            <w:tcBorders>
              <w:bottom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4,523,337</w:t>
            </w:r>
          </w:p>
        </w:tc>
      </w:tr>
    </w:tbl>
    <w:p w:rsidR="00056D51" w:rsidRDefault="0099370D">
      <w:pPr>
        <w:spacing w:after="0" w:line="360" w:lineRule="auto"/>
        <w:jc w:val="center"/>
        <w:rPr>
          <w:rFonts w:ascii="Times New Roman" w:hAnsi="Times New Roman" w:cs="Times New Roman"/>
          <w:szCs w:val="24"/>
          <w:lang w:val="de-DE"/>
        </w:rPr>
      </w:pPr>
      <w:r>
        <w:rPr>
          <w:rFonts w:ascii="Times New Roman" w:hAnsi="Times New Roman" w:cs="Times New Roman"/>
          <w:szCs w:val="24"/>
          <w:lang w:val="de-DE"/>
        </w:rPr>
        <w:t xml:space="preserve">Source: </w:t>
      </w:r>
      <w:proofErr w:type="spellStart"/>
      <w:r>
        <w:rPr>
          <w:rFonts w:ascii="Times New Roman" w:hAnsi="Times New Roman" w:cs="Times New Roman"/>
          <w:i/>
          <w:szCs w:val="24"/>
          <w:lang w:val="de-DE"/>
        </w:rPr>
        <w:t>Rechnungs</w:t>
      </w:r>
      <w:proofErr w:type="spellEnd"/>
      <w:r>
        <w:rPr>
          <w:rFonts w:ascii="Times New Roman" w:hAnsi="Times New Roman" w:cs="Times New Roman"/>
          <w:i/>
          <w:szCs w:val="24"/>
          <w:lang w:val="de-DE"/>
        </w:rPr>
        <w:t xml:space="preserve">–Abschluss der </w:t>
      </w:r>
      <w:proofErr w:type="spellStart"/>
      <w:r>
        <w:rPr>
          <w:rFonts w:ascii="Times New Roman" w:hAnsi="Times New Roman" w:cs="Times New Roman"/>
          <w:i/>
          <w:szCs w:val="24"/>
          <w:lang w:val="de-DE"/>
        </w:rPr>
        <w:t>krainischen</w:t>
      </w:r>
      <w:proofErr w:type="spellEnd"/>
      <w:r>
        <w:rPr>
          <w:rFonts w:ascii="Times New Roman" w:hAnsi="Times New Roman" w:cs="Times New Roman"/>
          <w:i/>
          <w:szCs w:val="24"/>
          <w:lang w:val="de-DE"/>
        </w:rPr>
        <w:t xml:space="preserve"> Sparkasse des Jahres 1901−1913</w:t>
      </w:r>
    </w:p>
    <w:p w:rsidR="00056D51" w:rsidRDefault="00056D51">
      <w:pPr>
        <w:spacing w:after="0" w:line="360" w:lineRule="auto"/>
        <w:jc w:val="both"/>
        <w:rPr>
          <w:rFonts w:ascii="Times New Roman" w:hAnsi="Times New Roman" w:cs="Times New Roman"/>
          <w:sz w:val="24"/>
          <w:szCs w:val="24"/>
          <w:lang w:val="de-DE"/>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statistics indicate how successfully the Carniolan Savings Bank discharged obligations from debtors who lived outside Carniola. Table 1 shows the level of mortgage loans for the debtors from Carniola with the regular interest rate that remained at the same level in 1908 as in the previous years. A major change occurred in 1909, as the approved loans amounted to only 25 % of the discharged obligations. Although the level decreased by 9 % at the end of 1909, in the following years, fluctuations in this section were less frequent, since the Savings Bank granted more newly approved loans. At the end of the year, the balance reached the pre-crisis level.</w:t>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 xml:space="preserve">However, the amount of discharged obligations for all those who lived in the other parts of the Monarchy peaked in 1909, when 14 million crowns </w:t>
      </w:r>
      <w:proofErr w:type="gramStart"/>
      <w:r>
        <w:rPr>
          <w:rFonts w:ascii="Times New Roman" w:hAnsi="Times New Roman" w:cs="Times New Roman"/>
          <w:sz w:val="24"/>
          <w:szCs w:val="24"/>
          <w:lang w:val="en-GB"/>
        </w:rPr>
        <w:t>were paid</w:t>
      </w:r>
      <w:proofErr w:type="gramEnd"/>
      <w:r>
        <w:rPr>
          <w:rFonts w:ascii="Times New Roman" w:hAnsi="Times New Roman" w:cs="Times New Roman"/>
          <w:sz w:val="24"/>
          <w:szCs w:val="24"/>
          <w:lang w:val="en-GB"/>
        </w:rPr>
        <w:t xml:space="preserve"> to the Carniolan Savings Bank. At the end of the year, the amount reached only 31 % of the one from the previous year. During the next few years, the Carniolan Savings Bank did not approve new mortgage loans to people from the other parts of Austro-Hungarian Monarchy.</w:t>
      </w:r>
      <w:r>
        <w:rPr>
          <w:rStyle w:val="Sidrosprotneopombe"/>
          <w:rFonts w:ascii="Times New Roman" w:hAnsi="Times New Roman" w:cs="Times New Roman"/>
          <w:sz w:val="24"/>
          <w:szCs w:val="24"/>
          <w:lang w:val="en-GB"/>
        </w:rPr>
        <w:footnoteReference w:id="53"/>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One of the leaders of the struggle against the Carniolan Savings Bank was Ivan Hribar, </w:t>
      </w:r>
      <w:proofErr w:type="gramStart"/>
      <w:r>
        <w:rPr>
          <w:rFonts w:ascii="Times New Roman" w:hAnsi="Times New Roman" w:cs="Times New Roman"/>
          <w:sz w:val="24"/>
          <w:szCs w:val="24"/>
          <w:lang w:val="en-GB"/>
        </w:rPr>
        <w:t xml:space="preserve">who approved the scandalous articles in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and submit the interpellation in the Imperial Council in December 1908</w:t>
      </w:r>
      <w:proofErr w:type="gramEnd"/>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54"/>
      </w:r>
      <w:r>
        <w:rPr>
          <w:rFonts w:ascii="Times New Roman" w:hAnsi="Times New Roman" w:cs="Times New Roman"/>
          <w:sz w:val="24"/>
          <w:szCs w:val="24"/>
          <w:lang w:val="en-GB"/>
        </w:rPr>
        <w:t xml:space="preserve"> Hribar first spoke about the Carniolan Savings Bank in the Imperial Council on 4 December 1908. On this occasion, he submitted an interpellation against the head of the Ministry of Justice because of the retraction of articles and notices in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discussing various topics regarding the Carniolan Savings Bank. His speech </w:t>
      </w:r>
      <w:proofErr w:type="gramStart"/>
      <w:r>
        <w:rPr>
          <w:rFonts w:ascii="Times New Roman" w:hAnsi="Times New Roman" w:cs="Times New Roman"/>
          <w:sz w:val="24"/>
          <w:szCs w:val="24"/>
          <w:lang w:val="en-GB"/>
        </w:rPr>
        <w:t>was published</w:t>
      </w:r>
      <w:proofErr w:type="gramEnd"/>
      <w:r>
        <w:rPr>
          <w:rFonts w:ascii="Times New Roman" w:hAnsi="Times New Roman" w:cs="Times New Roman"/>
          <w:sz w:val="24"/>
          <w:szCs w:val="24"/>
          <w:lang w:val="en-GB"/>
        </w:rPr>
        <w:t xml:space="preserve"> in the same newspaper; while later, all the articles presented by him at the December session were published in a special brochure.</w:t>
      </w:r>
      <w:r>
        <w:rPr>
          <w:rStyle w:val="Sidrosprotneopombe"/>
          <w:rFonts w:ascii="Times New Roman" w:hAnsi="Times New Roman" w:cs="Times New Roman"/>
          <w:sz w:val="24"/>
          <w:szCs w:val="24"/>
          <w:lang w:val="en-GB"/>
        </w:rPr>
        <w:footnoteReference w:id="55"/>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 the provincial level, Dr Ivan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held speeches against the Savings Bank in the Carniolan Provincial Assembly in January 1909. A very heated debate developed at the seventh session of the Carniolan Provincial Assembly on 15 January 1909. Dr Ivan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collected and presented all the arguments against the Savings Bank, mentioned until that moment. He spoke about the inadequate security of deposits and the reserve fund; the exchange rate loses because of the unsuitable real estate investment policy; and about the lack of government control over the business operations of the Carniolan Savings Bank. He </w:t>
      </w:r>
      <w:proofErr w:type="gramStart"/>
      <w:r>
        <w:rPr>
          <w:rFonts w:ascii="Times New Roman" w:hAnsi="Times New Roman" w:cs="Times New Roman"/>
          <w:sz w:val="24"/>
          <w:szCs w:val="24"/>
          <w:lang w:val="en-GB"/>
        </w:rPr>
        <w:t>was particularly disturbed</w:t>
      </w:r>
      <w:proofErr w:type="gramEnd"/>
      <w:r>
        <w:rPr>
          <w:rFonts w:ascii="Times New Roman" w:hAnsi="Times New Roman" w:cs="Times New Roman"/>
          <w:sz w:val="24"/>
          <w:szCs w:val="24"/>
          <w:lang w:val="en-GB"/>
        </w:rPr>
        <w:t xml:space="preserve"> by the distribution of its net income, mostly intended for German</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institutions and German national interests. Provincial President Baron Schwarz and Josef </w:t>
      </w:r>
      <w:proofErr w:type="spellStart"/>
      <w:r>
        <w:rPr>
          <w:rFonts w:ascii="Times New Roman" w:hAnsi="Times New Roman" w:cs="Times New Roman"/>
          <w:sz w:val="24"/>
          <w:szCs w:val="24"/>
          <w:lang w:val="en-GB"/>
        </w:rPr>
        <w:lastRenderedPageBreak/>
        <w:t>Schwegel</w:t>
      </w:r>
      <w:proofErr w:type="spellEnd"/>
      <w:r>
        <w:rPr>
          <w:rFonts w:ascii="Times New Roman" w:hAnsi="Times New Roman" w:cs="Times New Roman"/>
          <w:sz w:val="24"/>
          <w:szCs w:val="24"/>
          <w:lang w:val="en-GB"/>
        </w:rPr>
        <w:t xml:space="preserve"> spoke at the session as well. They defended the Carniolan Savings Bank and tried to justify its operations.</w:t>
      </w:r>
      <w:r>
        <w:rPr>
          <w:rStyle w:val="Sidrosprotneopombe"/>
          <w:rFonts w:ascii="Times New Roman" w:hAnsi="Times New Roman" w:cs="Times New Roman"/>
          <w:sz w:val="24"/>
          <w:szCs w:val="24"/>
          <w:lang w:val="en-GB"/>
        </w:rPr>
        <w:footnoteReference w:id="56"/>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Shortly thereafter, on 24 January 1909, Dr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once again spoke about the Carniolan Savings Bank at a meeting in the Town Home in response to the Savings Bank representatives who had prepared comments on his exhaustive speech in the Carniolan Provincial Assembly. The management of the Carniolan Savings Bank published an article titled </w:t>
      </w:r>
      <w:proofErr w:type="spellStart"/>
      <w:r>
        <w:rPr>
          <w:rFonts w:ascii="Times New Roman" w:hAnsi="Times New Roman" w:cs="Times New Roman"/>
          <w:i/>
          <w:sz w:val="24"/>
          <w:szCs w:val="24"/>
          <w:lang w:val="en-GB"/>
        </w:rPr>
        <w:t>Erklärung</w:t>
      </w:r>
      <w:proofErr w:type="spellEnd"/>
      <w:r>
        <w:rPr>
          <w:rStyle w:val="FootnoteCharacters"/>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(Explanation) in the </w:t>
      </w:r>
      <w:proofErr w:type="spellStart"/>
      <w:r>
        <w:rPr>
          <w:rFonts w:ascii="Times New Roman" w:hAnsi="Times New Roman" w:cs="Times New Roman"/>
          <w:i/>
          <w:sz w:val="24"/>
          <w:szCs w:val="24"/>
          <w:lang w:val="en-GB"/>
        </w:rPr>
        <w:t>Laibacher</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Zeitung</w:t>
      </w:r>
      <w:proofErr w:type="spellEnd"/>
      <w:r>
        <w:rPr>
          <w:rStyle w:val="Sidrosprotneopombe"/>
          <w:rFonts w:ascii="Times New Roman" w:hAnsi="Times New Roman" w:cs="Times New Roman"/>
          <w:sz w:val="24"/>
          <w:szCs w:val="24"/>
          <w:lang w:val="en-GB"/>
        </w:rPr>
        <w:footnoteReference w:id="57"/>
      </w:r>
      <w:r>
        <w:rPr>
          <w:rFonts w:ascii="Times New Roman" w:hAnsi="Times New Roman" w:cs="Times New Roman"/>
          <w:sz w:val="24"/>
          <w:szCs w:val="24"/>
          <w:lang w:val="en-GB"/>
        </w:rPr>
        <w:t xml:space="preserve"> newspaper, rejecting all accusations against the Savings Bank. Afterwards, the article </w:t>
      </w:r>
      <w:proofErr w:type="gramStart"/>
      <w:r>
        <w:rPr>
          <w:rFonts w:ascii="Times New Roman" w:hAnsi="Times New Roman" w:cs="Times New Roman"/>
          <w:sz w:val="24"/>
          <w:szCs w:val="24"/>
          <w:lang w:val="en-GB"/>
        </w:rPr>
        <w:t>was translated and published in the Slovenian language in a special brochure</w:t>
      </w:r>
      <w:proofErr w:type="gramEnd"/>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58"/>
      </w:r>
      <w:r>
        <w:rPr>
          <w:rFonts w:ascii="Times New Roman" w:hAnsi="Times New Roman" w:cs="Times New Roman"/>
          <w:sz w:val="24"/>
          <w:szCs w:val="24"/>
          <w:lang w:val="en-GB"/>
        </w:rPr>
        <w:t xml:space="preserve"> In his speech in the Town Home, Dr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once again listed all the complaints against the Savings Bank but did not present any new arguments. He therefore concluded the speech with the following words: “However, it remains unfortunate that the Carniolan Savings Bank is an association of 65 members, harmful to us and our political life.”</w:t>
      </w:r>
      <w:r>
        <w:rPr>
          <w:rStyle w:val="Sidrosprotneopombe"/>
          <w:rFonts w:ascii="Times New Roman" w:hAnsi="Times New Roman" w:cs="Times New Roman"/>
          <w:sz w:val="24"/>
          <w:szCs w:val="24"/>
          <w:lang w:val="en-GB"/>
        </w:rPr>
        <w:footnoteReference w:id="59"/>
      </w:r>
      <w:r>
        <w:rPr>
          <w:rFonts w:ascii="Times New Roman" w:hAnsi="Times New Roman" w:cs="Times New Roman"/>
          <w:sz w:val="24"/>
          <w:szCs w:val="24"/>
          <w:lang w:val="en-GB"/>
        </w:rPr>
        <w:t xml:space="preserve">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newspaper published the speech on the following day, but it had to </w:t>
      </w:r>
      <w:proofErr w:type="gramStart"/>
      <w:r>
        <w:rPr>
          <w:rFonts w:ascii="Times New Roman" w:hAnsi="Times New Roman" w:cs="Times New Roman"/>
          <w:sz w:val="24"/>
          <w:szCs w:val="24"/>
          <w:lang w:val="en-GB"/>
        </w:rPr>
        <w:t>be retracted</w:t>
      </w:r>
      <w:proofErr w:type="gramEnd"/>
      <w:r>
        <w:rPr>
          <w:rFonts w:ascii="Times New Roman" w:hAnsi="Times New Roman" w:cs="Times New Roman"/>
          <w:sz w:val="24"/>
          <w:szCs w:val="24"/>
          <w:lang w:val="en-GB"/>
        </w:rPr>
        <w:t xml:space="preserve">. The retraction of the article caused Ivan Hribar to submit a new interpellation at a session of the Imperial Council on 29 January 1909. The text of </w:t>
      </w:r>
      <w:proofErr w:type="spellStart"/>
      <w:r>
        <w:rPr>
          <w:rFonts w:ascii="Times New Roman" w:hAnsi="Times New Roman" w:cs="Times New Roman"/>
          <w:sz w:val="24"/>
          <w:szCs w:val="24"/>
          <w:lang w:val="en-GB"/>
        </w:rPr>
        <w:t>Oražen’s</w:t>
      </w:r>
      <w:proofErr w:type="spellEnd"/>
      <w:r>
        <w:rPr>
          <w:rFonts w:ascii="Times New Roman" w:hAnsi="Times New Roman" w:cs="Times New Roman"/>
          <w:sz w:val="24"/>
          <w:szCs w:val="24"/>
          <w:lang w:val="en-GB"/>
        </w:rPr>
        <w:t xml:space="preserve"> speech at the Town Home </w:t>
      </w:r>
      <w:proofErr w:type="gramStart"/>
      <w:r>
        <w:rPr>
          <w:rFonts w:ascii="Times New Roman" w:hAnsi="Times New Roman" w:cs="Times New Roman"/>
          <w:sz w:val="24"/>
          <w:szCs w:val="24"/>
          <w:lang w:val="en-GB"/>
        </w:rPr>
        <w:t>can also be found</w:t>
      </w:r>
      <w:proofErr w:type="gramEnd"/>
      <w:r>
        <w:rPr>
          <w:rFonts w:ascii="Times New Roman" w:hAnsi="Times New Roman" w:cs="Times New Roman"/>
          <w:sz w:val="24"/>
          <w:szCs w:val="24"/>
          <w:lang w:val="en-GB"/>
        </w:rPr>
        <w:t xml:space="preserve"> in the aforementioned brochure containing the articles that Ivan Hribar had submitted during the interpellation at the December session of the Imperial Council in 1908.</w:t>
      </w:r>
      <w:r>
        <w:rPr>
          <w:rStyle w:val="Sidrosprotneopombe"/>
          <w:rFonts w:ascii="Times New Roman" w:hAnsi="Times New Roman" w:cs="Times New Roman"/>
          <w:sz w:val="24"/>
          <w:szCs w:val="24"/>
          <w:lang w:val="en-GB"/>
        </w:rPr>
        <w:footnoteReference w:id="60"/>
      </w:r>
      <w:r>
        <w:rPr>
          <w:rFonts w:ascii="Times New Roman" w:hAnsi="Times New Roman" w:cs="Times New Roman"/>
          <w:sz w:val="24"/>
          <w:szCs w:val="24"/>
          <w:lang w:val="en-GB"/>
        </w:rPr>
        <w:t xml:space="preserve"> </w:t>
      </w:r>
    </w:p>
    <w:p w:rsidR="00056D51" w:rsidRDefault="0099370D">
      <w:pPr>
        <w:spacing w:line="360" w:lineRule="auto"/>
        <w:rPr>
          <w:rFonts w:ascii="Times New Roman" w:hAnsi="Times New Roman" w:cs="Times New Roman"/>
          <w:sz w:val="24"/>
          <w:szCs w:val="24"/>
          <w:lang w:val="en-GB"/>
        </w:rPr>
      </w:pPr>
      <w:r>
        <w:br w:type="page"/>
      </w:r>
    </w:p>
    <w:p w:rsidR="00056D51" w:rsidRDefault="0099370D">
      <w:pPr>
        <w:spacing w:before="240" w:after="0" w:line="360" w:lineRule="auto"/>
        <w:jc w:val="both"/>
        <w:rPr>
          <w:rFonts w:ascii="Times New Roman" w:hAnsi="Times New Roman" w:cs="Times New Roman"/>
          <w:sz w:val="24"/>
          <w:szCs w:val="24"/>
        </w:rPr>
      </w:pPr>
      <w:r>
        <w:rPr>
          <w:rFonts w:ascii="Times New Roman" w:hAnsi="Times New Roman" w:cs="Times New Roman"/>
          <w:i/>
          <w:sz w:val="24"/>
          <w:szCs w:val="24"/>
          <w:lang w:val="en-GB"/>
        </w:rPr>
        <w:lastRenderedPageBreak/>
        <w:t>Chart 1</w:t>
      </w:r>
      <w:r>
        <w:rPr>
          <w:rFonts w:ascii="Times New Roman" w:hAnsi="Times New Roman" w:cs="Times New Roman"/>
          <w:sz w:val="24"/>
          <w:szCs w:val="24"/>
          <w:lang w:val="en-GB"/>
        </w:rPr>
        <w:t>. D</w:t>
      </w:r>
      <w:r>
        <w:rPr>
          <w:rFonts w:ascii="Times New Roman" w:hAnsi="Times New Roman" w:cs="Times New Roman"/>
          <w:bCs/>
          <w:sz w:val="24"/>
          <w:szCs w:val="24"/>
          <w:lang w:val="en-GB"/>
        </w:rPr>
        <w:t>eposits of the Carniolan Savings Bank from 1901 to 1913</w:t>
      </w:r>
    </w:p>
    <w:p w:rsidR="00056D51" w:rsidRDefault="0099370D">
      <w:pPr>
        <w:spacing w:after="0" w:line="360" w:lineRule="auto"/>
        <w:jc w:val="both"/>
        <w:rPr>
          <w:rFonts w:ascii="Times New Roman" w:hAnsi="Times New Roman" w:cs="Times New Roman"/>
          <w:sz w:val="24"/>
          <w:szCs w:val="24"/>
          <w:lang w:val="de-DE"/>
        </w:rPr>
      </w:pPr>
      <w:r>
        <w:rPr>
          <w:noProof/>
          <w:lang w:eastAsia="sl-SI"/>
        </w:rPr>
        <w:drawing>
          <wp:inline distT="0" distB="0" distL="0" distR="0">
            <wp:extent cx="5772150" cy="2752725"/>
            <wp:effectExtent l="0" t="0" r="0" b="0"/>
            <wp:docPr id="1" name="Grafikon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6D51" w:rsidRDefault="0099370D">
      <w:pPr>
        <w:spacing w:after="0" w:line="360" w:lineRule="auto"/>
        <w:jc w:val="both"/>
        <w:rPr>
          <w:rFonts w:ascii="Times New Roman" w:hAnsi="Times New Roman" w:cs="Times New Roman"/>
          <w:i/>
          <w:szCs w:val="24"/>
          <w:lang w:val="de-DE"/>
        </w:rPr>
      </w:pPr>
      <w:r>
        <w:rPr>
          <w:rFonts w:ascii="Times New Roman" w:hAnsi="Times New Roman" w:cs="Times New Roman"/>
          <w:szCs w:val="24"/>
          <w:lang w:val="de-DE"/>
        </w:rPr>
        <w:t xml:space="preserve">Source: </w:t>
      </w:r>
      <w:r>
        <w:rPr>
          <w:rFonts w:ascii="Times New Roman" w:hAnsi="Times New Roman" w:cs="Times New Roman"/>
          <w:i/>
          <w:szCs w:val="24"/>
          <w:lang w:val="de-DE"/>
        </w:rPr>
        <w:t>Statistik der Sparkassen in den im Reichsrate Vertretenen Königreichen und Ländern für das Jahr (1901−1913)</w:t>
      </w:r>
    </w:p>
    <w:p w:rsidR="00056D51" w:rsidRDefault="00056D51">
      <w:pPr>
        <w:spacing w:after="0" w:line="360" w:lineRule="auto"/>
        <w:jc w:val="both"/>
        <w:rPr>
          <w:rFonts w:ascii="Times New Roman" w:hAnsi="Times New Roman" w:cs="Times New Roman"/>
          <w:sz w:val="24"/>
          <w:szCs w:val="24"/>
          <w:lang w:val="de-DE"/>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following months were more peaceful: even the</w:t>
      </w:r>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newspaper refrained from publishing any more articles analysing the business operations of the Carniolan Savings Bank. It did not write about the Carniolan Savings Bank again until after its regular General Assembly session of 15 April 1909. The newspapers containing the article discussing the annual report of Carniolan Savings Bank </w:t>
      </w:r>
      <w:proofErr w:type="gramStart"/>
      <w:r>
        <w:rPr>
          <w:rFonts w:ascii="Times New Roman" w:hAnsi="Times New Roman" w:cs="Times New Roman"/>
          <w:sz w:val="24"/>
          <w:szCs w:val="24"/>
          <w:lang w:val="en-GB"/>
        </w:rPr>
        <w:t>were retracted</w:t>
      </w:r>
      <w:proofErr w:type="gramEnd"/>
      <w:r>
        <w:rPr>
          <w:rFonts w:ascii="Times New Roman" w:hAnsi="Times New Roman" w:cs="Times New Roman"/>
          <w:sz w:val="24"/>
          <w:szCs w:val="24"/>
          <w:lang w:val="en-GB"/>
        </w:rPr>
        <w:t xml:space="preserve">, which resulted in Ivan </w:t>
      </w:r>
      <w:proofErr w:type="spellStart"/>
      <w:r>
        <w:rPr>
          <w:rFonts w:ascii="Times New Roman" w:hAnsi="Times New Roman" w:cs="Times New Roman"/>
          <w:sz w:val="24"/>
          <w:szCs w:val="24"/>
          <w:lang w:val="en-GB"/>
        </w:rPr>
        <w:t>Hribar’s</w:t>
      </w:r>
      <w:proofErr w:type="spellEnd"/>
      <w:r>
        <w:rPr>
          <w:rFonts w:ascii="Times New Roman" w:hAnsi="Times New Roman" w:cs="Times New Roman"/>
          <w:sz w:val="24"/>
          <w:szCs w:val="24"/>
          <w:lang w:val="en-GB"/>
        </w:rPr>
        <w:t xml:space="preserve"> new interpellation against the Minister of Justice. At the April session, the Savings Bank’s management adopted the annual report and final annual account for the business year of 1908. In his report, President Bamberg mentioned that the amount of money invested in the Savings Bank had decreased to 52,656,217 crowns at the end of 1908, which was 22.27 % less in comparison with the previous year. He tried to improve the morale with the fact that accelerated withdrawals had actually increased the security of savings of the depositors who had not withdrawn their money from the Savings Bank. Furthermore, he pointed out that the reserve fund had remained untouched.</w:t>
      </w:r>
      <w:r>
        <w:rPr>
          <w:rStyle w:val="Sidrosprotneopombe"/>
          <w:rFonts w:ascii="Times New Roman" w:hAnsi="Times New Roman" w:cs="Times New Roman"/>
          <w:sz w:val="24"/>
          <w:szCs w:val="24"/>
          <w:lang w:val="en-GB"/>
        </w:rPr>
        <w:footnoteReference w:id="61"/>
      </w:r>
      <w:r>
        <w:rPr>
          <w:rFonts w:ascii="Times New Roman" w:hAnsi="Times New Roman" w:cs="Times New Roman"/>
          <w:sz w:val="24"/>
          <w:szCs w:val="24"/>
          <w:lang w:val="en-GB"/>
        </w:rPr>
        <w:t xml:space="preserve"> </w:t>
      </w:r>
    </w:p>
    <w:p w:rsidR="00056D51" w:rsidRDefault="00056D51">
      <w:pPr>
        <w:spacing w:after="0" w:line="360" w:lineRule="auto"/>
        <w:jc w:val="center"/>
        <w:rPr>
          <w:rFonts w:ascii="Times New Roman" w:hAnsi="Times New Roman" w:cs="Times New Roman"/>
          <w:b/>
          <w:sz w:val="24"/>
          <w:szCs w:val="24"/>
          <w:lang w:val="en-GB"/>
        </w:rPr>
      </w:pPr>
    </w:p>
    <w:p w:rsidR="0091351B" w:rsidRDefault="0091351B">
      <w:pPr>
        <w:spacing w:after="0" w:line="360" w:lineRule="auto"/>
        <w:jc w:val="center"/>
        <w:rPr>
          <w:rFonts w:ascii="Times New Roman" w:hAnsi="Times New Roman" w:cs="Times New Roman"/>
          <w:b/>
          <w:sz w:val="24"/>
          <w:szCs w:val="24"/>
          <w:lang w:val="en-GB"/>
        </w:rPr>
      </w:pPr>
    </w:p>
    <w:p w:rsidR="0091351B" w:rsidRDefault="0091351B">
      <w:pPr>
        <w:spacing w:after="0" w:line="360" w:lineRule="auto"/>
        <w:jc w:val="center"/>
        <w:rPr>
          <w:rFonts w:ascii="Times New Roman" w:hAnsi="Times New Roman" w:cs="Times New Roman"/>
          <w:b/>
          <w:sz w:val="24"/>
          <w:szCs w:val="24"/>
          <w:lang w:val="en-GB"/>
        </w:rPr>
      </w:pPr>
    </w:p>
    <w:p w:rsidR="0091351B" w:rsidRDefault="0091351B">
      <w:pPr>
        <w:spacing w:after="0" w:line="360" w:lineRule="auto"/>
        <w:jc w:val="center"/>
        <w:rPr>
          <w:rFonts w:ascii="Times New Roman" w:hAnsi="Times New Roman" w:cs="Times New Roman"/>
          <w:b/>
          <w:sz w:val="24"/>
          <w:szCs w:val="24"/>
          <w:lang w:val="en-GB"/>
        </w:rPr>
      </w:pPr>
    </w:p>
    <w:p w:rsidR="00056D51" w:rsidRDefault="0091351B">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The Impact of the Bank R</w:t>
      </w:r>
      <w:r w:rsidR="0099370D">
        <w:rPr>
          <w:rFonts w:ascii="Times New Roman" w:hAnsi="Times New Roman" w:cs="Times New Roman"/>
          <w:b/>
          <w:sz w:val="24"/>
          <w:szCs w:val="24"/>
          <w:lang w:val="en-GB"/>
        </w:rPr>
        <w:t>un</w:t>
      </w:r>
      <w:r w:rsidR="0099370D">
        <w:rPr>
          <w:rFonts w:ascii="Times New Roman" w:hAnsi="Times New Roman" w:cs="Times New Roman"/>
          <w:b/>
          <w:i/>
          <w:sz w:val="24"/>
          <w:szCs w:val="24"/>
          <w:lang w:val="en-GB"/>
        </w:rPr>
        <w:t xml:space="preserve"> </w:t>
      </w:r>
      <w:r>
        <w:rPr>
          <w:rFonts w:ascii="Times New Roman" w:hAnsi="Times New Roman" w:cs="Times New Roman"/>
          <w:b/>
          <w:sz w:val="24"/>
          <w:szCs w:val="24"/>
          <w:lang w:val="en-GB"/>
        </w:rPr>
        <w:t>and Boycott on the B</w:t>
      </w:r>
      <w:r w:rsidR="0099370D">
        <w:rPr>
          <w:rFonts w:ascii="Times New Roman" w:hAnsi="Times New Roman" w:cs="Times New Roman"/>
          <w:b/>
          <w:sz w:val="24"/>
          <w:szCs w:val="24"/>
          <w:lang w:val="en-GB"/>
        </w:rPr>
        <w:t>usiness of the Carniolan Savings Bank</w:t>
      </w:r>
    </w:p>
    <w:p w:rsidR="00056D51" w:rsidRDefault="00056D51">
      <w:pPr>
        <w:spacing w:after="0" w:line="360" w:lineRule="auto"/>
        <w:ind w:firstLine="567"/>
        <w:jc w:val="both"/>
        <w:rPr>
          <w:rFonts w:ascii="Times New Roman" w:hAnsi="Times New Roman" w:cs="Times New Roman"/>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chart showing the comparison of the number of newly issued and paid off savings booklets best illustrates the bank run and boycott of the Carniolan Savings Bank. Although the number of newly issued booklets had been declining since the beginning of the 20</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the biggest difference occurred in 1908, followed by 1909, when the number of paid off savings booklets far exceeded that of the newly issued ones. </w:t>
      </w:r>
    </w:p>
    <w:p w:rsidR="00056D51" w:rsidRDefault="0099370D">
      <w:pPr>
        <w:pStyle w:val="Odstavekseznama"/>
        <w:spacing w:before="240" w:after="0" w:line="360" w:lineRule="auto"/>
        <w:ind w:left="0"/>
        <w:jc w:val="both"/>
        <w:rPr>
          <w:rFonts w:ascii="Times New Roman" w:hAnsi="Times New Roman" w:cs="Times New Roman"/>
          <w:sz w:val="24"/>
          <w:szCs w:val="24"/>
          <w:lang w:val="en-GB"/>
        </w:rPr>
      </w:pPr>
      <w:r>
        <w:rPr>
          <w:rFonts w:ascii="Times New Roman" w:hAnsi="Times New Roman" w:cs="Times New Roman"/>
          <w:i/>
          <w:sz w:val="24"/>
          <w:szCs w:val="24"/>
          <w:lang w:val="en-GB"/>
        </w:rPr>
        <w:t>Chart 2</w:t>
      </w:r>
      <w:r>
        <w:rPr>
          <w:rFonts w:ascii="Times New Roman" w:hAnsi="Times New Roman" w:cs="Times New Roman"/>
          <w:sz w:val="24"/>
          <w:szCs w:val="24"/>
          <w:lang w:val="en-GB"/>
        </w:rPr>
        <w:t xml:space="preserve">. Changes of the number of newly issued and paid off savings booklets of the Carniolan Savings Bank </w:t>
      </w:r>
    </w:p>
    <w:p w:rsidR="00056D51" w:rsidRDefault="0099370D">
      <w:pPr>
        <w:pStyle w:val="Odstavekseznama"/>
        <w:spacing w:after="0" w:line="360" w:lineRule="auto"/>
        <w:ind w:left="0"/>
        <w:jc w:val="both"/>
        <w:rPr>
          <w:rFonts w:ascii="Times New Roman" w:hAnsi="Times New Roman" w:cs="Times New Roman"/>
          <w:sz w:val="24"/>
          <w:szCs w:val="24"/>
          <w:lang w:val="en-GB"/>
        </w:rPr>
      </w:pPr>
      <w:r>
        <w:rPr>
          <w:noProof/>
          <w:lang w:eastAsia="sl-SI"/>
        </w:rPr>
        <w:drawing>
          <wp:inline distT="0" distB="0" distL="0" distR="0">
            <wp:extent cx="5686425" cy="3171825"/>
            <wp:effectExtent l="0" t="0" r="0" b="0"/>
            <wp:docPr id="2" name="Grafikon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6D51" w:rsidRDefault="0099370D">
      <w:pPr>
        <w:spacing w:after="0" w:line="360" w:lineRule="auto"/>
        <w:jc w:val="both"/>
        <w:rPr>
          <w:rFonts w:ascii="Times New Roman" w:hAnsi="Times New Roman" w:cs="Times New Roman"/>
          <w:szCs w:val="24"/>
          <w:lang w:val="de-DE"/>
        </w:rPr>
      </w:pPr>
      <w:r>
        <w:rPr>
          <w:rFonts w:ascii="Times New Roman" w:hAnsi="Times New Roman" w:cs="Times New Roman"/>
          <w:szCs w:val="24"/>
          <w:lang w:val="de-DE"/>
        </w:rPr>
        <w:t xml:space="preserve">Source: </w:t>
      </w:r>
      <w:r>
        <w:rPr>
          <w:rFonts w:ascii="Times New Roman" w:hAnsi="Times New Roman" w:cs="Times New Roman"/>
          <w:i/>
          <w:szCs w:val="24"/>
          <w:lang w:val="de-DE"/>
        </w:rPr>
        <w:t>Statistik der Sparkassen in den im Reichsrate Vertretenen Königreichen und Ländern für das Jahr (1901−1913)</w:t>
      </w:r>
      <w:r>
        <w:rPr>
          <w:rFonts w:ascii="Times New Roman" w:hAnsi="Times New Roman" w:cs="Times New Roman"/>
          <w:szCs w:val="24"/>
          <w:lang w:val="de-DE"/>
        </w:rPr>
        <w:t xml:space="preserve"> </w:t>
      </w:r>
    </w:p>
    <w:p w:rsidR="00056D51" w:rsidRDefault="0099370D">
      <w:pPr>
        <w:spacing w:before="240" w:after="0" w:line="360" w:lineRule="auto"/>
        <w:ind w:firstLine="567"/>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Although the decline in the number of newly issued account ledgers in the case of the Carniolan Savings Bank is a good indicator of the influence of the bank run and boycott of 1908 and 1909 on the Savings Bank’s operations, the trend of the number of account ledgers is not necessarily an indicator of a decrease of money invested in a savings bank.</w:t>
      </w:r>
      <w:proofErr w:type="gramEnd"/>
      <w:r>
        <w:rPr>
          <w:rFonts w:ascii="Times New Roman" w:hAnsi="Times New Roman" w:cs="Times New Roman"/>
          <w:sz w:val="24"/>
          <w:szCs w:val="24"/>
          <w:lang w:val="en-GB"/>
        </w:rPr>
        <w:t xml:space="preserve"> During the period under consideration, there were 12 regulatory savings banks operating in the province of Carniola. In addition to the Carniolan Savings Bank, two more had fewer newly issued savings ledgers than the liquidated ones in 1908 and 1909. The </w:t>
      </w:r>
      <w:proofErr w:type="spellStart"/>
      <w:r>
        <w:rPr>
          <w:rFonts w:ascii="Times New Roman" w:hAnsi="Times New Roman" w:cs="Times New Roman"/>
          <w:sz w:val="24"/>
          <w:szCs w:val="24"/>
          <w:lang w:val="en-GB"/>
        </w:rPr>
        <w:t>Kočevje</w:t>
      </w:r>
      <w:proofErr w:type="spellEnd"/>
      <w:r>
        <w:rPr>
          <w:rFonts w:ascii="Times New Roman" w:hAnsi="Times New Roman" w:cs="Times New Roman"/>
          <w:sz w:val="24"/>
          <w:szCs w:val="24"/>
          <w:lang w:val="en-GB"/>
        </w:rPr>
        <w:t xml:space="preserve"> Savings Bank had 37 more closed accounts, and yet this had no effect on the amount of the received deposits. In the </w:t>
      </w:r>
      <w:proofErr w:type="spellStart"/>
      <w:r>
        <w:rPr>
          <w:rFonts w:ascii="Times New Roman" w:hAnsi="Times New Roman" w:cs="Times New Roman"/>
          <w:sz w:val="24"/>
          <w:szCs w:val="24"/>
          <w:lang w:val="en-GB"/>
        </w:rPr>
        <w:t>Kranj</w:t>
      </w:r>
      <w:proofErr w:type="spellEnd"/>
      <w:r>
        <w:rPr>
          <w:rFonts w:ascii="Times New Roman" w:hAnsi="Times New Roman" w:cs="Times New Roman"/>
          <w:sz w:val="24"/>
          <w:szCs w:val="24"/>
          <w:lang w:val="en-GB"/>
        </w:rPr>
        <w:t xml:space="preserve"> Savings Bank, the number of closed deposit accounts exceeded that of newly opened </w:t>
      </w:r>
      <w:r>
        <w:rPr>
          <w:rFonts w:ascii="Times New Roman" w:hAnsi="Times New Roman" w:cs="Times New Roman"/>
          <w:sz w:val="24"/>
          <w:szCs w:val="24"/>
          <w:lang w:val="en-GB"/>
        </w:rPr>
        <w:lastRenderedPageBreak/>
        <w:t>ones by 289 and the bank in question received less money from depositors, but the deficit was covered with capitalised interests.</w:t>
      </w:r>
      <w:r>
        <w:rPr>
          <w:rStyle w:val="Sidrosprotneopombe"/>
          <w:rFonts w:ascii="Times New Roman" w:hAnsi="Times New Roman" w:cs="Times New Roman"/>
          <w:sz w:val="24"/>
          <w:szCs w:val="24"/>
          <w:lang w:val="en-GB"/>
        </w:rPr>
        <w:footnoteReference w:id="62"/>
      </w:r>
    </w:p>
    <w:p w:rsidR="00056D51" w:rsidRDefault="0099370D">
      <w:pPr>
        <w:spacing w:line="360" w:lineRule="auto"/>
        <w:rPr>
          <w:rFonts w:ascii="Times New Roman" w:hAnsi="Times New Roman" w:cs="Times New Roman"/>
          <w:sz w:val="24"/>
          <w:szCs w:val="24"/>
          <w:lang w:val="en-GB"/>
        </w:rPr>
      </w:pPr>
      <w:r>
        <w:br w:type="page"/>
      </w:r>
    </w:p>
    <w:p w:rsidR="00056D51" w:rsidRDefault="0099370D">
      <w:pPr>
        <w:spacing w:before="240" w:after="0" w:line="360" w:lineRule="auto"/>
        <w:jc w:val="both"/>
        <w:rPr>
          <w:rFonts w:ascii="Times New Roman" w:hAnsi="Times New Roman" w:cs="Times New Roman"/>
          <w:sz w:val="24"/>
          <w:szCs w:val="24"/>
          <w:lang w:val="en-GB"/>
        </w:rPr>
      </w:pPr>
      <w:r>
        <w:rPr>
          <w:rFonts w:ascii="Times New Roman" w:hAnsi="Times New Roman" w:cs="Times New Roman"/>
          <w:szCs w:val="24"/>
          <w:lang w:val="en-GB"/>
        </w:rPr>
        <w:lastRenderedPageBreak/>
        <w:t>Chart 3</w:t>
      </w:r>
      <w:r>
        <w:rPr>
          <w:rFonts w:ascii="Times New Roman" w:hAnsi="Times New Roman" w:cs="Times New Roman"/>
          <w:sz w:val="24"/>
          <w:szCs w:val="24"/>
          <w:lang w:val="en-GB"/>
        </w:rPr>
        <w:t>.</w:t>
      </w:r>
      <w:r>
        <w:rPr>
          <w:rFonts w:ascii="Times New Roman" w:eastAsia="WarnockPro-Bold" w:hAnsi="Times New Roman" w:cs="Times New Roman"/>
          <w:sz w:val="24"/>
          <w:szCs w:val="24"/>
          <w:lang w:val="en-GB"/>
        </w:rPr>
        <w:t xml:space="preserve"> The ratio between the inflow of deposits and deposit withdrawals in the province of Carniola</w:t>
      </w:r>
    </w:p>
    <w:p w:rsidR="00056D51" w:rsidRDefault="0099370D">
      <w:pPr>
        <w:spacing w:after="0" w:line="360" w:lineRule="auto"/>
        <w:jc w:val="both"/>
        <w:rPr>
          <w:rFonts w:ascii="Times New Roman" w:hAnsi="Times New Roman" w:cs="Times New Roman"/>
          <w:sz w:val="24"/>
          <w:szCs w:val="24"/>
        </w:rPr>
      </w:pPr>
      <w:r>
        <w:rPr>
          <w:noProof/>
          <w:lang w:eastAsia="sl-SI"/>
        </w:rPr>
        <w:drawing>
          <wp:inline distT="0" distB="0" distL="0" distR="0">
            <wp:extent cx="5760720" cy="3330575"/>
            <wp:effectExtent l="0" t="0" r="0" b="0"/>
            <wp:docPr id="3" name="Grafikon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6D51" w:rsidRDefault="0099370D">
      <w:pPr>
        <w:spacing w:after="0" w:line="360" w:lineRule="auto"/>
        <w:jc w:val="both"/>
        <w:rPr>
          <w:rFonts w:ascii="Times New Roman" w:hAnsi="Times New Roman" w:cs="Times New Roman"/>
          <w:szCs w:val="24"/>
          <w:lang w:val="de-DE"/>
        </w:rPr>
      </w:pPr>
      <w:r>
        <w:rPr>
          <w:rFonts w:ascii="Times New Roman" w:hAnsi="Times New Roman" w:cs="Times New Roman"/>
          <w:szCs w:val="24"/>
          <w:lang w:val="de-DE"/>
        </w:rPr>
        <w:t xml:space="preserve">Source: </w:t>
      </w:r>
      <w:r>
        <w:rPr>
          <w:rFonts w:ascii="Times New Roman" w:hAnsi="Times New Roman" w:cs="Times New Roman"/>
          <w:i/>
          <w:szCs w:val="24"/>
          <w:lang w:val="de-DE"/>
        </w:rPr>
        <w:t>Statistik der Sparkassen in den im Reichsrate Vertretenen Königreichen und Ländern für das Jahr 1908</w:t>
      </w:r>
    </w:p>
    <w:p w:rsidR="00056D51" w:rsidRDefault="0099370D">
      <w:pPr>
        <w:spacing w:before="240" w:after="0" w:line="360" w:lineRule="auto"/>
        <w:ind w:firstLine="567"/>
        <w:jc w:val="both"/>
        <w:rPr>
          <w:rFonts w:ascii="Times New Roman" w:hAnsi="Times New Roman" w:cs="Times New Roman"/>
          <w:color w:val="C00000"/>
          <w:sz w:val="24"/>
          <w:szCs w:val="24"/>
          <w:lang w:val="en-GB"/>
        </w:rPr>
      </w:pPr>
      <w:r>
        <w:rPr>
          <w:rFonts w:ascii="Times New Roman" w:hAnsi="Times New Roman" w:cs="Times New Roman"/>
          <w:sz w:val="24"/>
          <w:szCs w:val="24"/>
          <w:lang w:val="en-GB"/>
        </w:rPr>
        <w:t>The 1908 official statistical report of the Austrian Statistical Office discussed the deposit increases and decreases in Carniola specifically. The report also includes a spreadsheet listing, on the one hand, all savings banks in the province of Carniola with a positive balance between received and paid out money; and, on the other hand, the Carniolan Savings Bank. The Carniolan Savings Bank experienced a loss of more than 15 million crowns or 22.27 %, while the other savings banks in that province recorded an increase in deposits of more than 10 million crowns or 22.42 %.</w:t>
      </w:r>
      <w:r>
        <w:rPr>
          <w:rStyle w:val="Sidrosprotneopombe"/>
          <w:rFonts w:ascii="Times New Roman" w:hAnsi="Times New Roman" w:cs="Times New Roman"/>
          <w:sz w:val="24"/>
          <w:szCs w:val="24"/>
          <w:lang w:val="en-GB"/>
        </w:rPr>
        <w:footnoteReference w:id="63"/>
      </w:r>
      <w:r>
        <w:rPr>
          <w:rFonts w:ascii="Times New Roman" w:hAnsi="Times New Roman" w:cs="Times New Roman"/>
          <w:sz w:val="24"/>
          <w:szCs w:val="24"/>
          <w:lang w:val="en-GB"/>
        </w:rPr>
        <w:t xml:space="preserve"> The author of the report emphasised that the level of deposits in Carniola, decreased by more than 5 million crowns or 4.46 %, had resulted from the run on the Carniolan Savings Bank.</w:t>
      </w:r>
      <w:r>
        <w:rPr>
          <w:rStyle w:val="Sidrosprotneopombe"/>
          <w:rFonts w:ascii="Times New Roman" w:hAnsi="Times New Roman" w:cs="Times New Roman"/>
          <w:sz w:val="24"/>
          <w:szCs w:val="24"/>
          <w:lang w:val="en-GB"/>
        </w:rPr>
        <w:footnoteReference w:id="64"/>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management of the Carniolan Savings Bank found that investing in mortgage loans was no longer profitable. Moreover, this money was </w:t>
      </w:r>
      <w:proofErr w:type="gramStart"/>
      <w:r>
        <w:rPr>
          <w:rFonts w:ascii="Times New Roman" w:hAnsi="Times New Roman" w:cs="Times New Roman"/>
          <w:sz w:val="24"/>
          <w:szCs w:val="24"/>
          <w:lang w:val="en-GB"/>
        </w:rPr>
        <w:t>less liquid</w:t>
      </w:r>
      <w:proofErr w:type="gramEnd"/>
      <w:r>
        <w:rPr>
          <w:rFonts w:ascii="Times New Roman" w:hAnsi="Times New Roman" w:cs="Times New Roman"/>
          <w:sz w:val="24"/>
          <w:szCs w:val="24"/>
          <w:lang w:val="en-GB"/>
        </w:rPr>
        <w:t xml:space="preserve"> and did not provide security during unpredictable events. The management was aware that the Savings Bank needed to invest an adequate part of its deposits in simple and </w:t>
      </w:r>
      <w:proofErr w:type="gramStart"/>
      <w:r>
        <w:rPr>
          <w:rFonts w:ascii="Times New Roman" w:hAnsi="Times New Roman" w:cs="Times New Roman"/>
          <w:sz w:val="24"/>
          <w:szCs w:val="24"/>
          <w:lang w:val="en-GB"/>
        </w:rPr>
        <w:t>highly liquid</w:t>
      </w:r>
      <w:proofErr w:type="gramEnd"/>
      <w:r>
        <w:rPr>
          <w:rFonts w:ascii="Times New Roman" w:hAnsi="Times New Roman" w:cs="Times New Roman"/>
          <w:sz w:val="24"/>
          <w:szCs w:val="24"/>
          <w:lang w:val="en-GB"/>
        </w:rPr>
        <w:t xml:space="preserve"> assets. At the extraordinary meeting of the General Assembly of the society of the Carniolan Savings Bank on 20 October </w:t>
      </w:r>
      <w:r>
        <w:rPr>
          <w:rFonts w:ascii="Times New Roman" w:hAnsi="Times New Roman" w:cs="Times New Roman"/>
          <w:sz w:val="24"/>
          <w:szCs w:val="24"/>
          <w:lang w:val="en-GB"/>
        </w:rPr>
        <w:lastRenderedPageBreak/>
        <w:t>1908, President Bamberg discussed the solutions in case of new attacks. He suggested the following: “</w:t>
      </w:r>
      <w:r>
        <w:rPr>
          <w:rFonts w:ascii="Times New Roman" w:hAnsi="Times New Roman" w:cs="Times New Roman"/>
          <w:i/>
          <w:sz w:val="24"/>
          <w:szCs w:val="24"/>
          <w:lang w:val="en-GB"/>
        </w:rPr>
        <w:t>Changes in business policy are necessary; we need to take care of greater investments in goods because our investments in real estate exceeded the usual 60 % and reached 63 %. We have to reduce mortgage loans</w:t>
      </w:r>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65"/>
      </w:r>
      <w:r>
        <w:rPr>
          <w:rFonts w:ascii="Times New Roman" w:hAnsi="Times New Roman" w:cs="Times New Roman"/>
          <w:sz w:val="24"/>
          <w:szCs w:val="24"/>
          <w:lang w:val="en-GB"/>
        </w:rPr>
        <w:t xml:space="preserve"> For these reasons, the Savings Bank decided to change its investment policy. As the chart shows, the Savings Bank prioritised investments in government securities, which exceeded the mortgage credit investments. </w:t>
      </w:r>
    </w:p>
    <w:p w:rsidR="00056D51" w:rsidRDefault="0099370D">
      <w:pPr>
        <w:spacing w:before="240" w:after="0" w:line="36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Chart 4</w:t>
      </w:r>
      <w:r>
        <w:rPr>
          <w:rFonts w:ascii="Times New Roman" w:hAnsi="Times New Roman" w:cs="Times New Roman"/>
          <w:sz w:val="24"/>
          <w:szCs w:val="24"/>
          <w:lang w:val="en-GB"/>
        </w:rPr>
        <w:t>. Comparison of the amount of money invested in mortgage loans and securities</w:t>
      </w:r>
    </w:p>
    <w:p w:rsidR="00056D51" w:rsidRDefault="0099370D">
      <w:pPr>
        <w:spacing w:after="0" w:line="360" w:lineRule="auto"/>
        <w:jc w:val="center"/>
        <w:rPr>
          <w:rFonts w:ascii="Times New Roman" w:hAnsi="Times New Roman" w:cs="Times New Roman"/>
          <w:sz w:val="24"/>
          <w:szCs w:val="24"/>
          <w:lang w:val="en-GB"/>
        </w:rPr>
      </w:pPr>
      <w:r>
        <w:rPr>
          <w:noProof/>
          <w:lang w:eastAsia="sl-SI"/>
        </w:rPr>
        <w:drawing>
          <wp:inline distT="0" distB="0" distL="0" distR="0">
            <wp:extent cx="5760720" cy="2947035"/>
            <wp:effectExtent l="0" t="0" r="0" b="0"/>
            <wp:docPr id="4" name="Grafikon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56D51" w:rsidRDefault="0099370D">
      <w:pPr>
        <w:spacing w:after="0" w:line="360" w:lineRule="auto"/>
        <w:rPr>
          <w:rFonts w:ascii="Times New Roman" w:hAnsi="Times New Roman" w:cs="Times New Roman"/>
          <w:szCs w:val="24"/>
          <w:lang w:val="de-DE"/>
        </w:rPr>
      </w:pPr>
      <w:r>
        <w:rPr>
          <w:rFonts w:ascii="Times New Roman" w:hAnsi="Times New Roman" w:cs="Times New Roman"/>
          <w:szCs w:val="24"/>
          <w:lang w:val="de-DE"/>
        </w:rPr>
        <w:t xml:space="preserve">Source: </w:t>
      </w:r>
      <w:proofErr w:type="spellStart"/>
      <w:r>
        <w:rPr>
          <w:rFonts w:ascii="Times New Roman" w:hAnsi="Times New Roman" w:cs="Times New Roman"/>
          <w:i/>
          <w:szCs w:val="24"/>
          <w:lang w:val="de-DE"/>
        </w:rPr>
        <w:t>Rechnungs</w:t>
      </w:r>
      <w:proofErr w:type="spellEnd"/>
      <w:r>
        <w:rPr>
          <w:rFonts w:ascii="Times New Roman" w:hAnsi="Times New Roman" w:cs="Times New Roman"/>
          <w:i/>
          <w:szCs w:val="24"/>
          <w:lang w:val="de-DE"/>
        </w:rPr>
        <w:t xml:space="preserve">–Abschluss der </w:t>
      </w:r>
      <w:proofErr w:type="spellStart"/>
      <w:r>
        <w:rPr>
          <w:rFonts w:ascii="Times New Roman" w:hAnsi="Times New Roman" w:cs="Times New Roman"/>
          <w:i/>
          <w:szCs w:val="24"/>
          <w:lang w:val="de-DE"/>
        </w:rPr>
        <w:t>krainischen</w:t>
      </w:r>
      <w:proofErr w:type="spellEnd"/>
      <w:r>
        <w:rPr>
          <w:rFonts w:ascii="Times New Roman" w:hAnsi="Times New Roman" w:cs="Times New Roman"/>
          <w:i/>
          <w:szCs w:val="24"/>
          <w:lang w:val="de-DE"/>
        </w:rPr>
        <w:t xml:space="preserve"> Sparkasse des Jahres 1901−1913</w:t>
      </w:r>
    </w:p>
    <w:p w:rsidR="00056D51" w:rsidRDefault="0099370D">
      <w:pPr>
        <w:spacing w:before="240"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secure money without compromising its reserve fund, the Carniolan Savings Bank started selling its real estate. It sold the building of the </w:t>
      </w:r>
      <w:r>
        <w:rPr>
          <w:rFonts w:ascii="Times New Roman" w:hAnsi="Times New Roman" w:cs="Times New Roman"/>
          <w:i/>
          <w:sz w:val="24"/>
          <w:szCs w:val="24"/>
          <w:lang w:val="en-GB"/>
        </w:rPr>
        <w:t>old shooting range</w:t>
      </w:r>
      <w:r>
        <w:rPr>
          <w:rFonts w:ascii="Times New Roman" w:hAnsi="Times New Roman" w:cs="Times New Roman"/>
          <w:sz w:val="24"/>
          <w:szCs w:val="24"/>
          <w:lang w:val="en-GB"/>
        </w:rPr>
        <w:t xml:space="preserve"> in Ljubljana in 1910, while in the following </w:t>
      </w:r>
      <w:proofErr w:type="gramStart"/>
      <w:r>
        <w:rPr>
          <w:rFonts w:ascii="Times New Roman" w:hAnsi="Times New Roman" w:cs="Times New Roman"/>
          <w:sz w:val="24"/>
          <w:szCs w:val="24"/>
          <w:lang w:val="en-GB"/>
        </w:rPr>
        <w:t>year,</w:t>
      </w:r>
      <w:proofErr w:type="gramEnd"/>
      <w:r>
        <w:rPr>
          <w:rFonts w:ascii="Times New Roman" w:hAnsi="Times New Roman" w:cs="Times New Roman"/>
          <w:sz w:val="24"/>
          <w:szCs w:val="24"/>
          <w:lang w:val="en-GB"/>
        </w:rPr>
        <w:t xml:space="preserve"> it sold its houses in Trieste.</w:t>
      </w:r>
      <w:r>
        <w:rPr>
          <w:rStyle w:val="Sidrosprotneopombe"/>
          <w:rFonts w:ascii="Times New Roman" w:hAnsi="Times New Roman" w:cs="Times New Roman"/>
          <w:sz w:val="24"/>
          <w:szCs w:val="24"/>
          <w:lang w:val="en-GB"/>
        </w:rPr>
        <w:footnoteReference w:id="66"/>
      </w:r>
      <w:r>
        <w:rPr>
          <w:rFonts w:ascii="Times New Roman" w:hAnsi="Times New Roman" w:cs="Times New Roman"/>
          <w:sz w:val="24"/>
          <w:szCs w:val="24"/>
          <w:lang w:val="en-GB"/>
        </w:rPr>
        <w:t xml:space="preserve"> At the regular General Assembly on 29 June 1909, it adopted the decision to increase the deposit interest rate from 4 % to 4.5 %. The aim of this measure was to attract as many new depositors as possible. Notwithstanding, the measure did not achieve much success because it other financial institutions soon followed suit, including the Carniolan Savings Bank’s biggest competitor: the Ljubljana City Savings Bank.</w:t>
      </w:r>
      <w:r>
        <w:rPr>
          <w:rStyle w:val="Sidrosprotneopombe"/>
          <w:rFonts w:ascii="Times New Roman" w:hAnsi="Times New Roman" w:cs="Times New Roman"/>
          <w:color w:val="323E4F" w:themeColor="text2" w:themeShade="BF"/>
          <w:sz w:val="24"/>
          <w:szCs w:val="24"/>
        </w:rPr>
        <w:footnoteReference w:id="67"/>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liquidation of the Carniolan Savings Bank’s pawnshop was a measure taken by the Savings Bank as a response to the boycott in 1908 and 1909. The decision to dissolve it </w:t>
      </w:r>
      <w:proofErr w:type="gramStart"/>
      <w:r>
        <w:rPr>
          <w:rFonts w:ascii="Times New Roman" w:hAnsi="Times New Roman" w:cs="Times New Roman"/>
          <w:sz w:val="24"/>
          <w:szCs w:val="24"/>
          <w:lang w:val="en-GB"/>
        </w:rPr>
        <w:t xml:space="preserve">was </w:t>
      </w:r>
      <w:r>
        <w:rPr>
          <w:rFonts w:ascii="Times New Roman" w:hAnsi="Times New Roman" w:cs="Times New Roman"/>
          <w:sz w:val="24"/>
          <w:szCs w:val="24"/>
          <w:lang w:val="en-GB"/>
        </w:rPr>
        <w:lastRenderedPageBreak/>
        <w:t>adopted</w:t>
      </w:r>
      <w:proofErr w:type="gramEnd"/>
      <w:r>
        <w:rPr>
          <w:rFonts w:ascii="Times New Roman" w:hAnsi="Times New Roman" w:cs="Times New Roman"/>
          <w:sz w:val="24"/>
          <w:szCs w:val="24"/>
          <w:lang w:val="en-GB"/>
        </w:rPr>
        <w:t xml:space="preserve"> at an extraordinary General Assembly session of 20 October 1908.</w:t>
      </w:r>
      <w:r>
        <w:rPr>
          <w:rStyle w:val="Sidrosprotneopombe"/>
          <w:rFonts w:ascii="Times New Roman" w:hAnsi="Times New Roman" w:cs="Times New Roman"/>
          <w:sz w:val="24"/>
          <w:szCs w:val="24"/>
          <w:lang w:val="en-GB"/>
        </w:rPr>
        <w:footnoteReference w:id="68"/>
      </w:r>
      <w:r>
        <w:rPr>
          <w:rFonts w:ascii="Times New Roman" w:hAnsi="Times New Roman" w:cs="Times New Roman"/>
          <w:sz w:val="24"/>
          <w:szCs w:val="24"/>
          <w:lang w:val="en-GB"/>
        </w:rPr>
        <w:t xml:space="preserve"> During its existence, the Carniolan Savings Bank established several institutions with various charitable purposes. The first of these was a pawnshop, which started operating in 1835. This institution functioned until 1910 when it was finally liquidated </w:t>
      </w:r>
      <w:proofErr w:type="gramStart"/>
      <w:r>
        <w:rPr>
          <w:rFonts w:ascii="Times New Roman" w:hAnsi="Times New Roman" w:cs="Times New Roman"/>
          <w:sz w:val="24"/>
          <w:szCs w:val="24"/>
          <w:lang w:val="en-GB"/>
        </w:rPr>
        <w:t>as a consequence</w:t>
      </w:r>
      <w:proofErr w:type="gramEnd"/>
      <w:r>
        <w:rPr>
          <w:rFonts w:ascii="Times New Roman" w:hAnsi="Times New Roman" w:cs="Times New Roman"/>
          <w:sz w:val="24"/>
          <w:szCs w:val="24"/>
          <w:lang w:val="en-GB"/>
        </w:rPr>
        <w:t xml:space="preserve"> of the 1908 boycott. The pawnshop had opened for business on 4 November 1835, on the 15</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anniversary of the Carniolan Savings Bank. The Savings Bank had unused money that remained in the cash register. Therefore, the management decided to use that money to establish a special pawnshop. The purpose of this institution was to act for the public good, especially for the benefit of the poorest inhabitants of Carniola.</w:t>
      </w:r>
      <w:r>
        <w:rPr>
          <w:rStyle w:val="Sidrosprotneopombe"/>
          <w:rFonts w:ascii="Times New Roman" w:hAnsi="Times New Roman" w:cs="Times New Roman"/>
          <w:sz w:val="24"/>
          <w:szCs w:val="24"/>
          <w:lang w:val="en-GB"/>
        </w:rPr>
        <w:footnoteReference w:id="69"/>
      </w:r>
      <w:r>
        <w:rPr>
          <w:rFonts w:ascii="Times New Roman" w:hAnsi="Times New Roman" w:cs="Times New Roman"/>
          <w:sz w:val="24"/>
          <w:szCs w:val="24"/>
          <w:lang w:val="en-GB"/>
        </w:rPr>
        <w:t xml:space="preserve"> The pawnshops, financed by savings banks, enabled the most deprived to escape the clutches of moneylenders to whom they paid exorbitant interest rates.</w:t>
      </w:r>
      <w:r>
        <w:rPr>
          <w:rStyle w:val="Sidrosprotneopombe"/>
          <w:rFonts w:ascii="Times New Roman" w:hAnsi="Times New Roman" w:cs="Times New Roman"/>
          <w:sz w:val="24"/>
          <w:szCs w:val="24"/>
          <w:lang w:val="en-GB"/>
        </w:rPr>
        <w:footnoteReference w:id="70"/>
      </w:r>
      <w:r>
        <w:rPr>
          <w:rFonts w:ascii="Times New Roman" w:hAnsi="Times New Roman" w:cs="Times New Roman"/>
          <w:sz w:val="24"/>
          <w:szCs w:val="24"/>
          <w:lang w:val="en-GB"/>
        </w:rPr>
        <w:t xml:space="preserve"> During the first years of its operation, the pawnshop showed a considerable annual turnover. For this reason and because it protected people from usury, it quickly became popular among the poorer social strata. Nevertheless, the expectations of the Savings Banks’ management that the loans they gave to the pawnshop would turn a profit </w:t>
      </w:r>
      <w:proofErr w:type="gramStart"/>
      <w:r>
        <w:rPr>
          <w:rFonts w:ascii="Times New Roman" w:hAnsi="Times New Roman" w:cs="Times New Roman"/>
          <w:sz w:val="24"/>
          <w:szCs w:val="24"/>
          <w:lang w:val="en-GB"/>
        </w:rPr>
        <w:t>were not fulfilled</w:t>
      </w:r>
      <w:proofErr w:type="gramEnd"/>
      <w:r>
        <w:rPr>
          <w:rFonts w:ascii="Times New Roman" w:hAnsi="Times New Roman" w:cs="Times New Roman"/>
          <w:sz w:val="24"/>
          <w:szCs w:val="24"/>
          <w:lang w:val="en-GB"/>
        </w:rPr>
        <w:t>. The expenditures of the pawnshop exceeded its income, and the Savings Bank had to cover this loss from its own income.</w:t>
      </w:r>
      <w:r>
        <w:rPr>
          <w:rStyle w:val="Sidrosprotneopombe"/>
          <w:rFonts w:ascii="Times New Roman" w:hAnsi="Times New Roman" w:cs="Times New Roman"/>
          <w:sz w:val="24"/>
          <w:szCs w:val="24"/>
          <w:lang w:val="en-GB"/>
        </w:rPr>
        <w:footnoteReference w:id="71"/>
      </w:r>
      <w:r>
        <w:rPr>
          <w:rFonts w:ascii="Times New Roman" w:hAnsi="Times New Roman" w:cs="Times New Roman"/>
          <w:sz w:val="24"/>
          <w:szCs w:val="24"/>
          <w:lang w:val="en-GB"/>
        </w:rPr>
        <w:t xml:space="preserve"> The pawnshop operated with loss until 1896, and then started showing a slight profit as of 1897. The profit was very modest and insufficient to cover employee salaries.</w:t>
      </w:r>
      <w:r>
        <w:rPr>
          <w:rStyle w:val="Sidrosprotneopombe"/>
          <w:rFonts w:ascii="Times New Roman" w:hAnsi="Times New Roman" w:cs="Times New Roman"/>
          <w:sz w:val="24"/>
          <w:szCs w:val="24"/>
          <w:lang w:val="en-GB"/>
        </w:rPr>
        <w:footnoteReference w:id="72"/>
      </w:r>
      <w:r>
        <w:rPr>
          <w:rFonts w:ascii="Times New Roman" w:hAnsi="Times New Roman" w:cs="Times New Roman"/>
          <w:sz w:val="24"/>
          <w:szCs w:val="24"/>
          <w:lang w:val="en-GB"/>
        </w:rPr>
        <w:t xml:space="preserve"> As of 1 December 1908, the pawnshop no longer accepted items, and the liquidation of this institution </w:t>
      </w:r>
      <w:proofErr w:type="gramStart"/>
      <w:r>
        <w:rPr>
          <w:rFonts w:ascii="Times New Roman" w:hAnsi="Times New Roman" w:cs="Times New Roman"/>
          <w:sz w:val="24"/>
          <w:szCs w:val="24"/>
          <w:lang w:val="en-GB"/>
        </w:rPr>
        <w:t>was completed</w:t>
      </w:r>
      <w:proofErr w:type="gramEnd"/>
      <w:r>
        <w:rPr>
          <w:rFonts w:ascii="Times New Roman" w:hAnsi="Times New Roman" w:cs="Times New Roman"/>
          <w:sz w:val="24"/>
          <w:szCs w:val="24"/>
          <w:lang w:val="en-GB"/>
        </w:rPr>
        <w:t xml:space="preserve"> on 1 January 1910.</w:t>
      </w:r>
      <w:r>
        <w:rPr>
          <w:rStyle w:val="Sidrosprotneopombe"/>
          <w:rFonts w:ascii="Times New Roman" w:hAnsi="Times New Roman" w:cs="Times New Roman"/>
          <w:sz w:val="24"/>
          <w:szCs w:val="24"/>
          <w:lang w:val="en-GB"/>
        </w:rPr>
        <w:footnoteReference w:id="73"/>
      </w:r>
      <w:r>
        <w:rPr>
          <w:rFonts w:ascii="Times New Roman" w:hAnsi="Times New Roman" w:cs="Times New Roman"/>
          <w:sz w:val="24"/>
          <w:szCs w:val="24"/>
          <w:lang w:val="en-GB"/>
        </w:rPr>
        <w:t xml:space="preserve"> The response of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to the decision of the Carniolan Savings Bank to close the pawnshop was very negative. The article published on 25 May 1909 stated the following: “The Carniolan Savings Bank eliminated the pawnshop simply to prevent the people who had broken the windows of the institution’s building from getting anything from </w:t>
      </w:r>
      <w:r>
        <w:rPr>
          <w:rFonts w:ascii="Times New Roman" w:hAnsi="Times New Roman" w:cs="Times New Roman"/>
          <w:sz w:val="24"/>
          <w:szCs w:val="24"/>
          <w:lang w:val="en-GB"/>
        </w:rPr>
        <w:lastRenderedPageBreak/>
        <w:t>it.”</w:t>
      </w:r>
      <w:r>
        <w:rPr>
          <w:rStyle w:val="Sidrosprotneopombe"/>
          <w:rFonts w:ascii="Times New Roman" w:hAnsi="Times New Roman" w:cs="Times New Roman"/>
          <w:sz w:val="24"/>
          <w:szCs w:val="24"/>
          <w:lang w:val="en-GB"/>
        </w:rPr>
        <w:footnoteReference w:id="74"/>
      </w:r>
      <w:r>
        <w:rPr>
          <w:rFonts w:ascii="Times New Roman" w:hAnsi="Times New Roman" w:cs="Times New Roman"/>
          <w:sz w:val="24"/>
          <w:szCs w:val="24"/>
          <w:lang w:val="en-GB"/>
        </w:rPr>
        <w:t xml:space="preserve"> The Ljubljana Municipal Council established its own pawnshop, which opened on 1 December 1909 as a response to this move of the Carniolan Savings Bank.</w:t>
      </w:r>
      <w:r>
        <w:rPr>
          <w:rStyle w:val="Sidrosprotneopombe"/>
          <w:rFonts w:ascii="Times New Roman" w:hAnsi="Times New Roman" w:cs="Times New Roman"/>
          <w:sz w:val="24"/>
          <w:szCs w:val="24"/>
          <w:lang w:val="en-GB"/>
        </w:rPr>
        <w:footnoteReference w:id="75"/>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Every year, the Carniolan Savings Bank would dedicate a certain amount to various institutions from its net profit. </w:t>
      </w:r>
      <w:r>
        <w:rPr>
          <w:rFonts w:ascii="Times New Roman" w:hAnsi="Times New Roman" w:cs="Times New Roman"/>
          <w:sz w:val="24"/>
          <w:szCs w:val="24"/>
          <w:lang w:val="en-US"/>
        </w:rPr>
        <w:t xml:space="preserve">In the very tough circumstances, the peak of the September 1908 events brought a significant change. Under pressure, the Savings Bank decided </w:t>
      </w:r>
      <w:proofErr w:type="gramStart"/>
      <w:r>
        <w:rPr>
          <w:rFonts w:ascii="Times New Roman" w:hAnsi="Times New Roman" w:cs="Times New Roman"/>
          <w:sz w:val="24"/>
          <w:szCs w:val="24"/>
          <w:lang w:val="en-US"/>
        </w:rPr>
        <w:t>to only donate</w:t>
      </w:r>
      <w:proofErr w:type="gramEnd"/>
      <w:r>
        <w:rPr>
          <w:rFonts w:ascii="Times New Roman" w:hAnsi="Times New Roman" w:cs="Times New Roman"/>
          <w:sz w:val="24"/>
          <w:szCs w:val="24"/>
          <w:lang w:val="en-US"/>
        </w:rPr>
        <w:t xml:space="preserve"> money to those who remained loyal to it.</w:t>
      </w:r>
      <w:r>
        <w:rPr>
          <w:rStyle w:val="Sidrosprotneopombe"/>
          <w:rFonts w:ascii="Times New Roman" w:hAnsi="Times New Roman" w:cs="Times New Roman"/>
          <w:sz w:val="24"/>
          <w:szCs w:val="24"/>
        </w:rPr>
        <w:footnoteReference w:id="76"/>
      </w:r>
      <w:r>
        <w:rPr>
          <w:rFonts w:ascii="Times New Roman" w:hAnsi="Times New Roman" w:cs="Times New Roman"/>
          <w:sz w:val="24"/>
          <w:szCs w:val="24"/>
          <w:lang w:val="en-US"/>
        </w:rPr>
        <w:t xml:space="preserve"> However, the donations </w:t>
      </w:r>
      <w:proofErr w:type="gramStart"/>
      <w:r>
        <w:rPr>
          <w:rFonts w:ascii="Times New Roman" w:hAnsi="Times New Roman" w:cs="Times New Roman"/>
          <w:sz w:val="24"/>
          <w:szCs w:val="24"/>
          <w:lang w:val="en-US"/>
        </w:rPr>
        <w:t>were only reduced</w:t>
      </w:r>
      <w:proofErr w:type="gramEnd"/>
      <w:r>
        <w:rPr>
          <w:rFonts w:ascii="Times New Roman" w:hAnsi="Times New Roman" w:cs="Times New Roman"/>
          <w:sz w:val="24"/>
          <w:szCs w:val="24"/>
          <w:lang w:val="en-US"/>
        </w:rPr>
        <w:t xml:space="preserve"> in 1909, which was a direct consequence of the boycott. In the next year, they returned to the pre-crisis levels. Nevertheless, in the following years, the Carniolan Savings Bank provided the</w:t>
      </w:r>
      <w:r>
        <w:rPr>
          <w:rFonts w:ascii="Times New Roman" w:hAnsi="Times New Roman" w:cs="Times New Roman"/>
          <w:sz w:val="24"/>
          <w:szCs w:val="24"/>
          <w:lang w:val="en-GB"/>
        </w:rPr>
        <w:t xml:space="preserve"> highest support to German institutions such as the Philharmonic Society in Ljubljana, the </w:t>
      </w:r>
      <w:proofErr w:type="spellStart"/>
      <w:r>
        <w:rPr>
          <w:rFonts w:ascii="Times New Roman" w:hAnsi="Times New Roman" w:cs="Times New Roman"/>
          <w:sz w:val="24"/>
          <w:szCs w:val="24"/>
          <w:lang w:val="en-GB"/>
        </w:rPr>
        <w:t>Theaterverein</w:t>
      </w:r>
      <w:proofErr w:type="spellEnd"/>
      <w:r>
        <w:rPr>
          <w:rFonts w:ascii="Times New Roman" w:hAnsi="Times New Roman" w:cs="Times New Roman"/>
          <w:sz w:val="24"/>
          <w:szCs w:val="24"/>
          <w:lang w:val="en-GB"/>
        </w:rPr>
        <w:t xml:space="preserve">, the German kindergartens in Ljubljana, </w:t>
      </w:r>
      <w:proofErr w:type="spellStart"/>
      <w:r>
        <w:rPr>
          <w:rFonts w:ascii="Times New Roman" w:hAnsi="Times New Roman" w:cs="Times New Roman"/>
          <w:sz w:val="24"/>
          <w:szCs w:val="24"/>
          <w:lang w:val="en-GB"/>
        </w:rPr>
        <w:t>Tržič</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Zagorje</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Kočevje</w:t>
      </w:r>
      <w:proofErr w:type="spellEnd"/>
      <w:r>
        <w:rPr>
          <w:rFonts w:ascii="Times New Roman" w:hAnsi="Times New Roman" w:cs="Times New Roman"/>
          <w:sz w:val="24"/>
          <w:szCs w:val="24"/>
          <w:lang w:val="en-GB"/>
        </w:rPr>
        <w:t xml:space="preserve">, and to the </w:t>
      </w:r>
      <w:proofErr w:type="spellStart"/>
      <w:r>
        <w:rPr>
          <w:rFonts w:ascii="Times New Roman" w:hAnsi="Times New Roman" w:cs="Times New Roman"/>
          <w:sz w:val="24"/>
          <w:szCs w:val="24"/>
          <w:lang w:val="en-GB"/>
        </w:rPr>
        <w:t>Kranj</w:t>
      </w:r>
      <w:proofErr w:type="spellEnd"/>
      <w:r>
        <w:rPr>
          <w:rFonts w:ascii="Times New Roman" w:hAnsi="Times New Roman" w:cs="Times New Roman"/>
          <w:sz w:val="24"/>
          <w:szCs w:val="24"/>
          <w:lang w:val="en-GB"/>
        </w:rPr>
        <w:t xml:space="preserve"> section of the German Mountain Society.</w:t>
      </w:r>
      <w:r>
        <w:rPr>
          <w:rStyle w:val="Sidrosprotneopombe"/>
          <w:rFonts w:ascii="Times New Roman" w:hAnsi="Times New Roman" w:cs="Times New Roman"/>
          <w:sz w:val="24"/>
          <w:szCs w:val="24"/>
        </w:rPr>
        <w:footnoteReference w:id="77"/>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At the General Assembly on 30 December 1909, the management of the Society of the Carniolan Savings Bank made a decision to change the inscription on the building: since then, it was in the Slovenian language. Moreover, it started publishing its annual reports in the Slovenian language. Nevertheless, this financial institution </w:t>
      </w:r>
      <w:proofErr w:type="gramStart"/>
      <w:r>
        <w:rPr>
          <w:rFonts w:ascii="Times New Roman" w:hAnsi="Times New Roman" w:cs="Times New Roman"/>
          <w:sz w:val="24"/>
          <w:szCs w:val="24"/>
          <w:lang w:val="en-GB"/>
        </w:rPr>
        <w:t>was still considered</w:t>
      </w:r>
      <w:proofErr w:type="gramEnd"/>
      <w:r>
        <w:rPr>
          <w:rFonts w:ascii="Times New Roman" w:hAnsi="Times New Roman" w:cs="Times New Roman"/>
          <w:sz w:val="24"/>
          <w:szCs w:val="24"/>
          <w:lang w:val="en-GB"/>
        </w:rPr>
        <w:t xml:space="preserve"> as the German financial pillar in the province of Carniola and would continue to be seen as such until the very disintegration of the Austro-Hungarian Monarchy in 1918.</w:t>
      </w:r>
      <w:r>
        <w:rPr>
          <w:rStyle w:val="Sidrosprotneopombe"/>
          <w:rFonts w:ascii="Times New Roman" w:hAnsi="Times New Roman" w:cs="Times New Roman"/>
          <w:sz w:val="24"/>
          <w:szCs w:val="24"/>
        </w:rPr>
        <w:footnoteReference w:id="78"/>
      </w:r>
    </w:p>
    <w:p w:rsidR="00056D51" w:rsidRDefault="00056D51">
      <w:pPr>
        <w:spacing w:after="0" w:line="360" w:lineRule="auto"/>
        <w:ind w:firstLine="567"/>
        <w:jc w:val="both"/>
        <w:rPr>
          <w:rFonts w:ascii="Times New Roman" w:hAnsi="Times New Roman" w:cs="Times New Roman"/>
          <w:sz w:val="24"/>
          <w:szCs w:val="24"/>
          <w:lang w:val="en-GB"/>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Conclusion </w:t>
      </w:r>
    </w:p>
    <w:p w:rsidR="00056D51" w:rsidRDefault="00056D51">
      <w:pPr>
        <w:spacing w:after="0" w:line="360" w:lineRule="auto"/>
        <w:jc w:val="center"/>
        <w:rPr>
          <w:rFonts w:ascii="Times New Roman" w:hAnsi="Times New Roman" w:cs="Times New Roman"/>
          <w:b/>
          <w:sz w:val="24"/>
          <w:szCs w:val="24"/>
          <w:lang w:val="en-GB"/>
        </w:rPr>
      </w:pPr>
    </w:p>
    <w:p w:rsidR="00056D51" w:rsidRDefault="0099370D">
      <w:pPr>
        <w:spacing w:after="0" w:line="360" w:lineRule="auto"/>
        <w:ind w:firstLine="567"/>
        <w:jc w:val="both"/>
        <w:rPr>
          <w:rFonts w:ascii="Times New Roman" w:eastAsia="WarnockPro-Bold" w:hAnsi="Times New Roman" w:cs="Times New Roman"/>
          <w:sz w:val="24"/>
          <w:szCs w:val="24"/>
          <w:lang w:val="en-GB"/>
        </w:rPr>
      </w:pPr>
      <w:r>
        <w:rPr>
          <w:rFonts w:ascii="Times New Roman" w:hAnsi="Times New Roman" w:cs="Times New Roman"/>
          <w:sz w:val="24"/>
          <w:szCs w:val="24"/>
          <w:lang w:val="en-GB"/>
        </w:rPr>
        <w:t xml:space="preserve">The Carniolan Savings Bank found itself entangled in the Slovenian-German conflicts. It had to deal with considerable pressures as well as an extensive run on its deposits after the national struggles had culminated in September 1908. The 1908 crisis was a local phenomenon in the province of Carniola, starting with the news of the Carniolan Savings Bank’s insolvency. Bank runs were a common feature of crises and played a prominent role in monetary history: deposit withdrawals were a common reaction of the population during the periods of insecurity. The </w:t>
      </w:r>
      <w:r>
        <w:rPr>
          <w:rFonts w:ascii="Times New Roman" w:eastAsia="WarnockPro-Bold" w:hAnsi="Times New Roman" w:cs="Times New Roman"/>
          <w:sz w:val="24"/>
          <w:szCs w:val="24"/>
          <w:lang w:val="en-GB"/>
        </w:rPr>
        <w:t xml:space="preserve">Carniolan Savings Bank strived to restore the trust of its clients while at the same time attempting to hedge its deposits in times of high risk. Based on its rulebook, a savings bank could refuse to pay out higher amounts; however, the </w:t>
      </w:r>
      <w:r>
        <w:rPr>
          <w:rFonts w:ascii="Times New Roman" w:hAnsi="Times New Roman" w:cs="Times New Roman"/>
          <w:sz w:val="24"/>
          <w:szCs w:val="24"/>
          <w:lang w:val="en-GB"/>
        </w:rPr>
        <w:t xml:space="preserve">Carniolan </w:t>
      </w:r>
      <w:r>
        <w:rPr>
          <w:rFonts w:ascii="Times New Roman" w:hAnsi="Times New Roman" w:cs="Times New Roman"/>
          <w:sz w:val="24"/>
          <w:szCs w:val="24"/>
          <w:lang w:val="en-GB"/>
        </w:rPr>
        <w:lastRenderedPageBreak/>
        <w:t xml:space="preserve">Savings Bank always tried to be consistent and satisfy all the demands of its depositors. It wanted to </w:t>
      </w:r>
      <w:r>
        <w:rPr>
          <w:rFonts w:ascii="Times New Roman" w:eastAsia="WarnockPro-Bold" w:hAnsi="Times New Roman" w:cs="Times New Roman"/>
          <w:sz w:val="24"/>
          <w:szCs w:val="24"/>
          <w:lang w:val="en-GB"/>
        </w:rPr>
        <w:t xml:space="preserve">ensure the security of its business and invested money.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the September events and the subsequent boycott affecting the operations of the Carniolan Savings Bank, 1908 was a turning point in many aspects. Although the management of this financial institution tried to be more accessible for the Slovenian part of the population by publishing materials in the Slovenian language, the institution </w:t>
      </w:r>
      <w:proofErr w:type="gramStart"/>
      <w:r>
        <w:rPr>
          <w:rFonts w:ascii="Times New Roman" w:hAnsi="Times New Roman" w:cs="Times New Roman"/>
          <w:sz w:val="24"/>
          <w:szCs w:val="24"/>
          <w:lang w:val="en-GB"/>
        </w:rPr>
        <w:t>was nevertheless closed</w:t>
      </w:r>
      <w:proofErr w:type="gramEnd"/>
      <w:r>
        <w:rPr>
          <w:rFonts w:ascii="Times New Roman" w:hAnsi="Times New Roman" w:cs="Times New Roman"/>
          <w:sz w:val="24"/>
          <w:szCs w:val="24"/>
          <w:lang w:val="en-GB"/>
        </w:rPr>
        <w:t xml:space="preserve"> on several levels. This was confirmed with the orientation of its charitable activities only to “those who remained loyal to them” and did not encroach on the money invested in the Savings Bank. </w:t>
      </w:r>
      <w:proofErr w:type="gramStart"/>
      <w:r>
        <w:rPr>
          <w:rFonts w:ascii="Times New Roman" w:hAnsi="Times New Roman" w:cs="Times New Roman"/>
          <w:sz w:val="24"/>
          <w:szCs w:val="24"/>
          <w:lang w:val="en-GB"/>
        </w:rPr>
        <w:t>Still,</w:t>
      </w:r>
      <w:proofErr w:type="gramEnd"/>
      <w:r>
        <w:rPr>
          <w:rFonts w:ascii="Times New Roman" w:hAnsi="Times New Roman" w:cs="Times New Roman"/>
          <w:sz w:val="24"/>
          <w:szCs w:val="24"/>
          <w:lang w:val="en-GB"/>
        </w:rPr>
        <w:t xml:space="preserve"> the Carniolan Savings Bank retained its leading position in Carniola in almost all business segments, especially regarding the investments in government securities and the high amount of its reserve fund. On the other hand, the Ljubljana City Savings Bank got closer with the money gained from the depositors, while the City municipality opened its own pawnshop. However, it is very difficult to estimate how much damage the Carniolan Savings Bank actually suffered in the long term. The numbers confirm that it recovered very quickly after the massive withdrawals had stopped in the second half of 1909. Nevertheless, only a few years afterwards – in 1912 and 1913 – a new crisis started in the Balkans, while World War I, in particular, brought new challenges and even more radical changes.</w:t>
      </w:r>
    </w:p>
    <w:p w:rsidR="00056D51" w:rsidRDefault="00056D51">
      <w:pPr>
        <w:spacing w:after="0" w:line="360" w:lineRule="auto"/>
        <w:jc w:val="center"/>
        <w:rPr>
          <w:rFonts w:ascii="Times New Roman" w:hAnsi="Times New Roman" w:cs="Times New Roman"/>
          <w:b/>
          <w:bCs/>
          <w:sz w:val="24"/>
          <w:szCs w:val="24"/>
          <w:lang w:val="en-GB"/>
        </w:rPr>
      </w:pPr>
    </w:p>
    <w:p w:rsidR="00056D51" w:rsidRPr="00B218AC" w:rsidRDefault="00056D51">
      <w:pPr>
        <w:spacing w:after="0" w:line="360" w:lineRule="auto"/>
        <w:jc w:val="center"/>
        <w:rPr>
          <w:rFonts w:ascii="Times New Roman" w:hAnsi="Times New Roman" w:cs="Times New Roman"/>
          <w:b/>
          <w:bCs/>
          <w:sz w:val="20"/>
          <w:szCs w:val="20"/>
          <w:lang w:val="en-GB"/>
        </w:rPr>
      </w:pPr>
    </w:p>
    <w:p w:rsidR="00056D51" w:rsidRDefault="0099370D">
      <w:pPr>
        <w:spacing w:after="0" w:line="360" w:lineRule="auto"/>
        <w:jc w:val="center"/>
        <w:rPr>
          <w:rFonts w:ascii="Times New Roman" w:hAnsi="Times New Roman" w:cs="Times New Roman"/>
          <w:b/>
          <w:bCs/>
          <w:sz w:val="24"/>
          <w:szCs w:val="20"/>
          <w:lang w:val="en-GB"/>
        </w:rPr>
      </w:pPr>
      <w:r w:rsidRPr="004D319C">
        <w:rPr>
          <w:rFonts w:ascii="Times New Roman" w:hAnsi="Times New Roman" w:cs="Times New Roman"/>
          <w:b/>
          <w:bCs/>
          <w:sz w:val="24"/>
          <w:szCs w:val="20"/>
          <w:lang w:val="en-GB"/>
        </w:rPr>
        <w:t>Literature and Sources</w:t>
      </w:r>
    </w:p>
    <w:p w:rsidR="006E3D42" w:rsidRPr="00B218AC" w:rsidRDefault="006E3D42">
      <w:pPr>
        <w:spacing w:after="0" w:line="360" w:lineRule="auto"/>
        <w:jc w:val="center"/>
        <w:rPr>
          <w:rFonts w:ascii="Times New Roman" w:hAnsi="Times New Roman" w:cs="Times New Roman"/>
          <w:b/>
          <w:bCs/>
          <w:sz w:val="20"/>
          <w:szCs w:val="20"/>
          <w:lang w:val="en-GB"/>
        </w:rPr>
      </w:pPr>
    </w:p>
    <w:p w:rsidR="00056D51" w:rsidRPr="00B218AC" w:rsidRDefault="0091351B">
      <w:pPr>
        <w:spacing w:line="360" w:lineRule="auto"/>
        <w:jc w:val="both"/>
        <w:rPr>
          <w:rFonts w:ascii="Times New Roman" w:hAnsi="Times New Roman" w:cs="Times New Roman"/>
          <w:sz w:val="20"/>
          <w:szCs w:val="20"/>
          <w:lang w:val="en-GB"/>
        </w:rPr>
      </w:pPr>
      <w:r>
        <w:rPr>
          <w:rFonts w:ascii="Times New Roman" w:hAnsi="Times New Roman" w:cs="Times New Roman"/>
          <w:b/>
          <w:sz w:val="20"/>
          <w:szCs w:val="20"/>
          <w:lang w:val="en-GB"/>
        </w:rPr>
        <w:t>Archive M</w:t>
      </w:r>
      <w:r w:rsidR="0099370D" w:rsidRPr="004D319C">
        <w:rPr>
          <w:rFonts w:ascii="Times New Roman" w:hAnsi="Times New Roman" w:cs="Times New Roman"/>
          <w:b/>
          <w:sz w:val="20"/>
          <w:szCs w:val="20"/>
          <w:lang w:val="en-GB"/>
        </w:rPr>
        <w:t>aterial</w:t>
      </w:r>
    </w:p>
    <w:p w:rsidR="00056D51" w:rsidRPr="00B218AC" w:rsidRDefault="0099370D">
      <w:pPr>
        <w:pStyle w:val="Odstavekseznama"/>
        <w:numPr>
          <w:ilvl w:val="0"/>
          <w:numId w:val="3"/>
        </w:numPr>
        <w:spacing w:after="0" w:line="360" w:lineRule="auto"/>
        <w:jc w:val="both"/>
        <w:rPr>
          <w:rFonts w:ascii="Times New Roman" w:hAnsi="Times New Roman" w:cs="Times New Roman"/>
          <w:sz w:val="20"/>
          <w:szCs w:val="20"/>
          <w:lang w:val="en-US"/>
        </w:rPr>
      </w:pPr>
      <w:r w:rsidRPr="00B218AC">
        <w:rPr>
          <w:rFonts w:ascii="Times New Roman" w:hAnsi="Times New Roman" w:cs="Times New Roman"/>
          <w:sz w:val="20"/>
          <w:szCs w:val="20"/>
        </w:rPr>
        <w:t xml:space="preserve">SI AS, Arhiv Republike Slovenije / </w:t>
      </w:r>
      <w:r w:rsidRPr="00B218AC">
        <w:rPr>
          <w:rFonts w:ascii="Times New Roman" w:hAnsi="Times New Roman" w:cs="Times New Roman"/>
          <w:sz w:val="20"/>
          <w:szCs w:val="20"/>
          <w:lang w:val="en-US"/>
        </w:rPr>
        <w:t>Archive of Republic Slovenia:</w:t>
      </w:r>
    </w:p>
    <w:p w:rsidR="00056D51" w:rsidRPr="00B218AC" w:rsidRDefault="0099370D" w:rsidP="009958C6">
      <w:pPr>
        <w:pStyle w:val="Odstavekseznama"/>
        <w:numPr>
          <w:ilvl w:val="0"/>
          <w:numId w:val="5"/>
        </w:numPr>
        <w:spacing w:after="0" w:line="360" w:lineRule="auto"/>
        <w:jc w:val="both"/>
        <w:rPr>
          <w:rFonts w:ascii="Times New Roman" w:hAnsi="Times New Roman" w:cs="Times New Roman"/>
          <w:sz w:val="20"/>
          <w:szCs w:val="20"/>
        </w:rPr>
      </w:pPr>
      <w:r w:rsidRPr="00B218AC">
        <w:rPr>
          <w:rFonts w:ascii="Times New Roman" w:hAnsi="Times New Roman" w:cs="Times New Roman"/>
          <w:sz w:val="20"/>
          <w:szCs w:val="20"/>
        </w:rPr>
        <w:t xml:space="preserve">SI AS 437 </w:t>
      </w:r>
      <w:r w:rsidRPr="00B218AC">
        <w:rPr>
          <w:rFonts w:ascii="Times New Roman" w:hAnsi="Times New Roman" w:cs="Times New Roman"/>
          <w:sz w:val="20"/>
          <w:szCs w:val="20"/>
          <w:lang w:val="en-GB"/>
        </w:rPr>
        <w:t xml:space="preserve">− </w:t>
      </w:r>
      <w:r w:rsidRPr="00B218AC">
        <w:rPr>
          <w:rFonts w:ascii="Times New Roman" w:hAnsi="Times New Roman" w:cs="Times New Roman"/>
          <w:sz w:val="20"/>
          <w:szCs w:val="20"/>
        </w:rPr>
        <w:t>Hranilnica Dravske banovine.</w:t>
      </w:r>
    </w:p>
    <w:p w:rsidR="009958C6" w:rsidRPr="00B218AC" w:rsidRDefault="0099370D" w:rsidP="009958C6">
      <w:pPr>
        <w:pStyle w:val="Odstavekseznama"/>
        <w:numPr>
          <w:ilvl w:val="0"/>
          <w:numId w:val="3"/>
        </w:numPr>
        <w:spacing w:after="0" w:line="360" w:lineRule="auto"/>
        <w:jc w:val="both"/>
        <w:rPr>
          <w:rFonts w:ascii="Times New Roman" w:hAnsi="Times New Roman" w:cs="Times New Roman"/>
          <w:sz w:val="20"/>
          <w:szCs w:val="20"/>
        </w:rPr>
      </w:pPr>
      <w:r w:rsidRPr="00B218AC">
        <w:rPr>
          <w:rFonts w:ascii="Times New Roman" w:hAnsi="Times New Roman" w:cs="Times New Roman"/>
          <w:sz w:val="20"/>
          <w:szCs w:val="20"/>
        </w:rPr>
        <w:t>SI_ZAL_LJU, Zgodovinski arhiv Ljubljana</w:t>
      </w:r>
      <w:r w:rsidR="009958C6" w:rsidRPr="00B218AC">
        <w:rPr>
          <w:rFonts w:ascii="Times New Roman" w:hAnsi="Times New Roman" w:cs="Times New Roman"/>
          <w:sz w:val="20"/>
          <w:szCs w:val="20"/>
        </w:rPr>
        <w:t xml:space="preserve"> / </w:t>
      </w:r>
      <w:proofErr w:type="spellStart"/>
      <w:r w:rsidR="009958C6" w:rsidRPr="00B218AC">
        <w:rPr>
          <w:rFonts w:ascii="Times New Roman" w:hAnsi="Times New Roman" w:cs="Times New Roman"/>
          <w:sz w:val="20"/>
          <w:szCs w:val="20"/>
        </w:rPr>
        <w:t>Historical</w:t>
      </w:r>
      <w:proofErr w:type="spellEnd"/>
      <w:r w:rsidR="009958C6" w:rsidRPr="00B218AC">
        <w:rPr>
          <w:rFonts w:ascii="Times New Roman" w:hAnsi="Times New Roman" w:cs="Times New Roman"/>
          <w:sz w:val="20"/>
          <w:szCs w:val="20"/>
        </w:rPr>
        <w:t xml:space="preserve"> </w:t>
      </w:r>
      <w:proofErr w:type="spellStart"/>
      <w:r w:rsidR="009958C6" w:rsidRPr="00B218AC">
        <w:rPr>
          <w:rFonts w:ascii="Times New Roman" w:hAnsi="Times New Roman" w:cs="Times New Roman"/>
          <w:sz w:val="20"/>
          <w:szCs w:val="20"/>
        </w:rPr>
        <w:t>Archive</w:t>
      </w:r>
      <w:proofErr w:type="spellEnd"/>
      <w:r w:rsidR="009958C6" w:rsidRPr="00B218AC">
        <w:rPr>
          <w:rFonts w:ascii="Times New Roman" w:hAnsi="Times New Roman" w:cs="Times New Roman"/>
          <w:sz w:val="20"/>
          <w:szCs w:val="20"/>
        </w:rPr>
        <w:t xml:space="preserve"> Ljubljana:</w:t>
      </w:r>
    </w:p>
    <w:p w:rsidR="00056D51" w:rsidRPr="00B218AC" w:rsidRDefault="0099370D" w:rsidP="009958C6">
      <w:pPr>
        <w:pStyle w:val="Odstavekseznama"/>
        <w:numPr>
          <w:ilvl w:val="1"/>
          <w:numId w:val="3"/>
        </w:numPr>
        <w:spacing w:after="0" w:line="360" w:lineRule="auto"/>
        <w:jc w:val="both"/>
        <w:rPr>
          <w:rFonts w:ascii="Times New Roman" w:hAnsi="Times New Roman" w:cs="Times New Roman"/>
          <w:sz w:val="20"/>
          <w:szCs w:val="20"/>
        </w:rPr>
      </w:pPr>
      <w:r w:rsidRPr="00B218AC">
        <w:rPr>
          <w:rFonts w:ascii="Times New Roman" w:hAnsi="Times New Roman" w:cs="Times New Roman"/>
          <w:sz w:val="20"/>
          <w:szCs w:val="20"/>
        </w:rPr>
        <w:t>SI_ZAL_LJU/0362 − Zbirka muzeja denarnih zavodov Slovenije, Ljubljana (1873−1966).</w:t>
      </w:r>
    </w:p>
    <w:p w:rsidR="0091351B" w:rsidRPr="00B218AC" w:rsidRDefault="0091351B" w:rsidP="0091351B">
      <w:pPr>
        <w:spacing w:before="240" w:line="360" w:lineRule="auto"/>
        <w:jc w:val="both"/>
        <w:rPr>
          <w:rFonts w:ascii="Times New Roman" w:hAnsi="Times New Roman" w:cs="Times New Roman"/>
          <w:sz w:val="20"/>
          <w:szCs w:val="20"/>
        </w:rPr>
      </w:pPr>
      <w:r w:rsidRPr="004D319C">
        <w:rPr>
          <w:rFonts w:ascii="Times New Roman" w:hAnsi="Times New Roman" w:cs="Times New Roman"/>
          <w:b/>
          <w:sz w:val="20"/>
          <w:szCs w:val="20"/>
        </w:rPr>
        <w:t>Literature</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sz w:val="20"/>
          <w:szCs w:val="20"/>
          <w:lang w:val="en-GB"/>
        </w:rPr>
        <w:t xml:space="preserve">Brubaker, Rogers. </w:t>
      </w:r>
      <w:r w:rsidR="002E4DD9">
        <w:rPr>
          <w:rFonts w:ascii="Times New Roman" w:hAnsi="Times New Roman" w:cs="Times New Roman"/>
          <w:i/>
          <w:sz w:val="20"/>
          <w:szCs w:val="20"/>
          <w:lang w:val="en-GB"/>
        </w:rPr>
        <w:t xml:space="preserve">Ethnicity </w:t>
      </w:r>
      <w:proofErr w:type="gramStart"/>
      <w:r w:rsidR="002E4DD9">
        <w:rPr>
          <w:rFonts w:ascii="Times New Roman" w:hAnsi="Times New Roman" w:cs="Times New Roman"/>
          <w:i/>
          <w:sz w:val="20"/>
          <w:szCs w:val="20"/>
          <w:lang w:val="en-GB"/>
        </w:rPr>
        <w:t>Without</w:t>
      </w:r>
      <w:proofErr w:type="gramEnd"/>
      <w:r w:rsidR="002E4DD9">
        <w:rPr>
          <w:rFonts w:ascii="Times New Roman" w:hAnsi="Times New Roman" w:cs="Times New Roman"/>
          <w:i/>
          <w:sz w:val="20"/>
          <w:szCs w:val="20"/>
          <w:lang w:val="en-GB"/>
        </w:rPr>
        <w:t xml:space="preserve"> G</w:t>
      </w:r>
      <w:r w:rsidRPr="00B218AC">
        <w:rPr>
          <w:rFonts w:ascii="Times New Roman" w:hAnsi="Times New Roman" w:cs="Times New Roman"/>
          <w:i/>
          <w:sz w:val="20"/>
          <w:szCs w:val="20"/>
          <w:lang w:val="en-GB"/>
        </w:rPr>
        <w:t>roups</w:t>
      </w:r>
      <w:r w:rsidRPr="00B218AC">
        <w:rPr>
          <w:rFonts w:ascii="Times New Roman" w:hAnsi="Times New Roman" w:cs="Times New Roman"/>
          <w:sz w:val="20"/>
          <w:szCs w:val="20"/>
          <w:lang w:val="en-GB"/>
        </w:rPr>
        <w:t>. Cambridge, London: Harvard University Press, 2006.</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rPr>
        <w:t>Brusatti</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Alois</w:t>
      </w:r>
      <w:proofErr w:type="spellEnd"/>
      <w:r w:rsidRPr="00B218AC">
        <w:rPr>
          <w:rFonts w:ascii="Times New Roman" w:hAnsi="Times New Roman" w:cs="Times New Roman"/>
          <w:sz w:val="20"/>
          <w:szCs w:val="20"/>
        </w:rPr>
        <w:t xml:space="preserve">. </w:t>
      </w:r>
      <w:r w:rsidRPr="00B218AC">
        <w:rPr>
          <w:rFonts w:ascii="Times New Roman" w:hAnsi="Times New Roman" w:cs="Times New Roman"/>
          <w:i/>
          <w:sz w:val="20"/>
          <w:szCs w:val="20"/>
        </w:rPr>
        <w:t xml:space="preserve">Die </w:t>
      </w:r>
      <w:proofErr w:type="spellStart"/>
      <w:r w:rsidRPr="00B218AC">
        <w:rPr>
          <w:rFonts w:ascii="Times New Roman" w:hAnsi="Times New Roman" w:cs="Times New Roman"/>
          <w:i/>
          <w:sz w:val="20"/>
          <w:szCs w:val="20"/>
        </w:rPr>
        <w:t>Habsburgischermonarchie</w:t>
      </w:r>
      <w:proofErr w:type="spellEnd"/>
      <w:r w:rsidRPr="00B218AC">
        <w:rPr>
          <w:rFonts w:ascii="Times New Roman" w:hAnsi="Times New Roman" w:cs="Times New Roman"/>
          <w:i/>
          <w:sz w:val="20"/>
          <w:szCs w:val="20"/>
        </w:rPr>
        <w:t xml:space="preserve"> 1848−1918, </w:t>
      </w:r>
      <w:proofErr w:type="spellStart"/>
      <w:r w:rsidRPr="00B218AC">
        <w:rPr>
          <w:rFonts w:ascii="Times New Roman" w:hAnsi="Times New Roman" w:cs="Times New Roman"/>
          <w:i/>
          <w:sz w:val="20"/>
          <w:szCs w:val="20"/>
        </w:rPr>
        <w:t>Bd</w:t>
      </w:r>
      <w:proofErr w:type="spellEnd"/>
      <w:r w:rsidRPr="00B218AC">
        <w:rPr>
          <w:rFonts w:ascii="Times New Roman" w:hAnsi="Times New Roman" w:cs="Times New Roman"/>
          <w:i/>
          <w:sz w:val="20"/>
          <w:szCs w:val="20"/>
        </w:rPr>
        <w:t xml:space="preserve"> 1, Die </w:t>
      </w:r>
      <w:proofErr w:type="spellStart"/>
      <w:r w:rsidRPr="00B218AC">
        <w:rPr>
          <w:rFonts w:ascii="Times New Roman" w:hAnsi="Times New Roman" w:cs="Times New Roman"/>
          <w:i/>
          <w:sz w:val="20"/>
          <w:szCs w:val="20"/>
        </w:rPr>
        <w:t>Wirtschaftliche</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Entwicklung</w:t>
      </w:r>
      <w:proofErr w:type="spellEnd"/>
      <w:r w:rsidRPr="00B218AC">
        <w:rPr>
          <w:rFonts w:ascii="Times New Roman" w:hAnsi="Times New Roman" w:cs="Times New Roman"/>
          <w:sz w:val="20"/>
          <w:szCs w:val="20"/>
        </w:rPr>
        <w:t xml:space="preserve">. Wien: </w:t>
      </w:r>
      <w:proofErr w:type="spellStart"/>
      <w:r w:rsidRPr="00B218AC">
        <w:rPr>
          <w:rFonts w:ascii="Times New Roman" w:hAnsi="Times New Roman" w:cs="Times New Roman"/>
          <w:sz w:val="20"/>
          <w:szCs w:val="20"/>
        </w:rPr>
        <w:t>Verlag</w:t>
      </w:r>
      <w:proofErr w:type="spellEnd"/>
      <w:r w:rsidRPr="00B218AC">
        <w:rPr>
          <w:rFonts w:ascii="Times New Roman" w:hAnsi="Times New Roman" w:cs="Times New Roman"/>
          <w:sz w:val="20"/>
          <w:szCs w:val="20"/>
        </w:rPr>
        <w:t xml:space="preserve"> der </w:t>
      </w:r>
      <w:proofErr w:type="spellStart"/>
      <w:r w:rsidRPr="00B218AC">
        <w:rPr>
          <w:rFonts w:ascii="Times New Roman" w:hAnsi="Times New Roman" w:cs="Times New Roman"/>
          <w:sz w:val="20"/>
          <w:szCs w:val="20"/>
        </w:rPr>
        <w:t>Österreichischen</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Akademie</w:t>
      </w:r>
      <w:proofErr w:type="spellEnd"/>
      <w:r w:rsidRPr="00B218AC">
        <w:rPr>
          <w:rFonts w:ascii="Times New Roman" w:hAnsi="Times New Roman" w:cs="Times New Roman"/>
          <w:sz w:val="20"/>
          <w:szCs w:val="20"/>
        </w:rPr>
        <w:t xml:space="preserve"> der </w:t>
      </w:r>
      <w:proofErr w:type="spellStart"/>
      <w:r w:rsidRPr="00B218AC">
        <w:rPr>
          <w:rFonts w:ascii="Times New Roman" w:hAnsi="Times New Roman" w:cs="Times New Roman"/>
          <w:sz w:val="20"/>
          <w:szCs w:val="20"/>
        </w:rPr>
        <w:t>Wissenschaften</w:t>
      </w:r>
      <w:proofErr w:type="spellEnd"/>
      <w:r w:rsidRPr="00B218AC">
        <w:rPr>
          <w:rFonts w:ascii="Times New Roman" w:hAnsi="Times New Roman" w:cs="Times New Roman"/>
          <w:sz w:val="20"/>
          <w:szCs w:val="20"/>
        </w:rPr>
        <w:t>, 1973.</w:t>
      </w:r>
    </w:p>
    <w:p w:rsidR="002E4DD9" w:rsidRDefault="0091351B" w:rsidP="002E4DD9">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rPr>
        <w:t>Calomiris</w:t>
      </w:r>
      <w:proofErr w:type="spellEnd"/>
      <w:r w:rsidRPr="00B218AC">
        <w:rPr>
          <w:rFonts w:ascii="Times New Roman" w:hAnsi="Times New Roman" w:cs="Times New Roman"/>
          <w:sz w:val="20"/>
          <w:szCs w:val="20"/>
        </w:rPr>
        <w:t xml:space="preserve">, Charles W. </w:t>
      </w:r>
      <w:proofErr w:type="spellStart"/>
      <w:r w:rsidRPr="00B218AC">
        <w:rPr>
          <w:rFonts w:ascii="Times New Roman" w:hAnsi="Times New Roman" w:cs="Times New Roman"/>
          <w:sz w:val="20"/>
          <w:szCs w:val="20"/>
        </w:rPr>
        <w:t>and</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Gorton</w:t>
      </w:r>
      <w:proofErr w:type="spellEnd"/>
      <w:r w:rsidRPr="00B218AC">
        <w:rPr>
          <w:rFonts w:ascii="Times New Roman" w:hAnsi="Times New Roman" w:cs="Times New Roman"/>
          <w:sz w:val="20"/>
          <w:szCs w:val="20"/>
        </w:rPr>
        <w:t>, Gary. “</w:t>
      </w:r>
      <w:proofErr w:type="spellStart"/>
      <w:r w:rsidRPr="00B218AC">
        <w:rPr>
          <w:rFonts w:ascii="Times New Roman" w:hAnsi="Times New Roman" w:cs="Times New Roman"/>
          <w:sz w:val="20"/>
          <w:szCs w:val="20"/>
        </w:rPr>
        <w:t>The</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Origins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of</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Banking</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Panics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Models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Facts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and</w:t>
      </w:r>
      <w:proofErr w:type="spellEnd"/>
      <w:r w:rsidRPr="00B218AC">
        <w:rPr>
          <w:rFonts w:ascii="Times New Roman" w:hAnsi="Times New Roman" w:cs="Times New Roman"/>
          <w:sz w:val="20"/>
          <w:szCs w:val="20"/>
        </w:rPr>
        <w:t xml:space="preserve"> Bank </w:t>
      </w:r>
      <w:proofErr w:type="spellStart"/>
      <w:r w:rsidRPr="00B218AC">
        <w:rPr>
          <w:rFonts w:ascii="Times New Roman" w:hAnsi="Times New Roman" w:cs="Times New Roman"/>
          <w:sz w:val="20"/>
          <w:szCs w:val="20"/>
        </w:rPr>
        <w:t>Regulation</w:t>
      </w:r>
      <w:proofErr w:type="spellEnd"/>
      <w:r w:rsidRPr="00B218AC">
        <w:rPr>
          <w:rFonts w:ascii="Times New Roman" w:hAnsi="Times New Roman" w:cs="Times New Roman"/>
          <w:sz w:val="20"/>
          <w:szCs w:val="20"/>
        </w:rPr>
        <w:t xml:space="preserve">.” In: </w:t>
      </w:r>
      <w:proofErr w:type="spellStart"/>
      <w:r w:rsidRPr="00B218AC">
        <w:rPr>
          <w:rFonts w:ascii="Times New Roman" w:hAnsi="Times New Roman" w:cs="Times New Roman"/>
          <w:i/>
          <w:sz w:val="20"/>
          <w:szCs w:val="20"/>
        </w:rPr>
        <w:t>Financial</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Markets</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and</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Financial</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Crises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ed</w:t>
      </w:r>
      <w:proofErr w:type="spellEnd"/>
      <w:r w:rsidRPr="00B218AC">
        <w:rPr>
          <w:rFonts w:ascii="Times New Roman" w:hAnsi="Times New Roman" w:cs="Times New Roman"/>
          <w:sz w:val="20"/>
          <w:szCs w:val="20"/>
        </w:rPr>
        <w:t xml:space="preserve">. Glenn R. Hubbard, 109−74. Chicago, London: </w:t>
      </w:r>
      <w:proofErr w:type="spellStart"/>
      <w:r w:rsidRPr="00B218AC">
        <w:rPr>
          <w:rFonts w:ascii="Times New Roman" w:hAnsi="Times New Roman" w:cs="Times New Roman"/>
          <w:sz w:val="20"/>
          <w:szCs w:val="20"/>
        </w:rPr>
        <w:t>The</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University</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of</w:t>
      </w:r>
      <w:proofErr w:type="spellEnd"/>
      <w:r w:rsidRPr="00B218AC">
        <w:rPr>
          <w:rFonts w:ascii="Times New Roman" w:hAnsi="Times New Roman" w:cs="Times New Roman"/>
          <w:sz w:val="20"/>
          <w:szCs w:val="20"/>
        </w:rPr>
        <w:t xml:space="preserve"> Chicago </w:t>
      </w:r>
      <w:proofErr w:type="spellStart"/>
      <w:r w:rsidRPr="00B218AC">
        <w:rPr>
          <w:rFonts w:ascii="Times New Roman" w:hAnsi="Times New Roman" w:cs="Times New Roman"/>
          <w:sz w:val="20"/>
          <w:szCs w:val="20"/>
        </w:rPr>
        <w:t>Press</w:t>
      </w:r>
      <w:proofErr w:type="spellEnd"/>
      <w:r w:rsidRPr="00B218AC">
        <w:rPr>
          <w:rFonts w:ascii="Times New Roman" w:hAnsi="Times New Roman" w:cs="Times New Roman"/>
          <w:sz w:val="20"/>
          <w:szCs w:val="20"/>
        </w:rPr>
        <w:t xml:space="preserve">, 1991. </w:t>
      </w:r>
      <w:proofErr w:type="spellStart"/>
      <w:r w:rsidRPr="00B218AC">
        <w:rPr>
          <w:rFonts w:ascii="Times New Roman" w:hAnsi="Times New Roman" w:cs="Times New Roman"/>
          <w:sz w:val="20"/>
          <w:szCs w:val="20"/>
        </w:rPr>
        <w:t>Available</w:t>
      </w:r>
      <w:proofErr w:type="spellEnd"/>
      <w:r w:rsidRPr="00B218AC">
        <w:rPr>
          <w:rFonts w:ascii="Times New Roman" w:hAnsi="Times New Roman" w:cs="Times New Roman"/>
          <w:sz w:val="20"/>
          <w:szCs w:val="20"/>
        </w:rPr>
        <w:t xml:space="preserve"> at:</w:t>
      </w:r>
    </w:p>
    <w:p w:rsidR="0091351B" w:rsidRPr="002E4DD9" w:rsidRDefault="00CC6F28" w:rsidP="002E4DD9">
      <w:pPr>
        <w:pStyle w:val="Odstavekseznama"/>
        <w:spacing w:after="0" w:line="360" w:lineRule="auto"/>
        <w:ind w:left="284"/>
        <w:jc w:val="both"/>
        <w:rPr>
          <w:rFonts w:ascii="Times New Roman" w:hAnsi="Times New Roman" w:cs="Times New Roman"/>
          <w:sz w:val="20"/>
          <w:szCs w:val="20"/>
        </w:rPr>
      </w:pPr>
      <w:hyperlink r:id="rId12">
        <w:r w:rsidR="0091351B" w:rsidRPr="002E4DD9">
          <w:rPr>
            <w:rStyle w:val="Spletnapovezava"/>
            <w:rFonts w:ascii="Times New Roman" w:hAnsi="Times New Roman" w:cs="Times New Roman"/>
            <w:color w:val="auto"/>
            <w:sz w:val="20"/>
            <w:szCs w:val="20"/>
            <w:u w:val="none"/>
          </w:rPr>
          <w:t>https://pdfs.semanticscholar.org/d9d7/bf9c964fd2c1e2ea2828bb8805861ffe4425.pdf?_ga=2.174581930.988668068.1571398679-579497628.1571398679</w:t>
        </w:r>
      </w:hyperlink>
      <w:r w:rsidR="0091351B" w:rsidRPr="002E4DD9">
        <w:rPr>
          <w:rStyle w:val="Spletnapovezava"/>
          <w:rFonts w:ascii="Times New Roman" w:hAnsi="Times New Roman" w:cs="Times New Roman"/>
          <w:color w:val="auto"/>
          <w:sz w:val="20"/>
          <w:szCs w:val="20"/>
          <w:u w:val="none"/>
        </w:rPr>
        <w:t>.</w:t>
      </w:r>
    </w:p>
    <w:p w:rsidR="002E4DD9" w:rsidRPr="002E4DD9"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caps/>
          <w:sz w:val="20"/>
          <w:szCs w:val="20"/>
          <w:lang w:val="en-US"/>
        </w:rPr>
        <w:t>C</w:t>
      </w:r>
      <w:r w:rsidR="002E4DD9">
        <w:rPr>
          <w:rFonts w:ascii="Times New Roman" w:hAnsi="Times New Roman" w:cs="Times New Roman"/>
          <w:sz w:val="20"/>
          <w:szCs w:val="20"/>
          <w:lang w:val="en-US"/>
        </w:rPr>
        <w:t>omin</w:t>
      </w:r>
      <w:proofErr w:type="spellEnd"/>
      <w:r w:rsidR="002E4DD9">
        <w:rPr>
          <w:rFonts w:ascii="Times New Roman" w:hAnsi="Times New Roman" w:cs="Times New Roman"/>
          <w:sz w:val="20"/>
          <w:szCs w:val="20"/>
          <w:lang w:val="en-US"/>
        </w:rPr>
        <w:t>, Francisco. “Historical Roots of the Social Commitment of Savings Banks in Spain − From Charity to Corporate Social R</w:t>
      </w:r>
      <w:r w:rsidRPr="00B218AC">
        <w:rPr>
          <w:rFonts w:ascii="Times New Roman" w:hAnsi="Times New Roman" w:cs="Times New Roman"/>
          <w:sz w:val="20"/>
          <w:szCs w:val="20"/>
          <w:lang w:val="en-US"/>
        </w:rPr>
        <w:t>esponsibility (1835−2002). 9</w:t>
      </w:r>
      <w:r w:rsidRPr="00B218AC">
        <w:rPr>
          <w:rFonts w:ascii="Times New Roman" w:hAnsi="Times New Roman" w:cs="Times New Roman"/>
          <w:sz w:val="20"/>
          <w:szCs w:val="20"/>
          <w:vertAlign w:val="superscript"/>
          <w:lang w:val="en-US"/>
        </w:rPr>
        <w:t>th</w:t>
      </w:r>
      <w:r w:rsidRPr="00B218AC">
        <w:rPr>
          <w:rFonts w:ascii="Times New Roman" w:hAnsi="Times New Roman" w:cs="Times New Roman"/>
          <w:sz w:val="20"/>
          <w:szCs w:val="20"/>
          <w:lang w:val="en-US"/>
        </w:rPr>
        <w:t xml:space="preserve"> European Symposium on Savings Banks History, European Savings Banks: From Social Commitment to Corporate Social Responsibility, Madrid 4−5 May 2006.” </w:t>
      </w:r>
      <w:r w:rsidRPr="00B218AC">
        <w:rPr>
          <w:rFonts w:ascii="Times New Roman" w:hAnsi="Times New Roman" w:cs="Times New Roman"/>
          <w:i/>
          <w:sz w:val="20"/>
          <w:szCs w:val="20"/>
          <w:lang w:val="en-US"/>
        </w:rPr>
        <w:t>Perspectives</w:t>
      </w:r>
      <w:r w:rsidRPr="00B218AC">
        <w:rPr>
          <w:rFonts w:ascii="Times New Roman" w:hAnsi="Times New Roman" w:cs="Times New Roman"/>
          <w:sz w:val="20"/>
          <w:szCs w:val="20"/>
          <w:lang w:val="en-US"/>
        </w:rPr>
        <w:t xml:space="preserve">, No. 55 (2007): 27−33. Available at: </w:t>
      </w:r>
    </w:p>
    <w:p w:rsidR="0091351B" w:rsidRPr="00B218AC" w:rsidRDefault="00CC6F28" w:rsidP="002E4DD9">
      <w:pPr>
        <w:pStyle w:val="Odstavekseznama"/>
        <w:spacing w:after="0" w:line="360" w:lineRule="auto"/>
        <w:ind w:left="284"/>
        <w:jc w:val="both"/>
        <w:rPr>
          <w:rFonts w:ascii="Times New Roman" w:hAnsi="Times New Roman" w:cs="Times New Roman"/>
          <w:sz w:val="20"/>
          <w:szCs w:val="20"/>
        </w:rPr>
      </w:pPr>
      <w:hyperlink r:id="rId13">
        <w:r w:rsidR="0091351B" w:rsidRPr="00B218AC">
          <w:rPr>
            <w:rStyle w:val="Spletnapovezava"/>
            <w:rFonts w:ascii="Times New Roman" w:hAnsi="Times New Roman" w:cs="Times New Roman"/>
            <w:color w:val="auto"/>
            <w:sz w:val="20"/>
            <w:szCs w:val="20"/>
            <w:u w:val="none"/>
          </w:rPr>
          <w:t>https://www.wsbi-esbg.org/SiteCollectionDocuments/Perspectives%2055.pdf</w:t>
        </w:r>
      </w:hyperlink>
      <w:r w:rsidR="0091351B" w:rsidRPr="00B218AC">
        <w:rPr>
          <w:rStyle w:val="Spletnapovezava"/>
          <w:rFonts w:ascii="Times New Roman" w:hAnsi="Times New Roman" w:cs="Times New Roman"/>
          <w:color w:val="auto"/>
          <w:sz w:val="20"/>
          <w:szCs w:val="20"/>
          <w:u w:val="none"/>
        </w:rPr>
        <w:t>.</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Cvirn, Janez. “Nemško gledanje na Slovence (1848−1914).” In: </w:t>
      </w:r>
      <w:r w:rsidRPr="00B218AC">
        <w:rPr>
          <w:rFonts w:ascii="Times New Roman" w:hAnsi="Times New Roman" w:cs="Times New Roman"/>
          <w:i/>
          <w:sz w:val="20"/>
          <w:szCs w:val="20"/>
        </w:rPr>
        <w:t>Sosed v ogledalu soseda. Od 1848 do danes</w:t>
      </w:r>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ed</w:t>
      </w:r>
      <w:proofErr w:type="spellEnd"/>
      <w:r w:rsidRPr="00B218AC">
        <w:rPr>
          <w:rFonts w:ascii="Times New Roman" w:hAnsi="Times New Roman" w:cs="Times New Roman"/>
          <w:sz w:val="20"/>
          <w:szCs w:val="20"/>
        </w:rPr>
        <w:t>. Franc Rozman, 55−77. Ljubljana: Nacionalni komite za zgodovinske vede Republike Slovenije, 1995.</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lang w:val="en-US"/>
        </w:rPr>
        <w:t>Dirningen</w:t>
      </w:r>
      <w:proofErr w:type="spellEnd"/>
      <w:r w:rsidRPr="00B218AC">
        <w:rPr>
          <w:rFonts w:ascii="Times New Roman" w:hAnsi="Times New Roman" w:cs="Times New Roman"/>
          <w:sz w:val="20"/>
          <w:szCs w:val="20"/>
          <w:lang w:val="en-US"/>
        </w:rPr>
        <w:t xml:space="preserve">, </w:t>
      </w:r>
      <w:proofErr w:type="spellStart"/>
      <w:r w:rsidRPr="00B218AC">
        <w:rPr>
          <w:rFonts w:ascii="Times New Roman" w:hAnsi="Times New Roman" w:cs="Times New Roman"/>
          <w:sz w:val="20"/>
          <w:szCs w:val="20"/>
        </w:rPr>
        <w:t>Cristian</w:t>
      </w:r>
      <w:proofErr w:type="spellEnd"/>
      <w:r w:rsidRPr="00B218AC">
        <w:rPr>
          <w:rFonts w:ascii="Times New Roman" w:hAnsi="Times New Roman" w:cs="Times New Roman"/>
          <w:sz w:val="20"/>
          <w:szCs w:val="20"/>
        </w:rPr>
        <w:t xml:space="preserve">. </w:t>
      </w:r>
      <w:r w:rsidR="002E4DD9">
        <w:rPr>
          <w:rFonts w:ascii="Times New Roman" w:hAnsi="Times New Roman" w:cs="Times New Roman"/>
          <w:sz w:val="20"/>
          <w:szCs w:val="20"/>
          <w:lang w:val="en-US"/>
        </w:rPr>
        <w:t>“Historic D</w:t>
      </w:r>
      <w:r w:rsidRPr="00B218AC">
        <w:rPr>
          <w:rFonts w:ascii="Times New Roman" w:hAnsi="Times New Roman" w:cs="Times New Roman"/>
          <w:sz w:val="20"/>
          <w:szCs w:val="20"/>
          <w:lang w:val="en-US"/>
        </w:rPr>
        <w:t xml:space="preserve">imension of </w:t>
      </w:r>
      <w:r w:rsidR="002E4DD9">
        <w:rPr>
          <w:rFonts w:ascii="Times New Roman" w:hAnsi="Times New Roman" w:cs="Times New Roman"/>
          <w:sz w:val="20"/>
          <w:szCs w:val="20"/>
          <w:lang w:val="en-US"/>
        </w:rPr>
        <w:t>C</w:t>
      </w:r>
      <w:r w:rsidRPr="00B218AC">
        <w:rPr>
          <w:rFonts w:ascii="Times New Roman" w:hAnsi="Times New Roman" w:cs="Times New Roman"/>
          <w:sz w:val="20"/>
          <w:szCs w:val="20"/>
          <w:lang w:val="en-US"/>
        </w:rPr>
        <w:t>orporate</w:t>
      </w:r>
      <w:r w:rsidR="002E4DD9">
        <w:rPr>
          <w:rFonts w:ascii="Times New Roman" w:hAnsi="Times New Roman" w:cs="Times New Roman"/>
          <w:sz w:val="20"/>
          <w:szCs w:val="20"/>
          <w:lang w:val="en-US"/>
        </w:rPr>
        <w:t xml:space="preserve"> Social Responsibility (CSR) of Savings Banks − the Austrian E</w:t>
      </w:r>
      <w:r w:rsidRPr="00B218AC">
        <w:rPr>
          <w:rFonts w:ascii="Times New Roman" w:hAnsi="Times New Roman" w:cs="Times New Roman"/>
          <w:sz w:val="20"/>
          <w:szCs w:val="20"/>
          <w:lang w:val="en-US"/>
        </w:rPr>
        <w:t>xample. 9</w:t>
      </w:r>
      <w:r w:rsidRPr="0091351B">
        <w:rPr>
          <w:rFonts w:ascii="Times New Roman" w:hAnsi="Times New Roman" w:cs="Times New Roman"/>
          <w:sz w:val="20"/>
          <w:szCs w:val="20"/>
          <w:vertAlign w:val="superscript"/>
          <w:lang w:val="en-US"/>
        </w:rPr>
        <w:t>th</w:t>
      </w:r>
      <w:r w:rsidRPr="00B218AC">
        <w:rPr>
          <w:rFonts w:ascii="Times New Roman" w:hAnsi="Times New Roman" w:cs="Times New Roman"/>
          <w:sz w:val="20"/>
          <w:szCs w:val="20"/>
          <w:lang w:val="en-US"/>
        </w:rPr>
        <w:t xml:space="preserve"> European Symposium on Savings Banks History, European Savings Banks: From Social Commitment to Corporate Social Responsibility, Madrid 4−5 May 2006.” </w:t>
      </w:r>
      <w:r w:rsidRPr="00B218AC">
        <w:rPr>
          <w:rFonts w:ascii="Times New Roman" w:hAnsi="Times New Roman" w:cs="Times New Roman"/>
          <w:i/>
          <w:sz w:val="20"/>
          <w:szCs w:val="20"/>
          <w:lang w:val="en-US"/>
        </w:rPr>
        <w:t>Perspectives</w:t>
      </w:r>
      <w:r w:rsidRPr="00B218AC">
        <w:rPr>
          <w:rFonts w:ascii="Times New Roman" w:hAnsi="Times New Roman" w:cs="Times New Roman"/>
          <w:sz w:val="20"/>
          <w:szCs w:val="20"/>
          <w:lang w:val="en-US"/>
        </w:rPr>
        <w:t>, No. 55 (2007):</w:t>
      </w:r>
      <w:r w:rsidRPr="00B218AC">
        <w:rPr>
          <w:rFonts w:ascii="Times New Roman" w:hAnsi="Times New Roman" w:cs="Times New Roman"/>
          <w:sz w:val="20"/>
          <w:szCs w:val="20"/>
          <w:lang w:val="en-GB"/>
        </w:rPr>
        <w:t xml:space="preserve"> 9–18. Available at: </w:t>
      </w:r>
      <w:hyperlink r:id="rId14">
        <w:r w:rsidRPr="00B218AC">
          <w:rPr>
            <w:rStyle w:val="Spletnapovezava"/>
            <w:rFonts w:ascii="Times New Roman" w:hAnsi="Times New Roman" w:cs="Times New Roman"/>
            <w:color w:val="auto"/>
            <w:sz w:val="20"/>
            <w:szCs w:val="20"/>
            <w:u w:val="none"/>
          </w:rPr>
          <w:t>https://www.wsbi-esbg.org/SiteCollectionDocuments/Perspectives%2055.pdf</w:t>
        </w:r>
      </w:hyperlink>
      <w:r w:rsidRPr="00B218AC">
        <w:rPr>
          <w:rStyle w:val="Spletnapovezava"/>
          <w:rFonts w:ascii="Times New Roman" w:hAnsi="Times New Roman" w:cs="Times New Roman"/>
          <w:color w:val="auto"/>
          <w:sz w:val="20"/>
          <w:szCs w:val="20"/>
          <w:u w:val="none"/>
        </w:rPr>
        <w:t>.</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lang w:val="de-DE"/>
        </w:rPr>
        <w:t xml:space="preserve">Fritz, Hedwig. </w:t>
      </w:r>
      <w:r w:rsidRPr="00B218AC">
        <w:rPr>
          <w:rFonts w:ascii="Times New Roman" w:hAnsi="Times New Roman" w:cs="Times New Roman"/>
          <w:i/>
          <w:sz w:val="20"/>
          <w:szCs w:val="20"/>
          <w:lang w:val="de-DE"/>
        </w:rPr>
        <w:t xml:space="preserve">150 Jahre Sparkassen in Österreich. </w:t>
      </w:r>
      <w:r w:rsidRPr="00B218AC">
        <w:rPr>
          <w:rFonts w:ascii="Times New Roman" w:hAnsi="Times New Roman" w:cs="Times New Roman"/>
          <w:i/>
          <w:sz w:val="20"/>
          <w:szCs w:val="20"/>
          <w:lang w:val="en-US"/>
        </w:rPr>
        <w:t>Geschichte</w:t>
      </w:r>
      <w:r w:rsidRPr="00B218AC">
        <w:rPr>
          <w:rFonts w:ascii="Times New Roman" w:hAnsi="Times New Roman" w:cs="Times New Roman"/>
          <w:sz w:val="20"/>
          <w:szCs w:val="20"/>
          <w:lang w:val="en-US"/>
        </w:rPr>
        <w:t xml:space="preserve">. Wien: </w:t>
      </w:r>
      <w:proofErr w:type="spellStart"/>
      <w:r w:rsidRPr="00B218AC">
        <w:rPr>
          <w:rFonts w:ascii="Times New Roman" w:hAnsi="Times New Roman" w:cs="Times New Roman"/>
          <w:sz w:val="20"/>
          <w:szCs w:val="20"/>
          <w:lang w:val="en-US"/>
        </w:rPr>
        <w:t>Sparkassenverl</w:t>
      </w:r>
      <w:proofErr w:type="spellEnd"/>
      <w:r w:rsidRPr="00B218AC">
        <w:rPr>
          <w:rFonts w:ascii="Times New Roman" w:hAnsi="Times New Roman" w:cs="Times New Roman"/>
          <w:sz w:val="20"/>
          <w:szCs w:val="20"/>
          <w:lang w:val="en-US"/>
        </w:rPr>
        <w:t>, 1972.</w:t>
      </w:r>
    </w:p>
    <w:p w:rsidR="0091351B" w:rsidRPr="00B218AC" w:rsidRDefault="0091351B" w:rsidP="0091351B">
      <w:pPr>
        <w:pStyle w:val="Sprotnaopomba-besedilo"/>
        <w:numPr>
          <w:ilvl w:val="0"/>
          <w:numId w:val="1"/>
        </w:numPr>
        <w:spacing w:line="360" w:lineRule="auto"/>
        <w:ind w:left="284" w:hanging="284"/>
        <w:jc w:val="both"/>
        <w:rPr>
          <w:rFonts w:ascii="Times New Roman" w:hAnsi="Times New Roman" w:cs="Times New Roman"/>
          <w:lang w:val="en-US"/>
        </w:rPr>
      </w:pPr>
      <w:r w:rsidRPr="00B218AC">
        <w:rPr>
          <w:rFonts w:ascii="Times New Roman" w:hAnsi="Times New Roman" w:cs="Times New Roman"/>
          <w:lang w:val="en-US"/>
        </w:rPr>
        <w:t xml:space="preserve">Judson, Pieter M. </w:t>
      </w:r>
      <w:r w:rsidRPr="00B218AC">
        <w:rPr>
          <w:rFonts w:ascii="Times New Roman" w:hAnsi="Times New Roman" w:cs="Times New Roman"/>
          <w:i/>
          <w:lang w:val="en-US"/>
        </w:rPr>
        <w:t>The Habsburg Empire. A New History</w:t>
      </w:r>
      <w:r w:rsidRPr="00B218AC">
        <w:rPr>
          <w:rFonts w:ascii="Times New Roman" w:hAnsi="Times New Roman" w:cs="Times New Roman"/>
          <w:lang w:val="en-US"/>
        </w:rPr>
        <w:t>. Cambridge, MA: Belknap, 2016.</w:t>
      </w:r>
    </w:p>
    <w:p w:rsidR="0091351B" w:rsidRPr="00B218AC" w:rsidRDefault="0091351B" w:rsidP="0091351B">
      <w:pPr>
        <w:pStyle w:val="Sprotnaopomba-besedilo"/>
        <w:numPr>
          <w:ilvl w:val="0"/>
          <w:numId w:val="1"/>
        </w:numPr>
        <w:spacing w:line="360" w:lineRule="auto"/>
        <w:ind w:left="284" w:hanging="284"/>
        <w:jc w:val="both"/>
        <w:rPr>
          <w:rFonts w:ascii="Times New Roman" w:hAnsi="Times New Roman" w:cs="Times New Roman"/>
        </w:rPr>
      </w:pPr>
      <w:r w:rsidRPr="00B218AC">
        <w:rPr>
          <w:rFonts w:ascii="Times New Roman" w:hAnsi="Times New Roman" w:cs="Times New Roman"/>
        </w:rPr>
        <w:t xml:space="preserve">Lazarević, Žarko. </w:t>
      </w:r>
      <w:r w:rsidRPr="00B218AC">
        <w:rPr>
          <w:rFonts w:ascii="Times New Roman" w:hAnsi="Times New Roman" w:cs="Times New Roman"/>
          <w:i/>
        </w:rPr>
        <w:t>Plasti prostora in časa. Iz gospodarske zgodovine Slovenije prve polovice 20. stoletja</w:t>
      </w:r>
      <w:r w:rsidRPr="00B218AC">
        <w:rPr>
          <w:rFonts w:ascii="Times New Roman" w:hAnsi="Times New Roman" w:cs="Times New Roman"/>
        </w:rPr>
        <w:t>.</w:t>
      </w:r>
      <w:r w:rsidRPr="00B218AC">
        <w:rPr>
          <w:rFonts w:ascii="Times New Roman" w:hAnsi="Times New Roman" w:cs="Times New Roman"/>
          <w:i/>
        </w:rPr>
        <w:t xml:space="preserve"> </w:t>
      </w:r>
      <w:r w:rsidRPr="00B218AC">
        <w:rPr>
          <w:rFonts w:ascii="Times New Roman" w:hAnsi="Times New Roman" w:cs="Times New Roman"/>
        </w:rPr>
        <w:t>Ljubljana: Inštitut za novejšo zgodovino, 2009.</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Lazarević, Žarko </w:t>
      </w:r>
      <w:proofErr w:type="spellStart"/>
      <w:r w:rsidRPr="00B218AC">
        <w:rPr>
          <w:rFonts w:ascii="Times New Roman" w:hAnsi="Times New Roman" w:cs="Times New Roman"/>
          <w:sz w:val="20"/>
          <w:szCs w:val="20"/>
        </w:rPr>
        <w:t>and</w:t>
      </w:r>
      <w:proofErr w:type="spellEnd"/>
      <w:r w:rsidRPr="00B218AC">
        <w:rPr>
          <w:rFonts w:ascii="Times New Roman" w:hAnsi="Times New Roman" w:cs="Times New Roman"/>
          <w:sz w:val="20"/>
          <w:szCs w:val="20"/>
        </w:rPr>
        <w:t xml:space="preserve"> Prinčič, Jože. </w:t>
      </w:r>
      <w:r w:rsidRPr="00B218AC">
        <w:rPr>
          <w:rFonts w:ascii="Times New Roman" w:hAnsi="Times New Roman" w:cs="Times New Roman"/>
          <w:i/>
          <w:sz w:val="20"/>
          <w:szCs w:val="20"/>
        </w:rPr>
        <w:t>Bančniki v ogledalu časa</w:t>
      </w:r>
      <w:r w:rsidRPr="00B218AC">
        <w:rPr>
          <w:rFonts w:ascii="Times New Roman" w:hAnsi="Times New Roman" w:cs="Times New Roman"/>
          <w:sz w:val="20"/>
          <w:szCs w:val="20"/>
        </w:rPr>
        <w:t xml:space="preserve">. </w:t>
      </w:r>
      <w:r w:rsidRPr="00B218AC">
        <w:rPr>
          <w:rFonts w:ascii="Times New Roman" w:hAnsi="Times New Roman" w:cs="Times New Roman"/>
          <w:i/>
          <w:sz w:val="20"/>
          <w:szCs w:val="20"/>
        </w:rPr>
        <w:t>Življenjske poti slovenskih bančnikov v 19. in 20. stoletju</w:t>
      </w:r>
      <w:r w:rsidRPr="00B218AC">
        <w:rPr>
          <w:rFonts w:ascii="Times New Roman" w:hAnsi="Times New Roman" w:cs="Times New Roman"/>
          <w:sz w:val="20"/>
          <w:szCs w:val="20"/>
        </w:rPr>
        <w:t>. Ljubljana: ZBS Združenje bank Slovenije, 2005.</w:t>
      </w:r>
    </w:p>
    <w:p w:rsidR="0091351B" w:rsidRPr="00B218AC" w:rsidRDefault="0091351B" w:rsidP="0091351B">
      <w:pPr>
        <w:pStyle w:val="Sprotnaopomba-besedilo"/>
        <w:numPr>
          <w:ilvl w:val="0"/>
          <w:numId w:val="1"/>
        </w:numPr>
        <w:spacing w:line="360" w:lineRule="auto"/>
        <w:ind w:left="284" w:hanging="284"/>
        <w:jc w:val="both"/>
        <w:rPr>
          <w:rFonts w:ascii="Times New Roman" w:hAnsi="Times New Roman" w:cs="Times New Roman"/>
        </w:rPr>
      </w:pPr>
      <w:r w:rsidRPr="00B218AC">
        <w:rPr>
          <w:rFonts w:ascii="Times New Roman" w:hAnsi="Times New Roman" w:cs="Times New Roman"/>
        </w:rPr>
        <w:t xml:space="preserve">Matić, Dragan. </w:t>
      </w:r>
      <w:r w:rsidRPr="00B218AC">
        <w:rPr>
          <w:rFonts w:ascii="Times New Roman" w:hAnsi="Times New Roman" w:cs="Times New Roman"/>
          <w:i/>
        </w:rPr>
        <w:t>Nemci v Ljubljani 1848−1918</w:t>
      </w:r>
      <w:r w:rsidRPr="00B218AC">
        <w:rPr>
          <w:rFonts w:ascii="Times New Roman" w:hAnsi="Times New Roman" w:cs="Times New Roman"/>
        </w:rPr>
        <w:t>. Ljubljana: Oddelek za zgodovino Filozofske fakultete, 2002.</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Matjašič, Marjan. “Stališče vojaških oblasti do nemirov septembra 1908 v Ljubljani.” In: </w:t>
      </w:r>
      <w:r w:rsidRPr="00B218AC">
        <w:rPr>
          <w:rFonts w:ascii="Times New Roman" w:hAnsi="Times New Roman" w:cs="Times New Roman"/>
          <w:i/>
          <w:sz w:val="20"/>
          <w:szCs w:val="20"/>
        </w:rPr>
        <w:t xml:space="preserve">Kronika, </w:t>
      </w:r>
      <w:r w:rsidRPr="00B218AC">
        <w:rPr>
          <w:rFonts w:ascii="Times New Roman" w:hAnsi="Times New Roman" w:cs="Times New Roman"/>
          <w:iCs/>
          <w:sz w:val="20"/>
          <w:szCs w:val="20"/>
        </w:rPr>
        <w:t xml:space="preserve">32, </w:t>
      </w:r>
      <w:r w:rsidRPr="00B218AC">
        <w:rPr>
          <w:rFonts w:ascii="Times New Roman" w:hAnsi="Times New Roman" w:cs="Times New Roman"/>
          <w:sz w:val="20"/>
          <w:szCs w:val="20"/>
        </w:rPr>
        <w:t xml:space="preserve">No. 1 (1984): 28–35. </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Melik, Vasilij “Politične razmere na Štajerskem v času Napotnika.” In: </w:t>
      </w:r>
      <w:r w:rsidRPr="00B218AC">
        <w:rPr>
          <w:rFonts w:ascii="Times New Roman" w:hAnsi="Times New Roman" w:cs="Times New Roman"/>
          <w:i/>
          <w:sz w:val="20"/>
          <w:szCs w:val="20"/>
        </w:rPr>
        <w:t>Slovenci 1848</w:t>
      </w:r>
      <w:r w:rsidRPr="00B218AC">
        <w:rPr>
          <w:rFonts w:ascii="Times New Roman" w:hAnsi="Times New Roman" w:cs="Times New Roman"/>
          <w:sz w:val="20"/>
          <w:szCs w:val="20"/>
        </w:rPr>
        <w:t>−</w:t>
      </w:r>
      <w:r w:rsidRPr="00B218AC">
        <w:rPr>
          <w:rFonts w:ascii="Times New Roman" w:hAnsi="Times New Roman" w:cs="Times New Roman"/>
          <w:i/>
          <w:sz w:val="20"/>
          <w:szCs w:val="20"/>
        </w:rPr>
        <w:t>1918. Razprave in članki</w:t>
      </w:r>
      <w:r w:rsidRPr="00B218AC">
        <w:rPr>
          <w:rFonts w:ascii="Times New Roman" w:hAnsi="Times New Roman" w:cs="Times New Roman"/>
          <w:sz w:val="20"/>
          <w:szCs w:val="20"/>
        </w:rPr>
        <w:t xml:space="preserve">, 608−20. Maribor: </w:t>
      </w:r>
      <w:proofErr w:type="spellStart"/>
      <w:r w:rsidRPr="00B218AC">
        <w:rPr>
          <w:rFonts w:ascii="Times New Roman" w:hAnsi="Times New Roman" w:cs="Times New Roman"/>
          <w:sz w:val="20"/>
          <w:szCs w:val="20"/>
        </w:rPr>
        <w:t>Litera</w:t>
      </w:r>
      <w:proofErr w:type="spellEnd"/>
      <w:r w:rsidRPr="00B218AC">
        <w:rPr>
          <w:rFonts w:ascii="Times New Roman" w:hAnsi="Times New Roman" w:cs="Times New Roman"/>
          <w:sz w:val="20"/>
          <w:szCs w:val="20"/>
        </w:rPr>
        <w:t xml:space="preserve"> 2002. </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Melik, Vasilij. “Problemi slovenske družbe 1897-1914.” In: </w:t>
      </w:r>
      <w:r w:rsidRPr="00B218AC">
        <w:rPr>
          <w:rFonts w:ascii="Times New Roman" w:hAnsi="Times New Roman" w:cs="Times New Roman"/>
          <w:i/>
          <w:sz w:val="20"/>
          <w:szCs w:val="20"/>
        </w:rPr>
        <w:t>Slovenci 1848</w:t>
      </w:r>
      <w:r w:rsidRPr="00B218AC">
        <w:rPr>
          <w:rFonts w:ascii="Times New Roman" w:hAnsi="Times New Roman" w:cs="Times New Roman"/>
          <w:sz w:val="20"/>
          <w:szCs w:val="20"/>
        </w:rPr>
        <w:t>−</w:t>
      </w:r>
      <w:r w:rsidRPr="00B218AC">
        <w:rPr>
          <w:rFonts w:ascii="Times New Roman" w:hAnsi="Times New Roman" w:cs="Times New Roman"/>
          <w:i/>
          <w:sz w:val="20"/>
          <w:szCs w:val="20"/>
        </w:rPr>
        <w:t>1918. Razprave in članki</w:t>
      </w:r>
      <w:r w:rsidRPr="00B218AC">
        <w:rPr>
          <w:rFonts w:ascii="Times New Roman" w:hAnsi="Times New Roman" w:cs="Times New Roman"/>
          <w:sz w:val="20"/>
          <w:szCs w:val="20"/>
        </w:rPr>
        <w:t xml:space="preserve">, 600−07. Maribor: </w:t>
      </w:r>
      <w:proofErr w:type="spellStart"/>
      <w:r w:rsidRPr="00B218AC">
        <w:rPr>
          <w:rFonts w:ascii="Times New Roman" w:hAnsi="Times New Roman" w:cs="Times New Roman"/>
          <w:sz w:val="20"/>
          <w:szCs w:val="20"/>
        </w:rPr>
        <w:t>Litera</w:t>
      </w:r>
      <w:proofErr w:type="spellEnd"/>
      <w:r w:rsidRPr="00B218AC">
        <w:rPr>
          <w:rFonts w:ascii="Times New Roman" w:hAnsi="Times New Roman" w:cs="Times New Roman"/>
          <w:sz w:val="20"/>
          <w:szCs w:val="20"/>
        </w:rPr>
        <w:t xml:space="preserve"> 2002.</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lang w:val="de-DE"/>
        </w:rPr>
        <w:t>Sandgruber</w:t>
      </w:r>
      <w:proofErr w:type="spellEnd"/>
      <w:r w:rsidRPr="00B218AC">
        <w:rPr>
          <w:rFonts w:ascii="Times New Roman" w:hAnsi="Times New Roman" w:cs="Times New Roman"/>
          <w:sz w:val="20"/>
          <w:szCs w:val="20"/>
          <w:lang w:val="de-DE"/>
        </w:rPr>
        <w:t xml:space="preserve">, Roman. </w:t>
      </w:r>
      <w:r w:rsidRPr="00B218AC">
        <w:rPr>
          <w:rFonts w:ascii="Times New Roman" w:hAnsi="Times New Roman" w:cs="Times New Roman"/>
          <w:i/>
          <w:sz w:val="20"/>
          <w:szCs w:val="20"/>
          <w:lang w:val="de-DE"/>
        </w:rPr>
        <w:t>Ökonomie und Politik.</w:t>
      </w:r>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Österreichische Wirtschaftsgeschichte vom Mittelalter bis zur Gegenwart</w:t>
      </w:r>
      <w:r w:rsidRPr="00B218AC">
        <w:rPr>
          <w:rFonts w:ascii="Times New Roman" w:hAnsi="Times New Roman" w:cs="Times New Roman"/>
          <w:sz w:val="20"/>
          <w:szCs w:val="20"/>
          <w:lang w:val="de-DE"/>
        </w:rPr>
        <w:t xml:space="preserve">. </w:t>
      </w:r>
      <w:r w:rsidRPr="00B218AC">
        <w:rPr>
          <w:rFonts w:ascii="Times New Roman" w:hAnsi="Times New Roman" w:cs="Times New Roman"/>
          <w:sz w:val="20"/>
          <w:szCs w:val="20"/>
          <w:lang w:val="en-US"/>
        </w:rPr>
        <w:t xml:space="preserve">Wien: </w:t>
      </w:r>
      <w:proofErr w:type="spellStart"/>
      <w:r w:rsidRPr="00B218AC">
        <w:rPr>
          <w:rFonts w:ascii="Times New Roman" w:hAnsi="Times New Roman" w:cs="Times New Roman"/>
          <w:sz w:val="20"/>
          <w:szCs w:val="20"/>
          <w:lang w:val="en-US"/>
        </w:rPr>
        <w:t>Ueberreuter</w:t>
      </w:r>
      <w:proofErr w:type="spellEnd"/>
      <w:r w:rsidRPr="00B218AC">
        <w:rPr>
          <w:rFonts w:ascii="Times New Roman" w:hAnsi="Times New Roman" w:cs="Times New Roman"/>
          <w:sz w:val="20"/>
          <w:szCs w:val="20"/>
          <w:lang w:val="en-US"/>
        </w:rPr>
        <w:t>, 1995.</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“Septembrski dogodki.” In: </w:t>
      </w:r>
      <w:r w:rsidRPr="00B218AC">
        <w:rPr>
          <w:rFonts w:ascii="Times New Roman" w:hAnsi="Times New Roman" w:cs="Times New Roman"/>
          <w:i/>
          <w:sz w:val="20"/>
          <w:szCs w:val="20"/>
        </w:rPr>
        <w:t>Ilustrirana zgodovina Slovencev</w:t>
      </w:r>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ed</w:t>
      </w:r>
      <w:proofErr w:type="spellEnd"/>
      <w:r w:rsidRPr="00B218AC">
        <w:rPr>
          <w:rFonts w:ascii="Times New Roman" w:hAnsi="Times New Roman" w:cs="Times New Roman"/>
          <w:sz w:val="20"/>
          <w:szCs w:val="20"/>
        </w:rPr>
        <w:t xml:space="preserve">. Marko Vidic, 282. Ljubljana: Mladinska knjiga, 1999. </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Studen, Andrej. “Protinemški izgredi v Ljubljani leta 1903.” </w:t>
      </w:r>
      <w:r w:rsidRPr="00B218AC">
        <w:rPr>
          <w:rFonts w:ascii="Times New Roman" w:hAnsi="Times New Roman" w:cs="Times New Roman"/>
          <w:i/>
          <w:sz w:val="20"/>
          <w:szCs w:val="20"/>
        </w:rPr>
        <w:t>Prispevki za novejšo zgodovino</w:t>
      </w:r>
      <w:r w:rsidRPr="00B218AC">
        <w:rPr>
          <w:rFonts w:ascii="Times New Roman" w:hAnsi="Times New Roman" w:cs="Times New Roman"/>
          <w:sz w:val="20"/>
          <w:szCs w:val="20"/>
        </w:rPr>
        <w:t xml:space="preserve">, 38, No. 1−2 (1998): 15−21. </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lang w:val="en-GB"/>
        </w:rPr>
        <w:t>Thol</w:t>
      </w:r>
      <w:proofErr w:type="spellEnd"/>
      <w:r w:rsidRPr="00B218AC">
        <w:rPr>
          <w:rFonts w:ascii="Times New Roman" w:hAnsi="Times New Roman" w:cs="Times New Roman"/>
          <w:sz w:val="20"/>
          <w:szCs w:val="20"/>
          <w:lang w:val="en-GB"/>
        </w:rPr>
        <w:t xml:space="preserve">, </w:t>
      </w:r>
      <w:proofErr w:type="spellStart"/>
      <w:r w:rsidRPr="00B218AC">
        <w:rPr>
          <w:rFonts w:ascii="Times New Roman" w:hAnsi="Times New Roman" w:cs="Times New Roman"/>
          <w:sz w:val="20"/>
          <w:szCs w:val="20"/>
          <w:lang w:val="en-GB"/>
        </w:rPr>
        <w:t>Carolin</w:t>
      </w:r>
      <w:proofErr w:type="spellEnd"/>
      <w:r w:rsidRPr="00B218AC">
        <w:rPr>
          <w:rFonts w:ascii="Times New Roman" w:hAnsi="Times New Roman" w:cs="Times New Roman"/>
          <w:sz w:val="20"/>
          <w:szCs w:val="20"/>
          <w:lang w:val="en-GB"/>
        </w:rPr>
        <w:t xml:space="preserve">. </w:t>
      </w:r>
      <w:r w:rsidR="002E4DD9">
        <w:rPr>
          <w:rFonts w:ascii="Times New Roman" w:hAnsi="Times New Roman" w:cs="Times New Roman"/>
          <w:i/>
          <w:sz w:val="20"/>
          <w:szCs w:val="20"/>
          <w:lang w:val="en-GB"/>
        </w:rPr>
        <w:t>Poverty Relief and Financial Inclusion. Savings Banks in N</w:t>
      </w:r>
      <w:r w:rsidRPr="00B218AC">
        <w:rPr>
          <w:rFonts w:ascii="Times New Roman" w:hAnsi="Times New Roman" w:cs="Times New Roman"/>
          <w:i/>
          <w:sz w:val="20"/>
          <w:szCs w:val="20"/>
          <w:lang w:val="en-GB"/>
        </w:rPr>
        <w:t>inetee</w:t>
      </w:r>
      <w:r w:rsidR="002E4DD9">
        <w:rPr>
          <w:rFonts w:ascii="Times New Roman" w:hAnsi="Times New Roman" w:cs="Times New Roman"/>
          <w:i/>
          <w:sz w:val="20"/>
          <w:szCs w:val="20"/>
          <w:lang w:val="en-GB"/>
        </w:rPr>
        <w:t>nth C</w:t>
      </w:r>
      <w:r w:rsidRPr="00B218AC">
        <w:rPr>
          <w:rFonts w:ascii="Times New Roman" w:hAnsi="Times New Roman" w:cs="Times New Roman"/>
          <w:i/>
          <w:sz w:val="20"/>
          <w:szCs w:val="20"/>
          <w:lang w:val="en-GB"/>
        </w:rPr>
        <w:t>entury Germany</w:t>
      </w:r>
      <w:r w:rsidRPr="00B218AC">
        <w:rPr>
          <w:rFonts w:ascii="Times New Roman" w:hAnsi="Times New Roman" w:cs="Times New Roman"/>
          <w:sz w:val="20"/>
          <w:szCs w:val="20"/>
          <w:lang w:val="en-GB"/>
        </w:rPr>
        <w:t xml:space="preserve">. Brussels: WSBI−ESBG </w:t>
      </w:r>
      <w:proofErr w:type="gramStart"/>
      <w:r w:rsidRPr="00B218AC">
        <w:rPr>
          <w:rFonts w:ascii="Times New Roman" w:hAnsi="Times New Roman" w:cs="Times New Roman"/>
          <w:sz w:val="20"/>
          <w:szCs w:val="20"/>
          <w:lang w:val="en-GB"/>
        </w:rPr>
        <w:t>The</w:t>
      </w:r>
      <w:proofErr w:type="gramEnd"/>
      <w:r w:rsidRPr="00B218AC">
        <w:rPr>
          <w:rFonts w:ascii="Times New Roman" w:hAnsi="Times New Roman" w:cs="Times New Roman"/>
          <w:sz w:val="20"/>
          <w:szCs w:val="20"/>
          <w:lang w:val="en-GB"/>
        </w:rPr>
        <w:t xml:space="preserve"> Voice of Savings and Retail Banking, 2016. Available at: </w:t>
      </w:r>
      <w:hyperlink r:id="rId15">
        <w:r w:rsidRPr="00B218AC">
          <w:rPr>
            <w:rStyle w:val="Spletnapovezava"/>
            <w:rFonts w:ascii="Times New Roman" w:hAnsi="Times New Roman" w:cs="Times New Roman"/>
            <w:color w:val="auto"/>
            <w:sz w:val="20"/>
            <w:szCs w:val="20"/>
            <w:u w:val="none"/>
          </w:rPr>
          <w:t>https://www.wsbi-esbg.org/SiteCollectionDocuments/8119_ESBG_BRO_STUDY.pdf</w:t>
        </w:r>
      </w:hyperlink>
      <w:r w:rsidRPr="00B218AC">
        <w:rPr>
          <w:rStyle w:val="Spletnapovezava"/>
          <w:rFonts w:ascii="Times New Roman" w:hAnsi="Times New Roman" w:cs="Times New Roman"/>
          <w:color w:val="auto"/>
          <w:sz w:val="20"/>
          <w:szCs w:val="20"/>
          <w:u w:val="none"/>
        </w:rPr>
        <w:t>.</w:t>
      </w:r>
    </w:p>
    <w:p w:rsidR="0091351B" w:rsidRPr="00B218AC" w:rsidRDefault="0091351B" w:rsidP="0091351B">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rPr>
        <w:t>Wurm</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Susanne</w:t>
      </w:r>
      <w:proofErr w:type="spellEnd"/>
      <w:r w:rsidRPr="00B218AC">
        <w:rPr>
          <w:rFonts w:ascii="Times New Roman" w:hAnsi="Times New Roman" w:cs="Times New Roman"/>
          <w:sz w:val="20"/>
          <w:szCs w:val="20"/>
        </w:rPr>
        <w:t>. “</w:t>
      </w:r>
      <w:proofErr w:type="spellStart"/>
      <w:r w:rsidRPr="00B218AC">
        <w:rPr>
          <w:rFonts w:ascii="Times New Roman" w:hAnsi="Times New Roman" w:cs="Times New Roman"/>
          <w:sz w:val="20"/>
          <w:szCs w:val="20"/>
        </w:rPr>
        <w:t>The</w:t>
      </w:r>
      <w:proofErr w:type="spellEnd"/>
      <w:r w:rsidRPr="00B218AC">
        <w:rPr>
          <w:rFonts w:ascii="Times New Roman" w:hAnsi="Times New Roman" w:cs="Times New Roman"/>
          <w:sz w:val="20"/>
          <w:szCs w:val="20"/>
        </w:rPr>
        <w:t xml:space="preserve"> De</w:t>
      </w:r>
      <w:proofErr w:type="spellStart"/>
      <w:r w:rsidRPr="00B218AC">
        <w:rPr>
          <w:rFonts w:ascii="Times New Roman" w:hAnsi="Times New Roman" w:cs="Times New Roman"/>
          <w:sz w:val="20"/>
          <w:szCs w:val="20"/>
          <w:lang w:val="en-GB"/>
        </w:rPr>
        <w:t>velopment</w:t>
      </w:r>
      <w:proofErr w:type="spellEnd"/>
      <w:r w:rsidRPr="00B218AC">
        <w:rPr>
          <w:rFonts w:ascii="Times New Roman" w:hAnsi="Times New Roman" w:cs="Times New Roman"/>
          <w:sz w:val="20"/>
          <w:szCs w:val="20"/>
          <w:lang w:val="en-GB"/>
        </w:rPr>
        <w:t xml:space="preserve"> of Austrian Financial Institutions in Central, Eastern and South-Eastern Europe. Comparative European Economic History Studies.” </w:t>
      </w:r>
      <w:r w:rsidRPr="00B218AC">
        <w:rPr>
          <w:rFonts w:ascii="Times New Roman" w:hAnsi="Times New Roman" w:cs="Times New Roman"/>
          <w:i/>
          <w:sz w:val="20"/>
          <w:szCs w:val="20"/>
          <w:lang w:val="en-GB"/>
        </w:rPr>
        <w:t>Working Paper Series</w:t>
      </w:r>
      <w:r w:rsidRPr="00B218AC">
        <w:rPr>
          <w:rFonts w:ascii="Times New Roman" w:hAnsi="Times New Roman" w:cs="Times New Roman"/>
          <w:sz w:val="20"/>
          <w:szCs w:val="20"/>
          <w:lang w:val="en-GB"/>
        </w:rPr>
        <w:t xml:space="preserve">, No. 31 (2006): 7−72. Available at: </w:t>
      </w:r>
      <w:hyperlink r:id="rId16">
        <w:r w:rsidRPr="00B218AC">
          <w:rPr>
            <w:rStyle w:val="Spletnapovezava"/>
            <w:rFonts w:ascii="Times New Roman" w:hAnsi="Times New Roman" w:cs="Times New Roman"/>
            <w:color w:val="auto"/>
            <w:sz w:val="20"/>
            <w:szCs w:val="20"/>
            <w:u w:val="none"/>
          </w:rPr>
          <w:t>http://citeseerx.ist.psu.edu/viewdoc/download?doi=10.1.1.527.9024&amp;rep=rep1&amp;type=pdf</w:t>
        </w:r>
      </w:hyperlink>
      <w:r w:rsidRPr="00B218AC">
        <w:rPr>
          <w:rStyle w:val="Spletnapovezava"/>
          <w:rFonts w:ascii="Times New Roman" w:hAnsi="Times New Roman" w:cs="Times New Roman"/>
          <w:color w:val="auto"/>
          <w:sz w:val="20"/>
          <w:szCs w:val="20"/>
          <w:u w:val="none"/>
        </w:rPr>
        <w:t>.</w:t>
      </w:r>
    </w:p>
    <w:p w:rsidR="002E4DD9" w:rsidRPr="002E4DD9" w:rsidRDefault="0091351B" w:rsidP="0091351B">
      <w:pPr>
        <w:pStyle w:val="Sprotnaopomba-besedilo"/>
        <w:numPr>
          <w:ilvl w:val="0"/>
          <w:numId w:val="1"/>
        </w:numPr>
        <w:spacing w:line="360" w:lineRule="auto"/>
        <w:ind w:left="284" w:hanging="284"/>
        <w:jc w:val="both"/>
        <w:rPr>
          <w:rFonts w:ascii="Times New Roman" w:hAnsi="Times New Roman" w:cs="Times New Roman"/>
        </w:rPr>
      </w:pPr>
      <w:r w:rsidRPr="00B218AC">
        <w:rPr>
          <w:rFonts w:ascii="Times New Roman" w:hAnsi="Times New Roman" w:cs="Times New Roman"/>
          <w:lang w:val="en-GB"/>
        </w:rPr>
        <w:lastRenderedPageBreak/>
        <w:t xml:space="preserve">Zahra, Tara. “Imagined </w:t>
      </w:r>
      <w:proofErr w:type="spellStart"/>
      <w:r w:rsidRPr="00B218AC">
        <w:rPr>
          <w:rFonts w:ascii="Times New Roman" w:hAnsi="Times New Roman" w:cs="Times New Roman"/>
          <w:lang w:val="en-GB"/>
        </w:rPr>
        <w:t>Noncommunities</w:t>
      </w:r>
      <w:proofErr w:type="spellEnd"/>
      <w:r w:rsidRPr="00B218AC">
        <w:rPr>
          <w:rFonts w:ascii="Times New Roman" w:hAnsi="Times New Roman" w:cs="Times New Roman"/>
          <w:lang w:val="en-GB"/>
        </w:rPr>
        <w:t xml:space="preserve">: National Indifference as a Category of Analysis.” </w:t>
      </w:r>
      <w:r w:rsidRPr="00B218AC">
        <w:rPr>
          <w:rFonts w:ascii="Times New Roman" w:hAnsi="Times New Roman" w:cs="Times New Roman"/>
          <w:i/>
          <w:lang w:val="en-GB"/>
        </w:rPr>
        <w:t>Slavic Review</w:t>
      </w:r>
      <w:r w:rsidRPr="00B218AC">
        <w:rPr>
          <w:rFonts w:ascii="Times New Roman" w:hAnsi="Times New Roman" w:cs="Times New Roman"/>
          <w:lang w:val="en-GB"/>
        </w:rPr>
        <w:t>, 69, No. 1 (spring 2010): 93−119. Available at:</w:t>
      </w:r>
    </w:p>
    <w:p w:rsidR="0091351B" w:rsidRPr="00B218AC" w:rsidRDefault="00CC6F28" w:rsidP="002E4DD9">
      <w:pPr>
        <w:pStyle w:val="Sprotnaopomba-besedilo"/>
        <w:spacing w:line="360" w:lineRule="auto"/>
        <w:ind w:left="284"/>
        <w:jc w:val="both"/>
        <w:rPr>
          <w:rFonts w:ascii="Times New Roman" w:hAnsi="Times New Roman" w:cs="Times New Roman"/>
        </w:rPr>
      </w:pPr>
      <w:hyperlink r:id="rId17">
        <w:r w:rsidR="0091351B" w:rsidRPr="00B218AC">
          <w:rPr>
            <w:rStyle w:val="Spletnapovezava"/>
            <w:rFonts w:ascii="Times New Roman" w:hAnsi="Times New Roman" w:cs="Times New Roman"/>
            <w:color w:val="auto"/>
            <w:u w:val="none"/>
            <w:lang w:val="en-GB"/>
          </w:rPr>
          <w:t>https://www.researchgate.net/publication/313457649_Imagined_Noncommunities_National_Indifference_as_a_Category_of_Analysis</w:t>
        </w:r>
      </w:hyperlink>
      <w:r w:rsidR="0091351B" w:rsidRPr="00B218AC">
        <w:rPr>
          <w:rStyle w:val="Spletnapovezava"/>
          <w:rFonts w:ascii="Times New Roman" w:hAnsi="Times New Roman" w:cs="Times New Roman"/>
          <w:color w:val="auto"/>
          <w:u w:val="none"/>
          <w:lang w:val="en-GB"/>
        </w:rPr>
        <w:t>.</w:t>
      </w:r>
    </w:p>
    <w:p w:rsidR="00056D51" w:rsidRPr="00B218AC" w:rsidRDefault="0099370D">
      <w:pPr>
        <w:spacing w:before="240" w:line="360" w:lineRule="auto"/>
        <w:jc w:val="both"/>
        <w:rPr>
          <w:rFonts w:ascii="Times New Roman" w:hAnsi="Times New Roman" w:cs="Times New Roman"/>
          <w:sz w:val="20"/>
          <w:szCs w:val="20"/>
        </w:rPr>
      </w:pPr>
      <w:proofErr w:type="spellStart"/>
      <w:r w:rsidRPr="004D319C">
        <w:rPr>
          <w:rFonts w:ascii="Times New Roman" w:hAnsi="Times New Roman" w:cs="Times New Roman"/>
          <w:b/>
          <w:sz w:val="20"/>
          <w:szCs w:val="20"/>
        </w:rPr>
        <w:t>Newspapers</w:t>
      </w:r>
      <w:proofErr w:type="spellEnd"/>
    </w:p>
    <w:p w:rsidR="00056D51" w:rsidRPr="00B218AC" w:rsidRDefault="0099370D">
      <w:pPr>
        <w:pStyle w:val="Odstavekseznama"/>
        <w:numPr>
          <w:ilvl w:val="0"/>
          <w:numId w:val="2"/>
        </w:numPr>
        <w:spacing w:after="0" w:line="360" w:lineRule="auto"/>
        <w:ind w:left="284" w:hanging="284"/>
        <w:jc w:val="both"/>
        <w:rPr>
          <w:rFonts w:ascii="Times New Roman" w:hAnsi="Times New Roman" w:cs="Times New Roman"/>
          <w:i/>
          <w:sz w:val="20"/>
          <w:szCs w:val="20"/>
          <w:lang w:val="de-DE"/>
        </w:rPr>
      </w:pPr>
      <w:r w:rsidRPr="00B218AC">
        <w:rPr>
          <w:rFonts w:ascii="Times New Roman" w:hAnsi="Times New Roman" w:cs="Times New Roman"/>
          <w:i/>
          <w:sz w:val="20"/>
          <w:szCs w:val="20"/>
          <w:lang w:val="de-DE"/>
        </w:rPr>
        <w:t>Laibacher Zeitung.</w:t>
      </w:r>
    </w:p>
    <w:p w:rsidR="00056D51" w:rsidRPr="00B218AC" w:rsidRDefault="0099370D">
      <w:pPr>
        <w:pStyle w:val="Odstavekseznama"/>
        <w:numPr>
          <w:ilvl w:val="0"/>
          <w:numId w:val="2"/>
        </w:numPr>
        <w:spacing w:after="0" w:line="360" w:lineRule="auto"/>
        <w:ind w:left="284" w:hanging="284"/>
        <w:jc w:val="both"/>
        <w:rPr>
          <w:rFonts w:ascii="Times New Roman" w:hAnsi="Times New Roman" w:cs="Times New Roman"/>
          <w:i/>
          <w:sz w:val="20"/>
          <w:szCs w:val="20"/>
        </w:rPr>
      </w:pPr>
      <w:r w:rsidRPr="00B218AC">
        <w:rPr>
          <w:rFonts w:ascii="Times New Roman" w:hAnsi="Times New Roman" w:cs="Times New Roman"/>
          <w:i/>
          <w:sz w:val="20"/>
          <w:szCs w:val="20"/>
        </w:rPr>
        <w:t xml:space="preserve">Slovenski narod. </w:t>
      </w:r>
    </w:p>
    <w:p w:rsidR="00056D51" w:rsidRPr="00B218AC" w:rsidRDefault="0091351B">
      <w:pPr>
        <w:spacing w:before="240" w:line="360" w:lineRule="auto"/>
        <w:jc w:val="both"/>
        <w:rPr>
          <w:rFonts w:ascii="Times New Roman" w:hAnsi="Times New Roman" w:cs="Times New Roman"/>
          <w:sz w:val="20"/>
          <w:szCs w:val="20"/>
        </w:rPr>
      </w:pPr>
      <w:proofErr w:type="spellStart"/>
      <w:r>
        <w:rPr>
          <w:rFonts w:ascii="Times New Roman" w:hAnsi="Times New Roman" w:cs="Times New Roman"/>
          <w:b/>
          <w:sz w:val="20"/>
          <w:szCs w:val="20"/>
        </w:rPr>
        <w:t>Published</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S</w:t>
      </w:r>
      <w:r w:rsidR="0099370D" w:rsidRPr="004D319C">
        <w:rPr>
          <w:rFonts w:ascii="Times New Roman" w:hAnsi="Times New Roman" w:cs="Times New Roman"/>
          <w:b/>
          <w:sz w:val="20"/>
          <w:szCs w:val="20"/>
        </w:rPr>
        <w:t>ources</w:t>
      </w:r>
      <w:proofErr w:type="spellEnd"/>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Hribar, Ivan. </w:t>
      </w:r>
      <w:r w:rsidRPr="00B218AC">
        <w:rPr>
          <w:rFonts w:ascii="Times New Roman" w:hAnsi="Times New Roman" w:cs="Times New Roman"/>
          <w:i/>
          <w:sz w:val="20"/>
          <w:szCs w:val="20"/>
        </w:rPr>
        <w:t>Kranjska hranilnica.</w:t>
      </w:r>
      <w:r w:rsidRPr="00B218AC">
        <w:rPr>
          <w:rFonts w:ascii="Times New Roman" w:hAnsi="Times New Roman" w:cs="Times New Roman"/>
          <w:sz w:val="20"/>
          <w:szCs w:val="20"/>
        </w:rPr>
        <w:t xml:space="preserve"> Ljubljana: Narodna Tiskarna,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Hribar, Ivan. </w:t>
      </w:r>
      <w:r w:rsidRPr="00B218AC">
        <w:rPr>
          <w:rFonts w:ascii="Times New Roman" w:hAnsi="Times New Roman" w:cs="Times New Roman"/>
          <w:i/>
          <w:sz w:val="20"/>
          <w:szCs w:val="20"/>
        </w:rPr>
        <w:t>Moji spomini. Od 1853. do 1910. leta</w:t>
      </w:r>
      <w:r w:rsidRPr="00B218AC">
        <w:rPr>
          <w:rFonts w:ascii="Times New Roman" w:hAnsi="Times New Roman" w:cs="Times New Roman"/>
          <w:sz w:val="20"/>
          <w:szCs w:val="20"/>
        </w:rPr>
        <w:t xml:space="preserve">, </w:t>
      </w:r>
      <w:r w:rsidRPr="00B218AC">
        <w:rPr>
          <w:rFonts w:ascii="Times New Roman" w:hAnsi="Times New Roman" w:cs="Times New Roman"/>
          <w:i/>
          <w:sz w:val="20"/>
          <w:szCs w:val="20"/>
        </w:rPr>
        <w:t>I</w:t>
      </w:r>
      <w:r w:rsidRPr="00B218AC">
        <w:rPr>
          <w:rFonts w:ascii="Times New Roman" w:hAnsi="Times New Roman" w:cs="Times New Roman"/>
          <w:sz w:val="20"/>
          <w:szCs w:val="20"/>
        </w:rPr>
        <w:t>. Ljubljana: 1928.</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Jeglič, Anton Bonaventura. </w:t>
      </w:r>
      <w:r w:rsidRPr="00B218AC">
        <w:rPr>
          <w:rFonts w:ascii="Times New Roman" w:hAnsi="Times New Roman" w:cs="Times New Roman"/>
          <w:i/>
          <w:sz w:val="20"/>
          <w:szCs w:val="20"/>
        </w:rPr>
        <w:t xml:space="preserve">Jegličev dnevnik, </w:t>
      </w:r>
      <w:proofErr w:type="spellStart"/>
      <w:r w:rsidRPr="00B218AC">
        <w:rPr>
          <w:rFonts w:ascii="Times New Roman" w:hAnsi="Times New Roman" w:cs="Times New Roman"/>
          <w:i/>
          <w:sz w:val="20"/>
          <w:szCs w:val="20"/>
        </w:rPr>
        <w:t>znanstvenokritična</w:t>
      </w:r>
      <w:proofErr w:type="spellEnd"/>
      <w:r w:rsidRPr="00B218AC">
        <w:rPr>
          <w:rFonts w:ascii="Times New Roman" w:hAnsi="Times New Roman" w:cs="Times New Roman"/>
          <w:i/>
          <w:sz w:val="20"/>
          <w:szCs w:val="20"/>
        </w:rPr>
        <w:t xml:space="preserve"> izdaja</w:t>
      </w:r>
      <w:r w:rsidRPr="00B218AC">
        <w:rPr>
          <w:rFonts w:ascii="Times New Roman" w:hAnsi="Times New Roman" w:cs="Times New Roman"/>
          <w:sz w:val="20"/>
          <w:szCs w:val="20"/>
        </w:rPr>
        <w:t xml:space="preserve">. Ed. Blaž Otrin </w:t>
      </w:r>
      <w:proofErr w:type="spellStart"/>
      <w:r w:rsidRPr="00B218AC">
        <w:rPr>
          <w:rFonts w:ascii="Times New Roman" w:hAnsi="Times New Roman" w:cs="Times New Roman"/>
          <w:sz w:val="20"/>
          <w:szCs w:val="20"/>
        </w:rPr>
        <w:t>and</w:t>
      </w:r>
      <w:proofErr w:type="spellEnd"/>
      <w:r w:rsidRPr="00B218AC">
        <w:rPr>
          <w:rFonts w:ascii="Times New Roman" w:hAnsi="Times New Roman" w:cs="Times New Roman"/>
          <w:sz w:val="20"/>
          <w:szCs w:val="20"/>
        </w:rPr>
        <w:t xml:space="preserve"> Marija </w:t>
      </w:r>
      <w:proofErr w:type="spellStart"/>
      <w:r w:rsidRPr="00B218AC">
        <w:rPr>
          <w:rFonts w:ascii="Times New Roman" w:hAnsi="Times New Roman" w:cs="Times New Roman"/>
          <w:sz w:val="20"/>
          <w:szCs w:val="20"/>
        </w:rPr>
        <w:t>Čipić</w:t>
      </w:r>
      <w:proofErr w:type="spellEnd"/>
      <w:r w:rsidRPr="00B218AC">
        <w:rPr>
          <w:rFonts w:ascii="Times New Roman" w:hAnsi="Times New Roman" w:cs="Times New Roman"/>
          <w:sz w:val="20"/>
          <w:szCs w:val="20"/>
        </w:rPr>
        <w:t xml:space="preserve"> Rehar. Celje: Celjska Mohorjeva družba, 2015.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shd w:val="clear" w:color="auto" w:fill="FFFFFF"/>
        </w:rPr>
        <w:t>Kranjska hranilnica v Ljubljani v letu 1908</w:t>
      </w:r>
      <w:r w:rsidRPr="00B218AC">
        <w:rPr>
          <w:rFonts w:ascii="Times New Roman" w:hAnsi="Times New Roman" w:cs="Times New Roman"/>
          <w:sz w:val="20"/>
          <w:szCs w:val="20"/>
          <w:shd w:val="clear" w:color="auto" w:fill="FFFFFF"/>
        </w:rPr>
        <w:t>.</w:t>
      </w:r>
      <w:r w:rsidRPr="00B218AC">
        <w:rPr>
          <w:rFonts w:ascii="Times New Roman" w:hAnsi="Times New Roman" w:cs="Times New Roman"/>
          <w:sz w:val="20"/>
          <w:szCs w:val="20"/>
        </w:rPr>
        <w:t xml:space="preserve"> Ljubljana: Kleinmayr &amp; Bamberg,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shd w:val="clear" w:color="auto" w:fill="FFFFFF"/>
        </w:rPr>
        <w:t>Kranjska hranilnica v Ljubljani v letu 1909</w:t>
      </w:r>
      <w:r w:rsidRPr="00B218AC">
        <w:rPr>
          <w:rFonts w:ascii="Times New Roman" w:hAnsi="Times New Roman" w:cs="Times New Roman"/>
          <w:sz w:val="20"/>
          <w:szCs w:val="20"/>
          <w:shd w:val="clear" w:color="auto" w:fill="FFFFFF"/>
        </w:rPr>
        <w:t>.</w:t>
      </w:r>
      <w:r w:rsidRPr="00B218AC">
        <w:rPr>
          <w:rFonts w:ascii="Times New Roman" w:hAnsi="Times New Roman" w:cs="Times New Roman"/>
          <w:sz w:val="20"/>
          <w:szCs w:val="20"/>
        </w:rPr>
        <w:t xml:space="preserve"> Ljubljana: Kleinmayr &amp; Bamberg, 1910.</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shd w:val="clear" w:color="auto" w:fill="FFFFFF"/>
        </w:rPr>
        <w:t>Kranjska hranilnica v Ljubljani v letu 1910</w:t>
      </w:r>
      <w:r w:rsidRPr="00B218AC">
        <w:rPr>
          <w:rFonts w:ascii="Times New Roman" w:hAnsi="Times New Roman" w:cs="Times New Roman"/>
          <w:sz w:val="20"/>
          <w:szCs w:val="20"/>
          <w:shd w:val="clear" w:color="auto" w:fill="FFFFFF"/>
        </w:rPr>
        <w:t>.</w:t>
      </w:r>
      <w:r w:rsidRPr="00B218AC">
        <w:rPr>
          <w:rFonts w:ascii="Times New Roman" w:hAnsi="Times New Roman" w:cs="Times New Roman"/>
          <w:sz w:val="20"/>
          <w:szCs w:val="20"/>
        </w:rPr>
        <w:t xml:space="preserve"> Ljubljana: Kleinmayr &amp; Bamberg, 1911.</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1901</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1902</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1903</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1904.</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1904</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1905</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1906.</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1906</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1907.</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1907</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1908.</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1908</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1909</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1910.</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1910</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1911.</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lastRenderedPageBreak/>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1911</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1912</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1913</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1914.</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1901.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LXX </w:t>
      </w:r>
      <w:r w:rsidRPr="00B218AC">
        <w:rPr>
          <w:rFonts w:ascii="Times New Roman" w:hAnsi="Times New Roman" w:cs="Times New Roman"/>
          <w:i/>
          <w:sz w:val="20"/>
          <w:szCs w:val="20"/>
          <w:lang w:val="de-DE"/>
        </w:rPr>
        <w:t>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1902.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LXXII.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1903.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LXXVI.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1904.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 Band, 1.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1906.</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1905.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LXXXII.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1907.</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1906.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LXXXVI. Band, 4.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 xml:space="preserve">Statistik der Sparkassen in den im Reichsrate Vertretenen Königreichen und Ländern für das Jahr 1907.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LXXXVIII. Band, 4.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1910.</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1908.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XCI. Band, 3.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1911.</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 xml:space="preserve">Statistik der Sparkassen in den im Reichsrate Vertretenen Königreichen und Ländern für das Jahr 1909.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XCIII.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1910.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7.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lastRenderedPageBreak/>
        <w:t xml:space="preserve">Statistik der Sparkassen in den im Reichsrate Vertretenen Königreichen und Ländern für das Jahr 1911.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i/>
          <w:sz w:val="20"/>
          <w:szCs w:val="20"/>
          <w:lang w:val="de-DE"/>
        </w:rPr>
        <w:t>. 10. Band, 1.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1912.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12.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1913.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15. Band, 1.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1916.</w:t>
      </w:r>
    </w:p>
    <w:p w:rsidR="006E3D42" w:rsidRDefault="0099370D" w:rsidP="006E3D42">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i/>
          <w:iCs/>
          <w:sz w:val="20"/>
          <w:szCs w:val="20"/>
        </w:rPr>
        <w:t>Stenografični</w:t>
      </w:r>
      <w:proofErr w:type="spellEnd"/>
      <w:r w:rsidRPr="00B218AC">
        <w:rPr>
          <w:rFonts w:ascii="Times New Roman" w:hAnsi="Times New Roman" w:cs="Times New Roman"/>
          <w:i/>
          <w:iCs/>
          <w:sz w:val="20"/>
          <w:szCs w:val="20"/>
        </w:rPr>
        <w:t xml:space="preserve"> zapisnik sedme seje deželnega zbora kranjskega v Ljubljani dne 15. januarja 1909</w:t>
      </w:r>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Available</w:t>
      </w:r>
      <w:proofErr w:type="spellEnd"/>
      <w:r w:rsidRPr="00B218AC">
        <w:rPr>
          <w:rFonts w:ascii="Times New Roman" w:hAnsi="Times New Roman" w:cs="Times New Roman"/>
          <w:sz w:val="20"/>
          <w:szCs w:val="20"/>
        </w:rPr>
        <w:t xml:space="preserve"> at:</w:t>
      </w:r>
      <w:r w:rsidR="006E3D42">
        <w:rPr>
          <w:rFonts w:ascii="Times New Roman" w:hAnsi="Times New Roman" w:cs="Times New Roman"/>
          <w:sz w:val="20"/>
          <w:szCs w:val="20"/>
        </w:rPr>
        <w:t xml:space="preserve"> </w:t>
      </w:r>
    </w:p>
    <w:p w:rsidR="00056D51" w:rsidRPr="006E3D42" w:rsidRDefault="00CC6F28" w:rsidP="006E3D42">
      <w:pPr>
        <w:pStyle w:val="Odstavekseznama"/>
        <w:spacing w:after="0" w:line="360" w:lineRule="auto"/>
        <w:ind w:left="284"/>
        <w:jc w:val="both"/>
        <w:rPr>
          <w:rFonts w:ascii="Times New Roman" w:hAnsi="Times New Roman" w:cs="Times New Roman"/>
          <w:sz w:val="20"/>
          <w:szCs w:val="20"/>
        </w:rPr>
      </w:pPr>
      <w:hyperlink r:id="rId18">
        <w:r w:rsidR="0099370D" w:rsidRPr="006E3D42">
          <w:rPr>
            <w:rStyle w:val="Spletnapovezava"/>
            <w:rFonts w:ascii="Times New Roman" w:hAnsi="Times New Roman" w:cs="Times New Roman"/>
            <w:color w:val="auto"/>
            <w:sz w:val="20"/>
            <w:szCs w:val="20"/>
            <w:u w:val="none"/>
          </w:rPr>
          <w:t>https://www.dlib.si/stream/URN:NBN:SI:doc-UUJMEUO1/590bbe26-3404-4471-833e-6111ceabb8b2/PDF</w:t>
        </w:r>
      </w:hyperlink>
      <w:r w:rsidR="0099370D" w:rsidRPr="006E3D42">
        <w:rPr>
          <w:rStyle w:val="Spletnapovezava"/>
          <w:rFonts w:ascii="Times New Roman" w:hAnsi="Times New Roman" w:cs="Times New Roman"/>
          <w:color w:val="auto"/>
          <w:sz w:val="20"/>
          <w:szCs w:val="20"/>
          <w:u w:val="none"/>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rPr>
        <w:t>V pojasnilo</w:t>
      </w:r>
      <w:r w:rsidRPr="00B218AC">
        <w:rPr>
          <w:rFonts w:ascii="Times New Roman" w:hAnsi="Times New Roman" w:cs="Times New Roman"/>
          <w:sz w:val="20"/>
          <w:szCs w:val="20"/>
        </w:rPr>
        <w:t>. Ljubljana: Kleinmayr &amp; Bamberg, 1909.</w:t>
      </w:r>
    </w:p>
    <w:p w:rsidR="00056D51" w:rsidRDefault="00056D51">
      <w:pPr>
        <w:spacing w:after="0" w:line="360" w:lineRule="auto"/>
        <w:jc w:val="center"/>
        <w:rPr>
          <w:rFonts w:ascii="Times New Roman" w:hAnsi="Times New Roman" w:cs="Times New Roman"/>
          <w:b/>
          <w:bCs/>
          <w:sz w:val="24"/>
          <w:szCs w:val="24"/>
          <w:lang w:val="en-GB"/>
        </w:rPr>
      </w:pPr>
    </w:p>
    <w:p w:rsidR="00056D51" w:rsidRDefault="00056D51">
      <w:pPr>
        <w:spacing w:after="0" w:line="360" w:lineRule="auto"/>
        <w:jc w:val="center"/>
        <w:rPr>
          <w:rFonts w:ascii="Times New Roman" w:hAnsi="Times New Roman" w:cs="Times New Roman"/>
          <w:b/>
          <w:bCs/>
          <w:sz w:val="24"/>
          <w:szCs w:val="24"/>
          <w:lang w:val="en-GB"/>
        </w:rPr>
      </w:pPr>
    </w:p>
    <w:p w:rsidR="00056D51" w:rsidRDefault="0099370D">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 xml:space="preserve">Nataša </w:t>
      </w:r>
      <w:proofErr w:type="spellStart"/>
      <w:r>
        <w:rPr>
          <w:rFonts w:ascii="Times New Roman" w:hAnsi="Times New Roman" w:cs="Times New Roman"/>
          <w:sz w:val="20"/>
          <w:szCs w:val="24"/>
        </w:rPr>
        <w:t>Henig</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Miščič</w:t>
      </w:r>
      <w:proofErr w:type="spellEnd"/>
    </w:p>
    <w:p w:rsidR="00056D51" w:rsidRDefault="0099370D">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KRANJSKA HRANILNICA IN SLOVENSKO-NEMŠKI ODNOSI LETA 1908 IN 1909</w:t>
      </w:r>
    </w:p>
    <w:p w:rsidR="00056D51" w:rsidRDefault="0099370D">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POVZETEK</w:t>
      </w:r>
    </w:p>
    <w:p w:rsidR="00056D51" w:rsidRDefault="00056D51">
      <w:pPr>
        <w:spacing w:after="0" w:line="360" w:lineRule="auto"/>
        <w:jc w:val="both"/>
        <w:rPr>
          <w:rFonts w:ascii="Times New Roman" w:hAnsi="Times New Roman" w:cs="Times New Roman"/>
          <w:sz w:val="20"/>
          <w:szCs w:val="24"/>
        </w:rPr>
      </w:pPr>
    </w:p>
    <w:p w:rsidR="00056D51" w:rsidRDefault="0099370D">
      <w:pPr>
        <w:suppressAutoHyphens/>
        <w:spacing w:after="0" w:line="360" w:lineRule="auto"/>
        <w:ind w:firstLine="567"/>
        <w:jc w:val="both"/>
        <w:textAlignment w:val="baseline"/>
        <w:rPr>
          <w:rFonts w:ascii="Times New Roman" w:eastAsia="Calibri" w:hAnsi="Times New Roman" w:cs="Times New Roman"/>
          <w:sz w:val="20"/>
          <w:szCs w:val="24"/>
          <w:lang w:eastAsia="sl-SI"/>
        </w:rPr>
      </w:pPr>
      <w:r>
        <w:rPr>
          <w:rFonts w:ascii="Times New Roman" w:eastAsia="Calibri" w:hAnsi="Times New Roman" w:cs="Times New Roman"/>
          <w:sz w:val="20"/>
          <w:szCs w:val="24"/>
          <w:lang w:eastAsia="sl-SI"/>
        </w:rPr>
        <w:t xml:space="preserve">Kranjska hranilnica se je znašla v neprijetnem položaju, vpletena v konflikte slovenskega in nemškega narodnega gibanja, ter se je bila primorana spoprijeti z velikim političnim in gospodarskim pritiskom. Potem ko so v drugi polovici septembra leta 1908 napetosti dosegle vrhunec, se je soočala z večmesečnim </w:t>
      </w:r>
      <w:r>
        <w:rPr>
          <w:rFonts w:ascii="Times New Roman" w:eastAsia="Calibri" w:hAnsi="Times New Roman" w:cs="Times New Roman"/>
          <w:i/>
          <w:sz w:val="20"/>
          <w:szCs w:val="24"/>
          <w:lang w:eastAsia="sl-SI"/>
        </w:rPr>
        <w:t>navalom</w:t>
      </w:r>
      <w:r>
        <w:rPr>
          <w:rFonts w:ascii="Times New Roman" w:eastAsia="Calibri" w:hAnsi="Times New Roman" w:cs="Times New Roman"/>
          <w:sz w:val="20"/>
          <w:szCs w:val="24"/>
          <w:lang w:eastAsia="sl-SI"/>
        </w:rPr>
        <w:t>, ki je terjal visoke zneske izplačanega denarja iz hranilnice. Kriza v letu 1908 je lokalni pojav na Kranjskem, začela pa se je z novico o insolventnosti Kranjske hranilnice. Množično dvigovanje denarja iz finančnih zavodov je bil zelo pogost pojav v različnih krizah in predstavlja logičen odziv prebivalstva v času negotovosti.</w:t>
      </w:r>
      <w:r>
        <w:rPr>
          <w:rFonts w:ascii="Times New Roman" w:hAnsi="Times New Roman" w:cs="Times New Roman"/>
          <w:sz w:val="20"/>
          <w:szCs w:val="24"/>
        </w:rPr>
        <w:t xml:space="preserve"> S</w:t>
      </w:r>
      <w:r>
        <w:rPr>
          <w:rFonts w:ascii="Times New Roman" w:eastAsia="Calibri" w:hAnsi="Times New Roman" w:cs="Times New Roman"/>
          <w:iCs/>
          <w:sz w:val="20"/>
          <w:szCs w:val="24"/>
        </w:rPr>
        <w:t xml:space="preserve">lovenski politiki so v izjemno napetih političnih razmerah spodbujali množičen umik prihrankov in se na vsak način trudili spodkopati zaupanje v verodostojnost hranilnice s širjenjem neresničnih govoric o poslovnih nepravilnostih in insolventnosti. </w:t>
      </w:r>
      <w:r>
        <w:rPr>
          <w:rFonts w:ascii="Times New Roman" w:hAnsi="Times New Roman" w:cs="Times New Roman"/>
          <w:sz w:val="20"/>
          <w:szCs w:val="24"/>
        </w:rPr>
        <w:t xml:space="preserve">Slovenski vlagatelji so množično dvigovali svoje prihranke tudi zaradi nemškega predznaka Kranjske hranilnice. Hranilne vloge, ki jih je hranilnica izplačala svojim vložnikom med oktobrom 1908 in junijem 1909, so daleč presegale vso njeno razpoložljivo gotovino. Hranilnica je začela prodajati svoje vrednostne papirje, ampak to ni zadoščalo naraščajočim zahtevam. Zato je prekinila izdajo novih hipotekarnih kreditov in začela realizacijo posojil, ne le v deželi, ampak tudi v drugih delih monarhije. </w:t>
      </w:r>
      <w:r>
        <w:rPr>
          <w:rFonts w:ascii="Times New Roman" w:hAnsi="Times New Roman" w:cs="Times New Roman"/>
          <w:color w:val="000000" w:themeColor="text1"/>
          <w:sz w:val="20"/>
          <w:szCs w:val="24"/>
        </w:rPr>
        <w:t xml:space="preserve">Kljub temu da je hranilnica leta 1909 zamenjala napis na svoji stavbi, ki je bil od takrat naprej v slovenskem jeziku, je še naprej veljala za nemški finančni steber na Kranjskem. Ta status je obdržala vse do konca obstoja avstro-ogrske monarhije leta 1918. </w:t>
      </w:r>
      <w:r>
        <w:rPr>
          <w:rFonts w:ascii="Times New Roman" w:eastAsia="Calibri" w:hAnsi="Times New Roman" w:cs="Times New Roman"/>
          <w:sz w:val="20"/>
          <w:szCs w:val="24"/>
          <w:lang w:eastAsia="sl-SI"/>
        </w:rPr>
        <w:t xml:space="preserve">V tem obdobju se ji je po višini vloženega denarja, ki ga je pridobila od vlagateljev, postopoma približevala Mestna hranilnica ljubljanska, ki je leta 1909 odprla tudi svoje Kreditno društvo in finančno pripomogla k ustanovitvi nove mestne zastavljalnice. Kranjska hranilnica je kljub vsemu obdržala vodilni položaj na Kranjskem v skoraj vseh poslovnih segmentih, zlasti pri naložbah v državne vrednostne </w:t>
      </w:r>
      <w:r>
        <w:rPr>
          <w:rFonts w:ascii="Times New Roman" w:eastAsia="Calibri" w:hAnsi="Times New Roman" w:cs="Times New Roman"/>
          <w:sz w:val="20"/>
          <w:szCs w:val="24"/>
          <w:lang w:eastAsia="sl-SI"/>
        </w:rPr>
        <w:lastRenderedPageBreak/>
        <w:t xml:space="preserve">papirje in visokih zneskih rezervnega sklada. Bila je osrednji finančni zavod v pokrajini in zelo pomemben dejavnik gospodarskega razvoja. Zato ni bilo nepomembno, kdo je imel nadzor nad njenim delovanjem. </w:t>
      </w:r>
    </w:p>
    <w:p w:rsidR="00056D51" w:rsidRDefault="00056D51">
      <w:pPr>
        <w:spacing w:line="360" w:lineRule="auto"/>
      </w:pPr>
    </w:p>
    <w:sectPr w:rsidR="00056D51" w:rsidSect="007C40B9">
      <w:pgSz w:w="11906" w:h="16838"/>
      <w:pgMar w:top="1417" w:right="1417" w:bottom="1417" w:left="1417" w:header="720" w:footer="720"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32E" w:rsidRDefault="00EB632E">
      <w:pPr>
        <w:spacing w:after="0" w:line="240" w:lineRule="auto"/>
      </w:pPr>
      <w:r>
        <w:separator/>
      </w:r>
    </w:p>
  </w:endnote>
  <w:endnote w:type="continuationSeparator" w:id="0">
    <w:p w:rsidR="00EB632E" w:rsidRDefault="00EB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EE"/>
    <w:family w:val="swiss"/>
    <w:pitch w:val="variable"/>
    <w:sig w:usb0="E0002EFF" w:usb1="C000785B" w:usb2="00000009" w:usb3="00000000" w:csb0="000001FF" w:csb1="00000000"/>
  </w:font>
  <w:font w:name="WarnockPro-Bold">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32E" w:rsidRDefault="00EB632E">
      <w:r>
        <w:separator/>
      </w:r>
    </w:p>
  </w:footnote>
  <w:footnote w:type="continuationSeparator" w:id="0">
    <w:p w:rsidR="00EB632E" w:rsidRDefault="00EB632E">
      <w:r>
        <w:continuationSeparator/>
      </w:r>
    </w:p>
  </w:footnote>
  <w:footnote w:id="1">
    <w:p w:rsidR="004D319C" w:rsidRPr="00CC6F28" w:rsidRDefault="004D319C">
      <w:pPr>
        <w:pStyle w:val="Sprotnaopomba-besedilo"/>
        <w:jc w:val="both"/>
        <w:rPr>
          <w:b/>
        </w:rPr>
      </w:pPr>
      <w:r w:rsidRPr="00CC6F28">
        <w:rPr>
          <w:rStyle w:val="Sprotnaopomba-sklic"/>
          <w:b/>
        </w:rPr>
        <w:sym w:font="Symbol" w:char="F02A"/>
      </w:r>
      <w:r w:rsidRPr="00CC6F28">
        <w:rPr>
          <w:b/>
        </w:rPr>
        <w:t xml:space="preserve"> </w:t>
      </w:r>
      <w:r w:rsidRPr="00CC6F28">
        <w:rPr>
          <w:rFonts w:ascii="Times New Roman" w:hAnsi="Times New Roman" w:cs="Times New Roman"/>
          <w:b/>
          <w:lang w:val="en-GB"/>
        </w:rPr>
        <w:t xml:space="preserve">M.Sc., junior researcher, Institute of Contemporary History, </w:t>
      </w:r>
      <w:proofErr w:type="spellStart"/>
      <w:r w:rsidRPr="00CC6F28">
        <w:rPr>
          <w:rFonts w:ascii="Times New Roman" w:hAnsi="Times New Roman" w:cs="Times New Roman"/>
          <w:b/>
          <w:lang w:val="en-GB"/>
        </w:rPr>
        <w:t>Kongresni</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trg</w:t>
      </w:r>
      <w:proofErr w:type="spellEnd"/>
      <w:r w:rsidRPr="00CC6F28">
        <w:rPr>
          <w:rFonts w:ascii="Times New Roman" w:hAnsi="Times New Roman" w:cs="Times New Roman"/>
          <w:b/>
          <w:lang w:val="en-GB"/>
        </w:rPr>
        <w:t xml:space="preserve"> 1, SI-1000 Ljubljana, </w:t>
      </w:r>
      <w:hyperlink r:id="rId1">
        <w:r w:rsidRPr="00CC6F28">
          <w:rPr>
            <w:rStyle w:val="Spletnapovezava"/>
            <w:rFonts w:ascii="Times New Roman" w:hAnsi="Times New Roman" w:cs="Times New Roman"/>
            <w:b/>
            <w:color w:val="auto"/>
            <w:u w:val="none"/>
            <w:lang w:val="en-GB"/>
          </w:rPr>
          <w:t>natasa.henig@inz.si</w:t>
        </w:r>
      </w:hyperlink>
      <w:r w:rsidRPr="00CC6F28">
        <w:rPr>
          <w:rFonts w:ascii="Times New Roman" w:hAnsi="Times New Roman" w:cs="Times New Roman"/>
          <w:b/>
          <w:lang w:val="en-GB"/>
        </w:rPr>
        <w:t xml:space="preserve"> </w:t>
      </w:r>
      <w:bookmarkStart w:id="0" w:name="_GoBack"/>
      <w:bookmarkEnd w:id="0"/>
    </w:p>
  </w:footnote>
  <w:footnote w:id="2">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For further information about the concept of </w:t>
      </w:r>
      <w:r w:rsidRPr="00CC6F28">
        <w:rPr>
          <w:rFonts w:ascii="Times New Roman" w:hAnsi="Times New Roman" w:cs="Times New Roman"/>
          <w:b/>
          <w:i/>
          <w:iCs/>
          <w:lang w:val="en-GB"/>
        </w:rPr>
        <w:t>national indifference</w:t>
      </w:r>
      <w:r w:rsidRPr="00CC6F28">
        <w:rPr>
          <w:rFonts w:ascii="Times New Roman" w:hAnsi="Times New Roman" w:cs="Times New Roman"/>
          <w:b/>
          <w:iCs/>
          <w:lang w:val="en-GB"/>
        </w:rPr>
        <w:t>,</w:t>
      </w:r>
      <w:r w:rsidRPr="00CC6F28">
        <w:rPr>
          <w:rFonts w:ascii="Times New Roman" w:hAnsi="Times New Roman" w:cs="Times New Roman"/>
          <w:b/>
          <w:lang w:val="en-GB"/>
        </w:rPr>
        <w:t xml:space="preserve"> see Rogers Brubaker, </w:t>
      </w:r>
      <w:r w:rsidR="00DE7B69" w:rsidRPr="00CC6F28">
        <w:rPr>
          <w:rFonts w:ascii="Times New Roman" w:hAnsi="Times New Roman" w:cs="Times New Roman"/>
          <w:b/>
          <w:i/>
          <w:lang w:val="en-GB"/>
        </w:rPr>
        <w:t xml:space="preserve">Ethnicity </w:t>
      </w:r>
      <w:proofErr w:type="gramStart"/>
      <w:r w:rsidR="00DE7B69" w:rsidRPr="00CC6F28">
        <w:rPr>
          <w:rFonts w:ascii="Times New Roman" w:hAnsi="Times New Roman" w:cs="Times New Roman"/>
          <w:b/>
          <w:i/>
          <w:lang w:val="en-GB"/>
        </w:rPr>
        <w:t>W</w:t>
      </w:r>
      <w:r w:rsidRPr="00CC6F28">
        <w:rPr>
          <w:rFonts w:ascii="Times New Roman" w:hAnsi="Times New Roman" w:cs="Times New Roman"/>
          <w:b/>
          <w:i/>
          <w:lang w:val="en-GB"/>
        </w:rPr>
        <w:t>ithout</w:t>
      </w:r>
      <w:proofErr w:type="gramEnd"/>
      <w:r w:rsidRPr="00CC6F28">
        <w:rPr>
          <w:rFonts w:ascii="Times New Roman" w:hAnsi="Times New Roman" w:cs="Times New Roman"/>
          <w:b/>
          <w:i/>
          <w:lang w:val="en-GB"/>
        </w:rPr>
        <w:t xml:space="preserve"> Groups</w:t>
      </w:r>
      <w:r w:rsidRPr="00CC6F28">
        <w:rPr>
          <w:rFonts w:ascii="Times New Roman" w:hAnsi="Times New Roman" w:cs="Times New Roman"/>
          <w:b/>
          <w:lang w:val="en-GB"/>
        </w:rPr>
        <w:t xml:space="preserve"> (Cambridge, London: Harvard University Press, 2006). 12. Tara Zahra, “Imagined </w:t>
      </w:r>
      <w:proofErr w:type="spellStart"/>
      <w:r w:rsidRPr="00CC6F28">
        <w:rPr>
          <w:rFonts w:ascii="Times New Roman" w:hAnsi="Times New Roman" w:cs="Times New Roman"/>
          <w:b/>
          <w:lang w:val="en-GB"/>
        </w:rPr>
        <w:t>Noncommunities</w:t>
      </w:r>
      <w:proofErr w:type="spellEnd"/>
      <w:r w:rsidRPr="00CC6F28">
        <w:rPr>
          <w:rFonts w:ascii="Times New Roman" w:hAnsi="Times New Roman" w:cs="Times New Roman"/>
          <w:b/>
          <w:lang w:val="en-GB"/>
        </w:rPr>
        <w:t xml:space="preserve">: National Indifference as a Category of Analysis,” </w:t>
      </w:r>
      <w:r w:rsidRPr="00CC6F28">
        <w:rPr>
          <w:rFonts w:ascii="Times New Roman" w:hAnsi="Times New Roman" w:cs="Times New Roman"/>
          <w:b/>
          <w:i/>
          <w:lang w:val="en-GB"/>
        </w:rPr>
        <w:t>Slavic Review</w:t>
      </w:r>
      <w:r w:rsidR="00DE7B69" w:rsidRPr="00CC6F28">
        <w:rPr>
          <w:rFonts w:ascii="Times New Roman" w:hAnsi="Times New Roman" w:cs="Times New Roman"/>
          <w:b/>
          <w:lang w:val="en-GB"/>
        </w:rPr>
        <w:t xml:space="preserve">, 69, No. 1 (spring 2010): 98, </w:t>
      </w:r>
      <w:r w:rsidRPr="00CC6F28">
        <w:rPr>
          <w:rFonts w:ascii="Times New Roman" w:hAnsi="Times New Roman" w:cs="Times New Roman"/>
          <w:b/>
          <w:lang w:val="en-GB"/>
        </w:rPr>
        <w:t xml:space="preserve">99. </w:t>
      </w:r>
    </w:p>
  </w:footnote>
  <w:footnote w:id="3">
    <w:p w:rsidR="00056D51" w:rsidRPr="00CC6F28" w:rsidRDefault="0099370D">
      <w:pPr>
        <w:pStyle w:val="Sprotnaopomba-besedilo"/>
        <w:rPr>
          <w:b/>
        </w:rPr>
      </w:pPr>
      <w:r w:rsidRPr="00CC6F28">
        <w:rPr>
          <w:rStyle w:val="Znakisprotnihopomb"/>
          <w:b/>
        </w:rPr>
        <w:footnoteRef/>
      </w:r>
      <w:r w:rsidRPr="00CC6F28">
        <w:rPr>
          <w:rFonts w:ascii="Times New Roman" w:hAnsi="Times New Roman" w:cs="Times New Roman"/>
          <w:b/>
          <w:lang w:val="de-DE"/>
        </w:rPr>
        <w:t xml:space="preserve"> SI_ZAL_LJU/0362, f. 18, Statuten und Geschäftsordnung der </w:t>
      </w:r>
      <w:proofErr w:type="spellStart"/>
      <w:r w:rsidRPr="00CC6F28">
        <w:rPr>
          <w:rFonts w:ascii="Times New Roman" w:hAnsi="Times New Roman" w:cs="Times New Roman"/>
          <w:b/>
          <w:lang w:val="de-DE"/>
        </w:rPr>
        <w:t>krainischen</w:t>
      </w:r>
      <w:proofErr w:type="spellEnd"/>
      <w:r w:rsidRPr="00CC6F28">
        <w:rPr>
          <w:rFonts w:ascii="Times New Roman" w:hAnsi="Times New Roman" w:cs="Times New Roman"/>
          <w:b/>
          <w:lang w:val="de-DE"/>
        </w:rPr>
        <w:t xml:space="preserve"> Sparkasse in </w:t>
      </w:r>
      <w:proofErr w:type="spellStart"/>
      <w:r w:rsidRPr="00CC6F28">
        <w:rPr>
          <w:rFonts w:ascii="Times New Roman" w:hAnsi="Times New Roman" w:cs="Times New Roman"/>
          <w:b/>
          <w:lang w:val="de-DE"/>
        </w:rPr>
        <w:t>Laibach</w:t>
      </w:r>
      <w:proofErr w:type="spellEnd"/>
      <w:r w:rsidRPr="00CC6F28">
        <w:rPr>
          <w:rFonts w:ascii="Times New Roman" w:hAnsi="Times New Roman" w:cs="Times New Roman"/>
          <w:b/>
          <w:lang w:val="de-DE"/>
        </w:rPr>
        <w:t xml:space="preserve">, 24 </w:t>
      </w:r>
      <w:proofErr w:type="spellStart"/>
      <w:r w:rsidRPr="00CC6F28">
        <w:rPr>
          <w:rFonts w:ascii="Times New Roman" w:hAnsi="Times New Roman" w:cs="Times New Roman"/>
          <w:b/>
          <w:lang w:val="de-DE"/>
        </w:rPr>
        <w:t>December</w:t>
      </w:r>
      <w:proofErr w:type="spellEnd"/>
      <w:r w:rsidRPr="00CC6F28">
        <w:rPr>
          <w:rFonts w:ascii="Times New Roman" w:hAnsi="Times New Roman" w:cs="Times New Roman"/>
          <w:b/>
          <w:lang w:val="de-DE"/>
        </w:rPr>
        <w:t xml:space="preserve"> 1867, 2. </w:t>
      </w:r>
      <w:r w:rsidRPr="00CC6F28">
        <w:rPr>
          <w:rFonts w:ascii="Times New Roman" w:hAnsi="Times New Roman" w:cs="Times New Roman"/>
          <w:b/>
          <w:lang w:val="en-GB"/>
        </w:rPr>
        <w:t xml:space="preserve">More about organisations and ethnic groups in: Brubaker, </w:t>
      </w:r>
      <w:r w:rsidRPr="00CC6F28">
        <w:rPr>
          <w:rFonts w:ascii="Times New Roman" w:hAnsi="Times New Roman" w:cs="Times New Roman"/>
          <w:b/>
          <w:i/>
          <w:lang w:val="en-GB"/>
        </w:rPr>
        <w:t>Ethnicity without groups</w:t>
      </w:r>
      <w:r w:rsidRPr="00CC6F28">
        <w:rPr>
          <w:rFonts w:ascii="Times New Roman" w:hAnsi="Times New Roman" w:cs="Times New Roman"/>
          <w:b/>
          <w:lang w:val="en-GB"/>
        </w:rPr>
        <w:t xml:space="preserve">, 16. </w:t>
      </w:r>
    </w:p>
  </w:footnote>
  <w:footnote w:id="4">
    <w:p w:rsidR="00056D51" w:rsidRPr="00CC6F28" w:rsidRDefault="0099370D">
      <w:pPr>
        <w:spacing w:after="0" w:line="240" w:lineRule="auto"/>
        <w:jc w:val="both"/>
        <w:rPr>
          <w:b/>
        </w:rPr>
      </w:pPr>
      <w:r w:rsidRPr="00CC6F28">
        <w:rPr>
          <w:rStyle w:val="Znakisprotnihopomb"/>
          <w:b/>
        </w:rPr>
        <w:footnoteRef/>
      </w:r>
      <w:r w:rsidRPr="00CC6F28">
        <w:rPr>
          <w:rFonts w:ascii="Times New Roman" w:hAnsi="Times New Roman" w:cs="Times New Roman"/>
          <w:b/>
          <w:sz w:val="20"/>
          <w:szCs w:val="20"/>
          <w:lang w:val="en-GB"/>
        </w:rPr>
        <w:t xml:space="preserve"> </w:t>
      </w:r>
      <w:proofErr w:type="spellStart"/>
      <w:r w:rsidRPr="00CC6F28">
        <w:rPr>
          <w:rFonts w:ascii="Times New Roman" w:hAnsi="Times New Roman" w:cs="Times New Roman"/>
          <w:b/>
          <w:sz w:val="20"/>
          <w:szCs w:val="20"/>
          <w:lang w:val="en-GB"/>
        </w:rPr>
        <w:t>Carolin</w:t>
      </w:r>
      <w:proofErr w:type="spellEnd"/>
      <w:r w:rsidRPr="00CC6F28">
        <w:rPr>
          <w:rFonts w:ascii="Times New Roman" w:hAnsi="Times New Roman" w:cs="Times New Roman"/>
          <w:b/>
          <w:sz w:val="20"/>
          <w:szCs w:val="20"/>
          <w:lang w:val="en-GB"/>
        </w:rPr>
        <w:t xml:space="preserve"> </w:t>
      </w:r>
      <w:proofErr w:type="spellStart"/>
      <w:r w:rsidRPr="00CC6F28">
        <w:rPr>
          <w:rFonts w:ascii="Times New Roman" w:hAnsi="Times New Roman" w:cs="Times New Roman"/>
          <w:b/>
          <w:sz w:val="20"/>
          <w:szCs w:val="20"/>
          <w:lang w:val="en-GB"/>
        </w:rPr>
        <w:t>Thol</w:t>
      </w:r>
      <w:proofErr w:type="spellEnd"/>
      <w:r w:rsidRPr="00CC6F28">
        <w:rPr>
          <w:rFonts w:ascii="Times New Roman" w:hAnsi="Times New Roman" w:cs="Times New Roman"/>
          <w:b/>
          <w:sz w:val="20"/>
          <w:szCs w:val="20"/>
          <w:lang w:val="en-GB"/>
        </w:rPr>
        <w:t xml:space="preserve">, </w:t>
      </w:r>
      <w:r w:rsidRPr="00CC6F28">
        <w:rPr>
          <w:rFonts w:ascii="Times New Roman" w:hAnsi="Times New Roman" w:cs="Times New Roman"/>
          <w:b/>
          <w:i/>
          <w:iCs/>
          <w:sz w:val="20"/>
          <w:szCs w:val="20"/>
          <w:lang w:val="en-GB"/>
        </w:rPr>
        <w:t>Poverty Relief and Financial Inclusion. Savings Banks in Nineteenth Century Germany</w:t>
      </w:r>
      <w:r w:rsidRPr="00CC6F28">
        <w:rPr>
          <w:rFonts w:ascii="Times New Roman" w:hAnsi="Times New Roman" w:cs="Times New Roman"/>
          <w:b/>
          <w:sz w:val="20"/>
          <w:szCs w:val="20"/>
          <w:lang w:val="en-GB"/>
        </w:rPr>
        <w:t xml:space="preserve"> (Brussels: WSBI−ESBG </w:t>
      </w:r>
      <w:proofErr w:type="gramStart"/>
      <w:r w:rsidRPr="00CC6F28">
        <w:rPr>
          <w:rFonts w:ascii="Times New Roman" w:hAnsi="Times New Roman" w:cs="Times New Roman"/>
          <w:b/>
          <w:sz w:val="20"/>
          <w:szCs w:val="20"/>
          <w:lang w:val="en-GB"/>
        </w:rPr>
        <w:t>The</w:t>
      </w:r>
      <w:proofErr w:type="gramEnd"/>
      <w:r w:rsidRPr="00CC6F28">
        <w:rPr>
          <w:rFonts w:ascii="Times New Roman" w:hAnsi="Times New Roman" w:cs="Times New Roman"/>
          <w:b/>
          <w:sz w:val="20"/>
          <w:szCs w:val="20"/>
          <w:lang w:val="en-GB"/>
        </w:rPr>
        <w:t xml:space="preserve"> Voice of Savings and Retail Banking, 2016), 18, available at: </w:t>
      </w:r>
      <w:hyperlink r:id="rId2">
        <w:r w:rsidRPr="00CC6F28">
          <w:rPr>
            <w:rStyle w:val="Spletnapovezava"/>
            <w:rFonts w:ascii="Times New Roman" w:hAnsi="Times New Roman" w:cs="Times New Roman"/>
            <w:b/>
            <w:color w:val="auto"/>
            <w:sz w:val="20"/>
            <w:szCs w:val="20"/>
            <w:u w:val="none"/>
            <w:lang w:val="en-GB"/>
          </w:rPr>
          <w:t>https://www.wsbi-esbg.org/SiteCollectionDocuments/8119_ESBG_BRO_STUDY.pdf</w:t>
        </w:r>
      </w:hyperlink>
      <w:r w:rsidRPr="00CC6F28">
        <w:rPr>
          <w:rFonts w:ascii="Times New Roman" w:hAnsi="Times New Roman" w:cs="Times New Roman"/>
          <w:b/>
          <w:sz w:val="20"/>
          <w:szCs w:val="20"/>
          <w:lang w:val="en-GB"/>
        </w:rPr>
        <w:t xml:space="preserve">. Cristian </w:t>
      </w:r>
      <w:proofErr w:type="spellStart"/>
      <w:r w:rsidRPr="00CC6F28">
        <w:rPr>
          <w:rFonts w:ascii="Times New Roman" w:hAnsi="Times New Roman" w:cs="Times New Roman"/>
          <w:b/>
          <w:sz w:val="20"/>
          <w:szCs w:val="20"/>
          <w:lang w:val="en-GB"/>
        </w:rPr>
        <w:t>Dirningen</w:t>
      </w:r>
      <w:proofErr w:type="spellEnd"/>
      <w:r w:rsidRPr="00CC6F28">
        <w:rPr>
          <w:rFonts w:ascii="Times New Roman" w:hAnsi="Times New Roman" w:cs="Times New Roman"/>
          <w:b/>
          <w:sz w:val="20"/>
          <w:szCs w:val="20"/>
          <w:lang w:val="en-GB"/>
        </w:rPr>
        <w:t xml:space="preserve">, “Historic Dimension of Corporate Social Responsibility (CSR) of Savings Banks − the Austrian Example,” the </w:t>
      </w:r>
      <w:proofErr w:type="gramStart"/>
      <w:r w:rsidRPr="00CC6F28">
        <w:rPr>
          <w:rFonts w:ascii="Times New Roman" w:hAnsi="Times New Roman" w:cs="Times New Roman"/>
          <w:b/>
          <w:sz w:val="20"/>
          <w:szCs w:val="20"/>
          <w:lang w:val="en-GB"/>
        </w:rPr>
        <w:t>9</w:t>
      </w:r>
      <w:r w:rsidRPr="00CC6F28">
        <w:rPr>
          <w:rFonts w:ascii="Times New Roman" w:hAnsi="Times New Roman" w:cs="Times New Roman"/>
          <w:b/>
          <w:sz w:val="20"/>
          <w:szCs w:val="20"/>
          <w:vertAlign w:val="superscript"/>
          <w:lang w:val="en-GB"/>
        </w:rPr>
        <w:t>th</w:t>
      </w:r>
      <w:proofErr w:type="gramEnd"/>
      <w:r w:rsidRPr="00CC6F28">
        <w:rPr>
          <w:rFonts w:ascii="Times New Roman" w:hAnsi="Times New Roman" w:cs="Times New Roman"/>
          <w:b/>
          <w:sz w:val="20"/>
          <w:szCs w:val="20"/>
          <w:lang w:val="en-GB"/>
        </w:rPr>
        <w:t xml:space="preserve"> European Symposium on Savings Banks History, European Savings Banks: From Social Commitment to Corporate Social Responsibility, Madrid 4−5 May 2006. </w:t>
      </w:r>
      <w:r w:rsidRPr="00CC6F28">
        <w:rPr>
          <w:rFonts w:ascii="Times New Roman" w:hAnsi="Times New Roman" w:cs="Times New Roman"/>
          <w:b/>
          <w:i/>
          <w:sz w:val="20"/>
          <w:szCs w:val="20"/>
          <w:lang w:val="en-GB"/>
        </w:rPr>
        <w:t>Perspectives</w:t>
      </w:r>
      <w:r w:rsidR="00DE7B69" w:rsidRPr="00CC6F28">
        <w:rPr>
          <w:rFonts w:ascii="Times New Roman" w:hAnsi="Times New Roman" w:cs="Times New Roman"/>
          <w:b/>
          <w:sz w:val="20"/>
          <w:szCs w:val="20"/>
          <w:lang w:val="en-GB"/>
        </w:rPr>
        <w:t xml:space="preserve">, 55, 2007, 12, </w:t>
      </w:r>
      <w:r w:rsidRPr="00CC6F28">
        <w:rPr>
          <w:rFonts w:ascii="Times New Roman" w:hAnsi="Times New Roman" w:cs="Times New Roman"/>
          <w:b/>
          <w:sz w:val="20"/>
          <w:szCs w:val="20"/>
          <w:lang w:val="en-GB"/>
        </w:rPr>
        <w:t xml:space="preserve">13, available at: </w:t>
      </w:r>
      <w:hyperlink r:id="rId3">
        <w:r w:rsidRPr="00CC6F28">
          <w:rPr>
            <w:rStyle w:val="Spletnapovezava"/>
            <w:rFonts w:ascii="Times New Roman" w:hAnsi="Times New Roman" w:cs="Times New Roman"/>
            <w:b/>
            <w:color w:val="auto"/>
            <w:sz w:val="20"/>
            <w:szCs w:val="20"/>
            <w:u w:val="none"/>
            <w:lang w:val="en-GB"/>
          </w:rPr>
          <w:t>https://www.wsbi-esbg.org/SiteCollectionDocuments/Perspectives%2055.pdf</w:t>
        </w:r>
      </w:hyperlink>
      <w:r w:rsidRPr="00CC6F28">
        <w:rPr>
          <w:rStyle w:val="Spletnapovezava"/>
          <w:rFonts w:ascii="Times New Roman" w:hAnsi="Times New Roman" w:cs="Times New Roman"/>
          <w:b/>
          <w:color w:val="auto"/>
          <w:sz w:val="20"/>
          <w:szCs w:val="20"/>
          <w:u w:val="none"/>
          <w:lang w:val="en-GB"/>
        </w:rPr>
        <w:t>.</w:t>
      </w:r>
    </w:p>
  </w:footnote>
  <w:footnote w:id="5">
    <w:p w:rsidR="00DE7B69" w:rsidRPr="00CC6F28" w:rsidRDefault="0099370D">
      <w:pPr>
        <w:spacing w:after="0" w:line="240" w:lineRule="auto"/>
        <w:jc w:val="both"/>
        <w:rPr>
          <w:rFonts w:ascii="Times New Roman" w:hAnsi="Times New Roman" w:cs="Times New Roman"/>
          <w:b/>
          <w:sz w:val="20"/>
          <w:szCs w:val="20"/>
          <w:lang w:val="en-GB"/>
        </w:rPr>
      </w:pPr>
      <w:r w:rsidRPr="00CC6F28">
        <w:rPr>
          <w:rStyle w:val="Znakisprotnihopomb"/>
          <w:b/>
        </w:rPr>
        <w:footnoteRef/>
      </w:r>
      <w:r w:rsidRPr="00CC6F28">
        <w:rPr>
          <w:rFonts w:ascii="Times New Roman" w:hAnsi="Times New Roman" w:cs="Times New Roman"/>
          <w:b/>
          <w:sz w:val="20"/>
          <w:szCs w:val="20"/>
          <w:lang w:val="en-GB"/>
        </w:rPr>
        <w:t xml:space="preserve"> Charles W </w:t>
      </w:r>
      <w:proofErr w:type="spellStart"/>
      <w:r w:rsidRPr="00CC6F28">
        <w:rPr>
          <w:rFonts w:ascii="Times New Roman" w:hAnsi="Times New Roman" w:cs="Times New Roman"/>
          <w:b/>
          <w:sz w:val="20"/>
          <w:szCs w:val="20"/>
          <w:lang w:val="en-GB"/>
        </w:rPr>
        <w:t>Calomiris</w:t>
      </w:r>
      <w:proofErr w:type="spellEnd"/>
      <w:r w:rsidRPr="00CC6F28">
        <w:rPr>
          <w:rFonts w:ascii="Times New Roman" w:hAnsi="Times New Roman" w:cs="Times New Roman"/>
          <w:b/>
          <w:sz w:val="20"/>
          <w:szCs w:val="20"/>
          <w:lang w:val="en-GB"/>
        </w:rPr>
        <w:t xml:space="preserve"> and Gary Gorton, “The Origins of Banking Panics: Models, Facts, and Bank Regulation,” in: </w:t>
      </w:r>
      <w:r w:rsidRPr="00CC6F28">
        <w:rPr>
          <w:rFonts w:ascii="Times New Roman" w:hAnsi="Times New Roman" w:cs="Times New Roman"/>
          <w:b/>
          <w:i/>
          <w:sz w:val="20"/>
          <w:szCs w:val="20"/>
          <w:lang w:val="en-GB"/>
        </w:rPr>
        <w:t>Financial Markets and Financial Crises</w:t>
      </w:r>
      <w:r w:rsidR="009958C6" w:rsidRPr="00CC6F28">
        <w:rPr>
          <w:rFonts w:ascii="Times New Roman" w:hAnsi="Times New Roman" w:cs="Times New Roman"/>
          <w:b/>
          <w:sz w:val="20"/>
          <w:szCs w:val="20"/>
          <w:lang w:val="en-GB"/>
        </w:rPr>
        <w:t>, ed. Glenn R. Hubbard (Chicago,</w:t>
      </w:r>
      <w:r w:rsidRPr="00CC6F28">
        <w:rPr>
          <w:rFonts w:ascii="Times New Roman" w:hAnsi="Times New Roman" w:cs="Times New Roman"/>
          <w:b/>
          <w:sz w:val="20"/>
          <w:szCs w:val="20"/>
          <w:lang w:val="en-GB"/>
        </w:rPr>
        <w:t xml:space="preserve"> London: The University of Chicago Press, 1991), 111−15, available at:</w:t>
      </w:r>
    </w:p>
    <w:p w:rsidR="00056D51" w:rsidRPr="00CC6F28" w:rsidRDefault="00CC6F28">
      <w:pPr>
        <w:spacing w:after="0" w:line="240" w:lineRule="auto"/>
        <w:jc w:val="both"/>
        <w:rPr>
          <w:b/>
        </w:rPr>
      </w:pPr>
      <w:hyperlink r:id="rId4">
        <w:r w:rsidR="0099370D" w:rsidRPr="00CC6F28">
          <w:rPr>
            <w:rStyle w:val="Spletnapovezava"/>
            <w:rFonts w:ascii="Times New Roman" w:hAnsi="Times New Roman" w:cs="Times New Roman"/>
            <w:b/>
            <w:color w:val="auto"/>
            <w:sz w:val="20"/>
            <w:szCs w:val="20"/>
            <w:u w:val="none"/>
            <w:lang w:val="en-GB"/>
          </w:rPr>
          <w:t>https://pdfs.semanticscholar.org/d9d7/bf9c964fd2c1e2ea2828bb8805861ffe4425.pdf?_ga=2.174581930.988668068.1571398679-579497628.1571398679</w:t>
        </w:r>
      </w:hyperlink>
      <w:r w:rsidR="0099370D" w:rsidRPr="00CC6F28">
        <w:rPr>
          <w:rFonts w:ascii="Times New Roman" w:hAnsi="Times New Roman" w:cs="Times New Roman"/>
          <w:b/>
          <w:sz w:val="20"/>
          <w:szCs w:val="20"/>
          <w:lang w:val="en-GB"/>
        </w:rPr>
        <w:t>.</w:t>
      </w:r>
    </w:p>
  </w:footnote>
  <w:footnote w:id="6">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SI AS 437, f. 38, </w:t>
      </w:r>
      <w:proofErr w:type="spellStart"/>
      <w:r w:rsidRPr="00CC6F28">
        <w:rPr>
          <w:rFonts w:ascii="Times New Roman" w:hAnsi="Times New Roman" w:cs="Times New Roman"/>
          <w:b/>
          <w:lang w:val="en-GB"/>
        </w:rPr>
        <w:t>Zgodovina</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hranilnice</w:t>
      </w:r>
      <w:proofErr w:type="spellEnd"/>
      <w:r w:rsidRPr="00CC6F28">
        <w:rPr>
          <w:rFonts w:ascii="Times New Roman" w:hAnsi="Times New Roman" w:cs="Times New Roman"/>
          <w:b/>
          <w:lang w:val="en-GB"/>
        </w:rPr>
        <w:t xml:space="preserve"> </w:t>
      </w:r>
      <w:proofErr w:type="gramStart"/>
      <w:r w:rsidRPr="00CC6F28">
        <w:rPr>
          <w:rFonts w:ascii="Times New Roman" w:hAnsi="Times New Roman" w:cs="Times New Roman"/>
          <w:b/>
          <w:lang w:val="en-GB"/>
        </w:rPr>
        <w:t>od</w:t>
      </w:r>
      <w:proofErr w:type="gramEnd"/>
      <w:r w:rsidRPr="00CC6F28">
        <w:rPr>
          <w:rFonts w:ascii="Times New Roman" w:hAnsi="Times New Roman" w:cs="Times New Roman"/>
          <w:b/>
          <w:lang w:val="en-GB"/>
        </w:rPr>
        <w:t xml:space="preserve"> 1909 do 1918, 1.</w:t>
      </w:r>
    </w:p>
  </w:footnote>
  <w:footnote w:id="7">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For further information, see Pieter M. Judson, </w:t>
      </w:r>
      <w:r w:rsidRPr="00CC6F28">
        <w:rPr>
          <w:rFonts w:ascii="Times New Roman" w:hAnsi="Times New Roman" w:cs="Times New Roman"/>
          <w:b/>
          <w:i/>
          <w:lang w:val="en-GB"/>
        </w:rPr>
        <w:t>The Habsburg Empire. A New History</w:t>
      </w:r>
      <w:r w:rsidRPr="00CC6F28">
        <w:rPr>
          <w:rFonts w:ascii="Times New Roman" w:hAnsi="Times New Roman" w:cs="Times New Roman"/>
          <w:b/>
          <w:lang w:val="en-GB"/>
        </w:rPr>
        <w:t xml:space="preserve"> (Cambridge, MA: </w:t>
      </w:r>
      <w:proofErr w:type="spellStart"/>
      <w:r w:rsidRPr="00CC6F28">
        <w:rPr>
          <w:rFonts w:ascii="Times New Roman" w:hAnsi="Times New Roman" w:cs="Times New Roman"/>
          <w:b/>
          <w:lang w:val="en-GB"/>
        </w:rPr>
        <w:t>Belknap</w:t>
      </w:r>
      <w:proofErr w:type="spellEnd"/>
      <w:r w:rsidRPr="00CC6F28">
        <w:rPr>
          <w:rFonts w:ascii="Times New Roman" w:hAnsi="Times New Roman" w:cs="Times New Roman"/>
          <w:b/>
          <w:lang w:val="en-GB"/>
        </w:rPr>
        <w:t>, 2016), 9−11.</w:t>
      </w:r>
    </w:p>
  </w:footnote>
  <w:footnote w:id="8">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Andrej Pančur, “</w:t>
      </w:r>
      <w:proofErr w:type="spellStart"/>
      <w:r w:rsidRPr="00CC6F28">
        <w:rPr>
          <w:rFonts w:ascii="Times New Roman" w:hAnsi="Times New Roman" w:cs="Times New Roman"/>
          <w:b/>
          <w:lang w:val="en-GB"/>
        </w:rPr>
        <w:t>Nacionalni</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spori</w:t>
      </w:r>
      <w:proofErr w:type="spellEnd"/>
      <w:r w:rsidRPr="00CC6F28">
        <w:rPr>
          <w:rFonts w:ascii="Times New Roman" w:hAnsi="Times New Roman" w:cs="Times New Roman"/>
          <w:b/>
          <w:lang w:val="en-GB"/>
        </w:rPr>
        <w:t xml:space="preserve">,” in: </w:t>
      </w:r>
      <w:proofErr w:type="spellStart"/>
      <w:r w:rsidRPr="00CC6F28">
        <w:rPr>
          <w:rFonts w:ascii="Times New Roman" w:hAnsi="Times New Roman" w:cs="Times New Roman"/>
          <w:b/>
          <w:i/>
          <w:lang w:val="en-GB"/>
        </w:rPr>
        <w:t>Slovenska</w:t>
      </w:r>
      <w:proofErr w:type="spellEnd"/>
      <w:r w:rsidRPr="00CC6F28">
        <w:rPr>
          <w:rFonts w:ascii="Times New Roman" w:hAnsi="Times New Roman" w:cs="Times New Roman"/>
          <w:b/>
          <w:i/>
          <w:lang w:val="en-GB"/>
        </w:rPr>
        <w:t xml:space="preserve"> </w:t>
      </w:r>
      <w:proofErr w:type="spellStart"/>
      <w:r w:rsidRPr="00CC6F28">
        <w:rPr>
          <w:rFonts w:ascii="Times New Roman" w:hAnsi="Times New Roman" w:cs="Times New Roman"/>
          <w:b/>
          <w:i/>
          <w:lang w:val="en-GB"/>
        </w:rPr>
        <w:t>novejša</w:t>
      </w:r>
      <w:proofErr w:type="spellEnd"/>
      <w:r w:rsidRPr="00CC6F28">
        <w:rPr>
          <w:rFonts w:ascii="Times New Roman" w:hAnsi="Times New Roman" w:cs="Times New Roman"/>
          <w:b/>
          <w:i/>
          <w:lang w:val="en-GB"/>
        </w:rPr>
        <w:t xml:space="preserve"> </w:t>
      </w:r>
      <w:proofErr w:type="spellStart"/>
      <w:r w:rsidRPr="00CC6F28">
        <w:rPr>
          <w:rFonts w:ascii="Times New Roman" w:hAnsi="Times New Roman" w:cs="Times New Roman"/>
          <w:b/>
          <w:i/>
          <w:lang w:val="en-GB"/>
        </w:rPr>
        <w:t>zgodovina</w:t>
      </w:r>
      <w:proofErr w:type="spellEnd"/>
      <w:r w:rsidRPr="00CC6F28">
        <w:rPr>
          <w:rFonts w:ascii="Times New Roman" w:hAnsi="Times New Roman" w:cs="Times New Roman"/>
          <w:b/>
          <w:i/>
          <w:lang w:val="en-GB"/>
        </w:rPr>
        <w:t xml:space="preserve">. </w:t>
      </w:r>
      <w:proofErr w:type="gramStart"/>
      <w:r w:rsidRPr="00CC6F28">
        <w:rPr>
          <w:rFonts w:ascii="Times New Roman" w:hAnsi="Times New Roman" w:cs="Times New Roman"/>
          <w:b/>
          <w:i/>
          <w:lang w:val="en-GB"/>
        </w:rPr>
        <w:t>Od</w:t>
      </w:r>
      <w:proofErr w:type="gramEnd"/>
      <w:r w:rsidRPr="00CC6F28">
        <w:rPr>
          <w:rFonts w:ascii="Times New Roman" w:hAnsi="Times New Roman" w:cs="Times New Roman"/>
          <w:b/>
          <w:i/>
          <w:lang w:val="en-GB"/>
        </w:rPr>
        <w:t xml:space="preserve"> </w:t>
      </w:r>
      <w:proofErr w:type="spellStart"/>
      <w:r w:rsidRPr="00CC6F28">
        <w:rPr>
          <w:rFonts w:ascii="Times New Roman" w:hAnsi="Times New Roman" w:cs="Times New Roman"/>
          <w:b/>
          <w:i/>
          <w:lang w:val="en-GB"/>
        </w:rPr>
        <w:t>programa</w:t>
      </w:r>
      <w:proofErr w:type="spellEnd"/>
      <w:r w:rsidRPr="00CC6F28">
        <w:rPr>
          <w:rFonts w:ascii="Times New Roman" w:hAnsi="Times New Roman" w:cs="Times New Roman"/>
          <w:b/>
          <w:i/>
          <w:lang w:val="en-GB"/>
        </w:rPr>
        <w:t xml:space="preserve"> </w:t>
      </w:r>
      <w:proofErr w:type="spellStart"/>
      <w:r w:rsidRPr="00CC6F28">
        <w:rPr>
          <w:rFonts w:ascii="Times New Roman" w:hAnsi="Times New Roman" w:cs="Times New Roman"/>
          <w:b/>
          <w:i/>
          <w:lang w:val="en-GB"/>
        </w:rPr>
        <w:t>Zedinjena</w:t>
      </w:r>
      <w:proofErr w:type="spellEnd"/>
      <w:r w:rsidRPr="00CC6F28">
        <w:rPr>
          <w:rFonts w:ascii="Times New Roman" w:hAnsi="Times New Roman" w:cs="Times New Roman"/>
          <w:b/>
          <w:i/>
          <w:lang w:val="en-GB"/>
        </w:rPr>
        <w:t xml:space="preserve"> </w:t>
      </w:r>
      <w:proofErr w:type="spellStart"/>
      <w:r w:rsidRPr="00CC6F28">
        <w:rPr>
          <w:rFonts w:ascii="Times New Roman" w:hAnsi="Times New Roman" w:cs="Times New Roman"/>
          <w:b/>
          <w:i/>
          <w:lang w:val="en-GB"/>
        </w:rPr>
        <w:t>Slovenija</w:t>
      </w:r>
      <w:proofErr w:type="spellEnd"/>
      <w:r w:rsidRPr="00CC6F28">
        <w:rPr>
          <w:rFonts w:ascii="Times New Roman" w:hAnsi="Times New Roman" w:cs="Times New Roman"/>
          <w:b/>
          <w:i/>
          <w:lang w:val="en-GB"/>
        </w:rPr>
        <w:t xml:space="preserve"> do </w:t>
      </w:r>
      <w:proofErr w:type="spellStart"/>
      <w:r w:rsidRPr="00CC6F28">
        <w:rPr>
          <w:rFonts w:ascii="Times New Roman" w:hAnsi="Times New Roman" w:cs="Times New Roman"/>
          <w:b/>
          <w:i/>
          <w:lang w:val="en-GB"/>
        </w:rPr>
        <w:t>mednarodnega</w:t>
      </w:r>
      <w:proofErr w:type="spellEnd"/>
      <w:r w:rsidRPr="00CC6F28">
        <w:rPr>
          <w:rFonts w:ascii="Times New Roman" w:hAnsi="Times New Roman" w:cs="Times New Roman"/>
          <w:b/>
          <w:i/>
          <w:lang w:val="en-GB"/>
        </w:rPr>
        <w:t xml:space="preserve"> </w:t>
      </w:r>
      <w:proofErr w:type="spellStart"/>
      <w:r w:rsidRPr="00CC6F28">
        <w:rPr>
          <w:rFonts w:ascii="Times New Roman" w:hAnsi="Times New Roman" w:cs="Times New Roman"/>
          <w:b/>
          <w:i/>
          <w:lang w:val="en-GB"/>
        </w:rPr>
        <w:t>priznanja</w:t>
      </w:r>
      <w:proofErr w:type="spellEnd"/>
      <w:r w:rsidRPr="00CC6F28">
        <w:rPr>
          <w:rFonts w:ascii="Times New Roman" w:hAnsi="Times New Roman" w:cs="Times New Roman"/>
          <w:b/>
          <w:i/>
          <w:lang w:val="en-GB"/>
        </w:rPr>
        <w:t xml:space="preserve"> </w:t>
      </w:r>
      <w:proofErr w:type="spellStart"/>
      <w:r w:rsidRPr="00CC6F28">
        <w:rPr>
          <w:rFonts w:ascii="Times New Roman" w:hAnsi="Times New Roman" w:cs="Times New Roman"/>
          <w:b/>
          <w:i/>
          <w:lang w:val="en-GB"/>
        </w:rPr>
        <w:t>Republike</w:t>
      </w:r>
      <w:proofErr w:type="spellEnd"/>
      <w:r w:rsidRPr="00CC6F28">
        <w:rPr>
          <w:rFonts w:ascii="Times New Roman" w:hAnsi="Times New Roman" w:cs="Times New Roman"/>
          <w:b/>
          <w:i/>
          <w:lang w:val="en-GB"/>
        </w:rPr>
        <w:t xml:space="preserve"> </w:t>
      </w:r>
      <w:proofErr w:type="spellStart"/>
      <w:r w:rsidRPr="00CC6F28">
        <w:rPr>
          <w:rFonts w:ascii="Times New Roman" w:hAnsi="Times New Roman" w:cs="Times New Roman"/>
          <w:b/>
          <w:i/>
          <w:lang w:val="en-GB"/>
        </w:rPr>
        <w:t>Slovenije</w:t>
      </w:r>
      <w:proofErr w:type="spellEnd"/>
      <w:r w:rsidRPr="00CC6F28">
        <w:rPr>
          <w:rFonts w:ascii="Times New Roman" w:hAnsi="Times New Roman" w:cs="Times New Roman"/>
          <w:b/>
          <w:i/>
          <w:lang w:val="en-GB"/>
        </w:rPr>
        <w:t>: 1848−1992</w:t>
      </w:r>
      <w:r w:rsidRPr="00CC6F28">
        <w:rPr>
          <w:rFonts w:ascii="Times New Roman" w:hAnsi="Times New Roman" w:cs="Times New Roman"/>
          <w:b/>
          <w:lang w:val="en-GB"/>
        </w:rPr>
        <w:t xml:space="preserve">, </w:t>
      </w:r>
      <w:r w:rsidRPr="00CC6F28">
        <w:rPr>
          <w:rFonts w:ascii="Times New Roman" w:hAnsi="Times New Roman" w:cs="Times New Roman"/>
          <w:b/>
          <w:i/>
          <w:lang w:val="en-GB"/>
        </w:rPr>
        <w:t>I</w:t>
      </w:r>
      <w:r w:rsidRPr="00CC6F28">
        <w:rPr>
          <w:rFonts w:ascii="Times New Roman" w:hAnsi="Times New Roman" w:cs="Times New Roman"/>
          <w:b/>
          <w:lang w:val="en-GB"/>
        </w:rPr>
        <w:t xml:space="preserve">, ed. </w:t>
      </w:r>
      <w:proofErr w:type="spellStart"/>
      <w:r w:rsidRPr="00CC6F28">
        <w:rPr>
          <w:rFonts w:ascii="Times New Roman" w:hAnsi="Times New Roman" w:cs="Times New Roman"/>
          <w:b/>
          <w:lang w:val="en-GB"/>
        </w:rPr>
        <w:t>Jasna</w:t>
      </w:r>
      <w:proofErr w:type="spellEnd"/>
      <w:r w:rsidRPr="00CC6F28">
        <w:rPr>
          <w:rFonts w:ascii="Times New Roman" w:hAnsi="Times New Roman" w:cs="Times New Roman"/>
          <w:b/>
          <w:lang w:val="en-GB"/>
        </w:rPr>
        <w:t xml:space="preserve"> Fischer et al. (Ljubljana: </w:t>
      </w:r>
      <w:proofErr w:type="spellStart"/>
      <w:r w:rsidRPr="00CC6F28">
        <w:rPr>
          <w:rFonts w:ascii="Times New Roman" w:hAnsi="Times New Roman" w:cs="Times New Roman"/>
          <w:b/>
          <w:lang w:val="en-GB"/>
        </w:rPr>
        <w:t>Mladinska</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knjiga</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Inštitut</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za</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novejšo</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zgodovino</w:t>
      </w:r>
      <w:proofErr w:type="spellEnd"/>
      <w:r w:rsidRPr="00CC6F28">
        <w:rPr>
          <w:rFonts w:ascii="Times New Roman" w:hAnsi="Times New Roman" w:cs="Times New Roman"/>
          <w:b/>
          <w:lang w:val="en-GB"/>
        </w:rPr>
        <w:t>, 2005), 36.</w:t>
      </w:r>
    </w:p>
  </w:footnote>
  <w:footnote w:id="9">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See also Judson, </w:t>
      </w:r>
      <w:r w:rsidRPr="00CC6F28">
        <w:rPr>
          <w:rFonts w:ascii="Times New Roman" w:hAnsi="Times New Roman" w:cs="Times New Roman"/>
          <w:b/>
          <w:i/>
          <w:lang w:val="en-GB"/>
        </w:rPr>
        <w:t>The Habsburg Empire</w:t>
      </w:r>
      <w:r w:rsidR="00DE7B69" w:rsidRPr="00CC6F28">
        <w:rPr>
          <w:rFonts w:ascii="Times New Roman" w:hAnsi="Times New Roman" w:cs="Times New Roman"/>
          <w:b/>
          <w:lang w:val="en-GB"/>
        </w:rPr>
        <w:t xml:space="preserve">, 299, </w:t>
      </w:r>
      <w:r w:rsidRPr="00CC6F28">
        <w:rPr>
          <w:rFonts w:ascii="Times New Roman" w:hAnsi="Times New Roman" w:cs="Times New Roman"/>
          <w:b/>
          <w:lang w:val="en-GB"/>
        </w:rPr>
        <w:t>300.</w:t>
      </w:r>
    </w:p>
  </w:footnote>
  <w:footnote w:id="10">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rPr>
        <w:t xml:space="preserve">Vasilij Melik, “Politične razmere na Štajerskem v času Napotnika,” in: </w:t>
      </w:r>
      <w:r w:rsidRPr="00CC6F28">
        <w:rPr>
          <w:rFonts w:ascii="Times New Roman" w:hAnsi="Times New Roman" w:cs="Times New Roman"/>
          <w:b/>
          <w:i/>
        </w:rPr>
        <w:t xml:space="preserve">Slovenci 1848−1918. </w:t>
      </w:r>
      <w:proofErr w:type="spellStart"/>
      <w:r w:rsidRPr="00CC6F28">
        <w:rPr>
          <w:rFonts w:ascii="Times New Roman" w:hAnsi="Times New Roman" w:cs="Times New Roman"/>
          <w:b/>
          <w:i/>
          <w:lang w:val="it-IT"/>
        </w:rPr>
        <w:t>Razprave</w:t>
      </w:r>
      <w:proofErr w:type="spellEnd"/>
      <w:r w:rsidRPr="00CC6F28">
        <w:rPr>
          <w:rFonts w:ascii="Times New Roman" w:hAnsi="Times New Roman" w:cs="Times New Roman"/>
          <w:b/>
          <w:i/>
          <w:lang w:val="it-IT"/>
        </w:rPr>
        <w:t xml:space="preserve"> in </w:t>
      </w:r>
      <w:proofErr w:type="spellStart"/>
      <w:r w:rsidRPr="00CC6F28">
        <w:rPr>
          <w:rFonts w:ascii="Times New Roman" w:hAnsi="Times New Roman" w:cs="Times New Roman"/>
          <w:b/>
          <w:i/>
          <w:lang w:val="it-IT"/>
        </w:rPr>
        <w:t>članki</w:t>
      </w:r>
      <w:proofErr w:type="spellEnd"/>
      <w:r w:rsidRPr="00CC6F28">
        <w:rPr>
          <w:rFonts w:ascii="Times New Roman" w:hAnsi="Times New Roman" w:cs="Times New Roman"/>
          <w:b/>
          <w:lang w:val="it-IT"/>
        </w:rPr>
        <w:t xml:space="preserve"> (Maribor: </w:t>
      </w:r>
      <w:proofErr w:type="spellStart"/>
      <w:r w:rsidRPr="00CC6F28">
        <w:rPr>
          <w:rFonts w:ascii="Times New Roman" w:hAnsi="Times New Roman" w:cs="Times New Roman"/>
          <w:b/>
          <w:lang w:val="it-IT"/>
        </w:rPr>
        <w:t>Litera</w:t>
      </w:r>
      <w:proofErr w:type="spellEnd"/>
      <w:r w:rsidRPr="00CC6F28">
        <w:rPr>
          <w:rFonts w:ascii="Times New Roman" w:hAnsi="Times New Roman" w:cs="Times New Roman"/>
          <w:b/>
          <w:lang w:val="it-IT"/>
        </w:rPr>
        <w:t xml:space="preserve">, 2002), 608. </w:t>
      </w:r>
    </w:p>
  </w:footnote>
  <w:footnote w:id="11">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Melik</w:t>
      </w:r>
      <w:proofErr w:type="spellEnd"/>
      <w:r w:rsidRPr="00CC6F28">
        <w:rPr>
          <w:rFonts w:ascii="Times New Roman" w:hAnsi="Times New Roman" w:cs="Times New Roman"/>
          <w:b/>
          <w:lang w:val="it-IT"/>
        </w:rPr>
        <w:t>, “</w:t>
      </w:r>
      <w:proofErr w:type="spellStart"/>
      <w:r w:rsidRPr="00CC6F28">
        <w:rPr>
          <w:rFonts w:ascii="Times New Roman" w:hAnsi="Times New Roman" w:cs="Times New Roman"/>
          <w:b/>
          <w:lang w:val="it-IT"/>
        </w:rPr>
        <w:t>Politične</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razmere</w:t>
      </w:r>
      <w:proofErr w:type="spellEnd"/>
      <w:r w:rsidRPr="00CC6F28">
        <w:rPr>
          <w:rFonts w:ascii="Times New Roman" w:hAnsi="Times New Roman" w:cs="Times New Roman"/>
          <w:b/>
          <w:lang w:val="it-IT"/>
        </w:rPr>
        <w:t>,” 608-09. Pančur, “</w:t>
      </w:r>
      <w:proofErr w:type="spellStart"/>
      <w:r w:rsidRPr="00CC6F28">
        <w:rPr>
          <w:rFonts w:ascii="Times New Roman" w:hAnsi="Times New Roman" w:cs="Times New Roman"/>
          <w:b/>
          <w:lang w:val="it-IT"/>
        </w:rPr>
        <w:t>Nacionalni</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spori</w:t>
      </w:r>
      <w:proofErr w:type="spellEnd"/>
      <w:r w:rsidRPr="00CC6F28">
        <w:rPr>
          <w:rFonts w:ascii="Times New Roman" w:hAnsi="Times New Roman" w:cs="Times New Roman"/>
          <w:b/>
          <w:lang w:val="it-IT"/>
        </w:rPr>
        <w:t>,” 37.</w:t>
      </w:r>
    </w:p>
  </w:footnote>
  <w:footnote w:id="12">
    <w:p w:rsidR="00056D51" w:rsidRPr="00CC6F28" w:rsidRDefault="0099370D">
      <w:pPr>
        <w:spacing w:after="0" w:line="240" w:lineRule="auto"/>
        <w:jc w:val="both"/>
        <w:rPr>
          <w:b/>
        </w:rPr>
      </w:pPr>
      <w:r w:rsidRPr="00CC6F28">
        <w:rPr>
          <w:rStyle w:val="Znakisprotnihopomb"/>
          <w:b/>
        </w:rPr>
        <w:footnoteRef/>
      </w:r>
      <w:r w:rsidRPr="00CC6F28">
        <w:rPr>
          <w:rFonts w:ascii="Times New Roman" w:hAnsi="Times New Roman" w:cs="Times New Roman"/>
          <w:b/>
          <w:sz w:val="20"/>
          <w:szCs w:val="20"/>
          <w:lang w:val="it-IT"/>
        </w:rPr>
        <w:t xml:space="preserve"> </w:t>
      </w:r>
      <w:proofErr w:type="spellStart"/>
      <w:r w:rsidRPr="00CC6F28">
        <w:rPr>
          <w:rFonts w:ascii="Times New Roman" w:hAnsi="Times New Roman" w:cs="Times New Roman"/>
          <w:b/>
          <w:sz w:val="20"/>
          <w:szCs w:val="20"/>
          <w:lang w:val="it-IT"/>
        </w:rPr>
        <w:t>Janez</w:t>
      </w:r>
      <w:proofErr w:type="spellEnd"/>
      <w:r w:rsidRPr="00CC6F28">
        <w:rPr>
          <w:rFonts w:ascii="Times New Roman" w:hAnsi="Times New Roman" w:cs="Times New Roman"/>
          <w:b/>
          <w:sz w:val="20"/>
          <w:szCs w:val="20"/>
          <w:lang w:val="it-IT"/>
        </w:rPr>
        <w:t xml:space="preserve"> </w:t>
      </w:r>
      <w:proofErr w:type="spellStart"/>
      <w:r w:rsidRPr="00CC6F28">
        <w:rPr>
          <w:rFonts w:ascii="Times New Roman" w:hAnsi="Times New Roman" w:cs="Times New Roman"/>
          <w:b/>
          <w:sz w:val="20"/>
          <w:szCs w:val="20"/>
          <w:lang w:val="it-IT"/>
        </w:rPr>
        <w:t>Cvirn</w:t>
      </w:r>
      <w:proofErr w:type="spellEnd"/>
      <w:r w:rsidRPr="00CC6F28">
        <w:rPr>
          <w:rFonts w:ascii="Times New Roman" w:hAnsi="Times New Roman" w:cs="Times New Roman"/>
          <w:b/>
          <w:sz w:val="20"/>
          <w:szCs w:val="20"/>
          <w:lang w:val="it-IT"/>
        </w:rPr>
        <w:t>, “</w:t>
      </w:r>
      <w:proofErr w:type="spellStart"/>
      <w:r w:rsidRPr="00CC6F28">
        <w:rPr>
          <w:rFonts w:ascii="Times New Roman" w:hAnsi="Times New Roman" w:cs="Times New Roman"/>
          <w:b/>
          <w:sz w:val="20"/>
          <w:szCs w:val="20"/>
          <w:lang w:val="it-IT"/>
        </w:rPr>
        <w:t>Nemško</w:t>
      </w:r>
      <w:proofErr w:type="spellEnd"/>
      <w:r w:rsidRPr="00CC6F28">
        <w:rPr>
          <w:rFonts w:ascii="Times New Roman" w:hAnsi="Times New Roman" w:cs="Times New Roman"/>
          <w:b/>
          <w:sz w:val="20"/>
          <w:szCs w:val="20"/>
          <w:lang w:val="it-IT"/>
        </w:rPr>
        <w:t xml:space="preserve"> </w:t>
      </w:r>
      <w:proofErr w:type="spellStart"/>
      <w:r w:rsidRPr="00CC6F28">
        <w:rPr>
          <w:rFonts w:ascii="Times New Roman" w:hAnsi="Times New Roman" w:cs="Times New Roman"/>
          <w:b/>
          <w:sz w:val="20"/>
          <w:szCs w:val="20"/>
          <w:lang w:val="it-IT"/>
        </w:rPr>
        <w:t>gledanje</w:t>
      </w:r>
      <w:proofErr w:type="spellEnd"/>
      <w:r w:rsidRPr="00CC6F28">
        <w:rPr>
          <w:rFonts w:ascii="Times New Roman" w:hAnsi="Times New Roman" w:cs="Times New Roman"/>
          <w:b/>
          <w:sz w:val="20"/>
          <w:szCs w:val="20"/>
          <w:lang w:val="it-IT"/>
        </w:rPr>
        <w:t xml:space="preserve"> </w:t>
      </w:r>
      <w:proofErr w:type="spellStart"/>
      <w:r w:rsidRPr="00CC6F28">
        <w:rPr>
          <w:rFonts w:ascii="Times New Roman" w:hAnsi="Times New Roman" w:cs="Times New Roman"/>
          <w:b/>
          <w:sz w:val="20"/>
          <w:szCs w:val="20"/>
          <w:lang w:val="it-IT"/>
        </w:rPr>
        <w:t>na</w:t>
      </w:r>
      <w:proofErr w:type="spellEnd"/>
      <w:r w:rsidRPr="00CC6F28">
        <w:rPr>
          <w:rFonts w:ascii="Times New Roman" w:hAnsi="Times New Roman" w:cs="Times New Roman"/>
          <w:b/>
          <w:sz w:val="20"/>
          <w:szCs w:val="20"/>
          <w:lang w:val="it-IT"/>
        </w:rPr>
        <w:t xml:space="preserve"> </w:t>
      </w:r>
      <w:proofErr w:type="spellStart"/>
      <w:r w:rsidRPr="00CC6F28">
        <w:rPr>
          <w:rFonts w:ascii="Times New Roman" w:hAnsi="Times New Roman" w:cs="Times New Roman"/>
          <w:b/>
          <w:sz w:val="20"/>
          <w:szCs w:val="20"/>
          <w:lang w:val="it-IT"/>
        </w:rPr>
        <w:t>Slovence</w:t>
      </w:r>
      <w:proofErr w:type="spellEnd"/>
      <w:r w:rsidRPr="00CC6F28">
        <w:rPr>
          <w:rFonts w:ascii="Times New Roman" w:hAnsi="Times New Roman" w:cs="Times New Roman"/>
          <w:b/>
          <w:sz w:val="20"/>
          <w:szCs w:val="20"/>
          <w:lang w:val="it-IT"/>
        </w:rPr>
        <w:t xml:space="preserve"> (1848–1914),” in: </w:t>
      </w:r>
      <w:proofErr w:type="spellStart"/>
      <w:r w:rsidRPr="00CC6F28">
        <w:rPr>
          <w:rFonts w:ascii="Times New Roman" w:hAnsi="Times New Roman" w:cs="Times New Roman"/>
          <w:b/>
          <w:i/>
          <w:sz w:val="20"/>
          <w:szCs w:val="20"/>
          <w:lang w:val="it-IT"/>
        </w:rPr>
        <w:t>Sosed</w:t>
      </w:r>
      <w:proofErr w:type="spellEnd"/>
      <w:r w:rsidRPr="00CC6F28">
        <w:rPr>
          <w:rFonts w:ascii="Times New Roman" w:hAnsi="Times New Roman" w:cs="Times New Roman"/>
          <w:b/>
          <w:i/>
          <w:sz w:val="20"/>
          <w:szCs w:val="20"/>
          <w:lang w:val="it-IT"/>
        </w:rPr>
        <w:t xml:space="preserve"> v </w:t>
      </w:r>
      <w:proofErr w:type="spellStart"/>
      <w:r w:rsidRPr="00CC6F28">
        <w:rPr>
          <w:rFonts w:ascii="Times New Roman" w:hAnsi="Times New Roman" w:cs="Times New Roman"/>
          <w:b/>
          <w:i/>
          <w:sz w:val="20"/>
          <w:szCs w:val="20"/>
          <w:lang w:val="it-IT"/>
        </w:rPr>
        <w:t>ogledalu</w:t>
      </w:r>
      <w:proofErr w:type="spellEnd"/>
      <w:r w:rsidRPr="00CC6F28">
        <w:rPr>
          <w:rFonts w:ascii="Times New Roman" w:hAnsi="Times New Roman" w:cs="Times New Roman"/>
          <w:b/>
          <w:i/>
          <w:sz w:val="20"/>
          <w:szCs w:val="20"/>
          <w:lang w:val="it-IT"/>
        </w:rPr>
        <w:t xml:space="preserve"> </w:t>
      </w:r>
      <w:proofErr w:type="spellStart"/>
      <w:r w:rsidRPr="00CC6F28">
        <w:rPr>
          <w:rFonts w:ascii="Times New Roman" w:hAnsi="Times New Roman" w:cs="Times New Roman"/>
          <w:b/>
          <w:i/>
          <w:sz w:val="20"/>
          <w:szCs w:val="20"/>
          <w:lang w:val="it-IT"/>
        </w:rPr>
        <w:t>soseda</w:t>
      </w:r>
      <w:proofErr w:type="spellEnd"/>
      <w:r w:rsidRPr="00CC6F28">
        <w:rPr>
          <w:rFonts w:ascii="Times New Roman" w:hAnsi="Times New Roman" w:cs="Times New Roman"/>
          <w:b/>
          <w:i/>
          <w:sz w:val="20"/>
          <w:szCs w:val="20"/>
          <w:lang w:val="it-IT"/>
        </w:rPr>
        <w:t xml:space="preserve">. </w:t>
      </w:r>
      <w:proofErr w:type="gramStart"/>
      <w:r w:rsidRPr="00CC6F28">
        <w:rPr>
          <w:rFonts w:ascii="Times New Roman" w:hAnsi="Times New Roman" w:cs="Times New Roman"/>
          <w:b/>
          <w:i/>
          <w:sz w:val="20"/>
          <w:szCs w:val="20"/>
          <w:lang w:val="it-IT"/>
        </w:rPr>
        <w:t>Od</w:t>
      </w:r>
      <w:proofErr w:type="gramEnd"/>
      <w:r w:rsidRPr="00CC6F28">
        <w:rPr>
          <w:rFonts w:ascii="Times New Roman" w:hAnsi="Times New Roman" w:cs="Times New Roman"/>
          <w:b/>
          <w:i/>
          <w:sz w:val="20"/>
          <w:szCs w:val="20"/>
          <w:lang w:val="it-IT"/>
        </w:rPr>
        <w:t xml:space="preserve"> 1848 do </w:t>
      </w:r>
      <w:proofErr w:type="spellStart"/>
      <w:r w:rsidRPr="00CC6F28">
        <w:rPr>
          <w:rFonts w:ascii="Times New Roman" w:hAnsi="Times New Roman" w:cs="Times New Roman"/>
          <w:b/>
          <w:i/>
          <w:sz w:val="20"/>
          <w:szCs w:val="20"/>
          <w:lang w:val="it-IT"/>
        </w:rPr>
        <w:t>danes</w:t>
      </w:r>
      <w:proofErr w:type="spellEnd"/>
      <w:r w:rsidRPr="00CC6F28">
        <w:rPr>
          <w:rFonts w:ascii="Times New Roman" w:hAnsi="Times New Roman" w:cs="Times New Roman"/>
          <w:b/>
          <w:sz w:val="20"/>
          <w:szCs w:val="20"/>
          <w:lang w:val="it-IT"/>
        </w:rPr>
        <w:t xml:space="preserve">, ed. </w:t>
      </w:r>
      <w:proofErr w:type="spellStart"/>
      <w:r w:rsidRPr="00CC6F28">
        <w:rPr>
          <w:rFonts w:ascii="Times New Roman" w:hAnsi="Times New Roman" w:cs="Times New Roman"/>
          <w:b/>
          <w:sz w:val="20"/>
          <w:szCs w:val="20"/>
          <w:lang w:val="it-IT"/>
        </w:rPr>
        <w:t>Franc</w:t>
      </w:r>
      <w:proofErr w:type="spellEnd"/>
      <w:r w:rsidRPr="00CC6F28">
        <w:rPr>
          <w:rFonts w:ascii="Times New Roman" w:hAnsi="Times New Roman" w:cs="Times New Roman"/>
          <w:b/>
          <w:sz w:val="20"/>
          <w:szCs w:val="20"/>
          <w:lang w:val="it-IT"/>
        </w:rPr>
        <w:t xml:space="preserve"> Rozman (</w:t>
      </w:r>
      <w:proofErr w:type="spellStart"/>
      <w:r w:rsidRPr="00CC6F28">
        <w:rPr>
          <w:rFonts w:ascii="Times New Roman" w:hAnsi="Times New Roman" w:cs="Times New Roman"/>
          <w:b/>
          <w:sz w:val="20"/>
          <w:szCs w:val="20"/>
          <w:lang w:val="it-IT"/>
        </w:rPr>
        <w:t>Ljubljana</w:t>
      </w:r>
      <w:proofErr w:type="spellEnd"/>
      <w:r w:rsidRPr="00CC6F28">
        <w:rPr>
          <w:rFonts w:ascii="Times New Roman" w:hAnsi="Times New Roman" w:cs="Times New Roman"/>
          <w:b/>
          <w:sz w:val="20"/>
          <w:szCs w:val="20"/>
          <w:lang w:val="it-IT"/>
        </w:rPr>
        <w:t xml:space="preserve">: </w:t>
      </w:r>
      <w:proofErr w:type="spellStart"/>
      <w:r w:rsidRPr="00CC6F28">
        <w:rPr>
          <w:rFonts w:ascii="Times New Roman" w:hAnsi="Times New Roman" w:cs="Times New Roman"/>
          <w:b/>
          <w:sz w:val="20"/>
          <w:szCs w:val="20"/>
          <w:lang w:val="it-IT"/>
        </w:rPr>
        <w:t>Nacionalni</w:t>
      </w:r>
      <w:proofErr w:type="spellEnd"/>
      <w:r w:rsidRPr="00CC6F28">
        <w:rPr>
          <w:rFonts w:ascii="Times New Roman" w:hAnsi="Times New Roman" w:cs="Times New Roman"/>
          <w:b/>
          <w:sz w:val="20"/>
          <w:szCs w:val="20"/>
          <w:lang w:val="it-IT"/>
        </w:rPr>
        <w:t xml:space="preserve"> </w:t>
      </w:r>
      <w:proofErr w:type="spellStart"/>
      <w:r w:rsidRPr="00CC6F28">
        <w:rPr>
          <w:rFonts w:ascii="Times New Roman" w:hAnsi="Times New Roman" w:cs="Times New Roman"/>
          <w:b/>
          <w:sz w:val="20"/>
          <w:szCs w:val="20"/>
          <w:lang w:val="it-IT"/>
        </w:rPr>
        <w:t>komite</w:t>
      </w:r>
      <w:proofErr w:type="spellEnd"/>
      <w:r w:rsidRPr="00CC6F28">
        <w:rPr>
          <w:rFonts w:ascii="Times New Roman" w:hAnsi="Times New Roman" w:cs="Times New Roman"/>
          <w:b/>
          <w:sz w:val="20"/>
          <w:szCs w:val="20"/>
          <w:lang w:val="it-IT"/>
        </w:rPr>
        <w:t xml:space="preserve"> za </w:t>
      </w:r>
      <w:proofErr w:type="spellStart"/>
      <w:r w:rsidRPr="00CC6F28">
        <w:rPr>
          <w:rFonts w:ascii="Times New Roman" w:hAnsi="Times New Roman" w:cs="Times New Roman"/>
          <w:b/>
          <w:sz w:val="20"/>
          <w:szCs w:val="20"/>
          <w:lang w:val="it-IT"/>
        </w:rPr>
        <w:t>zgodovinske</w:t>
      </w:r>
      <w:proofErr w:type="spellEnd"/>
      <w:r w:rsidRPr="00CC6F28">
        <w:rPr>
          <w:rFonts w:ascii="Times New Roman" w:hAnsi="Times New Roman" w:cs="Times New Roman"/>
          <w:b/>
          <w:sz w:val="20"/>
          <w:szCs w:val="20"/>
          <w:lang w:val="it-IT"/>
        </w:rPr>
        <w:t xml:space="preserve"> vede </w:t>
      </w:r>
      <w:proofErr w:type="spellStart"/>
      <w:r w:rsidRPr="00CC6F28">
        <w:rPr>
          <w:rFonts w:ascii="Times New Roman" w:hAnsi="Times New Roman" w:cs="Times New Roman"/>
          <w:b/>
          <w:sz w:val="20"/>
          <w:szCs w:val="20"/>
          <w:lang w:val="it-IT"/>
        </w:rPr>
        <w:t>Republike</w:t>
      </w:r>
      <w:proofErr w:type="spellEnd"/>
      <w:r w:rsidRPr="00CC6F28">
        <w:rPr>
          <w:rFonts w:ascii="Times New Roman" w:hAnsi="Times New Roman" w:cs="Times New Roman"/>
          <w:b/>
          <w:sz w:val="20"/>
          <w:szCs w:val="20"/>
          <w:lang w:val="it-IT"/>
        </w:rPr>
        <w:t xml:space="preserve"> </w:t>
      </w:r>
      <w:proofErr w:type="spellStart"/>
      <w:r w:rsidRPr="00CC6F28">
        <w:rPr>
          <w:rFonts w:ascii="Times New Roman" w:hAnsi="Times New Roman" w:cs="Times New Roman"/>
          <w:b/>
          <w:sz w:val="20"/>
          <w:szCs w:val="20"/>
          <w:lang w:val="it-IT"/>
        </w:rPr>
        <w:t>Slovenije</w:t>
      </w:r>
      <w:proofErr w:type="spellEnd"/>
      <w:r w:rsidRPr="00CC6F28">
        <w:rPr>
          <w:rFonts w:ascii="Times New Roman" w:hAnsi="Times New Roman" w:cs="Times New Roman"/>
          <w:b/>
          <w:sz w:val="20"/>
          <w:szCs w:val="20"/>
          <w:lang w:val="it-IT"/>
        </w:rPr>
        <w:t>, 1995), 55, 58–60.</w:t>
      </w:r>
    </w:p>
  </w:footnote>
  <w:footnote w:id="13">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r w:rsidR="00DE7B69" w:rsidRPr="00CC6F28">
        <w:rPr>
          <w:rFonts w:ascii="Times New Roman" w:hAnsi="Times New Roman" w:cs="Times New Roman"/>
          <w:b/>
          <w:lang w:val="it-IT"/>
        </w:rPr>
        <w:t xml:space="preserve">Ibid., 60, </w:t>
      </w:r>
      <w:r w:rsidRPr="00CC6F28">
        <w:rPr>
          <w:rFonts w:ascii="Times New Roman" w:hAnsi="Times New Roman" w:cs="Times New Roman"/>
          <w:b/>
          <w:lang w:val="it-IT"/>
        </w:rPr>
        <w:t>61.</w:t>
      </w:r>
    </w:p>
  </w:footnote>
  <w:footnote w:id="14">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Pančur, “</w:t>
      </w:r>
      <w:proofErr w:type="spellStart"/>
      <w:r w:rsidRPr="00CC6F28">
        <w:rPr>
          <w:rFonts w:ascii="Times New Roman" w:hAnsi="Times New Roman" w:cs="Times New Roman"/>
          <w:b/>
          <w:lang w:val="it-IT"/>
        </w:rPr>
        <w:t>Nacionalni</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spori</w:t>
      </w:r>
      <w:proofErr w:type="spellEnd"/>
      <w:r w:rsidRPr="00CC6F28">
        <w:rPr>
          <w:rFonts w:ascii="Times New Roman" w:hAnsi="Times New Roman" w:cs="Times New Roman"/>
          <w:b/>
          <w:lang w:val="it-IT"/>
        </w:rPr>
        <w:t>,” 38. Andrej Studen, “</w:t>
      </w:r>
      <w:proofErr w:type="spellStart"/>
      <w:r w:rsidRPr="00CC6F28">
        <w:rPr>
          <w:rFonts w:ascii="Times New Roman" w:hAnsi="Times New Roman" w:cs="Times New Roman"/>
          <w:b/>
          <w:lang w:val="it-IT"/>
        </w:rPr>
        <w:t>Protinemški</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izgredi</w:t>
      </w:r>
      <w:proofErr w:type="spellEnd"/>
      <w:r w:rsidRPr="00CC6F28">
        <w:rPr>
          <w:rFonts w:ascii="Times New Roman" w:hAnsi="Times New Roman" w:cs="Times New Roman"/>
          <w:b/>
          <w:lang w:val="it-IT"/>
        </w:rPr>
        <w:t xml:space="preserve"> v </w:t>
      </w:r>
      <w:proofErr w:type="spellStart"/>
      <w:r w:rsidRPr="00CC6F28">
        <w:rPr>
          <w:rFonts w:ascii="Times New Roman" w:hAnsi="Times New Roman" w:cs="Times New Roman"/>
          <w:b/>
          <w:lang w:val="it-IT"/>
        </w:rPr>
        <w:t>Ljubljani</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leta</w:t>
      </w:r>
      <w:proofErr w:type="spellEnd"/>
      <w:r w:rsidRPr="00CC6F28">
        <w:rPr>
          <w:rFonts w:ascii="Times New Roman" w:hAnsi="Times New Roman" w:cs="Times New Roman"/>
          <w:b/>
          <w:lang w:val="it-IT"/>
        </w:rPr>
        <w:t xml:space="preserve"> 1903,” </w:t>
      </w:r>
      <w:proofErr w:type="spellStart"/>
      <w:r w:rsidRPr="00CC6F28">
        <w:rPr>
          <w:rFonts w:ascii="Times New Roman" w:hAnsi="Times New Roman" w:cs="Times New Roman"/>
          <w:b/>
          <w:i/>
          <w:lang w:val="it-IT"/>
        </w:rPr>
        <w:t>Prispevki</w:t>
      </w:r>
      <w:proofErr w:type="spellEnd"/>
      <w:r w:rsidRPr="00CC6F28">
        <w:rPr>
          <w:rFonts w:ascii="Times New Roman" w:hAnsi="Times New Roman" w:cs="Times New Roman"/>
          <w:b/>
          <w:i/>
          <w:lang w:val="it-IT"/>
        </w:rPr>
        <w:t xml:space="preserve"> za </w:t>
      </w:r>
      <w:proofErr w:type="spellStart"/>
      <w:r w:rsidRPr="00CC6F28">
        <w:rPr>
          <w:rFonts w:ascii="Times New Roman" w:hAnsi="Times New Roman" w:cs="Times New Roman"/>
          <w:b/>
          <w:i/>
          <w:lang w:val="it-IT"/>
        </w:rPr>
        <w:t>novejšo</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zgodovino</w:t>
      </w:r>
      <w:proofErr w:type="spellEnd"/>
      <w:r w:rsidRPr="00CC6F28">
        <w:rPr>
          <w:rFonts w:ascii="Times New Roman" w:hAnsi="Times New Roman" w:cs="Times New Roman"/>
          <w:b/>
          <w:lang w:val="it-IT"/>
        </w:rPr>
        <w:t>, 38, No. 1–2 (1998): 15, 20.</w:t>
      </w:r>
    </w:p>
  </w:footnote>
  <w:footnote w:id="15">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Vasilij </w:t>
      </w:r>
      <w:proofErr w:type="spellStart"/>
      <w:r w:rsidRPr="00CC6F28">
        <w:rPr>
          <w:rFonts w:ascii="Times New Roman" w:hAnsi="Times New Roman" w:cs="Times New Roman"/>
          <w:b/>
          <w:lang w:val="it-IT"/>
        </w:rPr>
        <w:t>Melik</w:t>
      </w:r>
      <w:proofErr w:type="spellEnd"/>
      <w:r w:rsidRPr="00CC6F28">
        <w:rPr>
          <w:rFonts w:ascii="Times New Roman" w:hAnsi="Times New Roman" w:cs="Times New Roman"/>
          <w:b/>
          <w:lang w:val="it-IT"/>
        </w:rPr>
        <w:t xml:space="preserve">, “Problemi </w:t>
      </w:r>
      <w:proofErr w:type="spellStart"/>
      <w:r w:rsidRPr="00CC6F28">
        <w:rPr>
          <w:rFonts w:ascii="Times New Roman" w:hAnsi="Times New Roman" w:cs="Times New Roman"/>
          <w:b/>
          <w:lang w:val="it-IT"/>
        </w:rPr>
        <w:t>slovenske</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družbe</w:t>
      </w:r>
      <w:proofErr w:type="spellEnd"/>
      <w:r w:rsidRPr="00CC6F28">
        <w:rPr>
          <w:rFonts w:ascii="Times New Roman" w:hAnsi="Times New Roman" w:cs="Times New Roman"/>
          <w:b/>
          <w:lang w:val="it-IT"/>
        </w:rPr>
        <w:t xml:space="preserve"> 1897–1914,” in: </w:t>
      </w:r>
      <w:proofErr w:type="spellStart"/>
      <w:r w:rsidRPr="00CC6F28">
        <w:rPr>
          <w:rFonts w:ascii="Times New Roman" w:hAnsi="Times New Roman" w:cs="Times New Roman"/>
          <w:b/>
          <w:i/>
          <w:lang w:val="it-IT"/>
        </w:rPr>
        <w:t>Slovenci</w:t>
      </w:r>
      <w:proofErr w:type="spellEnd"/>
      <w:r w:rsidRPr="00CC6F28">
        <w:rPr>
          <w:rFonts w:ascii="Times New Roman" w:hAnsi="Times New Roman" w:cs="Times New Roman"/>
          <w:b/>
          <w:i/>
          <w:lang w:val="it-IT"/>
        </w:rPr>
        <w:t xml:space="preserve"> 1848–1918. </w:t>
      </w:r>
      <w:proofErr w:type="spellStart"/>
      <w:r w:rsidRPr="00CC6F28">
        <w:rPr>
          <w:rFonts w:ascii="Times New Roman" w:hAnsi="Times New Roman" w:cs="Times New Roman"/>
          <w:b/>
          <w:i/>
          <w:lang w:val="it-IT"/>
        </w:rPr>
        <w:t>Razprave</w:t>
      </w:r>
      <w:proofErr w:type="spellEnd"/>
      <w:r w:rsidRPr="00CC6F28">
        <w:rPr>
          <w:rFonts w:ascii="Times New Roman" w:hAnsi="Times New Roman" w:cs="Times New Roman"/>
          <w:b/>
          <w:i/>
          <w:lang w:val="it-IT"/>
        </w:rPr>
        <w:t xml:space="preserve"> in </w:t>
      </w:r>
      <w:proofErr w:type="spellStart"/>
      <w:r w:rsidRPr="00CC6F28">
        <w:rPr>
          <w:rFonts w:ascii="Times New Roman" w:hAnsi="Times New Roman" w:cs="Times New Roman"/>
          <w:b/>
          <w:i/>
          <w:lang w:val="it-IT"/>
        </w:rPr>
        <w:t>članki</w:t>
      </w:r>
      <w:proofErr w:type="spellEnd"/>
      <w:r w:rsidRPr="00CC6F28">
        <w:rPr>
          <w:rFonts w:ascii="Times New Roman" w:hAnsi="Times New Roman" w:cs="Times New Roman"/>
          <w:b/>
          <w:lang w:val="it-IT"/>
        </w:rPr>
        <w:t xml:space="preserve"> (Maribor: </w:t>
      </w:r>
      <w:proofErr w:type="spellStart"/>
      <w:r w:rsidRPr="00CC6F28">
        <w:rPr>
          <w:rFonts w:ascii="Times New Roman" w:hAnsi="Times New Roman" w:cs="Times New Roman"/>
          <w:b/>
          <w:lang w:val="it-IT"/>
        </w:rPr>
        <w:t>Litera</w:t>
      </w:r>
      <w:proofErr w:type="spellEnd"/>
      <w:r w:rsidRPr="00CC6F28">
        <w:rPr>
          <w:rFonts w:ascii="Times New Roman" w:hAnsi="Times New Roman" w:cs="Times New Roman"/>
          <w:b/>
          <w:lang w:val="it-IT"/>
        </w:rPr>
        <w:t>, 2002), 601.</w:t>
      </w:r>
    </w:p>
  </w:footnote>
  <w:footnote w:id="16">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Branko</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Goropevšek</w:t>
      </w:r>
      <w:proofErr w:type="spellEnd"/>
      <w:r w:rsidRPr="00CC6F28">
        <w:rPr>
          <w:rFonts w:ascii="Times New Roman" w:hAnsi="Times New Roman" w:cs="Times New Roman"/>
          <w:b/>
          <w:lang w:val="it-IT"/>
        </w:rPr>
        <w:t>, “</w:t>
      </w:r>
      <w:proofErr w:type="spellStart"/>
      <w:r w:rsidRPr="00CC6F28">
        <w:rPr>
          <w:rFonts w:ascii="Times New Roman" w:hAnsi="Times New Roman" w:cs="Times New Roman"/>
          <w:b/>
          <w:lang w:val="it-IT"/>
        </w:rPr>
        <w:t>Odmev</w:t>
      </w:r>
      <w:proofErr w:type="spellEnd"/>
      <w:r w:rsidRPr="00CC6F28">
        <w:rPr>
          <w:rFonts w:ascii="Times New Roman" w:hAnsi="Times New Roman" w:cs="Times New Roman"/>
          <w:b/>
          <w:lang w:val="it-IT"/>
        </w:rPr>
        <w:t xml:space="preserve"> in </w:t>
      </w:r>
      <w:proofErr w:type="spellStart"/>
      <w:r w:rsidRPr="00CC6F28">
        <w:rPr>
          <w:rFonts w:ascii="Times New Roman" w:hAnsi="Times New Roman" w:cs="Times New Roman"/>
          <w:b/>
          <w:lang w:val="it-IT"/>
        </w:rPr>
        <w:t>pomen</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septembrskih</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dogodkov</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leta</w:t>
      </w:r>
      <w:proofErr w:type="spellEnd"/>
      <w:r w:rsidRPr="00CC6F28">
        <w:rPr>
          <w:rFonts w:ascii="Times New Roman" w:hAnsi="Times New Roman" w:cs="Times New Roman"/>
          <w:b/>
          <w:lang w:val="it-IT"/>
        </w:rPr>
        <w:t xml:space="preserve"> 1908. </w:t>
      </w:r>
      <w:proofErr w:type="spellStart"/>
      <w:r w:rsidRPr="00CC6F28">
        <w:rPr>
          <w:rFonts w:ascii="Times New Roman" w:hAnsi="Times New Roman" w:cs="Times New Roman"/>
          <w:b/>
          <w:lang w:val="it-IT"/>
        </w:rPr>
        <w:t>Spomin</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na</w:t>
      </w:r>
      <w:proofErr w:type="spellEnd"/>
      <w:r w:rsidRPr="00CC6F28">
        <w:rPr>
          <w:rFonts w:ascii="Times New Roman" w:hAnsi="Times New Roman" w:cs="Times New Roman"/>
          <w:b/>
          <w:lang w:val="it-IT"/>
        </w:rPr>
        <w:t xml:space="preserve"> 90-letnico </w:t>
      </w:r>
      <w:proofErr w:type="spellStart"/>
      <w:r w:rsidRPr="00CC6F28">
        <w:rPr>
          <w:rFonts w:ascii="Times New Roman" w:hAnsi="Times New Roman" w:cs="Times New Roman"/>
          <w:b/>
          <w:lang w:val="it-IT"/>
        </w:rPr>
        <w:t>dogodkov</w:t>
      </w:r>
      <w:proofErr w:type="spellEnd"/>
      <w:r w:rsidRPr="00CC6F28">
        <w:rPr>
          <w:rFonts w:ascii="Times New Roman" w:hAnsi="Times New Roman" w:cs="Times New Roman"/>
          <w:b/>
          <w:lang w:val="it-IT"/>
        </w:rPr>
        <w:t xml:space="preserve">,” in: </w:t>
      </w:r>
      <w:proofErr w:type="spellStart"/>
      <w:r w:rsidRPr="00CC6F28">
        <w:rPr>
          <w:rFonts w:ascii="Times New Roman" w:hAnsi="Times New Roman" w:cs="Times New Roman"/>
          <w:b/>
          <w:i/>
          <w:lang w:val="it-IT"/>
        </w:rPr>
        <w:t>Slovenija</w:t>
      </w:r>
      <w:proofErr w:type="spellEnd"/>
      <w:r w:rsidRPr="00CC6F28">
        <w:rPr>
          <w:rFonts w:ascii="Times New Roman" w:hAnsi="Times New Roman" w:cs="Times New Roman"/>
          <w:b/>
          <w:i/>
          <w:lang w:val="it-IT"/>
        </w:rPr>
        <w:t xml:space="preserve"> 1848−1998. </w:t>
      </w:r>
      <w:proofErr w:type="spellStart"/>
      <w:r w:rsidRPr="00CC6F28">
        <w:rPr>
          <w:rFonts w:ascii="Times New Roman" w:hAnsi="Times New Roman" w:cs="Times New Roman"/>
          <w:b/>
          <w:i/>
          <w:lang w:val="it-IT"/>
        </w:rPr>
        <w:t>Iskanje</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lastne</w:t>
      </w:r>
      <w:proofErr w:type="spellEnd"/>
      <w:r w:rsidRPr="00CC6F28">
        <w:rPr>
          <w:rFonts w:ascii="Times New Roman" w:hAnsi="Times New Roman" w:cs="Times New Roman"/>
          <w:b/>
          <w:i/>
          <w:lang w:val="it-IT"/>
        </w:rPr>
        <w:t xml:space="preserve"> poti</w:t>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eds</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Stane</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Granda</w:t>
      </w:r>
      <w:proofErr w:type="spellEnd"/>
      <w:r w:rsidRPr="00CC6F28">
        <w:rPr>
          <w:rFonts w:ascii="Times New Roman" w:hAnsi="Times New Roman" w:cs="Times New Roman"/>
          <w:b/>
          <w:lang w:val="it-IT"/>
        </w:rPr>
        <w:t xml:space="preserve"> and Barbara </w:t>
      </w:r>
      <w:proofErr w:type="spellStart"/>
      <w:r w:rsidRPr="00CC6F28">
        <w:rPr>
          <w:rFonts w:ascii="Times New Roman" w:hAnsi="Times New Roman" w:cs="Times New Roman"/>
          <w:b/>
          <w:lang w:val="it-IT"/>
        </w:rPr>
        <w:t>Šatej</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Ljubljana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Zveza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zgodovinskih</w:t>
      </w:r>
      <w:proofErr w:type="spellEnd"/>
      <w:r w:rsidRPr="00CC6F28">
        <w:rPr>
          <w:rFonts w:ascii="Times New Roman" w:hAnsi="Times New Roman" w:cs="Times New Roman"/>
          <w:b/>
          <w:lang w:val="it-IT"/>
        </w:rPr>
        <w:t xml:space="preserve"> </w:t>
      </w:r>
      <w:proofErr w:type="spellStart"/>
      <w:r w:rsidR="00DE7B69" w:rsidRPr="00CC6F28">
        <w:rPr>
          <w:rFonts w:ascii="Times New Roman" w:hAnsi="Times New Roman" w:cs="Times New Roman"/>
          <w:b/>
          <w:lang w:val="it-IT"/>
        </w:rPr>
        <w:t>društev</w:t>
      </w:r>
      <w:proofErr w:type="spellEnd"/>
      <w:r w:rsidR="00DE7B69" w:rsidRPr="00CC6F28">
        <w:rPr>
          <w:rFonts w:ascii="Times New Roman" w:hAnsi="Times New Roman" w:cs="Times New Roman"/>
          <w:b/>
          <w:lang w:val="it-IT"/>
        </w:rPr>
        <w:t xml:space="preserve"> </w:t>
      </w:r>
      <w:proofErr w:type="spellStart"/>
      <w:r w:rsidR="00DE7B69" w:rsidRPr="00CC6F28">
        <w:rPr>
          <w:rFonts w:ascii="Times New Roman" w:hAnsi="Times New Roman" w:cs="Times New Roman"/>
          <w:b/>
          <w:lang w:val="it-IT"/>
        </w:rPr>
        <w:t>Slovenije</w:t>
      </w:r>
      <w:proofErr w:type="spellEnd"/>
      <w:r w:rsidR="00DE7B69" w:rsidRPr="00CC6F28">
        <w:rPr>
          <w:rFonts w:ascii="Times New Roman" w:hAnsi="Times New Roman" w:cs="Times New Roman"/>
          <w:b/>
          <w:lang w:val="it-IT"/>
        </w:rPr>
        <w:t>, 1998), 115, 1</w:t>
      </w:r>
      <w:r w:rsidRPr="00CC6F28">
        <w:rPr>
          <w:rFonts w:ascii="Times New Roman" w:hAnsi="Times New Roman" w:cs="Times New Roman"/>
          <w:b/>
          <w:lang w:val="it-IT"/>
        </w:rPr>
        <w:t>16.</w:t>
      </w:r>
    </w:p>
  </w:footnote>
  <w:footnote w:id="17">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Ibid., 116–18.</w:t>
      </w:r>
    </w:p>
  </w:footnote>
  <w:footnote w:id="18">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Septembrski</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dogodki</w:t>
      </w:r>
      <w:proofErr w:type="spellEnd"/>
      <w:r w:rsidRPr="00CC6F28">
        <w:rPr>
          <w:rFonts w:ascii="Times New Roman" w:hAnsi="Times New Roman" w:cs="Times New Roman"/>
          <w:b/>
          <w:lang w:val="it-IT"/>
        </w:rPr>
        <w:t xml:space="preserve">,” in: </w:t>
      </w:r>
      <w:proofErr w:type="spellStart"/>
      <w:r w:rsidRPr="00CC6F28">
        <w:rPr>
          <w:rFonts w:ascii="Times New Roman" w:hAnsi="Times New Roman" w:cs="Times New Roman"/>
          <w:b/>
          <w:i/>
          <w:lang w:val="it-IT"/>
        </w:rPr>
        <w:t>Ilustrirana</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zgodovina</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Slovencev</w:t>
      </w:r>
      <w:proofErr w:type="spellEnd"/>
      <w:r w:rsidRPr="00CC6F28">
        <w:rPr>
          <w:rFonts w:ascii="Times New Roman" w:hAnsi="Times New Roman" w:cs="Times New Roman"/>
          <w:b/>
          <w:lang w:val="it-IT"/>
        </w:rPr>
        <w:t xml:space="preserve">, ed. Marko </w:t>
      </w:r>
      <w:proofErr w:type="spellStart"/>
      <w:r w:rsidRPr="00CC6F28">
        <w:rPr>
          <w:rFonts w:ascii="Times New Roman" w:hAnsi="Times New Roman" w:cs="Times New Roman"/>
          <w:b/>
          <w:lang w:val="it-IT"/>
        </w:rPr>
        <w:t>Vidic</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Ljubljana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Mladinska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knjiga</w:t>
      </w:r>
      <w:proofErr w:type="spellEnd"/>
      <w:r w:rsidRPr="00CC6F28">
        <w:rPr>
          <w:rFonts w:ascii="Times New Roman" w:hAnsi="Times New Roman" w:cs="Times New Roman"/>
          <w:b/>
          <w:lang w:val="it-IT"/>
        </w:rPr>
        <w:t>, 1999), 282. Pančur, “</w:t>
      </w:r>
      <w:proofErr w:type="spellStart"/>
      <w:r w:rsidRPr="00CC6F28">
        <w:rPr>
          <w:rFonts w:ascii="Times New Roman" w:hAnsi="Times New Roman" w:cs="Times New Roman"/>
          <w:b/>
          <w:lang w:val="it-IT"/>
        </w:rPr>
        <w:t>Nacionalni</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spori</w:t>
      </w:r>
      <w:proofErr w:type="spellEnd"/>
      <w:r w:rsidRPr="00CC6F28">
        <w:rPr>
          <w:rFonts w:ascii="Times New Roman" w:hAnsi="Times New Roman" w:cs="Times New Roman"/>
          <w:b/>
          <w:lang w:val="it-IT"/>
        </w:rPr>
        <w:t>,” 38.</w:t>
      </w:r>
    </w:p>
  </w:footnote>
  <w:footnote w:id="19">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Ivan Hribar, </w:t>
      </w:r>
      <w:r w:rsidRPr="00CC6F28">
        <w:rPr>
          <w:rFonts w:ascii="Times New Roman" w:hAnsi="Times New Roman" w:cs="Times New Roman"/>
          <w:b/>
          <w:i/>
          <w:lang w:val="it-IT"/>
        </w:rPr>
        <w:t xml:space="preserve">Moji </w:t>
      </w:r>
      <w:proofErr w:type="spellStart"/>
      <w:r w:rsidRPr="00CC6F28">
        <w:rPr>
          <w:rFonts w:ascii="Times New Roman" w:hAnsi="Times New Roman" w:cs="Times New Roman"/>
          <w:b/>
          <w:i/>
          <w:lang w:val="it-IT"/>
        </w:rPr>
        <w:t>spomini</w:t>
      </w:r>
      <w:proofErr w:type="spellEnd"/>
      <w:r w:rsidRPr="00CC6F28">
        <w:rPr>
          <w:rFonts w:ascii="Times New Roman" w:hAnsi="Times New Roman" w:cs="Times New Roman"/>
          <w:b/>
          <w:i/>
          <w:lang w:val="it-IT"/>
        </w:rPr>
        <w:t xml:space="preserve">. </w:t>
      </w:r>
      <w:proofErr w:type="gramStart"/>
      <w:r w:rsidRPr="00CC6F28">
        <w:rPr>
          <w:rFonts w:ascii="Times New Roman" w:hAnsi="Times New Roman" w:cs="Times New Roman"/>
          <w:b/>
          <w:i/>
          <w:lang w:val="it-IT"/>
        </w:rPr>
        <w:t>Od</w:t>
      </w:r>
      <w:proofErr w:type="gramEnd"/>
      <w:r w:rsidRPr="00CC6F28">
        <w:rPr>
          <w:rFonts w:ascii="Times New Roman" w:hAnsi="Times New Roman" w:cs="Times New Roman"/>
          <w:b/>
          <w:i/>
          <w:lang w:val="it-IT"/>
        </w:rPr>
        <w:t xml:space="preserve"> 1853. do 1910. </w:t>
      </w:r>
      <w:proofErr w:type="spellStart"/>
      <w:r w:rsidRPr="00CC6F28">
        <w:rPr>
          <w:rFonts w:ascii="Times New Roman" w:hAnsi="Times New Roman" w:cs="Times New Roman"/>
          <w:b/>
          <w:i/>
          <w:lang w:val="it-IT"/>
        </w:rPr>
        <w:t>leta</w:t>
      </w:r>
      <w:proofErr w:type="spellEnd"/>
      <w:r w:rsidRPr="00CC6F28">
        <w:rPr>
          <w:rFonts w:ascii="Times New Roman" w:hAnsi="Times New Roman" w:cs="Times New Roman"/>
          <w:b/>
          <w:lang w:val="it-IT"/>
        </w:rPr>
        <w:t xml:space="preserve">, </w:t>
      </w:r>
      <w:r w:rsidRPr="00CC6F28">
        <w:rPr>
          <w:rFonts w:ascii="Times New Roman" w:hAnsi="Times New Roman" w:cs="Times New Roman"/>
          <w:b/>
          <w:i/>
          <w:lang w:val="it-IT"/>
        </w:rPr>
        <w:t>I</w:t>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Ljubljana</w:t>
      </w:r>
      <w:proofErr w:type="spellEnd"/>
      <w:r w:rsidRPr="00CC6F28">
        <w:rPr>
          <w:rFonts w:ascii="Times New Roman" w:hAnsi="Times New Roman" w:cs="Times New Roman"/>
          <w:b/>
          <w:lang w:val="it-IT"/>
        </w:rPr>
        <w:t>, 1928), 342.</w:t>
      </w:r>
    </w:p>
  </w:footnote>
  <w:footnote w:id="20">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Ibid., 346.</w:t>
      </w:r>
    </w:p>
  </w:footnote>
  <w:footnote w:id="21">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Anton </w:t>
      </w:r>
      <w:proofErr w:type="spellStart"/>
      <w:r w:rsidRPr="00CC6F28">
        <w:rPr>
          <w:rFonts w:ascii="Times New Roman" w:hAnsi="Times New Roman" w:cs="Times New Roman"/>
          <w:b/>
          <w:lang w:val="it-IT"/>
        </w:rPr>
        <w:t>Bonaventura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Jeglič</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Jegličev</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dnevnik</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znanstvenokritična</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izdaja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eds</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Blaž</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Otrin</w:t>
      </w:r>
      <w:proofErr w:type="spellEnd"/>
      <w:r w:rsidRPr="00CC6F28">
        <w:rPr>
          <w:rFonts w:ascii="Times New Roman" w:hAnsi="Times New Roman" w:cs="Times New Roman"/>
          <w:b/>
          <w:lang w:val="it-IT"/>
        </w:rPr>
        <w:t xml:space="preserve"> and </w:t>
      </w:r>
      <w:proofErr w:type="spellStart"/>
      <w:r w:rsidRPr="00CC6F28">
        <w:rPr>
          <w:rFonts w:ascii="Times New Roman" w:hAnsi="Times New Roman" w:cs="Times New Roman"/>
          <w:b/>
          <w:lang w:val="it-IT"/>
        </w:rPr>
        <w:t>Marija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Čipić</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Rehar</w:t>
      </w:r>
      <w:proofErr w:type="spellEnd"/>
      <w:r w:rsidRPr="00CC6F28">
        <w:rPr>
          <w:rFonts w:ascii="Times New Roman" w:hAnsi="Times New Roman" w:cs="Times New Roman"/>
          <w:b/>
          <w:lang w:val="it-IT"/>
        </w:rPr>
        <w:t xml:space="preserve"> (Celje: </w:t>
      </w:r>
      <w:proofErr w:type="spellStart"/>
      <w:r w:rsidRPr="00CC6F28">
        <w:rPr>
          <w:rFonts w:ascii="Times New Roman" w:hAnsi="Times New Roman" w:cs="Times New Roman"/>
          <w:b/>
          <w:lang w:val="it-IT"/>
        </w:rPr>
        <w:t>Celjs</w:t>
      </w:r>
      <w:r w:rsidR="00DE7B69" w:rsidRPr="00CC6F28">
        <w:rPr>
          <w:rFonts w:ascii="Times New Roman" w:hAnsi="Times New Roman" w:cs="Times New Roman"/>
          <w:b/>
          <w:lang w:val="it-IT"/>
        </w:rPr>
        <w:t>ka</w:t>
      </w:r>
      <w:proofErr w:type="spellEnd"/>
      <w:r w:rsidR="00DE7B69" w:rsidRPr="00CC6F28">
        <w:rPr>
          <w:rFonts w:ascii="Times New Roman" w:hAnsi="Times New Roman" w:cs="Times New Roman"/>
          <w:b/>
          <w:lang w:val="it-IT"/>
        </w:rPr>
        <w:t xml:space="preserve"> </w:t>
      </w:r>
      <w:proofErr w:type="spellStart"/>
      <w:r w:rsidR="00DE7B69" w:rsidRPr="00CC6F28">
        <w:rPr>
          <w:rFonts w:ascii="Times New Roman" w:hAnsi="Times New Roman" w:cs="Times New Roman"/>
          <w:b/>
          <w:lang w:val="it-IT"/>
        </w:rPr>
        <w:t>Mohorjeva</w:t>
      </w:r>
      <w:proofErr w:type="spellEnd"/>
      <w:r w:rsidR="00DE7B69" w:rsidRPr="00CC6F28">
        <w:rPr>
          <w:rFonts w:ascii="Times New Roman" w:hAnsi="Times New Roman" w:cs="Times New Roman"/>
          <w:b/>
          <w:lang w:val="it-IT"/>
        </w:rPr>
        <w:t xml:space="preserve"> </w:t>
      </w:r>
      <w:proofErr w:type="spellStart"/>
      <w:r w:rsidR="00DE7B69" w:rsidRPr="00CC6F28">
        <w:rPr>
          <w:rFonts w:ascii="Times New Roman" w:hAnsi="Times New Roman" w:cs="Times New Roman"/>
          <w:b/>
          <w:lang w:val="it-IT"/>
        </w:rPr>
        <w:t>družba</w:t>
      </w:r>
      <w:proofErr w:type="spellEnd"/>
      <w:r w:rsidR="00DE7B69" w:rsidRPr="00CC6F28">
        <w:rPr>
          <w:rFonts w:ascii="Times New Roman" w:hAnsi="Times New Roman" w:cs="Times New Roman"/>
          <w:b/>
          <w:lang w:val="it-IT"/>
        </w:rPr>
        <w:t>, 2015), 425, 4</w:t>
      </w:r>
      <w:r w:rsidRPr="00CC6F28">
        <w:rPr>
          <w:rFonts w:ascii="Times New Roman" w:hAnsi="Times New Roman" w:cs="Times New Roman"/>
          <w:b/>
          <w:lang w:val="it-IT"/>
        </w:rPr>
        <w:t>26.</w:t>
      </w:r>
    </w:p>
  </w:footnote>
  <w:footnote w:id="22">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Ibid.</w:t>
      </w:r>
    </w:p>
  </w:footnote>
  <w:footnote w:id="23">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Anton </w:t>
      </w:r>
      <w:proofErr w:type="spellStart"/>
      <w:r w:rsidRPr="00CC6F28">
        <w:rPr>
          <w:rFonts w:ascii="Times New Roman" w:hAnsi="Times New Roman" w:cs="Times New Roman"/>
          <w:b/>
          <w:lang w:val="it-IT"/>
        </w:rPr>
        <w:t>Bonaventura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Jeglič</w:t>
      </w:r>
      <w:proofErr w:type="spellEnd"/>
      <w:r w:rsidRPr="00CC6F28">
        <w:rPr>
          <w:rFonts w:ascii="Times New Roman" w:hAnsi="Times New Roman" w:cs="Times New Roman"/>
          <w:b/>
          <w:lang w:val="it-IT"/>
        </w:rPr>
        <w:t>, “</w:t>
      </w:r>
      <w:proofErr w:type="spellStart"/>
      <w:r w:rsidRPr="00CC6F28">
        <w:rPr>
          <w:rFonts w:ascii="Times New Roman" w:hAnsi="Times New Roman" w:cs="Times New Roman"/>
          <w:b/>
          <w:lang w:val="it-IT"/>
        </w:rPr>
        <w:t>Vernikom</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ljubljanske</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škofije</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Škofijski</w:t>
      </w:r>
      <w:proofErr w:type="spellEnd"/>
      <w:r w:rsidRPr="00CC6F28">
        <w:rPr>
          <w:rFonts w:ascii="Times New Roman" w:hAnsi="Times New Roman" w:cs="Times New Roman"/>
          <w:b/>
          <w:i/>
          <w:lang w:val="it-IT"/>
        </w:rPr>
        <w:t xml:space="preserve"> list</w:t>
      </w:r>
      <w:r w:rsidRPr="00CC6F28">
        <w:rPr>
          <w:rFonts w:ascii="Times New Roman" w:hAnsi="Times New Roman" w:cs="Times New Roman"/>
          <w:b/>
          <w:lang w:val="it-IT"/>
        </w:rPr>
        <w:t>, No. 8 (1908), 115.</w:t>
      </w:r>
    </w:p>
  </w:footnote>
  <w:footnote w:id="24">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Fran</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Šuklje</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Iz</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mojih</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spominov</w:t>
      </w:r>
      <w:proofErr w:type="spellEnd"/>
      <w:r w:rsidRPr="00CC6F28">
        <w:rPr>
          <w:rFonts w:ascii="Times New Roman" w:hAnsi="Times New Roman" w:cs="Times New Roman"/>
          <w:b/>
          <w:i/>
          <w:lang w:val="it-IT"/>
        </w:rPr>
        <w:t>, II.</w:t>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Ljubljana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Slovenska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matica</w:t>
      </w:r>
      <w:proofErr w:type="spellEnd"/>
      <w:r w:rsidRPr="00CC6F28">
        <w:rPr>
          <w:rFonts w:ascii="Times New Roman" w:hAnsi="Times New Roman" w:cs="Times New Roman"/>
          <w:b/>
          <w:lang w:val="it-IT"/>
        </w:rPr>
        <w:t>, 1995), 202.</w:t>
      </w:r>
    </w:p>
  </w:footnote>
  <w:footnote w:id="25">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Samoslovenske</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napise</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Slovenski</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narod</w:t>
      </w:r>
      <w:proofErr w:type="spellEnd"/>
      <w:r w:rsidRPr="00CC6F28">
        <w:rPr>
          <w:rFonts w:ascii="Times New Roman" w:hAnsi="Times New Roman" w:cs="Times New Roman"/>
          <w:b/>
          <w:lang w:val="it-IT"/>
        </w:rPr>
        <w:t xml:space="preserve">, 21 </w:t>
      </w:r>
      <w:proofErr w:type="spellStart"/>
      <w:r w:rsidRPr="00CC6F28">
        <w:rPr>
          <w:rFonts w:ascii="Times New Roman" w:hAnsi="Times New Roman" w:cs="Times New Roman"/>
          <w:b/>
          <w:lang w:val="it-IT"/>
        </w:rPr>
        <w:t>September</w:t>
      </w:r>
      <w:proofErr w:type="spellEnd"/>
      <w:r w:rsidRPr="00CC6F28">
        <w:rPr>
          <w:rFonts w:ascii="Times New Roman" w:hAnsi="Times New Roman" w:cs="Times New Roman"/>
          <w:b/>
          <w:lang w:val="it-IT"/>
        </w:rPr>
        <w:t xml:space="preserve"> 1908, 1.</w:t>
      </w:r>
    </w:p>
  </w:footnote>
  <w:footnote w:id="26">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Dragan</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Matić</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Nemci</w:t>
      </w:r>
      <w:proofErr w:type="spellEnd"/>
      <w:r w:rsidRPr="00CC6F28">
        <w:rPr>
          <w:rFonts w:ascii="Times New Roman" w:hAnsi="Times New Roman" w:cs="Times New Roman"/>
          <w:b/>
          <w:i/>
          <w:lang w:val="it-IT"/>
        </w:rPr>
        <w:t xml:space="preserve"> v </w:t>
      </w:r>
      <w:proofErr w:type="spellStart"/>
      <w:r w:rsidRPr="00CC6F28">
        <w:rPr>
          <w:rFonts w:ascii="Times New Roman" w:hAnsi="Times New Roman" w:cs="Times New Roman"/>
          <w:b/>
          <w:i/>
          <w:lang w:val="it-IT"/>
        </w:rPr>
        <w:t>Ljubljani</w:t>
      </w:r>
      <w:proofErr w:type="spellEnd"/>
      <w:r w:rsidRPr="00CC6F28">
        <w:rPr>
          <w:rFonts w:ascii="Times New Roman" w:hAnsi="Times New Roman" w:cs="Times New Roman"/>
          <w:b/>
          <w:i/>
          <w:lang w:val="it-IT"/>
        </w:rPr>
        <w:t xml:space="preserve"> 1848−1918</w:t>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Ljubljana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Oddelek</w:t>
      </w:r>
      <w:proofErr w:type="spellEnd"/>
      <w:r w:rsidRPr="00CC6F28">
        <w:rPr>
          <w:rFonts w:ascii="Times New Roman" w:hAnsi="Times New Roman" w:cs="Times New Roman"/>
          <w:b/>
          <w:lang w:val="it-IT"/>
        </w:rPr>
        <w:t xml:space="preserve"> za </w:t>
      </w:r>
      <w:proofErr w:type="spellStart"/>
      <w:r w:rsidRPr="00CC6F28">
        <w:rPr>
          <w:rFonts w:ascii="Times New Roman" w:hAnsi="Times New Roman" w:cs="Times New Roman"/>
          <w:b/>
          <w:lang w:val="it-IT"/>
        </w:rPr>
        <w:t>zgodovino</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F</w:t>
      </w:r>
      <w:r w:rsidR="00DE7B69" w:rsidRPr="00CC6F28">
        <w:rPr>
          <w:rFonts w:ascii="Times New Roman" w:hAnsi="Times New Roman" w:cs="Times New Roman"/>
          <w:b/>
          <w:lang w:val="it-IT"/>
        </w:rPr>
        <w:t>ilozofske</w:t>
      </w:r>
      <w:proofErr w:type="spellEnd"/>
      <w:r w:rsidR="00DE7B69" w:rsidRPr="00CC6F28">
        <w:rPr>
          <w:rFonts w:ascii="Times New Roman" w:hAnsi="Times New Roman" w:cs="Times New Roman"/>
          <w:b/>
          <w:lang w:val="it-IT"/>
        </w:rPr>
        <w:t xml:space="preserve"> </w:t>
      </w:r>
      <w:proofErr w:type="spellStart"/>
      <w:r w:rsidR="00DE7B69" w:rsidRPr="00CC6F28">
        <w:rPr>
          <w:rFonts w:ascii="Times New Roman" w:hAnsi="Times New Roman" w:cs="Times New Roman"/>
          <w:b/>
          <w:lang w:val="it-IT"/>
        </w:rPr>
        <w:t>fakultete</w:t>
      </w:r>
      <w:proofErr w:type="spellEnd"/>
      <w:r w:rsidR="00DE7B69" w:rsidRPr="00CC6F28">
        <w:rPr>
          <w:rFonts w:ascii="Times New Roman" w:hAnsi="Times New Roman" w:cs="Times New Roman"/>
          <w:b/>
          <w:lang w:val="it-IT"/>
        </w:rPr>
        <w:t>, 2002), 347, 3</w:t>
      </w:r>
      <w:r w:rsidRPr="00CC6F28">
        <w:rPr>
          <w:rFonts w:ascii="Times New Roman" w:hAnsi="Times New Roman" w:cs="Times New Roman"/>
          <w:b/>
          <w:lang w:val="it-IT"/>
        </w:rPr>
        <w:t xml:space="preserve">48. </w:t>
      </w:r>
    </w:p>
  </w:footnote>
  <w:footnote w:id="27">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Gibanje</w:t>
      </w:r>
      <w:proofErr w:type="spellEnd"/>
      <w:r w:rsidRPr="00CC6F28">
        <w:rPr>
          <w:rFonts w:ascii="Times New Roman" w:hAnsi="Times New Roman" w:cs="Times New Roman"/>
          <w:b/>
          <w:lang w:val="it-IT"/>
        </w:rPr>
        <w:t xml:space="preserve"> za </w:t>
      </w:r>
      <w:proofErr w:type="spellStart"/>
      <w:r w:rsidRPr="00CC6F28">
        <w:rPr>
          <w:rFonts w:ascii="Times New Roman" w:hAnsi="Times New Roman" w:cs="Times New Roman"/>
          <w:b/>
          <w:lang w:val="it-IT"/>
        </w:rPr>
        <w:t>gospodarsko</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osamosvoto</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Slovenski</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narod</w:t>
      </w:r>
      <w:proofErr w:type="spellEnd"/>
      <w:r w:rsidRPr="00CC6F28">
        <w:rPr>
          <w:rFonts w:ascii="Times New Roman" w:hAnsi="Times New Roman" w:cs="Times New Roman"/>
          <w:b/>
          <w:lang w:val="it-IT"/>
        </w:rPr>
        <w:t xml:space="preserve">, 28 </w:t>
      </w:r>
      <w:proofErr w:type="spellStart"/>
      <w:r w:rsidRPr="00CC6F28">
        <w:rPr>
          <w:rFonts w:ascii="Times New Roman" w:hAnsi="Times New Roman" w:cs="Times New Roman"/>
          <w:b/>
          <w:lang w:val="it-IT"/>
        </w:rPr>
        <w:t>September</w:t>
      </w:r>
      <w:proofErr w:type="spellEnd"/>
      <w:r w:rsidRPr="00CC6F28">
        <w:rPr>
          <w:rFonts w:ascii="Times New Roman" w:hAnsi="Times New Roman" w:cs="Times New Roman"/>
          <w:b/>
          <w:lang w:val="it-IT"/>
        </w:rPr>
        <w:t xml:space="preserve"> 1908, 2.</w:t>
      </w:r>
    </w:p>
  </w:footnote>
  <w:footnote w:id="28">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Matić</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Nemci</w:t>
      </w:r>
      <w:proofErr w:type="spellEnd"/>
      <w:r w:rsidRPr="00CC6F28">
        <w:rPr>
          <w:rFonts w:ascii="Times New Roman" w:hAnsi="Times New Roman" w:cs="Times New Roman"/>
          <w:b/>
          <w:i/>
          <w:lang w:val="it-IT"/>
        </w:rPr>
        <w:t xml:space="preserve"> v </w:t>
      </w:r>
      <w:proofErr w:type="spellStart"/>
      <w:r w:rsidRPr="00CC6F28">
        <w:rPr>
          <w:rFonts w:ascii="Times New Roman" w:hAnsi="Times New Roman" w:cs="Times New Roman"/>
          <w:b/>
          <w:i/>
          <w:lang w:val="it-IT"/>
        </w:rPr>
        <w:t>Ljubljani</w:t>
      </w:r>
      <w:proofErr w:type="spellEnd"/>
      <w:r w:rsidRPr="00CC6F28">
        <w:rPr>
          <w:rFonts w:ascii="Times New Roman" w:hAnsi="Times New Roman" w:cs="Times New Roman"/>
          <w:b/>
          <w:lang w:val="it-IT"/>
        </w:rPr>
        <w:t>, 354.</w:t>
      </w:r>
    </w:p>
  </w:footnote>
  <w:footnote w:id="29">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Marjan</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Matjašič</w:t>
      </w:r>
      <w:proofErr w:type="spellEnd"/>
      <w:r w:rsidRPr="00CC6F28">
        <w:rPr>
          <w:rFonts w:ascii="Times New Roman" w:hAnsi="Times New Roman" w:cs="Times New Roman"/>
          <w:b/>
          <w:lang w:val="it-IT"/>
        </w:rPr>
        <w:t>, “</w:t>
      </w:r>
      <w:proofErr w:type="spellStart"/>
      <w:r w:rsidRPr="00CC6F28">
        <w:rPr>
          <w:rFonts w:ascii="Times New Roman" w:hAnsi="Times New Roman" w:cs="Times New Roman"/>
          <w:b/>
          <w:lang w:val="it-IT"/>
        </w:rPr>
        <w:t>Stališče</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vojaških</w:t>
      </w:r>
      <w:proofErr w:type="spellEnd"/>
      <w:r w:rsidRPr="00CC6F28">
        <w:rPr>
          <w:rFonts w:ascii="Times New Roman" w:hAnsi="Times New Roman" w:cs="Times New Roman"/>
          <w:b/>
          <w:lang w:val="it-IT"/>
        </w:rPr>
        <w:t xml:space="preserve"> oblasti do </w:t>
      </w:r>
      <w:proofErr w:type="spellStart"/>
      <w:r w:rsidRPr="00CC6F28">
        <w:rPr>
          <w:rFonts w:ascii="Times New Roman" w:hAnsi="Times New Roman" w:cs="Times New Roman"/>
          <w:b/>
          <w:lang w:val="it-IT"/>
        </w:rPr>
        <w:t>nemirov</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s</w:t>
      </w:r>
      <w:r w:rsidR="009958C6" w:rsidRPr="00CC6F28">
        <w:rPr>
          <w:rFonts w:ascii="Times New Roman" w:hAnsi="Times New Roman" w:cs="Times New Roman"/>
          <w:b/>
          <w:lang w:val="it-IT"/>
        </w:rPr>
        <w:t>eptembra</w:t>
      </w:r>
      <w:proofErr w:type="spellEnd"/>
      <w:r w:rsidR="009958C6" w:rsidRPr="00CC6F28">
        <w:rPr>
          <w:rFonts w:ascii="Times New Roman" w:hAnsi="Times New Roman" w:cs="Times New Roman"/>
          <w:b/>
          <w:lang w:val="it-IT"/>
        </w:rPr>
        <w:t xml:space="preserve"> 1908 v </w:t>
      </w:r>
      <w:proofErr w:type="spellStart"/>
      <w:r w:rsidR="009958C6" w:rsidRPr="00CC6F28">
        <w:rPr>
          <w:rFonts w:ascii="Times New Roman" w:hAnsi="Times New Roman" w:cs="Times New Roman"/>
          <w:b/>
          <w:lang w:val="it-IT"/>
        </w:rPr>
        <w:t>Ljubljani</w:t>
      </w:r>
      <w:proofErr w:type="spellEnd"/>
      <w:r w:rsidR="009958C6"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Kronika</w:t>
      </w:r>
      <w:proofErr w:type="spellEnd"/>
      <w:r w:rsidRPr="00CC6F28">
        <w:rPr>
          <w:rFonts w:ascii="Times New Roman" w:hAnsi="Times New Roman" w:cs="Times New Roman"/>
          <w:b/>
          <w:lang w:val="it-IT"/>
        </w:rPr>
        <w:t>, 32</w:t>
      </w:r>
      <w:r w:rsidR="009958C6" w:rsidRPr="00CC6F28">
        <w:rPr>
          <w:rFonts w:ascii="Times New Roman" w:hAnsi="Times New Roman" w:cs="Times New Roman"/>
          <w:b/>
          <w:lang w:val="it-IT"/>
        </w:rPr>
        <w:t>,</w:t>
      </w:r>
      <w:r w:rsidRPr="00CC6F28">
        <w:rPr>
          <w:rFonts w:ascii="Times New Roman" w:hAnsi="Times New Roman" w:cs="Times New Roman"/>
          <w:b/>
          <w:lang w:val="it-IT"/>
        </w:rPr>
        <w:t xml:space="preserve"> No. 1 (1984): 31</w:t>
      </w:r>
    </w:p>
  </w:footnote>
  <w:footnote w:id="30">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Goropevšek</w:t>
      </w:r>
      <w:proofErr w:type="spellEnd"/>
      <w:r w:rsidRPr="00CC6F28">
        <w:rPr>
          <w:rFonts w:ascii="Times New Roman" w:hAnsi="Times New Roman" w:cs="Times New Roman"/>
          <w:b/>
          <w:lang w:val="it-IT"/>
        </w:rPr>
        <w:t>, “</w:t>
      </w:r>
      <w:proofErr w:type="spellStart"/>
      <w:r w:rsidRPr="00CC6F28">
        <w:rPr>
          <w:rFonts w:ascii="Times New Roman" w:hAnsi="Times New Roman" w:cs="Times New Roman"/>
          <w:b/>
          <w:lang w:val="it-IT"/>
        </w:rPr>
        <w:t>Odmev</w:t>
      </w:r>
      <w:proofErr w:type="spellEnd"/>
      <w:r w:rsidRPr="00CC6F28">
        <w:rPr>
          <w:rFonts w:ascii="Times New Roman" w:hAnsi="Times New Roman" w:cs="Times New Roman"/>
          <w:b/>
          <w:lang w:val="it-IT"/>
        </w:rPr>
        <w:t xml:space="preserve"> in </w:t>
      </w:r>
      <w:proofErr w:type="spellStart"/>
      <w:r w:rsidRPr="00CC6F28">
        <w:rPr>
          <w:rFonts w:ascii="Times New Roman" w:hAnsi="Times New Roman" w:cs="Times New Roman"/>
          <w:b/>
          <w:lang w:val="it-IT"/>
        </w:rPr>
        <w:t>pomen</w:t>
      </w:r>
      <w:proofErr w:type="spellEnd"/>
      <w:r w:rsidRPr="00CC6F28">
        <w:rPr>
          <w:rFonts w:ascii="Times New Roman" w:hAnsi="Times New Roman" w:cs="Times New Roman"/>
          <w:b/>
          <w:lang w:val="it-IT"/>
        </w:rPr>
        <w:t>,” 120.</w:t>
      </w:r>
    </w:p>
  </w:footnote>
  <w:footnote w:id="31">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Hedwig Fritz, </w:t>
      </w:r>
      <w:r w:rsidRPr="00CC6F28">
        <w:rPr>
          <w:rFonts w:ascii="Times New Roman" w:hAnsi="Times New Roman" w:cs="Times New Roman"/>
          <w:b/>
          <w:i/>
          <w:lang w:val="de-DE"/>
        </w:rPr>
        <w:t xml:space="preserve">150 Jahre Sparkassen in Österreich. </w:t>
      </w:r>
      <w:r w:rsidRPr="00CC6F28">
        <w:rPr>
          <w:rFonts w:ascii="Times New Roman" w:hAnsi="Times New Roman" w:cs="Times New Roman"/>
          <w:b/>
          <w:i/>
          <w:lang w:val="en-GB"/>
        </w:rPr>
        <w:t>Geschichte</w:t>
      </w:r>
      <w:r w:rsidRPr="00CC6F28">
        <w:rPr>
          <w:rFonts w:ascii="Times New Roman" w:hAnsi="Times New Roman" w:cs="Times New Roman"/>
          <w:b/>
          <w:lang w:val="en-GB"/>
        </w:rPr>
        <w:t xml:space="preserve"> (Wien: </w:t>
      </w:r>
      <w:proofErr w:type="spellStart"/>
      <w:r w:rsidRPr="00CC6F28">
        <w:rPr>
          <w:rFonts w:ascii="Times New Roman" w:hAnsi="Times New Roman" w:cs="Times New Roman"/>
          <w:b/>
          <w:lang w:val="en-GB"/>
        </w:rPr>
        <w:t>Sparkassenverl</w:t>
      </w:r>
      <w:proofErr w:type="spellEnd"/>
      <w:r w:rsidRPr="00CC6F28">
        <w:rPr>
          <w:rFonts w:ascii="Times New Roman" w:hAnsi="Times New Roman" w:cs="Times New Roman"/>
          <w:b/>
          <w:lang w:val="en-GB"/>
        </w:rPr>
        <w:t>., 1972), 482−84.</w:t>
      </w:r>
    </w:p>
  </w:footnote>
  <w:footnote w:id="32">
    <w:p w:rsidR="00056D51" w:rsidRPr="00CC6F28" w:rsidRDefault="0099370D">
      <w:pPr>
        <w:spacing w:after="0" w:line="240" w:lineRule="auto"/>
        <w:jc w:val="both"/>
        <w:rPr>
          <w:b/>
        </w:rPr>
      </w:pPr>
      <w:r w:rsidRPr="00CC6F28">
        <w:rPr>
          <w:rStyle w:val="Znakisprotnihopomb"/>
          <w:b/>
        </w:rPr>
        <w:footnoteRef/>
      </w:r>
      <w:r w:rsidRPr="00CC6F28">
        <w:rPr>
          <w:rFonts w:ascii="Times New Roman" w:hAnsi="Times New Roman" w:cs="Times New Roman"/>
          <w:b/>
          <w:sz w:val="20"/>
          <w:szCs w:val="20"/>
          <w:lang w:val="en-GB"/>
        </w:rPr>
        <w:t xml:space="preserve"> In Carniola, this process started somewhat later, during the 1870s.</w:t>
      </w:r>
      <w:r w:rsidR="009958C6" w:rsidRPr="00CC6F28">
        <w:rPr>
          <w:rFonts w:ascii="Times New Roman" w:hAnsi="Times New Roman" w:cs="Times New Roman"/>
          <w:b/>
          <w:sz w:val="20"/>
          <w:szCs w:val="20"/>
          <w:lang w:val="en-GB"/>
        </w:rPr>
        <w:t xml:space="preserve"> </w:t>
      </w:r>
      <w:r w:rsidR="009958C6" w:rsidRPr="00CC6F28">
        <w:rPr>
          <w:rFonts w:ascii="Times New Roman" w:hAnsi="Times New Roman" w:cs="Times New Roman"/>
          <w:b/>
          <w:lang w:val="en-GB"/>
        </w:rPr>
        <w:t>−</w:t>
      </w:r>
      <w:r w:rsidRPr="00CC6F28">
        <w:rPr>
          <w:rFonts w:ascii="Times New Roman" w:hAnsi="Times New Roman" w:cs="Times New Roman"/>
          <w:b/>
          <w:sz w:val="20"/>
          <w:szCs w:val="20"/>
          <w:lang w:val="en-GB"/>
        </w:rPr>
        <w:t xml:space="preserve"> </w:t>
      </w:r>
      <w:proofErr w:type="spellStart"/>
      <w:r w:rsidRPr="00CC6F28">
        <w:rPr>
          <w:rFonts w:ascii="Times New Roman" w:hAnsi="Times New Roman" w:cs="Times New Roman"/>
          <w:b/>
          <w:sz w:val="20"/>
          <w:szCs w:val="20"/>
          <w:lang w:val="en-GB"/>
        </w:rPr>
        <w:t>Žarko</w:t>
      </w:r>
      <w:proofErr w:type="spellEnd"/>
      <w:r w:rsidRPr="00CC6F28">
        <w:rPr>
          <w:rFonts w:ascii="Times New Roman" w:hAnsi="Times New Roman" w:cs="Times New Roman"/>
          <w:b/>
          <w:sz w:val="20"/>
          <w:szCs w:val="20"/>
          <w:lang w:val="en-GB"/>
        </w:rPr>
        <w:t xml:space="preserve"> </w:t>
      </w:r>
      <w:proofErr w:type="spellStart"/>
      <w:r w:rsidRPr="00CC6F28">
        <w:rPr>
          <w:rFonts w:ascii="Times New Roman" w:hAnsi="Times New Roman" w:cs="Times New Roman"/>
          <w:b/>
          <w:sz w:val="20"/>
          <w:szCs w:val="20"/>
          <w:lang w:val="en-GB"/>
        </w:rPr>
        <w:t>Lazarević</w:t>
      </w:r>
      <w:proofErr w:type="spellEnd"/>
      <w:r w:rsidRPr="00CC6F28">
        <w:rPr>
          <w:rFonts w:ascii="Times New Roman" w:hAnsi="Times New Roman" w:cs="Times New Roman"/>
          <w:b/>
          <w:sz w:val="20"/>
          <w:szCs w:val="20"/>
          <w:lang w:val="en-GB"/>
        </w:rPr>
        <w:t xml:space="preserve"> and Jože </w:t>
      </w:r>
      <w:proofErr w:type="spellStart"/>
      <w:r w:rsidRPr="00CC6F28">
        <w:rPr>
          <w:rFonts w:ascii="Times New Roman" w:hAnsi="Times New Roman" w:cs="Times New Roman"/>
          <w:b/>
          <w:sz w:val="20"/>
          <w:szCs w:val="20"/>
          <w:lang w:val="en-GB"/>
        </w:rPr>
        <w:t>Prinčič</w:t>
      </w:r>
      <w:proofErr w:type="spellEnd"/>
      <w:r w:rsidRPr="00CC6F28">
        <w:rPr>
          <w:rFonts w:ascii="Times New Roman" w:hAnsi="Times New Roman" w:cs="Times New Roman"/>
          <w:b/>
          <w:sz w:val="20"/>
          <w:szCs w:val="20"/>
          <w:lang w:val="en-GB"/>
        </w:rPr>
        <w:t xml:space="preserve">, </w:t>
      </w:r>
      <w:proofErr w:type="spellStart"/>
      <w:r w:rsidRPr="00CC6F28">
        <w:rPr>
          <w:rFonts w:ascii="Times New Roman" w:hAnsi="Times New Roman" w:cs="Times New Roman"/>
          <w:b/>
          <w:i/>
          <w:sz w:val="20"/>
          <w:szCs w:val="20"/>
          <w:lang w:val="en-GB"/>
        </w:rPr>
        <w:t>Bančniki</w:t>
      </w:r>
      <w:proofErr w:type="spellEnd"/>
      <w:r w:rsidRPr="00CC6F28">
        <w:rPr>
          <w:rFonts w:ascii="Times New Roman" w:hAnsi="Times New Roman" w:cs="Times New Roman"/>
          <w:b/>
          <w:i/>
          <w:sz w:val="20"/>
          <w:szCs w:val="20"/>
          <w:lang w:val="en-GB"/>
        </w:rPr>
        <w:t xml:space="preserve"> v </w:t>
      </w:r>
      <w:proofErr w:type="spellStart"/>
      <w:r w:rsidRPr="00CC6F28">
        <w:rPr>
          <w:rFonts w:ascii="Times New Roman" w:hAnsi="Times New Roman" w:cs="Times New Roman"/>
          <w:b/>
          <w:i/>
          <w:sz w:val="20"/>
          <w:szCs w:val="20"/>
          <w:lang w:val="en-GB"/>
        </w:rPr>
        <w:t>ogledalu</w:t>
      </w:r>
      <w:proofErr w:type="spellEnd"/>
      <w:r w:rsidRPr="00CC6F28">
        <w:rPr>
          <w:rFonts w:ascii="Times New Roman" w:hAnsi="Times New Roman" w:cs="Times New Roman"/>
          <w:b/>
          <w:i/>
          <w:sz w:val="20"/>
          <w:szCs w:val="20"/>
          <w:lang w:val="en-GB"/>
        </w:rPr>
        <w:t xml:space="preserve"> </w:t>
      </w:r>
      <w:proofErr w:type="spellStart"/>
      <w:r w:rsidRPr="00CC6F28">
        <w:rPr>
          <w:rFonts w:ascii="Times New Roman" w:hAnsi="Times New Roman" w:cs="Times New Roman"/>
          <w:b/>
          <w:i/>
          <w:sz w:val="20"/>
          <w:szCs w:val="20"/>
          <w:lang w:val="en-GB"/>
        </w:rPr>
        <w:t>časa</w:t>
      </w:r>
      <w:proofErr w:type="spellEnd"/>
      <w:r w:rsidRPr="00CC6F28">
        <w:rPr>
          <w:rFonts w:ascii="Times New Roman" w:hAnsi="Times New Roman" w:cs="Times New Roman"/>
          <w:b/>
          <w:sz w:val="20"/>
          <w:szCs w:val="20"/>
          <w:lang w:val="en-GB"/>
        </w:rPr>
        <w:t xml:space="preserve">. </w:t>
      </w:r>
      <w:proofErr w:type="spellStart"/>
      <w:r w:rsidRPr="00CC6F28">
        <w:rPr>
          <w:rFonts w:ascii="Times New Roman" w:hAnsi="Times New Roman" w:cs="Times New Roman"/>
          <w:b/>
          <w:i/>
          <w:sz w:val="20"/>
          <w:szCs w:val="20"/>
          <w:lang w:val="en-GB"/>
        </w:rPr>
        <w:t>Življenjske</w:t>
      </w:r>
      <w:proofErr w:type="spellEnd"/>
      <w:r w:rsidRPr="00CC6F28">
        <w:rPr>
          <w:rFonts w:ascii="Times New Roman" w:hAnsi="Times New Roman" w:cs="Times New Roman"/>
          <w:b/>
          <w:i/>
          <w:sz w:val="20"/>
          <w:szCs w:val="20"/>
          <w:lang w:val="en-GB"/>
        </w:rPr>
        <w:t xml:space="preserve"> </w:t>
      </w:r>
      <w:proofErr w:type="spellStart"/>
      <w:r w:rsidRPr="00CC6F28">
        <w:rPr>
          <w:rFonts w:ascii="Times New Roman" w:hAnsi="Times New Roman" w:cs="Times New Roman"/>
          <w:b/>
          <w:i/>
          <w:sz w:val="20"/>
          <w:szCs w:val="20"/>
          <w:lang w:val="en-GB"/>
        </w:rPr>
        <w:t>poti</w:t>
      </w:r>
      <w:proofErr w:type="spellEnd"/>
      <w:r w:rsidRPr="00CC6F28">
        <w:rPr>
          <w:rFonts w:ascii="Times New Roman" w:hAnsi="Times New Roman" w:cs="Times New Roman"/>
          <w:b/>
          <w:i/>
          <w:sz w:val="20"/>
          <w:szCs w:val="20"/>
          <w:lang w:val="en-GB"/>
        </w:rPr>
        <w:t xml:space="preserve"> </w:t>
      </w:r>
      <w:proofErr w:type="spellStart"/>
      <w:r w:rsidRPr="00CC6F28">
        <w:rPr>
          <w:rFonts w:ascii="Times New Roman" w:hAnsi="Times New Roman" w:cs="Times New Roman"/>
          <w:b/>
          <w:i/>
          <w:sz w:val="20"/>
          <w:szCs w:val="20"/>
          <w:lang w:val="en-GB"/>
        </w:rPr>
        <w:t>slovenskih</w:t>
      </w:r>
      <w:proofErr w:type="spellEnd"/>
      <w:r w:rsidRPr="00CC6F28">
        <w:rPr>
          <w:rFonts w:ascii="Times New Roman" w:hAnsi="Times New Roman" w:cs="Times New Roman"/>
          <w:b/>
          <w:i/>
          <w:sz w:val="20"/>
          <w:szCs w:val="20"/>
          <w:lang w:val="en-GB"/>
        </w:rPr>
        <w:t xml:space="preserve"> </w:t>
      </w:r>
      <w:proofErr w:type="spellStart"/>
      <w:r w:rsidRPr="00CC6F28">
        <w:rPr>
          <w:rFonts w:ascii="Times New Roman" w:hAnsi="Times New Roman" w:cs="Times New Roman"/>
          <w:b/>
          <w:i/>
          <w:sz w:val="20"/>
          <w:szCs w:val="20"/>
          <w:lang w:val="en-GB"/>
        </w:rPr>
        <w:t>bančnikov</w:t>
      </w:r>
      <w:proofErr w:type="spellEnd"/>
      <w:r w:rsidRPr="00CC6F28">
        <w:rPr>
          <w:rFonts w:ascii="Times New Roman" w:hAnsi="Times New Roman" w:cs="Times New Roman"/>
          <w:b/>
          <w:i/>
          <w:sz w:val="20"/>
          <w:szCs w:val="20"/>
          <w:lang w:val="en-GB"/>
        </w:rPr>
        <w:t xml:space="preserve"> v 19. </w:t>
      </w:r>
      <w:proofErr w:type="gramStart"/>
      <w:r w:rsidRPr="00CC6F28">
        <w:rPr>
          <w:rFonts w:ascii="Times New Roman" w:hAnsi="Times New Roman" w:cs="Times New Roman"/>
          <w:b/>
          <w:i/>
          <w:sz w:val="20"/>
          <w:szCs w:val="20"/>
          <w:lang w:val="en-GB"/>
        </w:rPr>
        <w:t>in</w:t>
      </w:r>
      <w:proofErr w:type="gramEnd"/>
      <w:r w:rsidRPr="00CC6F28">
        <w:rPr>
          <w:rFonts w:ascii="Times New Roman" w:hAnsi="Times New Roman" w:cs="Times New Roman"/>
          <w:b/>
          <w:i/>
          <w:sz w:val="20"/>
          <w:szCs w:val="20"/>
          <w:lang w:val="en-GB"/>
        </w:rPr>
        <w:t xml:space="preserve"> 20. </w:t>
      </w:r>
      <w:proofErr w:type="spellStart"/>
      <w:proofErr w:type="gramStart"/>
      <w:r w:rsidRPr="00CC6F28">
        <w:rPr>
          <w:rFonts w:ascii="Times New Roman" w:hAnsi="Times New Roman" w:cs="Times New Roman"/>
          <w:b/>
          <w:i/>
          <w:sz w:val="20"/>
          <w:szCs w:val="20"/>
          <w:lang w:val="en-GB"/>
        </w:rPr>
        <w:t>stoletju</w:t>
      </w:r>
      <w:proofErr w:type="spellEnd"/>
      <w:proofErr w:type="gramEnd"/>
      <w:r w:rsidRPr="00CC6F28">
        <w:rPr>
          <w:rFonts w:ascii="Times New Roman" w:hAnsi="Times New Roman" w:cs="Times New Roman"/>
          <w:b/>
          <w:sz w:val="20"/>
          <w:szCs w:val="20"/>
          <w:lang w:val="en-GB"/>
        </w:rPr>
        <w:t xml:space="preserve"> </w:t>
      </w:r>
      <w:r w:rsidRPr="00CC6F28">
        <w:rPr>
          <w:rFonts w:ascii="Times New Roman" w:hAnsi="Times New Roman" w:cs="Times New Roman"/>
          <w:b/>
          <w:sz w:val="20"/>
          <w:szCs w:val="20"/>
          <w:lang w:val="de-DE"/>
        </w:rPr>
        <w:t xml:space="preserve">(Ljubljana: ZBS </w:t>
      </w:r>
      <w:proofErr w:type="spellStart"/>
      <w:r w:rsidRPr="00CC6F28">
        <w:rPr>
          <w:rFonts w:ascii="Times New Roman" w:hAnsi="Times New Roman" w:cs="Times New Roman"/>
          <w:b/>
          <w:sz w:val="20"/>
          <w:szCs w:val="20"/>
          <w:lang w:val="de-DE"/>
        </w:rPr>
        <w:t>Zdru</w:t>
      </w:r>
      <w:r w:rsidR="0091351B" w:rsidRPr="00CC6F28">
        <w:rPr>
          <w:rFonts w:ascii="Times New Roman" w:hAnsi="Times New Roman" w:cs="Times New Roman"/>
          <w:b/>
          <w:sz w:val="20"/>
          <w:szCs w:val="20"/>
          <w:lang w:val="de-DE"/>
        </w:rPr>
        <w:t>ženje</w:t>
      </w:r>
      <w:proofErr w:type="spellEnd"/>
      <w:r w:rsidR="0091351B" w:rsidRPr="00CC6F28">
        <w:rPr>
          <w:rFonts w:ascii="Times New Roman" w:hAnsi="Times New Roman" w:cs="Times New Roman"/>
          <w:b/>
          <w:sz w:val="20"/>
          <w:szCs w:val="20"/>
          <w:lang w:val="de-DE"/>
        </w:rPr>
        <w:t xml:space="preserve"> </w:t>
      </w:r>
      <w:proofErr w:type="spellStart"/>
      <w:r w:rsidR="0091351B" w:rsidRPr="00CC6F28">
        <w:rPr>
          <w:rFonts w:ascii="Times New Roman" w:hAnsi="Times New Roman" w:cs="Times New Roman"/>
          <w:b/>
          <w:sz w:val="20"/>
          <w:szCs w:val="20"/>
          <w:lang w:val="de-DE"/>
        </w:rPr>
        <w:t>bank</w:t>
      </w:r>
      <w:proofErr w:type="spellEnd"/>
      <w:r w:rsidR="0091351B" w:rsidRPr="00CC6F28">
        <w:rPr>
          <w:rFonts w:ascii="Times New Roman" w:hAnsi="Times New Roman" w:cs="Times New Roman"/>
          <w:b/>
          <w:sz w:val="20"/>
          <w:szCs w:val="20"/>
          <w:lang w:val="de-DE"/>
        </w:rPr>
        <w:t xml:space="preserve"> </w:t>
      </w:r>
      <w:proofErr w:type="spellStart"/>
      <w:r w:rsidR="0091351B" w:rsidRPr="00CC6F28">
        <w:rPr>
          <w:rFonts w:ascii="Times New Roman" w:hAnsi="Times New Roman" w:cs="Times New Roman"/>
          <w:b/>
          <w:sz w:val="20"/>
          <w:szCs w:val="20"/>
          <w:lang w:val="de-DE"/>
        </w:rPr>
        <w:t>Slovenije</w:t>
      </w:r>
      <w:proofErr w:type="spellEnd"/>
      <w:r w:rsidR="0091351B" w:rsidRPr="00CC6F28">
        <w:rPr>
          <w:rFonts w:ascii="Times New Roman" w:hAnsi="Times New Roman" w:cs="Times New Roman"/>
          <w:b/>
          <w:sz w:val="20"/>
          <w:szCs w:val="20"/>
          <w:lang w:val="de-DE"/>
        </w:rPr>
        <w:t xml:space="preserve">, 2005), 41, </w:t>
      </w:r>
      <w:r w:rsidRPr="00CC6F28">
        <w:rPr>
          <w:rFonts w:ascii="Times New Roman" w:hAnsi="Times New Roman" w:cs="Times New Roman"/>
          <w:b/>
          <w:sz w:val="20"/>
          <w:szCs w:val="20"/>
          <w:lang w:val="de-DE"/>
        </w:rPr>
        <w:t>42.</w:t>
      </w:r>
    </w:p>
  </w:footnote>
  <w:footnote w:id="33">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Fritz, </w:t>
      </w:r>
      <w:r w:rsidRPr="00CC6F28">
        <w:rPr>
          <w:rFonts w:ascii="Times New Roman" w:hAnsi="Times New Roman" w:cs="Times New Roman"/>
          <w:b/>
          <w:i/>
          <w:lang w:val="de-DE"/>
        </w:rPr>
        <w:t>150 Jahre</w:t>
      </w:r>
      <w:r w:rsidR="0091351B" w:rsidRPr="00CC6F28">
        <w:rPr>
          <w:rFonts w:ascii="Times New Roman" w:hAnsi="Times New Roman" w:cs="Times New Roman"/>
          <w:b/>
          <w:lang w:val="de-DE"/>
        </w:rPr>
        <w:t>, 485, 4</w:t>
      </w:r>
      <w:r w:rsidRPr="00CC6F28">
        <w:rPr>
          <w:rFonts w:ascii="Times New Roman" w:hAnsi="Times New Roman" w:cs="Times New Roman"/>
          <w:b/>
          <w:lang w:val="de-DE"/>
        </w:rPr>
        <w:t>86.</w:t>
      </w:r>
      <w:r w:rsidR="009958C6" w:rsidRPr="00CC6F28">
        <w:rPr>
          <w:rFonts w:ascii="Times New Roman" w:hAnsi="Times New Roman" w:cs="Times New Roman"/>
          <w:b/>
          <w:lang w:val="de-DE"/>
        </w:rPr>
        <w:t xml:space="preserve"> </w:t>
      </w:r>
    </w:p>
  </w:footnote>
  <w:footnote w:id="34">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Alois Brusatti, </w:t>
      </w:r>
      <w:r w:rsidRPr="00CC6F28">
        <w:rPr>
          <w:rFonts w:ascii="Times New Roman" w:hAnsi="Times New Roman" w:cs="Times New Roman"/>
          <w:b/>
          <w:i/>
          <w:lang w:val="de-DE"/>
        </w:rPr>
        <w:t xml:space="preserve">Die </w:t>
      </w:r>
      <w:proofErr w:type="spellStart"/>
      <w:r w:rsidRPr="00CC6F28">
        <w:rPr>
          <w:rFonts w:ascii="Times New Roman" w:hAnsi="Times New Roman" w:cs="Times New Roman"/>
          <w:b/>
          <w:i/>
          <w:lang w:val="de-DE"/>
        </w:rPr>
        <w:t>Habsburgischermonarchie</w:t>
      </w:r>
      <w:proofErr w:type="spellEnd"/>
      <w:r w:rsidRPr="00CC6F28">
        <w:rPr>
          <w:rFonts w:ascii="Times New Roman" w:hAnsi="Times New Roman" w:cs="Times New Roman"/>
          <w:b/>
          <w:i/>
          <w:lang w:val="de-DE"/>
        </w:rPr>
        <w:t xml:space="preserve"> 1848−1918, </w:t>
      </w:r>
      <w:proofErr w:type="spellStart"/>
      <w:r w:rsidRPr="00CC6F28">
        <w:rPr>
          <w:rFonts w:ascii="Times New Roman" w:hAnsi="Times New Roman" w:cs="Times New Roman"/>
          <w:b/>
          <w:i/>
          <w:lang w:val="de-DE"/>
        </w:rPr>
        <w:t>Bd</w:t>
      </w:r>
      <w:proofErr w:type="spellEnd"/>
      <w:r w:rsidRPr="00CC6F28">
        <w:rPr>
          <w:rFonts w:ascii="Times New Roman" w:hAnsi="Times New Roman" w:cs="Times New Roman"/>
          <w:b/>
          <w:i/>
          <w:lang w:val="de-DE"/>
        </w:rPr>
        <w:t xml:space="preserve"> 1, Die Wirtschaftliche Entwicklung</w:t>
      </w:r>
      <w:r w:rsidRPr="00CC6F28">
        <w:rPr>
          <w:rFonts w:ascii="Times New Roman" w:hAnsi="Times New Roman" w:cs="Times New Roman"/>
          <w:b/>
          <w:lang w:val="de-DE"/>
        </w:rPr>
        <w:t xml:space="preserve"> (Wien: Verlag der Österreichischen Akademie der Wissenschaften, 1973), 363.</w:t>
      </w:r>
    </w:p>
  </w:footnote>
  <w:footnote w:id="35">
    <w:p w:rsidR="00056D51" w:rsidRPr="00CC6F28" w:rsidRDefault="0099370D">
      <w:pPr>
        <w:spacing w:after="0" w:line="240" w:lineRule="auto"/>
        <w:jc w:val="both"/>
        <w:rPr>
          <w:b/>
        </w:rPr>
      </w:pPr>
      <w:r w:rsidRPr="00CC6F28">
        <w:rPr>
          <w:rStyle w:val="Znakisprotnihopomb"/>
          <w:b/>
        </w:rPr>
        <w:footnoteRef/>
      </w:r>
      <w:r w:rsidRPr="00CC6F28">
        <w:rPr>
          <w:rFonts w:ascii="Times New Roman" w:hAnsi="Times New Roman" w:cs="Times New Roman"/>
          <w:b/>
          <w:sz w:val="20"/>
          <w:szCs w:val="20"/>
          <w:lang w:val="de-DE"/>
        </w:rPr>
        <w:t xml:space="preserve"> Roman </w:t>
      </w:r>
      <w:proofErr w:type="spellStart"/>
      <w:r w:rsidRPr="00CC6F28">
        <w:rPr>
          <w:rFonts w:ascii="Times New Roman" w:hAnsi="Times New Roman" w:cs="Times New Roman"/>
          <w:b/>
          <w:sz w:val="20"/>
          <w:szCs w:val="20"/>
          <w:lang w:val="de-DE"/>
        </w:rPr>
        <w:t>Sandgruber</w:t>
      </w:r>
      <w:proofErr w:type="spellEnd"/>
      <w:r w:rsidRPr="00CC6F28">
        <w:rPr>
          <w:rFonts w:ascii="Times New Roman" w:hAnsi="Times New Roman" w:cs="Times New Roman"/>
          <w:b/>
          <w:sz w:val="20"/>
          <w:szCs w:val="20"/>
          <w:lang w:val="de-DE"/>
        </w:rPr>
        <w:t xml:space="preserve">, </w:t>
      </w:r>
      <w:r w:rsidRPr="00CC6F28">
        <w:rPr>
          <w:rFonts w:ascii="Times New Roman" w:hAnsi="Times New Roman" w:cs="Times New Roman"/>
          <w:b/>
          <w:i/>
          <w:sz w:val="20"/>
          <w:szCs w:val="20"/>
          <w:lang w:val="de-DE"/>
        </w:rPr>
        <w:t>Ökonomie und Politik.</w:t>
      </w:r>
      <w:r w:rsidRPr="00CC6F28">
        <w:rPr>
          <w:rFonts w:ascii="Times New Roman" w:hAnsi="Times New Roman" w:cs="Times New Roman"/>
          <w:b/>
          <w:sz w:val="20"/>
          <w:szCs w:val="20"/>
          <w:lang w:val="de-DE"/>
        </w:rPr>
        <w:t xml:space="preserve"> </w:t>
      </w:r>
      <w:r w:rsidRPr="00CC6F28">
        <w:rPr>
          <w:rFonts w:ascii="Times New Roman" w:hAnsi="Times New Roman" w:cs="Times New Roman"/>
          <w:b/>
          <w:i/>
          <w:sz w:val="20"/>
          <w:szCs w:val="20"/>
          <w:lang w:val="de-DE"/>
        </w:rPr>
        <w:t>Österreichische Wirtschaftsgeschichte vom Mittelalter bis zur Gegenwart</w:t>
      </w:r>
      <w:r w:rsidRPr="00CC6F28">
        <w:rPr>
          <w:rFonts w:ascii="Times New Roman" w:hAnsi="Times New Roman" w:cs="Times New Roman"/>
          <w:b/>
          <w:sz w:val="20"/>
          <w:szCs w:val="20"/>
          <w:lang w:val="de-DE"/>
        </w:rPr>
        <w:t xml:space="preserve"> (Wien: </w:t>
      </w:r>
      <w:proofErr w:type="spellStart"/>
      <w:r w:rsidRPr="00CC6F28">
        <w:rPr>
          <w:rFonts w:ascii="Times New Roman" w:hAnsi="Times New Roman" w:cs="Times New Roman"/>
          <w:b/>
          <w:sz w:val="20"/>
          <w:szCs w:val="20"/>
          <w:lang w:val="de-DE"/>
        </w:rPr>
        <w:t>Ueberreuter</w:t>
      </w:r>
      <w:proofErr w:type="spellEnd"/>
      <w:r w:rsidRPr="00CC6F28">
        <w:rPr>
          <w:rFonts w:ascii="Times New Roman" w:hAnsi="Times New Roman" w:cs="Times New Roman"/>
          <w:b/>
          <w:sz w:val="20"/>
          <w:szCs w:val="20"/>
          <w:lang w:val="de-DE"/>
        </w:rPr>
        <w:t>, 1995), 293, 311.</w:t>
      </w:r>
    </w:p>
  </w:footnote>
  <w:footnote w:id="36">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Susanne </w:t>
      </w:r>
      <w:proofErr w:type="spellStart"/>
      <w:r w:rsidRPr="00CC6F28">
        <w:rPr>
          <w:rFonts w:ascii="Times New Roman" w:hAnsi="Times New Roman" w:cs="Times New Roman"/>
          <w:b/>
          <w:lang w:val="en-GB"/>
        </w:rPr>
        <w:t>Wurm</w:t>
      </w:r>
      <w:proofErr w:type="spellEnd"/>
      <w:r w:rsidRPr="00CC6F28">
        <w:rPr>
          <w:rFonts w:ascii="Times New Roman" w:hAnsi="Times New Roman" w:cs="Times New Roman"/>
          <w:b/>
          <w:lang w:val="en-GB"/>
        </w:rPr>
        <w:t xml:space="preserve">, “The Development of Austrian Financial Institutions in Central, Eastern and South-Eastern Europe. Comparative European Economic History Studies,” </w:t>
      </w:r>
      <w:r w:rsidRPr="00CC6F28">
        <w:rPr>
          <w:rFonts w:ascii="Times New Roman" w:hAnsi="Times New Roman" w:cs="Times New Roman"/>
          <w:b/>
          <w:i/>
          <w:lang w:val="en-GB"/>
        </w:rPr>
        <w:t>Working Paper Series</w:t>
      </w:r>
      <w:r w:rsidRPr="00CC6F28">
        <w:rPr>
          <w:rFonts w:ascii="Times New Roman" w:hAnsi="Times New Roman" w:cs="Times New Roman"/>
          <w:b/>
          <w:lang w:val="en-GB"/>
        </w:rPr>
        <w:t xml:space="preserve">, No. 31 (2006): 21, available at: </w:t>
      </w:r>
      <w:hyperlink r:id="rId5">
        <w:r w:rsidRPr="00CC6F28">
          <w:rPr>
            <w:rStyle w:val="Spletnapovezava"/>
            <w:rFonts w:ascii="Times New Roman" w:hAnsi="Times New Roman" w:cs="Times New Roman"/>
            <w:b/>
            <w:color w:val="auto"/>
            <w:u w:val="none"/>
            <w:lang w:val="en-GB"/>
          </w:rPr>
          <w:t>http://citeseerx.ist.psu.edu/viewdoc/download?doi=10.1.1.527.9024&amp;rep=rep1&amp;type=pdf</w:t>
        </w:r>
      </w:hyperlink>
      <w:r w:rsidRPr="00CC6F28">
        <w:rPr>
          <w:rFonts w:ascii="Times New Roman" w:hAnsi="Times New Roman" w:cs="Times New Roman"/>
          <w:b/>
          <w:lang w:val="en-GB"/>
        </w:rPr>
        <w:t>.</w:t>
      </w:r>
    </w:p>
  </w:footnote>
  <w:footnote w:id="37">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Matić</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Nemci</w:t>
      </w:r>
      <w:proofErr w:type="spellEnd"/>
      <w:r w:rsidRPr="00CC6F28">
        <w:rPr>
          <w:rFonts w:ascii="Times New Roman" w:hAnsi="Times New Roman" w:cs="Times New Roman"/>
          <w:b/>
          <w:i/>
          <w:lang w:val="it-IT"/>
        </w:rPr>
        <w:t xml:space="preserve"> v </w:t>
      </w:r>
      <w:proofErr w:type="spellStart"/>
      <w:r w:rsidRPr="00CC6F28">
        <w:rPr>
          <w:rFonts w:ascii="Times New Roman" w:hAnsi="Times New Roman" w:cs="Times New Roman"/>
          <w:b/>
          <w:i/>
          <w:lang w:val="it-IT"/>
        </w:rPr>
        <w:t>Ljubljani</w:t>
      </w:r>
      <w:proofErr w:type="spellEnd"/>
      <w:r w:rsidRPr="00CC6F28">
        <w:rPr>
          <w:rFonts w:ascii="Times New Roman" w:hAnsi="Times New Roman" w:cs="Times New Roman"/>
          <w:b/>
          <w:lang w:val="it-IT"/>
        </w:rPr>
        <w:t xml:space="preserve">, 349. </w:t>
      </w:r>
    </w:p>
  </w:footnote>
  <w:footnote w:id="38">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Žarko</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Lazarević</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Plasti</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prostora</w:t>
      </w:r>
      <w:proofErr w:type="spellEnd"/>
      <w:r w:rsidRPr="00CC6F28">
        <w:rPr>
          <w:rFonts w:ascii="Times New Roman" w:hAnsi="Times New Roman" w:cs="Times New Roman"/>
          <w:b/>
          <w:i/>
          <w:lang w:val="it-IT"/>
        </w:rPr>
        <w:t xml:space="preserve"> in </w:t>
      </w:r>
      <w:proofErr w:type="spellStart"/>
      <w:r w:rsidRPr="00CC6F28">
        <w:rPr>
          <w:rFonts w:ascii="Times New Roman" w:hAnsi="Times New Roman" w:cs="Times New Roman"/>
          <w:b/>
          <w:i/>
          <w:lang w:val="it-IT"/>
        </w:rPr>
        <w:t>časa</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Iz</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gospodarske</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zgodovine</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Slovenije</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prve</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polovice</w:t>
      </w:r>
      <w:proofErr w:type="spellEnd"/>
      <w:r w:rsidRPr="00CC6F28">
        <w:rPr>
          <w:rFonts w:ascii="Times New Roman" w:hAnsi="Times New Roman" w:cs="Times New Roman"/>
          <w:b/>
          <w:i/>
          <w:lang w:val="it-IT"/>
        </w:rPr>
        <w:t xml:space="preserve"> 20. </w:t>
      </w:r>
      <w:proofErr w:type="spellStart"/>
      <w:r w:rsidRPr="00CC6F28">
        <w:rPr>
          <w:rFonts w:ascii="Times New Roman" w:hAnsi="Times New Roman" w:cs="Times New Roman"/>
          <w:b/>
          <w:i/>
          <w:lang w:val="it-IT"/>
        </w:rPr>
        <w:t>stoletja</w:t>
      </w:r>
      <w:proofErr w:type="spellEnd"/>
      <w:r w:rsidRPr="00CC6F28">
        <w:rPr>
          <w:rFonts w:ascii="Times New Roman" w:hAnsi="Times New Roman" w:cs="Times New Roman"/>
          <w:b/>
          <w:i/>
          <w:lang w:val="it-IT"/>
        </w:rPr>
        <w:t xml:space="preserve"> </w:t>
      </w:r>
      <w:r w:rsidRPr="00CC6F28">
        <w:rPr>
          <w:rFonts w:ascii="Times New Roman" w:hAnsi="Times New Roman" w:cs="Times New Roman"/>
          <w:b/>
          <w:lang w:val="it-IT"/>
        </w:rPr>
        <w:t>(</w:t>
      </w:r>
      <w:proofErr w:type="spellStart"/>
      <w:r w:rsidRPr="00CC6F28">
        <w:rPr>
          <w:rFonts w:ascii="Times New Roman" w:hAnsi="Times New Roman" w:cs="Times New Roman"/>
          <w:b/>
          <w:lang w:val="it-IT"/>
        </w:rPr>
        <w:t>Ljubljana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Inštitut</w:t>
      </w:r>
      <w:proofErr w:type="spellEnd"/>
      <w:r w:rsidRPr="00CC6F28">
        <w:rPr>
          <w:rFonts w:ascii="Times New Roman" w:hAnsi="Times New Roman" w:cs="Times New Roman"/>
          <w:b/>
          <w:lang w:val="it-IT"/>
        </w:rPr>
        <w:t xml:space="preserve"> za </w:t>
      </w:r>
      <w:proofErr w:type="spellStart"/>
      <w:r w:rsidRPr="00CC6F28">
        <w:rPr>
          <w:rFonts w:ascii="Times New Roman" w:hAnsi="Times New Roman" w:cs="Times New Roman"/>
          <w:b/>
          <w:lang w:val="it-IT"/>
        </w:rPr>
        <w:t>novejšo</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zgodovino</w:t>
      </w:r>
      <w:proofErr w:type="spellEnd"/>
      <w:r w:rsidRPr="00CC6F28">
        <w:rPr>
          <w:rFonts w:ascii="Times New Roman" w:hAnsi="Times New Roman" w:cs="Times New Roman"/>
          <w:b/>
          <w:lang w:val="it-IT"/>
        </w:rPr>
        <w:t>, 2009), 315.</w:t>
      </w:r>
    </w:p>
  </w:footnote>
  <w:footnote w:id="39">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Matić</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Nemci</w:t>
      </w:r>
      <w:proofErr w:type="spellEnd"/>
      <w:r w:rsidRPr="00CC6F28">
        <w:rPr>
          <w:rFonts w:ascii="Times New Roman" w:hAnsi="Times New Roman" w:cs="Times New Roman"/>
          <w:b/>
          <w:i/>
          <w:lang w:val="it-IT"/>
        </w:rPr>
        <w:t xml:space="preserve"> v </w:t>
      </w:r>
      <w:proofErr w:type="spellStart"/>
      <w:r w:rsidRPr="00CC6F28">
        <w:rPr>
          <w:rFonts w:ascii="Times New Roman" w:hAnsi="Times New Roman" w:cs="Times New Roman"/>
          <w:b/>
          <w:i/>
          <w:lang w:val="it-IT"/>
        </w:rPr>
        <w:t>Ljubljani</w:t>
      </w:r>
      <w:proofErr w:type="spellEnd"/>
      <w:r w:rsidRPr="00CC6F28">
        <w:rPr>
          <w:rFonts w:ascii="Times New Roman" w:hAnsi="Times New Roman" w:cs="Times New Roman"/>
          <w:b/>
          <w:lang w:val="it-IT"/>
        </w:rPr>
        <w:t xml:space="preserve">, 349. </w:t>
      </w:r>
      <w:proofErr w:type="spellStart"/>
      <w:r w:rsidRPr="00CC6F28">
        <w:rPr>
          <w:rFonts w:ascii="Times New Roman" w:hAnsi="Times New Roman" w:cs="Times New Roman"/>
          <w:b/>
          <w:lang w:val="it-IT"/>
        </w:rPr>
        <w:t>Lazarević</w:t>
      </w:r>
      <w:proofErr w:type="spellEnd"/>
      <w:r w:rsidRPr="00CC6F28">
        <w:rPr>
          <w:rFonts w:ascii="Times New Roman" w:hAnsi="Times New Roman" w:cs="Times New Roman"/>
          <w:b/>
          <w:lang w:val="it-IT"/>
        </w:rPr>
        <w:t xml:space="preserve"> and </w:t>
      </w:r>
      <w:proofErr w:type="spellStart"/>
      <w:r w:rsidRPr="00CC6F28">
        <w:rPr>
          <w:rFonts w:ascii="Times New Roman" w:hAnsi="Times New Roman" w:cs="Times New Roman"/>
          <w:b/>
          <w:lang w:val="it-IT"/>
        </w:rPr>
        <w:t>Prinčič</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Bančniki</w:t>
      </w:r>
      <w:proofErr w:type="spellEnd"/>
      <w:r w:rsidRPr="00CC6F28">
        <w:rPr>
          <w:rFonts w:ascii="Times New Roman" w:hAnsi="Times New Roman" w:cs="Times New Roman"/>
          <w:b/>
          <w:i/>
          <w:lang w:val="it-IT"/>
        </w:rPr>
        <w:t xml:space="preserve"> v </w:t>
      </w:r>
      <w:proofErr w:type="spellStart"/>
      <w:r w:rsidRPr="00CC6F28">
        <w:rPr>
          <w:rFonts w:ascii="Times New Roman" w:hAnsi="Times New Roman" w:cs="Times New Roman"/>
          <w:b/>
          <w:i/>
          <w:lang w:val="it-IT"/>
        </w:rPr>
        <w:t>ogledalu</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časa</w:t>
      </w:r>
      <w:proofErr w:type="spellEnd"/>
      <w:r w:rsidR="0091351B" w:rsidRPr="00CC6F28">
        <w:rPr>
          <w:rFonts w:ascii="Times New Roman" w:hAnsi="Times New Roman" w:cs="Times New Roman"/>
          <w:b/>
          <w:lang w:val="it-IT"/>
        </w:rPr>
        <w:t xml:space="preserve">, 41, </w:t>
      </w:r>
      <w:r w:rsidRPr="00CC6F28">
        <w:rPr>
          <w:rFonts w:ascii="Times New Roman" w:hAnsi="Times New Roman" w:cs="Times New Roman"/>
          <w:b/>
          <w:lang w:val="it-IT"/>
        </w:rPr>
        <w:t xml:space="preserve">42. </w:t>
      </w:r>
    </w:p>
  </w:footnote>
  <w:footnote w:id="40">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Fritz, </w:t>
      </w:r>
      <w:r w:rsidRPr="00CC6F28">
        <w:rPr>
          <w:rFonts w:ascii="Times New Roman" w:hAnsi="Times New Roman" w:cs="Times New Roman"/>
          <w:b/>
          <w:i/>
          <w:lang w:val="de-DE"/>
        </w:rPr>
        <w:t>150 Jahre</w:t>
      </w:r>
      <w:r w:rsidRPr="00CC6F28">
        <w:rPr>
          <w:rFonts w:ascii="Times New Roman" w:hAnsi="Times New Roman" w:cs="Times New Roman"/>
          <w:b/>
          <w:lang w:val="de-DE"/>
        </w:rPr>
        <w:t>,</w:t>
      </w:r>
      <w:r w:rsidRPr="00CC6F28">
        <w:rPr>
          <w:rFonts w:ascii="Times New Roman" w:hAnsi="Times New Roman" w:cs="Times New Roman"/>
          <w:b/>
          <w:i/>
          <w:lang w:val="de-DE"/>
        </w:rPr>
        <w:t xml:space="preserve"> </w:t>
      </w:r>
      <w:r w:rsidRPr="00CC6F28">
        <w:rPr>
          <w:rFonts w:ascii="Times New Roman" w:hAnsi="Times New Roman" w:cs="Times New Roman"/>
          <w:b/>
          <w:lang w:val="de-DE"/>
        </w:rPr>
        <w:t>486.</w:t>
      </w:r>
    </w:p>
  </w:footnote>
  <w:footnote w:id="41">
    <w:p w:rsidR="00056D51" w:rsidRPr="00CC6F28" w:rsidRDefault="0099370D">
      <w:pPr>
        <w:spacing w:after="0" w:line="240" w:lineRule="auto"/>
        <w:jc w:val="both"/>
        <w:rPr>
          <w:b/>
        </w:rPr>
      </w:pPr>
      <w:r w:rsidRPr="00CC6F28">
        <w:rPr>
          <w:rStyle w:val="Znakisprotnihopomb"/>
          <w:b/>
        </w:rPr>
        <w:footnoteRef/>
      </w:r>
      <w:r w:rsidRPr="00CC6F28">
        <w:rPr>
          <w:rFonts w:ascii="Times New Roman" w:hAnsi="Times New Roman" w:cs="Times New Roman"/>
          <w:b/>
          <w:sz w:val="20"/>
          <w:szCs w:val="20"/>
          <w:lang w:val="de-DE"/>
        </w:rPr>
        <w:t xml:space="preserve"> </w:t>
      </w:r>
      <w:r w:rsidRPr="00CC6F28">
        <w:rPr>
          <w:rFonts w:ascii="Times New Roman" w:hAnsi="Times New Roman" w:cs="Times New Roman"/>
          <w:b/>
          <w:i/>
          <w:sz w:val="20"/>
          <w:szCs w:val="20"/>
          <w:lang w:val="de-DE"/>
        </w:rPr>
        <w:t xml:space="preserve">Statistik der Sparkassen in den im Reichsrate Vertretenen Königreichen und Ländern für das Jahr 1908. Bearbeitet von dem Bureau der K. K. Statistischen </w:t>
      </w:r>
      <w:proofErr w:type="spellStart"/>
      <w:r w:rsidRPr="00CC6F28">
        <w:rPr>
          <w:rFonts w:ascii="Times New Roman" w:hAnsi="Times New Roman" w:cs="Times New Roman"/>
          <w:b/>
          <w:i/>
          <w:sz w:val="20"/>
          <w:szCs w:val="20"/>
          <w:lang w:val="de-DE"/>
        </w:rPr>
        <w:t>Zentralkommision</w:t>
      </w:r>
      <w:proofErr w:type="spellEnd"/>
      <w:r w:rsidRPr="00CC6F28">
        <w:rPr>
          <w:rFonts w:ascii="Times New Roman" w:hAnsi="Times New Roman" w:cs="Times New Roman"/>
          <w:b/>
          <w:i/>
          <w:sz w:val="20"/>
          <w:szCs w:val="20"/>
          <w:lang w:val="de-DE"/>
        </w:rPr>
        <w:t>. XCI. Band, 3. Heft</w:t>
      </w:r>
      <w:r w:rsidRPr="00CC6F28">
        <w:rPr>
          <w:rFonts w:ascii="Times New Roman" w:hAnsi="Times New Roman" w:cs="Times New Roman"/>
          <w:b/>
          <w:sz w:val="20"/>
          <w:szCs w:val="20"/>
          <w:lang w:val="de-DE"/>
        </w:rPr>
        <w:t xml:space="preserve"> (Wien: Aus der Kaiserlich-Königlichen Hof- und </w:t>
      </w:r>
      <w:proofErr w:type="spellStart"/>
      <w:r w:rsidRPr="00CC6F28">
        <w:rPr>
          <w:rFonts w:ascii="Times New Roman" w:hAnsi="Times New Roman" w:cs="Times New Roman"/>
          <w:b/>
          <w:sz w:val="20"/>
          <w:szCs w:val="20"/>
          <w:lang w:val="de-DE"/>
        </w:rPr>
        <w:t>Staatsdrukerei</w:t>
      </w:r>
      <w:proofErr w:type="spellEnd"/>
      <w:r w:rsidRPr="00CC6F28">
        <w:rPr>
          <w:rFonts w:ascii="Times New Roman" w:hAnsi="Times New Roman" w:cs="Times New Roman"/>
          <w:b/>
          <w:sz w:val="20"/>
          <w:szCs w:val="20"/>
          <w:lang w:val="de-DE"/>
        </w:rPr>
        <w:t>, 1911), XXVII−XXVIII.</w:t>
      </w:r>
    </w:p>
  </w:footnote>
  <w:footnote w:id="42">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rPr>
        <w:t xml:space="preserve">Matić, </w:t>
      </w:r>
      <w:r w:rsidRPr="00CC6F28">
        <w:rPr>
          <w:rFonts w:ascii="Times New Roman" w:hAnsi="Times New Roman" w:cs="Times New Roman"/>
          <w:b/>
          <w:i/>
        </w:rPr>
        <w:t>Nemci v Ljubljani</w:t>
      </w:r>
      <w:r w:rsidRPr="00CC6F28">
        <w:rPr>
          <w:rFonts w:ascii="Times New Roman" w:hAnsi="Times New Roman" w:cs="Times New Roman"/>
          <w:b/>
        </w:rPr>
        <w:t xml:space="preserve">, 439. Lazarević </w:t>
      </w:r>
      <w:proofErr w:type="spellStart"/>
      <w:r w:rsidRPr="00CC6F28">
        <w:rPr>
          <w:rFonts w:ascii="Times New Roman" w:hAnsi="Times New Roman" w:cs="Times New Roman"/>
          <w:b/>
        </w:rPr>
        <w:t>and</w:t>
      </w:r>
      <w:proofErr w:type="spellEnd"/>
      <w:r w:rsidRPr="00CC6F28">
        <w:rPr>
          <w:rFonts w:ascii="Times New Roman" w:hAnsi="Times New Roman" w:cs="Times New Roman"/>
          <w:b/>
        </w:rPr>
        <w:t xml:space="preserve"> Prinčič, </w:t>
      </w:r>
      <w:r w:rsidRPr="00CC6F28">
        <w:rPr>
          <w:rFonts w:ascii="Times New Roman" w:hAnsi="Times New Roman" w:cs="Times New Roman"/>
          <w:b/>
          <w:i/>
        </w:rPr>
        <w:t>Bančniki v ogledalu časa</w:t>
      </w:r>
      <w:r w:rsidR="0091351B" w:rsidRPr="00CC6F28">
        <w:rPr>
          <w:rFonts w:ascii="Times New Roman" w:hAnsi="Times New Roman" w:cs="Times New Roman"/>
          <w:b/>
        </w:rPr>
        <w:t xml:space="preserve">, 41, </w:t>
      </w:r>
      <w:r w:rsidRPr="00CC6F28">
        <w:rPr>
          <w:rFonts w:ascii="Times New Roman" w:hAnsi="Times New Roman" w:cs="Times New Roman"/>
          <w:b/>
        </w:rPr>
        <w:t>42.</w:t>
      </w:r>
    </w:p>
  </w:footnote>
  <w:footnote w:id="43">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rPr>
        <w:t xml:space="preserve">Matić, </w:t>
      </w:r>
      <w:r w:rsidRPr="00CC6F28">
        <w:rPr>
          <w:rFonts w:ascii="Times New Roman" w:hAnsi="Times New Roman" w:cs="Times New Roman"/>
          <w:b/>
          <w:i/>
        </w:rPr>
        <w:t>Nemci v Ljubljani</w:t>
      </w:r>
      <w:r w:rsidRPr="00CC6F28">
        <w:rPr>
          <w:rFonts w:ascii="Times New Roman" w:hAnsi="Times New Roman" w:cs="Times New Roman"/>
          <w:b/>
        </w:rPr>
        <w:t>, 347.</w:t>
      </w:r>
    </w:p>
  </w:footnote>
  <w:footnote w:id="44">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i/>
        </w:rPr>
        <w:t>Kranjska hranilnica v letu 1908</w:t>
      </w:r>
      <w:r w:rsidRPr="00CC6F28">
        <w:rPr>
          <w:rFonts w:ascii="Times New Roman" w:hAnsi="Times New Roman" w:cs="Times New Roman"/>
          <w:b/>
        </w:rPr>
        <w:t xml:space="preserve"> (Ljubljana: Kleinmayr &amp; Bamberg, 1909).</w:t>
      </w:r>
    </w:p>
  </w:footnote>
  <w:footnote w:id="45">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Važen</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gospodarski</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nasvet</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i/>
          <w:lang w:val="en-GB"/>
        </w:rPr>
        <w:t>Slovenski</w:t>
      </w:r>
      <w:proofErr w:type="spellEnd"/>
      <w:r w:rsidRPr="00CC6F28">
        <w:rPr>
          <w:rFonts w:ascii="Times New Roman" w:hAnsi="Times New Roman" w:cs="Times New Roman"/>
          <w:b/>
          <w:i/>
          <w:lang w:val="en-GB"/>
        </w:rPr>
        <w:t xml:space="preserve"> </w:t>
      </w:r>
      <w:proofErr w:type="spellStart"/>
      <w:r w:rsidRPr="00CC6F28">
        <w:rPr>
          <w:rFonts w:ascii="Times New Roman" w:hAnsi="Times New Roman" w:cs="Times New Roman"/>
          <w:b/>
          <w:i/>
          <w:lang w:val="en-GB"/>
        </w:rPr>
        <w:t>narod</w:t>
      </w:r>
      <w:proofErr w:type="spellEnd"/>
      <w:r w:rsidRPr="00CC6F28">
        <w:rPr>
          <w:rFonts w:ascii="Times New Roman" w:hAnsi="Times New Roman" w:cs="Times New Roman"/>
          <w:b/>
          <w:lang w:val="en-GB"/>
        </w:rPr>
        <w:t>, 26 September 1908, No. 225, 4.</w:t>
      </w:r>
    </w:p>
  </w:footnote>
  <w:footnote w:id="46">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rPr>
        <w:t xml:space="preserve">Matić, </w:t>
      </w:r>
      <w:r w:rsidRPr="00CC6F28">
        <w:rPr>
          <w:rFonts w:ascii="Times New Roman" w:hAnsi="Times New Roman" w:cs="Times New Roman"/>
          <w:b/>
          <w:i/>
        </w:rPr>
        <w:t>Nemci v Ljubljani</w:t>
      </w:r>
      <w:r w:rsidRPr="00CC6F28">
        <w:rPr>
          <w:rFonts w:ascii="Times New Roman" w:hAnsi="Times New Roman" w:cs="Times New Roman"/>
          <w:b/>
        </w:rPr>
        <w:t>, 349.</w:t>
      </w:r>
    </w:p>
  </w:footnote>
  <w:footnote w:id="47">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rPr>
        <w:t xml:space="preserve">Lazarević </w:t>
      </w:r>
      <w:proofErr w:type="spellStart"/>
      <w:r w:rsidRPr="00CC6F28">
        <w:rPr>
          <w:rFonts w:ascii="Times New Roman" w:hAnsi="Times New Roman" w:cs="Times New Roman"/>
          <w:b/>
        </w:rPr>
        <w:t>and</w:t>
      </w:r>
      <w:proofErr w:type="spellEnd"/>
      <w:r w:rsidRPr="00CC6F28">
        <w:rPr>
          <w:rFonts w:ascii="Times New Roman" w:hAnsi="Times New Roman" w:cs="Times New Roman"/>
          <w:b/>
        </w:rPr>
        <w:t xml:space="preserve"> Prinčič, </w:t>
      </w:r>
      <w:r w:rsidRPr="00CC6F28">
        <w:rPr>
          <w:rFonts w:ascii="Times New Roman" w:hAnsi="Times New Roman" w:cs="Times New Roman"/>
          <w:b/>
          <w:i/>
        </w:rPr>
        <w:t>Bančniki v ogledalu časa</w:t>
      </w:r>
      <w:r w:rsidRPr="00CC6F28">
        <w:rPr>
          <w:rFonts w:ascii="Times New Roman" w:hAnsi="Times New Roman" w:cs="Times New Roman"/>
          <w:b/>
        </w:rPr>
        <w:t>, 42.</w:t>
      </w:r>
    </w:p>
  </w:footnote>
  <w:footnote w:id="48">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Kranjska</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hranilnica</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i/>
          <w:lang w:val="en-GB"/>
        </w:rPr>
        <w:t>Slovenski</w:t>
      </w:r>
      <w:proofErr w:type="spellEnd"/>
      <w:r w:rsidRPr="00CC6F28">
        <w:rPr>
          <w:rFonts w:ascii="Times New Roman" w:hAnsi="Times New Roman" w:cs="Times New Roman"/>
          <w:b/>
          <w:i/>
          <w:lang w:val="en-GB"/>
        </w:rPr>
        <w:t xml:space="preserve"> </w:t>
      </w:r>
      <w:proofErr w:type="spellStart"/>
      <w:r w:rsidRPr="00CC6F28">
        <w:rPr>
          <w:rFonts w:ascii="Times New Roman" w:hAnsi="Times New Roman" w:cs="Times New Roman"/>
          <w:b/>
          <w:i/>
          <w:lang w:val="en-GB"/>
        </w:rPr>
        <w:t>narod</w:t>
      </w:r>
      <w:proofErr w:type="spellEnd"/>
      <w:r w:rsidRPr="00CC6F28">
        <w:rPr>
          <w:rFonts w:ascii="Times New Roman" w:hAnsi="Times New Roman" w:cs="Times New Roman"/>
          <w:b/>
          <w:lang w:val="en-GB"/>
        </w:rPr>
        <w:t>, 15 October 1908, 1.</w:t>
      </w:r>
    </w:p>
  </w:footnote>
  <w:footnote w:id="49">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SI AS 437, f. 10, Ottomar Bamberg, Geehrte </w:t>
      </w:r>
      <w:proofErr w:type="gramStart"/>
      <w:r w:rsidRPr="00CC6F28">
        <w:rPr>
          <w:rFonts w:ascii="Times New Roman" w:hAnsi="Times New Roman" w:cs="Times New Roman"/>
          <w:b/>
          <w:lang w:val="de-DE"/>
        </w:rPr>
        <w:t>Generalversammlung!</w:t>
      </w:r>
      <w:r w:rsidR="009958C6" w:rsidRPr="00CC6F28">
        <w:rPr>
          <w:rFonts w:ascii="Times New Roman" w:hAnsi="Times New Roman" w:cs="Times New Roman"/>
          <w:b/>
          <w:lang w:val="de-DE"/>
        </w:rPr>
        <w:t>,</w:t>
      </w:r>
      <w:proofErr w:type="gramEnd"/>
      <w:r w:rsidRPr="00CC6F28">
        <w:rPr>
          <w:rFonts w:ascii="Times New Roman" w:hAnsi="Times New Roman" w:cs="Times New Roman"/>
          <w:b/>
          <w:lang w:val="de-DE"/>
        </w:rPr>
        <w:t xml:space="preserve"> 20 </w:t>
      </w:r>
      <w:proofErr w:type="spellStart"/>
      <w:r w:rsidRPr="00CC6F28">
        <w:rPr>
          <w:rFonts w:ascii="Times New Roman" w:hAnsi="Times New Roman" w:cs="Times New Roman"/>
          <w:b/>
          <w:lang w:val="de-DE"/>
        </w:rPr>
        <w:t>October</w:t>
      </w:r>
      <w:proofErr w:type="spellEnd"/>
      <w:r w:rsidRPr="00CC6F28">
        <w:rPr>
          <w:rFonts w:ascii="Times New Roman" w:hAnsi="Times New Roman" w:cs="Times New Roman"/>
          <w:b/>
          <w:lang w:val="de-DE"/>
        </w:rPr>
        <w:t xml:space="preserve"> 1908, 1−2. </w:t>
      </w:r>
      <w:proofErr w:type="spellStart"/>
      <w:r w:rsidRPr="00CC6F28">
        <w:rPr>
          <w:rFonts w:ascii="Times New Roman" w:hAnsi="Times New Roman" w:cs="Times New Roman"/>
          <w:b/>
          <w:lang w:val="de-DE"/>
        </w:rPr>
        <w:t>Matić</w:t>
      </w:r>
      <w:proofErr w:type="spellEnd"/>
      <w:r w:rsidRPr="00CC6F28">
        <w:rPr>
          <w:rFonts w:ascii="Times New Roman" w:hAnsi="Times New Roman" w:cs="Times New Roman"/>
          <w:b/>
          <w:lang w:val="de-DE"/>
        </w:rPr>
        <w:t xml:space="preserve">, </w:t>
      </w:r>
      <w:proofErr w:type="spellStart"/>
      <w:r w:rsidRPr="00CC6F28">
        <w:rPr>
          <w:rFonts w:ascii="Times New Roman" w:hAnsi="Times New Roman" w:cs="Times New Roman"/>
          <w:b/>
          <w:i/>
          <w:lang w:val="de-DE"/>
        </w:rPr>
        <w:t>Nemci</w:t>
      </w:r>
      <w:proofErr w:type="spellEnd"/>
      <w:r w:rsidRPr="00CC6F28">
        <w:rPr>
          <w:rFonts w:ascii="Times New Roman" w:hAnsi="Times New Roman" w:cs="Times New Roman"/>
          <w:b/>
          <w:i/>
          <w:lang w:val="de-DE"/>
        </w:rPr>
        <w:t xml:space="preserve"> v </w:t>
      </w:r>
      <w:proofErr w:type="spellStart"/>
      <w:r w:rsidRPr="00CC6F28">
        <w:rPr>
          <w:rFonts w:ascii="Times New Roman" w:hAnsi="Times New Roman" w:cs="Times New Roman"/>
          <w:b/>
          <w:i/>
          <w:lang w:val="de-DE"/>
        </w:rPr>
        <w:t>Ljubljani</w:t>
      </w:r>
      <w:proofErr w:type="spellEnd"/>
      <w:r w:rsidRPr="00CC6F28">
        <w:rPr>
          <w:rFonts w:ascii="Times New Roman" w:hAnsi="Times New Roman" w:cs="Times New Roman"/>
          <w:b/>
          <w:lang w:val="de-DE"/>
        </w:rPr>
        <w:t>, 352.</w:t>
      </w:r>
    </w:p>
  </w:footnote>
  <w:footnote w:id="50">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w:t>
      </w:r>
      <w:proofErr w:type="spellStart"/>
      <w:r w:rsidRPr="00CC6F28">
        <w:rPr>
          <w:rFonts w:ascii="Times New Roman" w:hAnsi="Times New Roman" w:cs="Times New Roman"/>
          <w:b/>
          <w:lang w:val="de-DE"/>
        </w:rPr>
        <w:t>Kranjska</w:t>
      </w:r>
      <w:proofErr w:type="spellEnd"/>
      <w:r w:rsidRPr="00CC6F28">
        <w:rPr>
          <w:rFonts w:ascii="Times New Roman" w:hAnsi="Times New Roman" w:cs="Times New Roman"/>
          <w:b/>
          <w:lang w:val="de-DE"/>
        </w:rPr>
        <w:t xml:space="preserve"> </w:t>
      </w:r>
      <w:proofErr w:type="spellStart"/>
      <w:r w:rsidRPr="00CC6F28">
        <w:rPr>
          <w:rFonts w:ascii="Times New Roman" w:hAnsi="Times New Roman" w:cs="Times New Roman"/>
          <w:b/>
          <w:lang w:val="de-DE"/>
        </w:rPr>
        <w:t>hranilnica</w:t>
      </w:r>
      <w:proofErr w:type="spellEnd"/>
      <w:r w:rsidRPr="00CC6F28">
        <w:rPr>
          <w:rFonts w:ascii="Times New Roman" w:hAnsi="Times New Roman" w:cs="Times New Roman"/>
          <w:b/>
          <w:lang w:val="de-DE"/>
        </w:rPr>
        <w:t xml:space="preserve">,” </w:t>
      </w:r>
      <w:proofErr w:type="spellStart"/>
      <w:r w:rsidRPr="00CC6F28">
        <w:rPr>
          <w:rFonts w:ascii="Times New Roman" w:hAnsi="Times New Roman" w:cs="Times New Roman"/>
          <w:b/>
          <w:i/>
          <w:lang w:val="de-DE"/>
        </w:rPr>
        <w:t>Slovenski</w:t>
      </w:r>
      <w:proofErr w:type="spellEnd"/>
      <w:r w:rsidRPr="00CC6F28">
        <w:rPr>
          <w:rFonts w:ascii="Times New Roman" w:hAnsi="Times New Roman" w:cs="Times New Roman"/>
          <w:b/>
          <w:i/>
          <w:lang w:val="de-DE"/>
        </w:rPr>
        <w:t xml:space="preserve"> </w:t>
      </w:r>
      <w:proofErr w:type="spellStart"/>
      <w:r w:rsidRPr="00CC6F28">
        <w:rPr>
          <w:rFonts w:ascii="Times New Roman" w:hAnsi="Times New Roman" w:cs="Times New Roman"/>
          <w:b/>
          <w:i/>
          <w:lang w:val="de-DE"/>
        </w:rPr>
        <w:t>narod</w:t>
      </w:r>
      <w:proofErr w:type="spellEnd"/>
      <w:r w:rsidRPr="00CC6F28">
        <w:rPr>
          <w:rFonts w:ascii="Times New Roman" w:hAnsi="Times New Roman" w:cs="Times New Roman"/>
          <w:b/>
          <w:lang w:val="de-DE"/>
        </w:rPr>
        <w:t xml:space="preserve">, 30 </w:t>
      </w:r>
      <w:proofErr w:type="spellStart"/>
      <w:r w:rsidRPr="00CC6F28">
        <w:rPr>
          <w:rFonts w:ascii="Times New Roman" w:hAnsi="Times New Roman" w:cs="Times New Roman"/>
          <w:b/>
          <w:lang w:val="de-DE"/>
        </w:rPr>
        <w:t>October</w:t>
      </w:r>
      <w:proofErr w:type="spellEnd"/>
      <w:r w:rsidRPr="00CC6F28">
        <w:rPr>
          <w:rFonts w:ascii="Times New Roman" w:hAnsi="Times New Roman" w:cs="Times New Roman"/>
          <w:b/>
          <w:lang w:val="de-DE"/>
        </w:rPr>
        <w:t xml:space="preserve"> 1908, 1.</w:t>
      </w:r>
    </w:p>
  </w:footnote>
  <w:footnote w:id="51">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Ibid.</w:t>
      </w:r>
    </w:p>
  </w:footnote>
  <w:footnote w:id="52">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SI AS 437, f. 38 </w:t>
      </w:r>
      <w:proofErr w:type="spellStart"/>
      <w:r w:rsidRPr="00CC6F28">
        <w:rPr>
          <w:rFonts w:ascii="Times New Roman" w:hAnsi="Times New Roman" w:cs="Times New Roman"/>
          <w:b/>
          <w:lang w:val="en-GB"/>
        </w:rPr>
        <w:t>Zgodovina</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hranilnice</w:t>
      </w:r>
      <w:proofErr w:type="spellEnd"/>
      <w:r w:rsidRPr="00CC6F28">
        <w:rPr>
          <w:rFonts w:ascii="Times New Roman" w:hAnsi="Times New Roman" w:cs="Times New Roman"/>
          <w:b/>
          <w:lang w:val="en-GB"/>
        </w:rPr>
        <w:t xml:space="preserve"> </w:t>
      </w:r>
      <w:proofErr w:type="gramStart"/>
      <w:r w:rsidRPr="00CC6F28">
        <w:rPr>
          <w:rFonts w:ascii="Times New Roman" w:hAnsi="Times New Roman" w:cs="Times New Roman"/>
          <w:b/>
          <w:lang w:val="en-GB"/>
        </w:rPr>
        <w:t>od</w:t>
      </w:r>
      <w:proofErr w:type="gramEnd"/>
      <w:r w:rsidRPr="00CC6F28">
        <w:rPr>
          <w:rFonts w:ascii="Times New Roman" w:hAnsi="Times New Roman" w:cs="Times New Roman"/>
          <w:b/>
          <w:lang w:val="en-GB"/>
        </w:rPr>
        <w:t xml:space="preserve"> 1909 do 1918, 1.</w:t>
      </w:r>
    </w:p>
  </w:footnote>
  <w:footnote w:id="53">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shd w:val="clear" w:color="auto" w:fill="FFFFFF"/>
        </w:rPr>
        <w:t xml:space="preserve"> </w:t>
      </w:r>
      <w:r w:rsidRPr="00CC6F28">
        <w:rPr>
          <w:rFonts w:ascii="Times New Roman" w:hAnsi="Times New Roman" w:cs="Times New Roman"/>
          <w:b/>
          <w:i/>
          <w:shd w:val="clear" w:color="auto" w:fill="FFFFFF"/>
        </w:rPr>
        <w:t>Kranjska hranilnica v Ljubljani v letu 1909</w:t>
      </w:r>
      <w:r w:rsidRPr="00CC6F28">
        <w:rPr>
          <w:rFonts w:ascii="Times New Roman" w:hAnsi="Times New Roman" w:cs="Times New Roman"/>
          <w:b/>
        </w:rPr>
        <w:t xml:space="preserve"> (Ljubljana: Kleinmayr &amp; Bamberg, 1910).</w:t>
      </w:r>
    </w:p>
  </w:footnote>
  <w:footnote w:id="54">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rPr>
        <w:t xml:space="preserve">Matić, </w:t>
      </w:r>
      <w:r w:rsidRPr="00CC6F28">
        <w:rPr>
          <w:rFonts w:ascii="Times New Roman" w:hAnsi="Times New Roman" w:cs="Times New Roman"/>
          <w:b/>
          <w:i/>
        </w:rPr>
        <w:t>Nemci v Ljubljani</w:t>
      </w:r>
      <w:r w:rsidRPr="00CC6F28">
        <w:rPr>
          <w:rFonts w:ascii="Times New Roman" w:hAnsi="Times New Roman" w:cs="Times New Roman"/>
          <w:b/>
        </w:rPr>
        <w:t>, 352.</w:t>
      </w:r>
    </w:p>
  </w:footnote>
  <w:footnote w:id="55">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rPr>
        <w:t xml:space="preserve">Ivan Hribar, </w:t>
      </w:r>
      <w:r w:rsidRPr="00CC6F28">
        <w:rPr>
          <w:rFonts w:ascii="Times New Roman" w:hAnsi="Times New Roman" w:cs="Times New Roman"/>
          <w:b/>
          <w:i/>
        </w:rPr>
        <w:t>Kranjska hranilnica</w:t>
      </w:r>
      <w:r w:rsidRPr="00CC6F28">
        <w:rPr>
          <w:rFonts w:ascii="Times New Roman" w:hAnsi="Times New Roman" w:cs="Times New Roman"/>
          <w:b/>
        </w:rPr>
        <w:t xml:space="preserve"> (Ljubljana: Narodna Tiskarna, 1909), 1−23.</w:t>
      </w:r>
    </w:p>
  </w:footnote>
  <w:footnote w:id="56">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proofErr w:type="spellStart"/>
      <w:r w:rsidRPr="00CC6F28">
        <w:rPr>
          <w:rFonts w:ascii="Times New Roman" w:hAnsi="Times New Roman" w:cs="Times New Roman"/>
          <w:b/>
          <w:i/>
          <w:iCs/>
        </w:rPr>
        <w:t>Stenografični</w:t>
      </w:r>
      <w:proofErr w:type="spellEnd"/>
      <w:r w:rsidRPr="00CC6F28">
        <w:rPr>
          <w:rFonts w:ascii="Times New Roman" w:hAnsi="Times New Roman" w:cs="Times New Roman"/>
          <w:b/>
          <w:i/>
          <w:iCs/>
        </w:rPr>
        <w:t xml:space="preserve"> zapisnik sedme seje deželnega zbora kranjskega v Ljubljani dne 15. januarja 1909</w:t>
      </w:r>
      <w:r w:rsidRPr="00CC6F28">
        <w:rPr>
          <w:rFonts w:ascii="Times New Roman" w:hAnsi="Times New Roman" w:cs="Times New Roman"/>
          <w:b/>
        </w:rPr>
        <w:t xml:space="preserve">, 199, 201–04, </w:t>
      </w:r>
      <w:proofErr w:type="spellStart"/>
      <w:r w:rsidRPr="00CC6F28">
        <w:rPr>
          <w:rFonts w:ascii="Times New Roman" w:hAnsi="Times New Roman" w:cs="Times New Roman"/>
          <w:b/>
        </w:rPr>
        <w:t>available</w:t>
      </w:r>
      <w:proofErr w:type="spellEnd"/>
      <w:r w:rsidRPr="00CC6F28">
        <w:rPr>
          <w:rFonts w:ascii="Times New Roman" w:hAnsi="Times New Roman" w:cs="Times New Roman"/>
          <w:b/>
        </w:rPr>
        <w:t xml:space="preserve"> at: </w:t>
      </w:r>
      <w:hyperlink r:id="rId6">
        <w:r w:rsidRPr="00CC6F28">
          <w:rPr>
            <w:rStyle w:val="Spletnapovezava"/>
            <w:rFonts w:ascii="Times New Roman" w:hAnsi="Times New Roman" w:cs="Times New Roman"/>
            <w:b/>
            <w:color w:val="auto"/>
            <w:u w:val="none"/>
          </w:rPr>
          <w:t>https://www.dlib.si/stream/URN:NBN:SI:doc-UUJMEUO1/590bbe26-3404-4471-833e-6111ceabb8b2/PDF</w:t>
        </w:r>
      </w:hyperlink>
      <w:r w:rsidRPr="00CC6F28">
        <w:rPr>
          <w:rStyle w:val="Spletnapovezava"/>
          <w:rFonts w:ascii="Times New Roman" w:hAnsi="Times New Roman" w:cs="Times New Roman"/>
          <w:b/>
          <w:color w:val="auto"/>
          <w:u w:val="none"/>
        </w:rPr>
        <w:t>.</w:t>
      </w:r>
    </w:p>
  </w:footnote>
  <w:footnote w:id="57">
    <w:p w:rsidR="00056D51" w:rsidRPr="00CC6F28" w:rsidRDefault="0099370D">
      <w:pPr>
        <w:pStyle w:val="Sprotnaopomba-besedilo"/>
        <w:rPr>
          <w:b/>
        </w:rPr>
      </w:pPr>
      <w:r w:rsidRPr="00CC6F28">
        <w:rPr>
          <w:rStyle w:val="Znakisprotnihopomb"/>
          <w:b/>
        </w:rPr>
        <w:footnoteRef/>
      </w:r>
      <w:r w:rsidRPr="00CC6F28">
        <w:rPr>
          <w:rFonts w:ascii="Times New Roman" w:hAnsi="Times New Roman" w:cs="Times New Roman"/>
          <w:b/>
          <w:lang w:val="de-DE"/>
        </w:rPr>
        <w:t xml:space="preserve"> “Erklärung,” </w:t>
      </w:r>
      <w:r w:rsidRPr="00CC6F28">
        <w:rPr>
          <w:rFonts w:ascii="Times New Roman" w:hAnsi="Times New Roman" w:cs="Times New Roman"/>
          <w:b/>
          <w:i/>
          <w:lang w:val="de-DE"/>
        </w:rPr>
        <w:t>Laibacher Zeitung</w:t>
      </w:r>
      <w:r w:rsidR="0091351B" w:rsidRPr="00CC6F28">
        <w:rPr>
          <w:rFonts w:ascii="Times New Roman" w:hAnsi="Times New Roman" w:cs="Times New Roman"/>
          <w:b/>
          <w:lang w:val="de-DE"/>
        </w:rPr>
        <w:t xml:space="preserve">, 22 </w:t>
      </w:r>
      <w:proofErr w:type="spellStart"/>
      <w:r w:rsidR="0091351B" w:rsidRPr="00CC6F28">
        <w:rPr>
          <w:rFonts w:ascii="Times New Roman" w:hAnsi="Times New Roman" w:cs="Times New Roman"/>
          <w:b/>
          <w:lang w:val="de-DE"/>
        </w:rPr>
        <w:t>January</w:t>
      </w:r>
      <w:proofErr w:type="spellEnd"/>
      <w:r w:rsidR="0091351B" w:rsidRPr="00CC6F28">
        <w:rPr>
          <w:rFonts w:ascii="Times New Roman" w:hAnsi="Times New Roman" w:cs="Times New Roman"/>
          <w:b/>
          <w:lang w:val="de-DE"/>
        </w:rPr>
        <w:t xml:space="preserve"> 1909, 147, 1</w:t>
      </w:r>
      <w:r w:rsidRPr="00CC6F28">
        <w:rPr>
          <w:rFonts w:ascii="Times New Roman" w:hAnsi="Times New Roman" w:cs="Times New Roman"/>
          <w:b/>
          <w:lang w:val="de-DE"/>
        </w:rPr>
        <w:t>48.</w:t>
      </w:r>
    </w:p>
  </w:footnote>
  <w:footnote w:id="58">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w:t>
      </w:r>
      <w:r w:rsidRPr="00CC6F28">
        <w:rPr>
          <w:rFonts w:ascii="Times New Roman" w:hAnsi="Times New Roman" w:cs="Times New Roman"/>
          <w:b/>
          <w:i/>
          <w:lang w:val="de-DE"/>
        </w:rPr>
        <w:t xml:space="preserve">V </w:t>
      </w:r>
      <w:proofErr w:type="spellStart"/>
      <w:r w:rsidRPr="00CC6F28">
        <w:rPr>
          <w:rFonts w:ascii="Times New Roman" w:hAnsi="Times New Roman" w:cs="Times New Roman"/>
          <w:b/>
          <w:i/>
          <w:lang w:val="de-DE"/>
        </w:rPr>
        <w:t>pojasnilo</w:t>
      </w:r>
      <w:proofErr w:type="spellEnd"/>
      <w:r w:rsidRPr="00CC6F28">
        <w:rPr>
          <w:rFonts w:ascii="Times New Roman" w:hAnsi="Times New Roman" w:cs="Times New Roman"/>
          <w:b/>
          <w:lang w:val="de-DE"/>
        </w:rPr>
        <w:t xml:space="preserve"> (Ljubljana: </w:t>
      </w:r>
      <w:proofErr w:type="spellStart"/>
      <w:r w:rsidRPr="00CC6F28">
        <w:rPr>
          <w:rFonts w:ascii="Times New Roman" w:hAnsi="Times New Roman" w:cs="Times New Roman"/>
          <w:b/>
          <w:lang w:val="de-DE"/>
        </w:rPr>
        <w:t>Kleinmayr</w:t>
      </w:r>
      <w:proofErr w:type="spellEnd"/>
      <w:r w:rsidRPr="00CC6F28">
        <w:rPr>
          <w:rFonts w:ascii="Times New Roman" w:hAnsi="Times New Roman" w:cs="Times New Roman"/>
          <w:b/>
          <w:lang w:val="de-DE"/>
        </w:rPr>
        <w:t xml:space="preserve"> &amp; Bamberg, 1909), 1−8. </w:t>
      </w:r>
    </w:p>
  </w:footnote>
  <w:footnote w:id="59">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rPr>
        <w:t xml:space="preserve">Hribar, </w:t>
      </w:r>
      <w:r w:rsidRPr="00CC6F28">
        <w:rPr>
          <w:rFonts w:ascii="Times New Roman" w:hAnsi="Times New Roman" w:cs="Times New Roman"/>
          <w:b/>
          <w:i/>
        </w:rPr>
        <w:t>Kranjska hranilnica</w:t>
      </w:r>
      <w:r w:rsidRPr="00CC6F28">
        <w:rPr>
          <w:rFonts w:ascii="Times New Roman" w:hAnsi="Times New Roman" w:cs="Times New Roman"/>
          <w:b/>
        </w:rPr>
        <w:t>, 40.</w:t>
      </w:r>
    </w:p>
  </w:footnote>
  <w:footnote w:id="60">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proofErr w:type="spellStart"/>
      <w:r w:rsidRPr="00CC6F28">
        <w:rPr>
          <w:rFonts w:ascii="Times New Roman" w:hAnsi="Times New Roman" w:cs="Times New Roman"/>
          <w:b/>
        </w:rPr>
        <w:t>Ibid</w:t>
      </w:r>
      <w:proofErr w:type="spellEnd"/>
      <w:r w:rsidRPr="00CC6F28">
        <w:rPr>
          <w:rFonts w:ascii="Times New Roman" w:hAnsi="Times New Roman" w:cs="Times New Roman"/>
          <w:b/>
        </w:rPr>
        <w:t>., 36−40.</w:t>
      </w:r>
    </w:p>
  </w:footnote>
  <w:footnote w:id="61">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i/>
        </w:rPr>
        <w:t>Kranjska hranilnica v letu 1908</w:t>
      </w:r>
      <w:r w:rsidRPr="00CC6F28">
        <w:rPr>
          <w:rFonts w:ascii="Times New Roman" w:hAnsi="Times New Roman" w:cs="Times New Roman"/>
          <w:b/>
        </w:rPr>
        <w:t xml:space="preserve">. </w:t>
      </w:r>
      <w:proofErr w:type="spellStart"/>
      <w:r w:rsidRPr="00CC6F28">
        <w:rPr>
          <w:rFonts w:ascii="Times New Roman" w:hAnsi="Times New Roman" w:cs="Times New Roman"/>
          <w:b/>
          <w:lang w:val="de-DE"/>
        </w:rPr>
        <w:t>Matić</w:t>
      </w:r>
      <w:proofErr w:type="spellEnd"/>
      <w:r w:rsidRPr="00CC6F28">
        <w:rPr>
          <w:rFonts w:ascii="Times New Roman" w:hAnsi="Times New Roman" w:cs="Times New Roman"/>
          <w:b/>
          <w:lang w:val="de-DE"/>
        </w:rPr>
        <w:t xml:space="preserve">, </w:t>
      </w:r>
      <w:proofErr w:type="spellStart"/>
      <w:r w:rsidRPr="00CC6F28">
        <w:rPr>
          <w:rFonts w:ascii="Times New Roman" w:hAnsi="Times New Roman" w:cs="Times New Roman"/>
          <w:b/>
          <w:i/>
          <w:lang w:val="de-DE"/>
        </w:rPr>
        <w:t>Nemci</w:t>
      </w:r>
      <w:proofErr w:type="spellEnd"/>
      <w:r w:rsidRPr="00CC6F28">
        <w:rPr>
          <w:rFonts w:ascii="Times New Roman" w:hAnsi="Times New Roman" w:cs="Times New Roman"/>
          <w:b/>
          <w:i/>
          <w:lang w:val="de-DE"/>
        </w:rPr>
        <w:t xml:space="preserve"> v </w:t>
      </w:r>
      <w:proofErr w:type="spellStart"/>
      <w:r w:rsidRPr="00CC6F28">
        <w:rPr>
          <w:rFonts w:ascii="Times New Roman" w:hAnsi="Times New Roman" w:cs="Times New Roman"/>
          <w:b/>
          <w:i/>
          <w:lang w:val="de-DE"/>
        </w:rPr>
        <w:t>Ljubljani</w:t>
      </w:r>
      <w:proofErr w:type="spellEnd"/>
      <w:r w:rsidRPr="00CC6F28">
        <w:rPr>
          <w:rFonts w:ascii="Times New Roman" w:hAnsi="Times New Roman" w:cs="Times New Roman"/>
          <w:b/>
          <w:lang w:val="de-DE"/>
        </w:rPr>
        <w:t>, 353.</w:t>
      </w:r>
    </w:p>
  </w:footnote>
  <w:footnote w:id="62">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w:t>
      </w:r>
      <w:r w:rsidRPr="00CC6F28">
        <w:rPr>
          <w:rFonts w:ascii="Times New Roman" w:hAnsi="Times New Roman" w:cs="Times New Roman"/>
          <w:b/>
          <w:i/>
          <w:lang w:val="de-DE"/>
        </w:rPr>
        <w:t>Statistik der Sparkassen für das Jahr 1908</w:t>
      </w:r>
      <w:r w:rsidRPr="00CC6F28">
        <w:rPr>
          <w:rFonts w:ascii="Times New Roman" w:hAnsi="Times New Roman" w:cs="Times New Roman"/>
          <w:b/>
          <w:lang w:val="de-DE"/>
        </w:rPr>
        <w:t>, 6, 22.</w:t>
      </w:r>
    </w:p>
  </w:footnote>
  <w:footnote w:id="63">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Ibid., XXVII.</w:t>
      </w:r>
    </w:p>
  </w:footnote>
  <w:footnote w:id="64">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Ibid.</w:t>
      </w:r>
    </w:p>
  </w:footnote>
  <w:footnote w:id="65">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SI AS 437, f. 10, Ottomar Bamberg, “Geehrte Generalversammlung!” </w:t>
      </w:r>
      <w:r w:rsidRPr="00CC6F28">
        <w:rPr>
          <w:rFonts w:ascii="Times New Roman" w:hAnsi="Times New Roman" w:cs="Times New Roman"/>
          <w:b/>
          <w:lang w:val="en-GB"/>
        </w:rPr>
        <w:t xml:space="preserve">20 October 1908, 3. </w:t>
      </w:r>
    </w:p>
  </w:footnote>
  <w:footnote w:id="66">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SI AS 437, f. 38 </w:t>
      </w:r>
      <w:proofErr w:type="spellStart"/>
      <w:r w:rsidRPr="00CC6F28">
        <w:rPr>
          <w:rFonts w:ascii="Times New Roman" w:hAnsi="Times New Roman" w:cs="Times New Roman"/>
          <w:b/>
          <w:lang w:val="en-GB"/>
        </w:rPr>
        <w:t>Zgodovina</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hranilnice</w:t>
      </w:r>
      <w:proofErr w:type="spellEnd"/>
      <w:r w:rsidRPr="00CC6F28">
        <w:rPr>
          <w:rFonts w:ascii="Times New Roman" w:hAnsi="Times New Roman" w:cs="Times New Roman"/>
          <w:b/>
          <w:lang w:val="en-GB"/>
        </w:rPr>
        <w:t xml:space="preserve"> </w:t>
      </w:r>
      <w:proofErr w:type="gramStart"/>
      <w:r w:rsidRPr="00CC6F28">
        <w:rPr>
          <w:rFonts w:ascii="Times New Roman" w:hAnsi="Times New Roman" w:cs="Times New Roman"/>
          <w:b/>
          <w:lang w:val="en-GB"/>
        </w:rPr>
        <w:t>od</w:t>
      </w:r>
      <w:proofErr w:type="gramEnd"/>
      <w:r w:rsidRPr="00CC6F28">
        <w:rPr>
          <w:rFonts w:ascii="Times New Roman" w:hAnsi="Times New Roman" w:cs="Times New Roman"/>
          <w:b/>
          <w:lang w:val="en-GB"/>
        </w:rPr>
        <w:t xml:space="preserve"> 1909 do 1918, 1−2.</w:t>
      </w:r>
    </w:p>
  </w:footnote>
  <w:footnote w:id="67">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i/>
        </w:rPr>
        <w:t>Kranjska hranilnica v Ljubljani v letu 1909</w:t>
      </w:r>
      <w:r w:rsidRPr="00CC6F28">
        <w:rPr>
          <w:rFonts w:ascii="Times New Roman" w:hAnsi="Times New Roman" w:cs="Times New Roman"/>
          <w:b/>
        </w:rPr>
        <w:t xml:space="preserve">. </w:t>
      </w:r>
      <w:r w:rsidRPr="00CC6F28">
        <w:rPr>
          <w:rFonts w:ascii="Times New Roman" w:hAnsi="Times New Roman" w:cs="Times New Roman"/>
          <w:b/>
          <w:lang w:val="en-GB"/>
        </w:rPr>
        <w:t xml:space="preserve">AS 437, f. 38 </w:t>
      </w:r>
      <w:proofErr w:type="spellStart"/>
      <w:r w:rsidRPr="00CC6F28">
        <w:rPr>
          <w:rFonts w:ascii="Times New Roman" w:hAnsi="Times New Roman" w:cs="Times New Roman"/>
          <w:b/>
          <w:lang w:val="en-GB"/>
        </w:rPr>
        <w:t>Zgodovina</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hranilnice</w:t>
      </w:r>
      <w:proofErr w:type="spellEnd"/>
      <w:r w:rsidRPr="00CC6F28">
        <w:rPr>
          <w:rFonts w:ascii="Times New Roman" w:hAnsi="Times New Roman" w:cs="Times New Roman"/>
          <w:b/>
          <w:lang w:val="en-GB"/>
        </w:rPr>
        <w:t xml:space="preserve"> </w:t>
      </w:r>
      <w:proofErr w:type="gramStart"/>
      <w:r w:rsidRPr="00CC6F28">
        <w:rPr>
          <w:rFonts w:ascii="Times New Roman" w:hAnsi="Times New Roman" w:cs="Times New Roman"/>
          <w:b/>
          <w:lang w:val="en-GB"/>
        </w:rPr>
        <w:t>od</w:t>
      </w:r>
      <w:proofErr w:type="gramEnd"/>
      <w:r w:rsidRPr="00CC6F28">
        <w:rPr>
          <w:rFonts w:ascii="Times New Roman" w:hAnsi="Times New Roman" w:cs="Times New Roman"/>
          <w:b/>
          <w:lang w:val="en-GB"/>
        </w:rPr>
        <w:t xml:space="preserve"> 1909 do 1918, 1−2.</w:t>
      </w:r>
    </w:p>
  </w:footnote>
  <w:footnote w:id="68">
    <w:p w:rsidR="00056D51" w:rsidRPr="00CC6F28" w:rsidRDefault="0099370D">
      <w:pPr>
        <w:pStyle w:val="Sprotnaopomba-besedilo"/>
        <w:jc w:val="both"/>
        <w:rPr>
          <w:rFonts w:ascii="Times New Roman" w:hAnsi="Times New Roman" w:cs="Times New Roman"/>
          <w:b/>
        </w:rPr>
      </w:pPr>
      <w:r w:rsidRPr="00CC6F28">
        <w:rPr>
          <w:rStyle w:val="Znakisprotnihopomb"/>
          <w:rFonts w:ascii="Times New Roman" w:hAnsi="Times New Roman" w:cs="Times New Roman"/>
          <w:b/>
        </w:rPr>
        <w:footnoteRef/>
      </w:r>
      <w:r w:rsidRPr="00CC6F28">
        <w:rPr>
          <w:rFonts w:ascii="Times New Roman" w:hAnsi="Times New Roman" w:cs="Times New Roman"/>
          <w:b/>
          <w:lang w:val="de-DE"/>
        </w:rPr>
        <w:t xml:space="preserve"> “Auflassung des Pfandamtes der </w:t>
      </w:r>
      <w:proofErr w:type="spellStart"/>
      <w:r w:rsidRPr="00CC6F28">
        <w:rPr>
          <w:rFonts w:ascii="Times New Roman" w:hAnsi="Times New Roman" w:cs="Times New Roman"/>
          <w:b/>
          <w:lang w:val="de-DE"/>
        </w:rPr>
        <w:t>Krainische</w:t>
      </w:r>
      <w:proofErr w:type="spellEnd"/>
      <w:r w:rsidRPr="00CC6F28">
        <w:rPr>
          <w:rFonts w:ascii="Times New Roman" w:hAnsi="Times New Roman" w:cs="Times New Roman"/>
          <w:b/>
          <w:lang w:val="de-DE"/>
        </w:rPr>
        <w:t xml:space="preserve"> Sparkasse,” </w:t>
      </w:r>
      <w:r w:rsidRPr="00CC6F28">
        <w:rPr>
          <w:rFonts w:ascii="Times New Roman" w:hAnsi="Times New Roman" w:cs="Times New Roman"/>
          <w:b/>
          <w:i/>
          <w:lang w:val="de-DE"/>
        </w:rPr>
        <w:t>Laibacher Zeitung</w:t>
      </w:r>
      <w:r w:rsidRPr="00CC6F28">
        <w:rPr>
          <w:rFonts w:ascii="Times New Roman" w:hAnsi="Times New Roman" w:cs="Times New Roman"/>
          <w:b/>
          <w:lang w:val="de-DE"/>
        </w:rPr>
        <w:t>, 7 November 1908, 2358.</w:t>
      </w:r>
    </w:p>
  </w:footnote>
  <w:footnote w:id="69">
    <w:p w:rsidR="00056D51" w:rsidRPr="00CC6F28" w:rsidRDefault="0099370D">
      <w:pPr>
        <w:pStyle w:val="Sprotnaopomba-besedilo"/>
        <w:jc w:val="both"/>
        <w:rPr>
          <w:rFonts w:ascii="Times New Roman" w:hAnsi="Times New Roman" w:cs="Times New Roman"/>
          <w:b/>
        </w:rPr>
      </w:pPr>
      <w:r w:rsidRPr="00CC6F28">
        <w:rPr>
          <w:rStyle w:val="Znakisprotnihopomb"/>
          <w:rFonts w:ascii="Times New Roman" w:hAnsi="Times New Roman" w:cs="Times New Roman"/>
          <w:b/>
        </w:rPr>
        <w:footnoteRef/>
      </w:r>
      <w:r w:rsidRPr="00CC6F28">
        <w:rPr>
          <w:rFonts w:ascii="Times New Roman" w:hAnsi="Times New Roman" w:cs="Times New Roman"/>
          <w:b/>
          <w:lang w:val="en-GB"/>
        </w:rPr>
        <w:t xml:space="preserve"> SI AS 437, f. 38, </w:t>
      </w:r>
      <w:proofErr w:type="spellStart"/>
      <w:r w:rsidRPr="00CC6F28">
        <w:rPr>
          <w:rFonts w:ascii="Times New Roman" w:hAnsi="Times New Roman" w:cs="Times New Roman"/>
          <w:b/>
          <w:lang w:val="en-GB"/>
        </w:rPr>
        <w:t>Ustanovitev</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Kranjske</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hranilnice</w:t>
      </w:r>
      <w:proofErr w:type="spellEnd"/>
      <w:r w:rsidRPr="00CC6F28">
        <w:rPr>
          <w:rFonts w:ascii="Times New Roman" w:hAnsi="Times New Roman" w:cs="Times New Roman"/>
          <w:b/>
          <w:lang w:val="en-GB"/>
        </w:rPr>
        <w:t>, 11–12.</w:t>
      </w:r>
    </w:p>
  </w:footnote>
  <w:footnote w:id="70">
    <w:p w:rsidR="0091351B" w:rsidRPr="00CC6F28" w:rsidRDefault="0099370D">
      <w:pPr>
        <w:spacing w:after="0" w:line="240" w:lineRule="auto"/>
        <w:jc w:val="both"/>
        <w:rPr>
          <w:rFonts w:ascii="Times New Roman" w:hAnsi="Times New Roman" w:cs="Times New Roman"/>
          <w:b/>
          <w:sz w:val="20"/>
          <w:szCs w:val="20"/>
          <w:lang w:val="en-GB"/>
        </w:rPr>
      </w:pPr>
      <w:r w:rsidRPr="00CC6F28">
        <w:rPr>
          <w:rStyle w:val="Znakisprotnihopomb"/>
          <w:rFonts w:ascii="Times New Roman" w:hAnsi="Times New Roman" w:cs="Times New Roman"/>
          <w:b/>
        </w:rPr>
        <w:footnoteRef/>
      </w:r>
      <w:r w:rsidRPr="00CC6F28">
        <w:rPr>
          <w:rFonts w:ascii="Times New Roman" w:hAnsi="Times New Roman" w:cs="Times New Roman"/>
          <w:b/>
          <w:sz w:val="20"/>
          <w:szCs w:val="20"/>
          <w:lang w:val="en-GB"/>
        </w:rPr>
        <w:t xml:space="preserve"> Francisco</w:t>
      </w:r>
      <w:r w:rsidRPr="00CC6F28">
        <w:rPr>
          <w:rFonts w:ascii="Times New Roman" w:hAnsi="Times New Roman" w:cs="Times New Roman"/>
          <w:b/>
          <w:caps/>
          <w:sz w:val="20"/>
          <w:szCs w:val="20"/>
          <w:lang w:val="en-GB"/>
        </w:rPr>
        <w:t xml:space="preserve"> </w:t>
      </w:r>
      <w:proofErr w:type="spellStart"/>
      <w:r w:rsidRPr="00CC6F28">
        <w:rPr>
          <w:rFonts w:ascii="Times New Roman" w:hAnsi="Times New Roman" w:cs="Times New Roman"/>
          <w:b/>
          <w:caps/>
          <w:sz w:val="20"/>
          <w:szCs w:val="20"/>
          <w:lang w:val="en-GB"/>
        </w:rPr>
        <w:t>C</w:t>
      </w:r>
      <w:r w:rsidRPr="00CC6F28">
        <w:rPr>
          <w:rFonts w:ascii="Times New Roman" w:hAnsi="Times New Roman" w:cs="Times New Roman"/>
          <w:b/>
          <w:sz w:val="20"/>
          <w:szCs w:val="20"/>
          <w:lang w:val="en-GB"/>
        </w:rPr>
        <w:t>omin</w:t>
      </w:r>
      <w:proofErr w:type="spellEnd"/>
      <w:r w:rsidRPr="00CC6F28">
        <w:rPr>
          <w:rFonts w:ascii="Times New Roman" w:hAnsi="Times New Roman" w:cs="Times New Roman"/>
          <w:b/>
          <w:sz w:val="20"/>
          <w:szCs w:val="20"/>
          <w:lang w:val="en-GB"/>
        </w:rPr>
        <w:t>, “Historical Roots of the Social Commitment of Savings Banks in Spain − From Charity to Corporate Social Responsibility (1835−2002). The 9</w:t>
      </w:r>
      <w:r w:rsidRPr="00CC6F28">
        <w:rPr>
          <w:rFonts w:ascii="Times New Roman" w:hAnsi="Times New Roman" w:cs="Times New Roman"/>
          <w:b/>
          <w:sz w:val="20"/>
          <w:szCs w:val="20"/>
          <w:vertAlign w:val="superscript"/>
          <w:lang w:val="en-GB"/>
        </w:rPr>
        <w:t>th</w:t>
      </w:r>
      <w:r w:rsidRPr="00CC6F28">
        <w:rPr>
          <w:rFonts w:ascii="Times New Roman" w:hAnsi="Times New Roman" w:cs="Times New Roman"/>
          <w:b/>
          <w:sz w:val="20"/>
          <w:szCs w:val="20"/>
          <w:lang w:val="en-GB"/>
        </w:rPr>
        <w:t xml:space="preserve"> European Symposium on Savings Banks History, European Savings Banks: From Social Commitment to Corporate Social Responsibility, Madrid 4−5 May 2006,” </w:t>
      </w:r>
      <w:r w:rsidRPr="00CC6F28">
        <w:rPr>
          <w:rFonts w:ascii="Times New Roman" w:hAnsi="Times New Roman" w:cs="Times New Roman"/>
          <w:b/>
          <w:i/>
          <w:sz w:val="20"/>
          <w:szCs w:val="20"/>
          <w:lang w:val="en-GB"/>
        </w:rPr>
        <w:t>Perspectives</w:t>
      </w:r>
      <w:r w:rsidRPr="00CC6F28">
        <w:rPr>
          <w:rFonts w:ascii="Times New Roman" w:hAnsi="Times New Roman" w:cs="Times New Roman"/>
          <w:b/>
          <w:sz w:val="20"/>
          <w:szCs w:val="20"/>
          <w:lang w:val="en-GB"/>
        </w:rPr>
        <w:t xml:space="preserve">, No. 55 (2007): 29, available at: </w:t>
      </w:r>
    </w:p>
    <w:p w:rsidR="00056D51" w:rsidRPr="00CC6F28" w:rsidRDefault="00CC6F28">
      <w:pPr>
        <w:spacing w:after="0" w:line="240" w:lineRule="auto"/>
        <w:jc w:val="both"/>
        <w:rPr>
          <w:b/>
        </w:rPr>
      </w:pPr>
      <w:hyperlink r:id="rId7">
        <w:r w:rsidR="0099370D" w:rsidRPr="00CC6F28">
          <w:rPr>
            <w:rStyle w:val="Spletnapovezava"/>
            <w:rFonts w:ascii="Times New Roman" w:hAnsi="Times New Roman" w:cs="Times New Roman"/>
            <w:b/>
            <w:color w:val="auto"/>
            <w:sz w:val="20"/>
            <w:szCs w:val="20"/>
            <w:u w:val="none"/>
            <w:lang w:val="en-GB"/>
          </w:rPr>
          <w:t>https://www.wsbi-esbg.org/SiteCollectionDocuments/Perspectives%2055.pdf</w:t>
        </w:r>
      </w:hyperlink>
      <w:r w:rsidR="0099370D" w:rsidRPr="00CC6F28">
        <w:rPr>
          <w:rStyle w:val="Spletnapovezava"/>
          <w:rFonts w:ascii="Times New Roman" w:hAnsi="Times New Roman" w:cs="Times New Roman"/>
          <w:b/>
          <w:color w:val="auto"/>
          <w:sz w:val="20"/>
          <w:szCs w:val="20"/>
          <w:u w:val="none"/>
          <w:lang w:val="en-GB"/>
        </w:rPr>
        <w:t>.</w:t>
      </w:r>
    </w:p>
  </w:footnote>
  <w:footnote w:id="71">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rPr>
        <w:t xml:space="preserve"> </w:t>
      </w:r>
      <w:r w:rsidRPr="00CC6F28">
        <w:rPr>
          <w:rFonts w:ascii="Times New Roman" w:hAnsi="Times New Roman" w:cs="Times New Roman"/>
          <w:b/>
          <w:i/>
        </w:rPr>
        <w:t>Kranjska hranilnica v Ljubljani 1910</w:t>
      </w:r>
      <w:r w:rsidRPr="00CC6F28">
        <w:rPr>
          <w:rFonts w:ascii="Times New Roman" w:hAnsi="Times New Roman" w:cs="Times New Roman"/>
          <w:b/>
        </w:rPr>
        <w:t xml:space="preserve"> (Ljubljana: Kleinmayr &amp; Bamberg 1911).</w:t>
      </w:r>
    </w:p>
  </w:footnote>
  <w:footnote w:id="72">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SI AS 437, f. 10, </w:t>
      </w:r>
      <w:proofErr w:type="spellStart"/>
      <w:r w:rsidRPr="00CC6F28">
        <w:rPr>
          <w:rFonts w:ascii="Times New Roman" w:hAnsi="Times New Roman" w:cs="Times New Roman"/>
          <w:b/>
          <w:lang w:val="de-DE"/>
        </w:rPr>
        <w:t>Ausserordentliche</w:t>
      </w:r>
      <w:proofErr w:type="spellEnd"/>
      <w:r w:rsidRPr="00CC6F28">
        <w:rPr>
          <w:rFonts w:ascii="Times New Roman" w:hAnsi="Times New Roman" w:cs="Times New Roman"/>
          <w:b/>
          <w:lang w:val="de-DE"/>
        </w:rPr>
        <w:t xml:space="preserve"> Generalversammlung vom 20. Oktober 1908, </w:t>
      </w:r>
      <w:proofErr w:type="spellStart"/>
      <w:r w:rsidRPr="00CC6F28">
        <w:rPr>
          <w:rFonts w:ascii="Times New Roman" w:hAnsi="Times New Roman" w:cs="Times New Roman"/>
          <w:b/>
          <w:lang w:val="de-DE"/>
        </w:rPr>
        <w:t>No</w:t>
      </w:r>
      <w:proofErr w:type="spellEnd"/>
      <w:r w:rsidRPr="00CC6F28">
        <w:rPr>
          <w:rFonts w:ascii="Times New Roman" w:hAnsi="Times New Roman" w:cs="Times New Roman"/>
          <w:b/>
          <w:lang w:val="de-DE"/>
        </w:rPr>
        <w:t xml:space="preserve">. 3989, Antrag wegen Auflassung des Pfandamts. </w:t>
      </w:r>
    </w:p>
  </w:footnote>
  <w:footnote w:id="73">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de-DE"/>
        </w:rPr>
        <w:t xml:space="preserve"> SI AS 437, f. 38 </w:t>
      </w:r>
      <w:proofErr w:type="spellStart"/>
      <w:r w:rsidRPr="00CC6F28">
        <w:rPr>
          <w:rFonts w:ascii="Times New Roman" w:hAnsi="Times New Roman" w:cs="Times New Roman"/>
          <w:b/>
          <w:lang w:val="de-DE"/>
        </w:rPr>
        <w:t>Zgodovina</w:t>
      </w:r>
      <w:proofErr w:type="spellEnd"/>
      <w:r w:rsidRPr="00CC6F28">
        <w:rPr>
          <w:rFonts w:ascii="Times New Roman" w:hAnsi="Times New Roman" w:cs="Times New Roman"/>
          <w:b/>
          <w:lang w:val="de-DE"/>
        </w:rPr>
        <w:t xml:space="preserve"> </w:t>
      </w:r>
      <w:proofErr w:type="spellStart"/>
      <w:r w:rsidRPr="00CC6F28">
        <w:rPr>
          <w:rFonts w:ascii="Times New Roman" w:hAnsi="Times New Roman" w:cs="Times New Roman"/>
          <w:b/>
          <w:lang w:val="de-DE"/>
        </w:rPr>
        <w:t>hranilnice</w:t>
      </w:r>
      <w:proofErr w:type="spellEnd"/>
      <w:r w:rsidRPr="00CC6F28">
        <w:rPr>
          <w:rFonts w:ascii="Times New Roman" w:hAnsi="Times New Roman" w:cs="Times New Roman"/>
          <w:b/>
          <w:lang w:val="de-DE"/>
        </w:rPr>
        <w:t xml:space="preserve"> </w:t>
      </w:r>
      <w:proofErr w:type="spellStart"/>
      <w:r w:rsidRPr="00CC6F28">
        <w:rPr>
          <w:rFonts w:ascii="Times New Roman" w:hAnsi="Times New Roman" w:cs="Times New Roman"/>
          <w:b/>
          <w:lang w:val="de-DE"/>
        </w:rPr>
        <w:t>od</w:t>
      </w:r>
      <w:proofErr w:type="spellEnd"/>
      <w:r w:rsidRPr="00CC6F28">
        <w:rPr>
          <w:rFonts w:ascii="Times New Roman" w:hAnsi="Times New Roman" w:cs="Times New Roman"/>
          <w:b/>
          <w:lang w:val="de-DE"/>
        </w:rPr>
        <w:t xml:space="preserve"> 1909 do 1918, 3.</w:t>
      </w:r>
    </w:p>
  </w:footnote>
  <w:footnote w:id="74">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Renitetna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hranilnica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Slovenski</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narod</w:t>
      </w:r>
      <w:proofErr w:type="spellEnd"/>
      <w:r w:rsidRPr="00CC6F28">
        <w:rPr>
          <w:rFonts w:ascii="Times New Roman" w:hAnsi="Times New Roman" w:cs="Times New Roman"/>
          <w:b/>
          <w:lang w:val="it-IT"/>
        </w:rPr>
        <w:t xml:space="preserve">, 25 </w:t>
      </w:r>
      <w:proofErr w:type="spellStart"/>
      <w:r w:rsidRPr="00CC6F28">
        <w:rPr>
          <w:rFonts w:ascii="Times New Roman" w:hAnsi="Times New Roman" w:cs="Times New Roman"/>
          <w:b/>
          <w:lang w:val="it-IT"/>
        </w:rPr>
        <w:t>May</w:t>
      </w:r>
      <w:proofErr w:type="spellEnd"/>
      <w:r w:rsidRPr="00CC6F28">
        <w:rPr>
          <w:rFonts w:ascii="Times New Roman" w:hAnsi="Times New Roman" w:cs="Times New Roman"/>
          <w:b/>
          <w:lang w:val="it-IT"/>
        </w:rPr>
        <w:t xml:space="preserve"> 1909, 2.</w:t>
      </w:r>
    </w:p>
  </w:footnote>
  <w:footnote w:id="75">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Ljubljanski</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občinski</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svet</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Poročila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personalnega</w:t>
      </w:r>
      <w:proofErr w:type="spellEnd"/>
      <w:r w:rsidRPr="00CC6F28">
        <w:rPr>
          <w:rFonts w:ascii="Times New Roman" w:hAnsi="Times New Roman" w:cs="Times New Roman"/>
          <w:b/>
          <w:lang w:val="it-IT"/>
        </w:rPr>
        <w:t xml:space="preserve"> in </w:t>
      </w:r>
      <w:proofErr w:type="spellStart"/>
      <w:r w:rsidRPr="00CC6F28">
        <w:rPr>
          <w:rFonts w:ascii="Times New Roman" w:hAnsi="Times New Roman" w:cs="Times New Roman"/>
          <w:b/>
          <w:lang w:val="it-IT"/>
        </w:rPr>
        <w:t>pravnega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odseka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Slovenski</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narod</w:t>
      </w:r>
      <w:proofErr w:type="spellEnd"/>
      <w:r w:rsidRPr="00CC6F28">
        <w:rPr>
          <w:rFonts w:ascii="Times New Roman" w:hAnsi="Times New Roman" w:cs="Times New Roman"/>
          <w:b/>
          <w:lang w:val="it-IT"/>
        </w:rPr>
        <w:t xml:space="preserve">, 21 </w:t>
      </w:r>
      <w:proofErr w:type="spellStart"/>
      <w:r w:rsidRPr="00CC6F28">
        <w:rPr>
          <w:rFonts w:ascii="Times New Roman" w:hAnsi="Times New Roman" w:cs="Times New Roman"/>
          <w:b/>
          <w:lang w:val="it-IT"/>
        </w:rPr>
        <w:t>July</w:t>
      </w:r>
      <w:proofErr w:type="spellEnd"/>
      <w:r w:rsidRPr="00CC6F28">
        <w:rPr>
          <w:rFonts w:ascii="Times New Roman" w:hAnsi="Times New Roman" w:cs="Times New Roman"/>
          <w:b/>
          <w:lang w:val="it-IT"/>
        </w:rPr>
        <w:t xml:space="preserve"> 1909, 3. “</w:t>
      </w:r>
      <w:proofErr w:type="spellStart"/>
      <w:r w:rsidRPr="00CC6F28">
        <w:rPr>
          <w:rFonts w:ascii="Times New Roman" w:hAnsi="Times New Roman" w:cs="Times New Roman"/>
          <w:b/>
          <w:lang w:val="it-IT"/>
        </w:rPr>
        <w:t>Ljubljanski</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občinski</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svet</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Mestna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lang w:val="it-IT"/>
        </w:rPr>
        <w:t>zastavljalnica</w:t>
      </w:r>
      <w:proofErr w:type="spellEnd"/>
      <w:r w:rsidRPr="00CC6F28">
        <w:rPr>
          <w:rFonts w:ascii="Times New Roman" w:hAnsi="Times New Roman" w:cs="Times New Roman"/>
          <w:b/>
          <w:lang w:val="it-IT"/>
        </w:rPr>
        <w:t xml:space="preserve">,” </w:t>
      </w:r>
      <w:proofErr w:type="spellStart"/>
      <w:r w:rsidRPr="00CC6F28">
        <w:rPr>
          <w:rFonts w:ascii="Times New Roman" w:hAnsi="Times New Roman" w:cs="Times New Roman"/>
          <w:b/>
          <w:i/>
          <w:lang w:val="it-IT"/>
        </w:rPr>
        <w:t>Slovenski</w:t>
      </w:r>
      <w:proofErr w:type="spellEnd"/>
      <w:r w:rsidRPr="00CC6F28">
        <w:rPr>
          <w:rFonts w:ascii="Times New Roman" w:hAnsi="Times New Roman" w:cs="Times New Roman"/>
          <w:b/>
          <w:i/>
          <w:lang w:val="it-IT"/>
        </w:rPr>
        <w:t xml:space="preserve"> </w:t>
      </w:r>
      <w:proofErr w:type="spellStart"/>
      <w:r w:rsidRPr="00CC6F28">
        <w:rPr>
          <w:rFonts w:ascii="Times New Roman" w:hAnsi="Times New Roman" w:cs="Times New Roman"/>
          <w:b/>
          <w:i/>
          <w:lang w:val="it-IT"/>
        </w:rPr>
        <w:t>narod</w:t>
      </w:r>
      <w:proofErr w:type="spellEnd"/>
      <w:r w:rsidRPr="00CC6F28">
        <w:rPr>
          <w:rFonts w:ascii="Times New Roman" w:hAnsi="Times New Roman" w:cs="Times New Roman"/>
          <w:b/>
          <w:lang w:val="it-IT"/>
        </w:rPr>
        <w:t xml:space="preserve">, 9 </w:t>
      </w:r>
      <w:proofErr w:type="spellStart"/>
      <w:r w:rsidRPr="00CC6F28">
        <w:rPr>
          <w:rFonts w:ascii="Times New Roman" w:hAnsi="Times New Roman" w:cs="Times New Roman"/>
          <w:b/>
          <w:lang w:val="it-IT"/>
        </w:rPr>
        <w:t>December</w:t>
      </w:r>
      <w:proofErr w:type="spellEnd"/>
      <w:r w:rsidRPr="00CC6F28">
        <w:rPr>
          <w:rFonts w:ascii="Times New Roman" w:hAnsi="Times New Roman" w:cs="Times New Roman"/>
          <w:b/>
          <w:lang w:val="it-IT"/>
        </w:rPr>
        <w:t xml:space="preserve"> 1909, 2.</w:t>
      </w:r>
    </w:p>
  </w:footnote>
  <w:footnote w:id="76">
    <w:p w:rsidR="00056D51" w:rsidRPr="00CC6F28" w:rsidRDefault="0099370D">
      <w:pPr>
        <w:spacing w:after="0" w:line="240" w:lineRule="auto"/>
        <w:jc w:val="both"/>
        <w:rPr>
          <w:b/>
        </w:rPr>
      </w:pPr>
      <w:r w:rsidRPr="00CC6F28">
        <w:rPr>
          <w:rStyle w:val="Znakisprotnihopomb"/>
          <w:b/>
        </w:rPr>
        <w:footnoteRef/>
      </w:r>
      <w:r w:rsidRPr="00CC6F28">
        <w:rPr>
          <w:rFonts w:ascii="Times New Roman" w:hAnsi="Times New Roman" w:cs="Times New Roman"/>
          <w:b/>
          <w:sz w:val="20"/>
          <w:szCs w:val="20"/>
          <w:lang w:val="it-IT"/>
        </w:rPr>
        <w:t xml:space="preserve"> </w:t>
      </w:r>
      <w:proofErr w:type="spellStart"/>
      <w:r w:rsidRPr="00CC6F28">
        <w:rPr>
          <w:rFonts w:ascii="Times New Roman" w:hAnsi="Times New Roman" w:cs="Times New Roman"/>
          <w:b/>
          <w:i/>
          <w:sz w:val="20"/>
          <w:szCs w:val="20"/>
          <w:lang w:val="it-IT"/>
        </w:rPr>
        <w:t>Kranjska</w:t>
      </w:r>
      <w:proofErr w:type="spellEnd"/>
      <w:r w:rsidRPr="00CC6F28">
        <w:rPr>
          <w:rFonts w:ascii="Times New Roman" w:hAnsi="Times New Roman" w:cs="Times New Roman"/>
          <w:b/>
          <w:i/>
          <w:sz w:val="20"/>
          <w:szCs w:val="20"/>
          <w:lang w:val="it-IT"/>
        </w:rPr>
        <w:t xml:space="preserve"> </w:t>
      </w:r>
      <w:proofErr w:type="spellStart"/>
      <w:r w:rsidRPr="00CC6F28">
        <w:rPr>
          <w:rFonts w:ascii="Times New Roman" w:hAnsi="Times New Roman" w:cs="Times New Roman"/>
          <w:b/>
          <w:i/>
          <w:sz w:val="20"/>
          <w:szCs w:val="20"/>
          <w:lang w:val="it-IT"/>
        </w:rPr>
        <w:t>hranilnica</w:t>
      </w:r>
      <w:proofErr w:type="spellEnd"/>
      <w:r w:rsidRPr="00CC6F28">
        <w:rPr>
          <w:rFonts w:ascii="Times New Roman" w:hAnsi="Times New Roman" w:cs="Times New Roman"/>
          <w:b/>
          <w:i/>
          <w:sz w:val="20"/>
          <w:szCs w:val="20"/>
          <w:lang w:val="it-IT"/>
        </w:rPr>
        <w:t xml:space="preserve"> v </w:t>
      </w:r>
      <w:proofErr w:type="spellStart"/>
      <w:r w:rsidRPr="00CC6F28">
        <w:rPr>
          <w:rFonts w:ascii="Times New Roman" w:hAnsi="Times New Roman" w:cs="Times New Roman"/>
          <w:b/>
          <w:i/>
          <w:sz w:val="20"/>
          <w:szCs w:val="20"/>
          <w:lang w:val="it-IT"/>
        </w:rPr>
        <w:t>Ljubljani</w:t>
      </w:r>
      <w:proofErr w:type="spellEnd"/>
      <w:r w:rsidRPr="00CC6F28">
        <w:rPr>
          <w:rFonts w:ascii="Times New Roman" w:hAnsi="Times New Roman" w:cs="Times New Roman"/>
          <w:b/>
          <w:i/>
          <w:sz w:val="20"/>
          <w:szCs w:val="20"/>
          <w:lang w:val="it-IT"/>
        </w:rPr>
        <w:t xml:space="preserve"> v </w:t>
      </w:r>
      <w:proofErr w:type="spellStart"/>
      <w:r w:rsidRPr="00CC6F28">
        <w:rPr>
          <w:rFonts w:ascii="Times New Roman" w:hAnsi="Times New Roman" w:cs="Times New Roman"/>
          <w:b/>
          <w:i/>
          <w:sz w:val="20"/>
          <w:szCs w:val="20"/>
          <w:lang w:val="it-IT"/>
        </w:rPr>
        <w:t>letu</w:t>
      </w:r>
      <w:proofErr w:type="spellEnd"/>
      <w:r w:rsidRPr="00CC6F28">
        <w:rPr>
          <w:rFonts w:ascii="Times New Roman" w:hAnsi="Times New Roman" w:cs="Times New Roman"/>
          <w:b/>
          <w:i/>
          <w:sz w:val="20"/>
          <w:szCs w:val="20"/>
          <w:lang w:val="it-IT"/>
        </w:rPr>
        <w:t xml:space="preserve"> 1908</w:t>
      </w:r>
      <w:r w:rsidRPr="00CC6F28">
        <w:rPr>
          <w:rFonts w:ascii="Times New Roman" w:hAnsi="Times New Roman" w:cs="Times New Roman"/>
          <w:b/>
          <w:sz w:val="20"/>
          <w:szCs w:val="20"/>
          <w:lang w:val="it-IT"/>
        </w:rPr>
        <w:t>.</w:t>
      </w:r>
    </w:p>
  </w:footnote>
  <w:footnote w:id="77">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SI AS 437, f. 38, </w:t>
      </w:r>
      <w:proofErr w:type="spellStart"/>
      <w:r w:rsidRPr="00CC6F28">
        <w:rPr>
          <w:rFonts w:ascii="Times New Roman" w:hAnsi="Times New Roman" w:cs="Times New Roman"/>
          <w:b/>
          <w:lang w:val="en-GB"/>
        </w:rPr>
        <w:t>Zgodovina</w:t>
      </w:r>
      <w:proofErr w:type="spellEnd"/>
      <w:r w:rsidRPr="00CC6F28">
        <w:rPr>
          <w:rFonts w:ascii="Times New Roman" w:hAnsi="Times New Roman" w:cs="Times New Roman"/>
          <w:b/>
          <w:lang w:val="en-GB"/>
        </w:rPr>
        <w:t xml:space="preserve"> </w:t>
      </w:r>
      <w:proofErr w:type="spellStart"/>
      <w:r w:rsidRPr="00CC6F28">
        <w:rPr>
          <w:rFonts w:ascii="Times New Roman" w:hAnsi="Times New Roman" w:cs="Times New Roman"/>
          <w:b/>
          <w:lang w:val="en-GB"/>
        </w:rPr>
        <w:t>hranilnice</w:t>
      </w:r>
      <w:proofErr w:type="spellEnd"/>
      <w:r w:rsidRPr="00CC6F28">
        <w:rPr>
          <w:rFonts w:ascii="Times New Roman" w:hAnsi="Times New Roman" w:cs="Times New Roman"/>
          <w:b/>
          <w:lang w:val="en-GB"/>
        </w:rPr>
        <w:t xml:space="preserve"> </w:t>
      </w:r>
      <w:proofErr w:type="gramStart"/>
      <w:r w:rsidRPr="00CC6F28">
        <w:rPr>
          <w:rFonts w:ascii="Times New Roman" w:hAnsi="Times New Roman" w:cs="Times New Roman"/>
          <w:b/>
          <w:lang w:val="en-GB"/>
        </w:rPr>
        <w:t>od</w:t>
      </w:r>
      <w:proofErr w:type="gramEnd"/>
      <w:r w:rsidRPr="00CC6F28">
        <w:rPr>
          <w:rFonts w:ascii="Times New Roman" w:hAnsi="Times New Roman" w:cs="Times New Roman"/>
          <w:b/>
          <w:lang w:val="en-GB"/>
        </w:rPr>
        <w:t xml:space="preserve"> 1909 do 1918, 3−4.</w:t>
      </w:r>
    </w:p>
  </w:footnote>
  <w:footnote w:id="78">
    <w:p w:rsidR="00056D51" w:rsidRPr="00CC6F28" w:rsidRDefault="0099370D">
      <w:pPr>
        <w:pStyle w:val="Sprotnaopomba-besedilo"/>
        <w:jc w:val="both"/>
        <w:rPr>
          <w:b/>
        </w:rPr>
      </w:pPr>
      <w:r w:rsidRPr="00CC6F28">
        <w:rPr>
          <w:rStyle w:val="Znakisprotnihopomb"/>
          <w:b/>
        </w:rPr>
        <w:footnoteRef/>
      </w:r>
      <w:r w:rsidRPr="00CC6F28">
        <w:rPr>
          <w:rFonts w:ascii="Times New Roman" w:hAnsi="Times New Roman" w:cs="Times New Roman"/>
          <w:b/>
          <w:lang w:val="en-GB"/>
        </w:rPr>
        <w:t xml:space="preserve"> </w:t>
      </w:r>
      <w:proofErr w:type="gramStart"/>
      <w:r w:rsidRPr="00CC6F28">
        <w:rPr>
          <w:rFonts w:ascii="Times New Roman" w:hAnsi="Times New Roman" w:cs="Times New Roman"/>
          <w:b/>
          <w:lang w:val="en-GB"/>
        </w:rPr>
        <w:t>Ibid.,</w:t>
      </w:r>
      <w:proofErr w:type="gramEnd"/>
      <w:r w:rsidRPr="00CC6F28">
        <w:rPr>
          <w:rFonts w:ascii="Times New Roman" w:hAnsi="Times New Roman" w:cs="Times New Roman"/>
          <w:b/>
          <w:lang w:val="en-GB"/>
        </w:rPr>
        <w:t xml:space="preserve"> 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3CE8"/>
    <w:multiLevelType w:val="multilevel"/>
    <w:tmpl w:val="7F241C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7F4FCF"/>
    <w:multiLevelType w:val="multilevel"/>
    <w:tmpl w:val="E62A6FC8"/>
    <w:lvl w:ilvl="0">
      <w:start w:val="1"/>
      <w:numFmt w:val="bullet"/>
      <w:lvlText w:val=""/>
      <w:lvlJc w:val="left"/>
      <w:pPr>
        <w:ind w:left="36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EFC3A7C"/>
    <w:multiLevelType w:val="multilevel"/>
    <w:tmpl w:val="B4AC97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453C1D"/>
    <w:multiLevelType w:val="multilevel"/>
    <w:tmpl w:val="D70A407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0B1501"/>
    <w:multiLevelType w:val="hybridMultilevel"/>
    <w:tmpl w:val="DD627ED2"/>
    <w:lvl w:ilvl="0" w:tplc="04240003">
      <w:start w:val="1"/>
      <w:numFmt w:val="bullet"/>
      <w:lvlText w:val="o"/>
      <w:lvlJc w:val="left"/>
      <w:pPr>
        <w:ind w:left="1778" w:hanging="360"/>
      </w:pPr>
      <w:rPr>
        <w:rFonts w:ascii="Courier New" w:hAnsi="Courier New" w:cs="Courier New" w:hint="default"/>
      </w:rPr>
    </w:lvl>
    <w:lvl w:ilvl="1" w:tplc="04240003" w:tentative="1">
      <w:start w:val="1"/>
      <w:numFmt w:val="bullet"/>
      <w:lvlText w:val="o"/>
      <w:lvlJc w:val="left"/>
      <w:pPr>
        <w:ind w:left="2498" w:hanging="360"/>
      </w:pPr>
      <w:rPr>
        <w:rFonts w:ascii="Courier New" w:hAnsi="Courier New" w:cs="Courier New" w:hint="default"/>
      </w:rPr>
    </w:lvl>
    <w:lvl w:ilvl="2" w:tplc="04240005" w:tentative="1">
      <w:start w:val="1"/>
      <w:numFmt w:val="bullet"/>
      <w:lvlText w:val=""/>
      <w:lvlJc w:val="left"/>
      <w:pPr>
        <w:ind w:left="3218" w:hanging="360"/>
      </w:pPr>
      <w:rPr>
        <w:rFonts w:ascii="Wingdings" w:hAnsi="Wingdings" w:hint="default"/>
      </w:rPr>
    </w:lvl>
    <w:lvl w:ilvl="3" w:tplc="04240001" w:tentative="1">
      <w:start w:val="1"/>
      <w:numFmt w:val="bullet"/>
      <w:lvlText w:val=""/>
      <w:lvlJc w:val="left"/>
      <w:pPr>
        <w:ind w:left="3938" w:hanging="360"/>
      </w:pPr>
      <w:rPr>
        <w:rFonts w:ascii="Symbol" w:hAnsi="Symbol" w:hint="default"/>
      </w:rPr>
    </w:lvl>
    <w:lvl w:ilvl="4" w:tplc="04240003" w:tentative="1">
      <w:start w:val="1"/>
      <w:numFmt w:val="bullet"/>
      <w:lvlText w:val="o"/>
      <w:lvlJc w:val="left"/>
      <w:pPr>
        <w:ind w:left="4658" w:hanging="360"/>
      </w:pPr>
      <w:rPr>
        <w:rFonts w:ascii="Courier New" w:hAnsi="Courier New" w:cs="Courier New" w:hint="default"/>
      </w:rPr>
    </w:lvl>
    <w:lvl w:ilvl="5" w:tplc="04240005" w:tentative="1">
      <w:start w:val="1"/>
      <w:numFmt w:val="bullet"/>
      <w:lvlText w:val=""/>
      <w:lvlJc w:val="left"/>
      <w:pPr>
        <w:ind w:left="5378" w:hanging="360"/>
      </w:pPr>
      <w:rPr>
        <w:rFonts w:ascii="Wingdings" w:hAnsi="Wingdings" w:hint="default"/>
      </w:rPr>
    </w:lvl>
    <w:lvl w:ilvl="6" w:tplc="04240001" w:tentative="1">
      <w:start w:val="1"/>
      <w:numFmt w:val="bullet"/>
      <w:lvlText w:val=""/>
      <w:lvlJc w:val="left"/>
      <w:pPr>
        <w:ind w:left="6098" w:hanging="360"/>
      </w:pPr>
      <w:rPr>
        <w:rFonts w:ascii="Symbol" w:hAnsi="Symbol" w:hint="default"/>
      </w:rPr>
    </w:lvl>
    <w:lvl w:ilvl="7" w:tplc="04240003" w:tentative="1">
      <w:start w:val="1"/>
      <w:numFmt w:val="bullet"/>
      <w:lvlText w:val="o"/>
      <w:lvlJc w:val="left"/>
      <w:pPr>
        <w:ind w:left="6818" w:hanging="360"/>
      </w:pPr>
      <w:rPr>
        <w:rFonts w:ascii="Courier New" w:hAnsi="Courier New" w:cs="Courier New" w:hint="default"/>
      </w:rPr>
    </w:lvl>
    <w:lvl w:ilvl="8" w:tplc="04240005" w:tentative="1">
      <w:start w:val="1"/>
      <w:numFmt w:val="bullet"/>
      <w:lvlText w:val=""/>
      <w:lvlJc w:val="left"/>
      <w:pPr>
        <w:ind w:left="7538"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56D51"/>
    <w:rsid w:val="00056D51"/>
    <w:rsid w:val="00144331"/>
    <w:rsid w:val="002E0F1B"/>
    <w:rsid w:val="002E4DD9"/>
    <w:rsid w:val="00426D78"/>
    <w:rsid w:val="004D319C"/>
    <w:rsid w:val="006128A5"/>
    <w:rsid w:val="00672279"/>
    <w:rsid w:val="006E3D42"/>
    <w:rsid w:val="007C40B9"/>
    <w:rsid w:val="00835C2C"/>
    <w:rsid w:val="0091209F"/>
    <w:rsid w:val="0091351B"/>
    <w:rsid w:val="0099370D"/>
    <w:rsid w:val="009958C6"/>
    <w:rsid w:val="00B218AC"/>
    <w:rsid w:val="00CC6F28"/>
    <w:rsid w:val="00DE7B69"/>
    <w:rsid w:val="00EB632E"/>
    <w:rsid w:val="00EE1A59"/>
    <w:rsid w:val="00EE349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62E9A-8CB3-4D3F-B963-08B6F971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B236D"/>
    <w:pPr>
      <w:spacing w:after="160" w:line="252"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letnapovezava">
    <w:name w:val="Spletna povezava"/>
    <w:basedOn w:val="Privzetapisavaodstavka"/>
    <w:uiPriority w:val="99"/>
    <w:unhideWhenUsed/>
    <w:rsid w:val="00AF75A3"/>
    <w:rPr>
      <w:color w:val="0563C1" w:themeColor="hyperlink"/>
      <w:u w:val="single"/>
    </w:rPr>
  </w:style>
  <w:style w:type="character" w:customStyle="1" w:styleId="Sprotnaopomba-besediloZnak">
    <w:name w:val="Sprotna opomba - besedilo Znak"/>
    <w:basedOn w:val="Privzetapisavaodstavka"/>
    <w:link w:val="Sprotnaopomba-besedilo"/>
    <w:uiPriority w:val="99"/>
    <w:qFormat/>
    <w:rsid w:val="000B236D"/>
    <w:rPr>
      <w:sz w:val="20"/>
      <w:szCs w:val="20"/>
    </w:rPr>
  </w:style>
  <w:style w:type="character" w:customStyle="1" w:styleId="Sidrosprotneopombe">
    <w:name w:val="Sidro sprotne opombe"/>
    <w:rsid w:val="007C40B9"/>
    <w:rPr>
      <w:vertAlign w:val="superscript"/>
    </w:rPr>
  </w:style>
  <w:style w:type="character" w:customStyle="1" w:styleId="FootnoteCharacters">
    <w:name w:val="Footnote Characters"/>
    <w:basedOn w:val="Privzetapisavaodstavka"/>
    <w:uiPriority w:val="99"/>
    <w:semiHidden/>
    <w:unhideWhenUsed/>
    <w:qFormat/>
    <w:rsid w:val="000B53F5"/>
    <w:rPr>
      <w:vertAlign w:val="superscript"/>
    </w:rPr>
  </w:style>
  <w:style w:type="character" w:customStyle="1" w:styleId="BesedilooblakaZnak">
    <w:name w:val="Besedilo oblačka Znak"/>
    <w:basedOn w:val="Privzetapisavaodstavka"/>
    <w:link w:val="Besedilooblaka"/>
    <w:uiPriority w:val="99"/>
    <w:semiHidden/>
    <w:qFormat/>
    <w:rsid w:val="008360C9"/>
    <w:rPr>
      <w:rFonts w:ascii="Tahoma" w:hAnsi="Tahoma" w:cs="Tahoma"/>
      <w:sz w:val="16"/>
      <w:szCs w:val="16"/>
    </w:rPr>
  </w:style>
  <w:style w:type="character" w:styleId="Pripombasklic">
    <w:name w:val="annotation reference"/>
    <w:basedOn w:val="Privzetapisavaodstavka"/>
    <w:uiPriority w:val="99"/>
    <w:semiHidden/>
    <w:unhideWhenUsed/>
    <w:qFormat/>
    <w:rsid w:val="008360C9"/>
    <w:rPr>
      <w:sz w:val="16"/>
      <w:szCs w:val="16"/>
    </w:rPr>
  </w:style>
  <w:style w:type="character" w:customStyle="1" w:styleId="PripombabesediloZnak">
    <w:name w:val="Pripomba – besedilo Znak"/>
    <w:basedOn w:val="Privzetapisavaodstavka"/>
    <w:link w:val="Pripombabesedilo"/>
    <w:uiPriority w:val="99"/>
    <w:semiHidden/>
    <w:qFormat/>
    <w:rsid w:val="008360C9"/>
    <w:rPr>
      <w:sz w:val="20"/>
      <w:szCs w:val="20"/>
    </w:rPr>
  </w:style>
  <w:style w:type="character" w:customStyle="1" w:styleId="ZadevapripombeZnak">
    <w:name w:val="Zadeva pripombe Znak"/>
    <w:basedOn w:val="PripombabesediloZnak"/>
    <w:link w:val="Zadevapripombe"/>
    <w:uiPriority w:val="99"/>
    <w:semiHidden/>
    <w:qFormat/>
    <w:rsid w:val="008360C9"/>
    <w:rPr>
      <w:b/>
      <w:bCs/>
      <w:sz w:val="20"/>
      <w:szCs w:val="20"/>
    </w:rPr>
  </w:style>
  <w:style w:type="character" w:customStyle="1" w:styleId="tw4winMark">
    <w:name w:val="tw4winMark"/>
    <w:basedOn w:val="Privzetapisavaodstavka"/>
    <w:qFormat/>
    <w:rsid w:val="00B441B1"/>
    <w:rPr>
      <w:rFonts w:ascii="Courier New" w:hAnsi="Courier New" w:cs="Courier New"/>
      <w:b w:val="0"/>
      <w:i w:val="0"/>
      <w:strike w:val="0"/>
      <w:dstrike w:val="0"/>
      <w:vanish/>
      <w:color w:val="800080"/>
      <w:spacing w:val="0"/>
      <w:kern w:val="2"/>
      <w:sz w:val="18"/>
      <w:szCs w:val="24"/>
      <w:effect w:val="none"/>
      <w:vertAlign w:val="subscript"/>
      <w:lang w:val="en-GB"/>
    </w:rPr>
  </w:style>
  <w:style w:type="character" w:styleId="SledenaHiperpovezava">
    <w:name w:val="FollowedHyperlink"/>
    <w:basedOn w:val="Privzetapisavaodstavka"/>
    <w:uiPriority w:val="99"/>
    <w:semiHidden/>
    <w:unhideWhenUsed/>
    <w:qFormat/>
    <w:rsid w:val="00194E74"/>
    <w:rPr>
      <w:color w:val="954F72" w:themeColor="followedHyperlink"/>
      <w:u w:val="single"/>
    </w:rPr>
  </w:style>
  <w:style w:type="character" w:customStyle="1" w:styleId="ListLabel1">
    <w:name w:val="ListLabel 1"/>
    <w:qFormat/>
    <w:rsid w:val="007C40B9"/>
    <w:rPr>
      <w:rFonts w:cs="Times New Roman"/>
    </w:rPr>
  </w:style>
  <w:style w:type="character" w:customStyle="1" w:styleId="ListLabel2">
    <w:name w:val="ListLabel 2"/>
    <w:qFormat/>
    <w:rsid w:val="007C40B9"/>
    <w:rPr>
      <w:rFonts w:cs="Courier New"/>
    </w:rPr>
  </w:style>
  <w:style w:type="character" w:customStyle="1" w:styleId="ListLabel3">
    <w:name w:val="ListLabel 3"/>
    <w:qFormat/>
    <w:rsid w:val="007C40B9"/>
    <w:rPr>
      <w:rFonts w:cs="Courier New"/>
    </w:rPr>
  </w:style>
  <w:style w:type="character" w:customStyle="1" w:styleId="ListLabel4">
    <w:name w:val="ListLabel 4"/>
    <w:qFormat/>
    <w:rsid w:val="007C40B9"/>
    <w:rPr>
      <w:rFonts w:cs="Courier New"/>
    </w:rPr>
  </w:style>
  <w:style w:type="character" w:customStyle="1" w:styleId="ListLabel5">
    <w:name w:val="ListLabel 5"/>
    <w:qFormat/>
    <w:rsid w:val="007C40B9"/>
    <w:rPr>
      <w:rFonts w:cs="Courier New"/>
    </w:rPr>
  </w:style>
  <w:style w:type="character" w:customStyle="1" w:styleId="ListLabel6">
    <w:name w:val="ListLabel 6"/>
    <w:qFormat/>
    <w:rsid w:val="007C40B9"/>
    <w:rPr>
      <w:rFonts w:cs="Courier New"/>
    </w:rPr>
  </w:style>
  <w:style w:type="character" w:customStyle="1" w:styleId="ListLabel7">
    <w:name w:val="ListLabel 7"/>
    <w:qFormat/>
    <w:rsid w:val="007C40B9"/>
    <w:rPr>
      <w:rFonts w:cs="Courier New"/>
    </w:rPr>
  </w:style>
  <w:style w:type="character" w:customStyle="1" w:styleId="ListLabel8">
    <w:name w:val="ListLabel 8"/>
    <w:qFormat/>
    <w:rsid w:val="007C40B9"/>
    <w:rPr>
      <w:sz w:val="24"/>
      <w:szCs w:val="24"/>
    </w:rPr>
  </w:style>
  <w:style w:type="character" w:customStyle="1" w:styleId="ListLabel9">
    <w:name w:val="ListLabel 9"/>
    <w:qFormat/>
    <w:rsid w:val="007C40B9"/>
    <w:rPr>
      <w:rFonts w:cs="Courier New"/>
    </w:rPr>
  </w:style>
  <w:style w:type="character" w:customStyle="1" w:styleId="ListLabel10">
    <w:name w:val="ListLabel 10"/>
    <w:qFormat/>
    <w:rsid w:val="007C40B9"/>
    <w:rPr>
      <w:rFonts w:cs="Courier New"/>
    </w:rPr>
  </w:style>
  <w:style w:type="character" w:customStyle="1" w:styleId="ListLabel11">
    <w:name w:val="ListLabel 11"/>
    <w:qFormat/>
    <w:rsid w:val="007C40B9"/>
    <w:rPr>
      <w:rFonts w:cs="Courier New"/>
    </w:rPr>
  </w:style>
  <w:style w:type="character" w:customStyle="1" w:styleId="Znakisprotnihopomb">
    <w:name w:val="Znaki sprotnih opomb"/>
    <w:qFormat/>
    <w:rsid w:val="007C40B9"/>
  </w:style>
  <w:style w:type="character" w:customStyle="1" w:styleId="Sidrokonneopombe">
    <w:name w:val="Sidro končne opombe"/>
    <w:rsid w:val="007C40B9"/>
    <w:rPr>
      <w:vertAlign w:val="superscript"/>
    </w:rPr>
  </w:style>
  <w:style w:type="character" w:customStyle="1" w:styleId="Znakikonnihopomb">
    <w:name w:val="Znaki končnih opomb"/>
    <w:qFormat/>
    <w:rsid w:val="007C40B9"/>
  </w:style>
  <w:style w:type="character" w:customStyle="1" w:styleId="UnresolvedMention">
    <w:name w:val="Unresolved Mention"/>
    <w:basedOn w:val="Privzetapisavaodstavka"/>
    <w:uiPriority w:val="99"/>
    <w:semiHidden/>
    <w:unhideWhenUsed/>
    <w:qFormat/>
    <w:rsid w:val="00AF75A3"/>
    <w:rPr>
      <w:color w:val="605E5C"/>
      <w:shd w:val="clear" w:color="auto" w:fill="E1DFDD"/>
    </w:rPr>
  </w:style>
  <w:style w:type="character" w:customStyle="1" w:styleId="ListLabel12">
    <w:name w:val="ListLabel 12"/>
    <w:qFormat/>
    <w:rsid w:val="007C40B9"/>
    <w:rPr>
      <w:rFonts w:ascii="Times New Roman" w:hAnsi="Times New Roman" w:cs="Symbol"/>
      <w:sz w:val="24"/>
      <w:szCs w:val="24"/>
    </w:rPr>
  </w:style>
  <w:style w:type="character" w:customStyle="1" w:styleId="ListLabel13">
    <w:name w:val="ListLabel 13"/>
    <w:qFormat/>
    <w:rsid w:val="007C40B9"/>
    <w:rPr>
      <w:rFonts w:cs="Courier New"/>
    </w:rPr>
  </w:style>
  <w:style w:type="character" w:customStyle="1" w:styleId="ListLabel14">
    <w:name w:val="ListLabel 14"/>
    <w:qFormat/>
    <w:rsid w:val="007C40B9"/>
    <w:rPr>
      <w:rFonts w:cs="Wingdings"/>
    </w:rPr>
  </w:style>
  <w:style w:type="character" w:customStyle="1" w:styleId="ListLabel15">
    <w:name w:val="ListLabel 15"/>
    <w:qFormat/>
    <w:rsid w:val="007C40B9"/>
    <w:rPr>
      <w:rFonts w:cs="Symbol"/>
    </w:rPr>
  </w:style>
  <w:style w:type="character" w:customStyle="1" w:styleId="ListLabel16">
    <w:name w:val="ListLabel 16"/>
    <w:qFormat/>
    <w:rsid w:val="007C40B9"/>
    <w:rPr>
      <w:rFonts w:cs="Courier New"/>
    </w:rPr>
  </w:style>
  <w:style w:type="character" w:customStyle="1" w:styleId="ListLabel17">
    <w:name w:val="ListLabel 17"/>
    <w:qFormat/>
    <w:rsid w:val="007C40B9"/>
    <w:rPr>
      <w:rFonts w:cs="Wingdings"/>
    </w:rPr>
  </w:style>
  <w:style w:type="character" w:customStyle="1" w:styleId="ListLabel18">
    <w:name w:val="ListLabel 18"/>
    <w:qFormat/>
    <w:rsid w:val="007C40B9"/>
    <w:rPr>
      <w:rFonts w:cs="Symbol"/>
    </w:rPr>
  </w:style>
  <w:style w:type="character" w:customStyle="1" w:styleId="ListLabel19">
    <w:name w:val="ListLabel 19"/>
    <w:qFormat/>
    <w:rsid w:val="007C40B9"/>
    <w:rPr>
      <w:rFonts w:cs="Courier New"/>
    </w:rPr>
  </w:style>
  <w:style w:type="character" w:customStyle="1" w:styleId="ListLabel20">
    <w:name w:val="ListLabel 20"/>
    <w:qFormat/>
    <w:rsid w:val="007C40B9"/>
    <w:rPr>
      <w:rFonts w:cs="Wingdings"/>
    </w:rPr>
  </w:style>
  <w:style w:type="character" w:customStyle="1" w:styleId="ListLabel21">
    <w:name w:val="ListLabel 21"/>
    <w:qFormat/>
    <w:rsid w:val="007C40B9"/>
    <w:rPr>
      <w:rFonts w:cs="Times New Roman"/>
      <w:sz w:val="28"/>
    </w:rPr>
  </w:style>
  <w:style w:type="character" w:customStyle="1" w:styleId="ListLabel22">
    <w:name w:val="ListLabel 22"/>
    <w:qFormat/>
    <w:rsid w:val="007C40B9"/>
    <w:rPr>
      <w:rFonts w:cs="Courier New"/>
    </w:rPr>
  </w:style>
  <w:style w:type="character" w:customStyle="1" w:styleId="ListLabel23">
    <w:name w:val="ListLabel 23"/>
    <w:qFormat/>
    <w:rsid w:val="007C40B9"/>
    <w:rPr>
      <w:rFonts w:cs="Wingdings"/>
    </w:rPr>
  </w:style>
  <w:style w:type="character" w:customStyle="1" w:styleId="ListLabel24">
    <w:name w:val="ListLabel 24"/>
    <w:qFormat/>
    <w:rsid w:val="007C40B9"/>
    <w:rPr>
      <w:rFonts w:cs="Symbol"/>
    </w:rPr>
  </w:style>
  <w:style w:type="character" w:customStyle="1" w:styleId="ListLabel25">
    <w:name w:val="ListLabel 25"/>
    <w:qFormat/>
    <w:rsid w:val="007C40B9"/>
    <w:rPr>
      <w:rFonts w:cs="Courier New"/>
    </w:rPr>
  </w:style>
  <w:style w:type="character" w:customStyle="1" w:styleId="ListLabel26">
    <w:name w:val="ListLabel 26"/>
    <w:qFormat/>
    <w:rsid w:val="007C40B9"/>
    <w:rPr>
      <w:rFonts w:cs="Wingdings"/>
    </w:rPr>
  </w:style>
  <w:style w:type="character" w:customStyle="1" w:styleId="ListLabel27">
    <w:name w:val="ListLabel 27"/>
    <w:qFormat/>
    <w:rsid w:val="007C40B9"/>
    <w:rPr>
      <w:rFonts w:cs="Symbol"/>
    </w:rPr>
  </w:style>
  <w:style w:type="character" w:customStyle="1" w:styleId="ListLabel28">
    <w:name w:val="ListLabel 28"/>
    <w:qFormat/>
    <w:rsid w:val="007C40B9"/>
    <w:rPr>
      <w:rFonts w:cs="Courier New"/>
    </w:rPr>
  </w:style>
  <w:style w:type="character" w:customStyle="1" w:styleId="ListLabel29">
    <w:name w:val="ListLabel 29"/>
    <w:qFormat/>
    <w:rsid w:val="007C40B9"/>
    <w:rPr>
      <w:rFonts w:cs="Wingdings"/>
    </w:rPr>
  </w:style>
  <w:style w:type="character" w:customStyle="1" w:styleId="ListLabel30">
    <w:name w:val="ListLabel 30"/>
    <w:qFormat/>
    <w:rsid w:val="007C40B9"/>
    <w:rPr>
      <w:rFonts w:ascii="Times New Roman" w:hAnsi="Times New Roman" w:cs="Symbol"/>
      <w:sz w:val="24"/>
    </w:rPr>
  </w:style>
  <w:style w:type="character" w:customStyle="1" w:styleId="ListLabel31">
    <w:name w:val="ListLabel 31"/>
    <w:qFormat/>
    <w:rsid w:val="007C40B9"/>
    <w:rPr>
      <w:rFonts w:cs="Courier New"/>
    </w:rPr>
  </w:style>
  <w:style w:type="character" w:customStyle="1" w:styleId="ListLabel32">
    <w:name w:val="ListLabel 32"/>
    <w:qFormat/>
    <w:rsid w:val="007C40B9"/>
    <w:rPr>
      <w:rFonts w:cs="Wingdings"/>
    </w:rPr>
  </w:style>
  <w:style w:type="character" w:customStyle="1" w:styleId="ListLabel33">
    <w:name w:val="ListLabel 33"/>
    <w:qFormat/>
    <w:rsid w:val="007C40B9"/>
    <w:rPr>
      <w:rFonts w:cs="Symbol"/>
    </w:rPr>
  </w:style>
  <w:style w:type="character" w:customStyle="1" w:styleId="ListLabel34">
    <w:name w:val="ListLabel 34"/>
    <w:qFormat/>
    <w:rsid w:val="007C40B9"/>
    <w:rPr>
      <w:rFonts w:cs="Courier New"/>
    </w:rPr>
  </w:style>
  <w:style w:type="character" w:customStyle="1" w:styleId="ListLabel35">
    <w:name w:val="ListLabel 35"/>
    <w:qFormat/>
    <w:rsid w:val="007C40B9"/>
    <w:rPr>
      <w:rFonts w:cs="Wingdings"/>
    </w:rPr>
  </w:style>
  <w:style w:type="character" w:customStyle="1" w:styleId="ListLabel36">
    <w:name w:val="ListLabel 36"/>
    <w:qFormat/>
    <w:rsid w:val="007C40B9"/>
    <w:rPr>
      <w:rFonts w:cs="Symbol"/>
    </w:rPr>
  </w:style>
  <w:style w:type="character" w:customStyle="1" w:styleId="ListLabel37">
    <w:name w:val="ListLabel 37"/>
    <w:qFormat/>
    <w:rsid w:val="007C40B9"/>
    <w:rPr>
      <w:rFonts w:cs="Courier New"/>
    </w:rPr>
  </w:style>
  <w:style w:type="character" w:customStyle="1" w:styleId="ListLabel38">
    <w:name w:val="ListLabel 38"/>
    <w:qFormat/>
    <w:rsid w:val="007C40B9"/>
    <w:rPr>
      <w:rFonts w:cs="Wingdings"/>
    </w:rPr>
  </w:style>
  <w:style w:type="character" w:customStyle="1" w:styleId="ListLabel39">
    <w:name w:val="ListLabel 39"/>
    <w:qFormat/>
    <w:rsid w:val="007C40B9"/>
    <w:rPr>
      <w:rFonts w:cs="Courier New"/>
    </w:rPr>
  </w:style>
  <w:style w:type="character" w:customStyle="1" w:styleId="ListLabel40">
    <w:name w:val="ListLabel 40"/>
    <w:qFormat/>
    <w:rsid w:val="007C40B9"/>
    <w:rPr>
      <w:rFonts w:cs="Courier New"/>
    </w:rPr>
  </w:style>
  <w:style w:type="character" w:customStyle="1" w:styleId="ListLabel41">
    <w:name w:val="ListLabel 41"/>
    <w:qFormat/>
    <w:rsid w:val="007C40B9"/>
    <w:rPr>
      <w:rFonts w:cs="Courier New"/>
    </w:rPr>
  </w:style>
  <w:style w:type="character" w:customStyle="1" w:styleId="ListLabel42">
    <w:name w:val="ListLabel 42"/>
    <w:qFormat/>
    <w:rsid w:val="007C40B9"/>
    <w:rPr>
      <w:rFonts w:ascii="Times New Roman" w:hAnsi="Times New Roman" w:cs="Times New Roman"/>
      <w:color w:val="auto"/>
      <w:sz w:val="24"/>
      <w:szCs w:val="24"/>
      <w:u w:val="none"/>
    </w:rPr>
  </w:style>
  <w:style w:type="character" w:customStyle="1" w:styleId="ListLabel43">
    <w:name w:val="ListLabel 43"/>
    <w:qFormat/>
    <w:rsid w:val="007C40B9"/>
    <w:rPr>
      <w:color w:val="auto"/>
      <w:u w:val="none"/>
    </w:rPr>
  </w:style>
  <w:style w:type="character" w:customStyle="1" w:styleId="ListLabel44">
    <w:name w:val="ListLabel 44"/>
    <w:qFormat/>
    <w:rsid w:val="007C40B9"/>
    <w:rPr>
      <w:rFonts w:ascii="Times New Roman" w:hAnsi="Times New Roman" w:cs="Times New Roman"/>
      <w:color w:val="auto"/>
      <w:sz w:val="24"/>
      <w:szCs w:val="24"/>
      <w:u w:val="none"/>
      <w:lang w:val="en-GB"/>
    </w:rPr>
  </w:style>
  <w:style w:type="paragraph" w:styleId="Naslov">
    <w:name w:val="Title"/>
    <w:basedOn w:val="Navaden"/>
    <w:next w:val="Telobesedila"/>
    <w:qFormat/>
    <w:rsid w:val="007C40B9"/>
    <w:pPr>
      <w:keepNext/>
      <w:spacing w:before="240" w:after="120"/>
    </w:pPr>
    <w:rPr>
      <w:rFonts w:ascii="Liberation Sans" w:eastAsia="Microsoft YaHei" w:hAnsi="Liberation Sans" w:cs="Arial"/>
      <w:sz w:val="28"/>
      <w:szCs w:val="28"/>
    </w:rPr>
  </w:style>
  <w:style w:type="paragraph" w:styleId="Telobesedila">
    <w:name w:val="Body Text"/>
    <w:basedOn w:val="Navaden"/>
    <w:rsid w:val="007C40B9"/>
    <w:pPr>
      <w:spacing w:after="140" w:line="276" w:lineRule="auto"/>
    </w:pPr>
  </w:style>
  <w:style w:type="paragraph" w:styleId="Seznam">
    <w:name w:val="List"/>
    <w:basedOn w:val="Telobesedila"/>
    <w:rsid w:val="007C40B9"/>
    <w:rPr>
      <w:rFonts w:cs="Arial"/>
    </w:rPr>
  </w:style>
  <w:style w:type="paragraph" w:styleId="Napis">
    <w:name w:val="caption"/>
    <w:basedOn w:val="Navaden"/>
    <w:qFormat/>
    <w:rsid w:val="007C40B9"/>
    <w:pPr>
      <w:suppressLineNumbers/>
      <w:spacing w:before="120" w:after="120"/>
    </w:pPr>
    <w:rPr>
      <w:rFonts w:cs="Arial"/>
      <w:i/>
      <w:iCs/>
      <w:sz w:val="24"/>
      <w:szCs w:val="24"/>
    </w:rPr>
  </w:style>
  <w:style w:type="paragraph" w:customStyle="1" w:styleId="Kazalo">
    <w:name w:val="Kazalo"/>
    <w:basedOn w:val="Navaden"/>
    <w:qFormat/>
    <w:rsid w:val="007C40B9"/>
    <w:pPr>
      <w:suppressLineNumbers/>
    </w:pPr>
    <w:rPr>
      <w:rFonts w:cs="Arial"/>
    </w:rPr>
  </w:style>
  <w:style w:type="paragraph" w:styleId="Sprotnaopomba-besedilo">
    <w:name w:val="footnote text"/>
    <w:basedOn w:val="Navaden"/>
    <w:link w:val="Sprotnaopomba-besediloZnak"/>
    <w:uiPriority w:val="99"/>
    <w:unhideWhenUsed/>
    <w:rsid w:val="000B236D"/>
    <w:pPr>
      <w:spacing w:after="0" w:line="240" w:lineRule="auto"/>
    </w:pPr>
    <w:rPr>
      <w:sz w:val="20"/>
      <w:szCs w:val="20"/>
    </w:rPr>
  </w:style>
  <w:style w:type="paragraph" w:styleId="Odstavekseznama">
    <w:name w:val="List Paragraph"/>
    <w:basedOn w:val="Navaden"/>
    <w:uiPriority w:val="34"/>
    <w:qFormat/>
    <w:rsid w:val="000B236D"/>
    <w:pPr>
      <w:ind w:left="720"/>
      <w:contextualSpacing/>
    </w:pPr>
  </w:style>
  <w:style w:type="paragraph" w:styleId="Besedilooblaka">
    <w:name w:val="Balloon Text"/>
    <w:basedOn w:val="Navaden"/>
    <w:link w:val="BesedilooblakaZnak"/>
    <w:uiPriority w:val="99"/>
    <w:semiHidden/>
    <w:unhideWhenUsed/>
    <w:qFormat/>
    <w:rsid w:val="008360C9"/>
    <w:pPr>
      <w:spacing w:after="0" w:line="240" w:lineRule="auto"/>
    </w:pPr>
    <w:rPr>
      <w:rFonts w:ascii="Tahoma" w:hAnsi="Tahoma" w:cs="Tahoma"/>
      <w:sz w:val="16"/>
      <w:szCs w:val="16"/>
    </w:rPr>
  </w:style>
  <w:style w:type="paragraph" w:styleId="Pripombabesedilo">
    <w:name w:val="annotation text"/>
    <w:basedOn w:val="Navaden"/>
    <w:link w:val="PripombabesediloZnak"/>
    <w:uiPriority w:val="99"/>
    <w:semiHidden/>
    <w:unhideWhenUsed/>
    <w:qFormat/>
    <w:rsid w:val="008360C9"/>
    <w:pPr>
      <w:spacing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8360C9"/>
    <w:rPr>
      <w:b/>
      <w:bCs/>
    </w:rPr>
  </w:style>
  <w:style w:type="paragraph" w:styleId="Revizija">
    <w:name w:val="Revision"/>
    <w:uiPriority w:val="99"/>
    <w:semiHidden/>
    <w:qFormat/>
    <w:rsid w:val="00024BDB"/>
  </w:style>
  <w:style w:type="table" w:styleId="Tabelamrea">
    <w:name w:val="Table Grid"/>
    <w:basedOn w:val="Navadnatabela"/>
    <w:uiPriority w:val="39"/>
    <w:rsid w:val="000B2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protnaopomba-sklic">
    <w:name w:val="footnote reference"/>
    <w:basedOn w:val="Privzetapisavaodstavka"/>
    <w:uiPriority w:val="99"/>
    <w:semiHidden/>
    <w:unhideWhenUsed/>
    <w:rsid w:val="004D31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1947">
      <w:bodyDiv w:val="1"/>
      <w:marLeft w:val="0"/>
      <w:marRight w:val="0"/>
      <w:marTop w:val="0"/>
      <w:marBottom w:val="0"/>
      <w:divBdr>
        <w:top w:val="none" w:sz="0" w:space="0" w:color="auto"/>
        <w:left w:val="none" w:sz="0" w:space="0" w:color="auto"/>
        <w:bottom w:val="none" w:sz="0" w:space="0" w:color="auto"/>
        <w:right w:val="none" w:sz="0" w:space="0" w:color="auto"/>
      </w:divBdr>
      <w:divsChild>
        <w:div w:id="19555570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wsbi-esbg.org/SiteCollectionDocuments/Perspectives%2055.pdf" TargetMode="External"/><Relationship Id="rId18" Type="http://schemas.openxmlformats.org/officeDocument/2006/relationships/hyperlink" Target="https://www.dlib.si/stream/URN:NBN:SI:doc-UUJMEUO1/590bbe26-3404-4471-833e-6111ceabb8b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dfs.semanticscholar.org/d9d7/bf9c964fd2c1e2ea2828bb8805861ffe4425.pdf?_ga=2.174581930.988668068.1571398679-579497628.1571398679" TargetMode="External"/><Relationship Id="rId17" Type="http://schemas.openxmlformats.org/officeDocument/2006/relationships/hyperlink" Target="https://www.researchgate.net/publication/313457649_Imagined_Noncommunities_National_Indifference_as_a_Category_of_Analysis" TargetMode="External"/><Relationship Id="rId2" Type="http://schemas.openxmlformats.org/officeDocument/2006/relationships/numbering" Target="numbering.xml"/><Relationship Id="rId16" Type="http://schemas.openxmlformats.org/officeDocument/2006/relationships/hyperlink" Target="http://citeseerx.ist.psu.edu/viewdoc/download?doi=10.1.1.527.9024&amp;rep=rep1&amp;typ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www.wsbi-esbg.org/SiteCollectionDocuments/8119_ESBG_BRO_STUDY.pdf" TargetMode="Externa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wsbi-esbg.org/SiteCollectionDocuments/Perspectives%205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sbi-esbg.org/SiteCollectionDocuments/Perspectives%2055.pdf" TargetMode="External"/><Relationship Id="rId7" Type="http://schemas.openxmlformats.org/officeDocument/2006/relationships/hyperlink" Target="https://www.wsbi-esbg.org/SiteCollectionDocuments/Perspectives%2055.pdf" TargetMode="External"/><Relationship Id="rId2" Type="http://schemas.openxmlformats.org/officeDocument/2006/relationships/hyperlink" Target="https://www.wsbi-esbg.org/SiteCollectionDocuments/8119_ESBG_BRO_STUDY.pdf" TargetMode="External"/><Relationship Id="rId1" Type="http://schemas.openxmlformats.org/officeDocument/2006/relationships/hyperlink" Target="mailto:natasa.henig@inz.si" TargetMode="External"/><Relationship Id="rId6" Type="http://schemas.openxmlformats.org/officeDocument/2006/relationships/hyperlink" Target="https://www.dlib.si/stream/URN:NBN:SI:doc-UUJMEUO1/590bbe26-3404-4471-833e-6111ceabb8b2/PDF" TargetMode="External"/><Relationship Id="rId5" Type="http://schemas.openxmlformats.org/officeDocument/2006/relationships/hyperlink" Target="http://citeseerx.ist.psu.edu/viewdoc/download?doi=10.1.1.527.9024&amp;rep=rep1&amp;type=pdf" TargetMode="External"/><Relationship Id="rId4" Type="http://schemas.openxmlformats.org/officeDocument/2006/relationships/hyperlink" Target="https://pdfs.semanticscholar.org/d9d7/bf9c964fd2c1e2ea2828bb8805861ffe4425.pdf?_ga=2.174581930.988668068.1571398679-579497628.1571398679"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label 0</c:f>
              <c:strCache>
                <c:ptCount val="1"/>
                <c:pt idx="0">
                  <c:v>procent</c:v>
                </c:pt>
              </c:strCache>
            </c:strRef>
          </c:tx>
          <c:spPr>
            <a:ln w="19080">
              <a:solidFill>
                <a:srgbClr val="C00000"/>
              </a:solidFill>
              <a:round/>
            </a:ln>
          </c:spPr>
          <c:marker>
            <c:symbol val="circle"/>
            <c:size val="6"/>
            <c:spPr>
              <a:solidFill>
                <a:srgbClr val="C00000"/>
              </a:solidFill>
            </c:spPr>
          </c:marker>
          <c:dLbls>
            <c:dLbl>
              <c:idx val="0"/>
              <c:layout/>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15:layout/>
                </c:ext>
                <c:ext xmlns:c16="http://schemas.microsoft.com/office/drawing/2014/chart" uri="{C3380CC4-5D6E-409C-BE32-E72D297353CC}">
                  <c16:uniqueId val="{00000001-FC82-4DCD-9358-793C685B7B23}"/>
                </c:ext>
              </c:extLst>
            </c:dLbl>
            <c:dLbl>
              <c:idx val="1"/>
              <c:layout/>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15:layout/>
                </c:ext>
                <c:ext xmlns:c16="http://schemas.microsoft.com/office/drawing/2014/chart" uri="{C3380CC4-5D6E-409C-BE32-E72D297353CC}">
                  <c16:uniqueId val="{00000003-FC82-4DCD-9358-793C685B7B23}"/>
                </c:ext>
              </c:extLst>
            </c:dLbl>
            <c:dLbl>
              <c:idx val="2"/>
              <c:layout/>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15:layout/>
                </c:ext>
                <c:ext xmlns:c16="http://schemas.microsoft.com/office/drawing/2014/chart" uri="{C3380CC4-5D6E-409C-BE32-E72D297353CC}">
                  <c16:uniqueId val="{00000005-FC82-4DCD-9358-793C685B7B23}"/>
                </c:ext>
              </c:extLst>
            </c:dLbl>
            <c:dLbl>
              <c:idx val="3"/>
              <c:layout/>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15:layout/>
                </c:ext>
                <c:ext xmlns:c16="http://schemas.microsoft.com/office/drawing/2014/chart" uri="{C3380CC4-5D6E-409C-BE32-E72D297353CC}">
                  <c16:uniqueId val="{00000007-FC82-4DCD-9358-793C685B7B23}"/>
                </c:ext>
              </c:extLst>
            </c:dLbl>
            <c:dLbl>
              <c:idx val="4"/>
              <c:layout/>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15:layout/>
                </c:ext>
                <c:ext xmlns:c16="http://schemas.microsoft.com/office/drawing/2014/chart" uri="{C3380CC4-5D6E-409C-BE32-E72D297353CC}">
                  <c16:uniqueId val="{00000009-FC82-4DCD-9358-793C685B7B23}"/>
                </c:ext>
              </c:extLst>
            </c:dLbl>
            <c:dLbl>
              <c:idx val="5"/>
              <c:layout/>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15:layout/>
                </c:ext>
                <c:ext xmlns:c16="http://schemas.microsoft.com/office/drawing/2014/chart" uri="{C3380CC4-5D6E-409C-BE32-E72D297353CC}">
                  <c16:uniqueId val="{0000000B-FC82-4DCD-9358-793C685B7B23}"/>
                </c:ext>
              </c:extLst>
            </c:dLbl>
            <c:dLbl>
              <c:idx val="6"/>
              <c:layout/>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15:layout/>
                </c:ext>
                <c:ext xmlns:c16="http://schemas.microsoft.com/office/drawing/2014/chart" uri="{C3380CC4-5D6E-409C-BE32-E72D297353CC}">
                  <c16:uniqueId val="{0000000D-FC82-4DCD-9358-793C685B7B23}"/>
                </c:ext>
              </c:extLst>
            </c:dLbl>
            <c:dLbl>
              <c:idx val="9"/>
              <c:layout/>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15:layout/>
                </c:ext>
                <c:ext xmlns:c16="http://schemas.microsoft.com/office/drawing/2014/chart" uri="{C3380CC4-5D6E-409C-BE32-E72D297353CC}">
                  <c16:uniqueId val="{0000000F-FC82-4DCD-9358-793C685B7B23}"/>
                </c:ext>
              </c:extLst>
            </c:dLbl>
            <c:dLbl>
              <c:idx val="10"/>
              <c:layout/>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15:layout/>
                </c:ext>
                <c:ext xmlns:c16="http://schemas.microsoft.com/office/drawing/2014/chart" uri="{C3380CC4-5D6E-409C-BE32-E72D297353CC}">
                  <c16:uniqueId val="{00000011-FC82-4DCD-9358-793C685B7B23}"/>
                </c:ext>
              </c:extLst>
            </c:dLbl>
            <c:dLbl>
              <c:idx val="11"/>
              <c:layout/>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15:layout/>
                </c:ext>
                <c:ext xmlns:c16="http://schemas.microsoft.com/office/drawing/2014/chart" uri="{C3380CC4-5D6E-409C-BE32-E72D297353CC}">
                  <c16:uniqueId val="{00000013-FC82-4DCD-9358-793C685B7B23}"/>
                </c:ext>
              </c:extLst>
            </c:dLbl>
            <c:dLbl>
              <c:idx val="12"/>
              <c:layout/>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15:layout/>
                </c:ext>
                <c:ext xmlns:c16="http://schemas.microsoft.com/office/drawing/2014/chart" uri="{C3380CC4-5D6E-409C-BE32-E72D297353CC}">
                  <c16:uniqueId val="{00000015-FC82-4DCD-9358-793C685B7B23}"/>
                </c:ext>
              </c:extLst>
            </c:dLbl>
            <c:spPr>
              <a:noFill/>
              <a:ln>
                <a:noFill/>
              </a:ln>
              <a:effectLst/>
            </c:spPr>
            <c:txPr>
              <a:bodyPr/>
              <a:lstStyle/>
              <a:p>
                <a:pPr>
                  <a:defRPr sz="900" b="0" strike="noStrike" spc="-1">
                    <a:solidFill>
                      <a:srgbClr val="404040"/>
                    </a:solidFill>
                    <a:latin typeface="Calibri"/>
                  </a:defRPr>
                </a:pPr>
                <a:endParaRPr lang="sl-SI"/>
              </a:p>
            </c:txPr>
            <c:dLblPos val="r"/>
            <c:showLegendKey val="0"/>
            <c:showVal val="1"/>
            <c:showCatName val="0"/>
            <c:showSerName val="0"/>
            <c:showPercent val="0"/>
            <c:showBubbleSize val="1"/>
            <c:showLeaderLines val="0"/>
            <c:extLst>
              <c:ext xmlns:c15="http://schemas.microsoft.com/office/drawing/2012/chart" uri="{CE6537A1-D6FC-4f65-9D91-7224C49458BB}">
                <c15:layout/>
                <c15:showLeaderLines val="0"/>
              </c:ext>
            </c:extLst>
          </c:dLbls>
          <c:xVal>
            <c:numRef>
              <c:f>1</c:f>
              <c:numCache>
                <c:formatCode>General</c:formatCod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numCache>
            </c:numRef>
          </c:xVal>
          <c:yVal>
            <c:numRef>
              <c:f>0</c:f>
              <c:numCache>
                <c:formatCode>General</c:formatCode>
                <c:ptCount val="13"/>
                <c:pt idx="0">
                  <c:v>1.7985683339599302E-2</c:v>
                </c:pt>
                <c:pt idx="1">
                  <c:v>5.1570872038931001E-2</c:v>
                </c:pt>
                <c:pt idx="2">
                  <c:v>5.4692250970692066E-2</c:v>
                </c:pt>
                <c:pt idx="3">
                  <c:v>4.3104763971941351E-2</c:v>
                </c:pt>
                <c:pt idx="4">
                  <c:v>1.8645406742753522E-2</c:v>
                </c:pt>
                <c:pt idx="5">
                  <c:v>-4.9136204463640165E-3</c:v>
                </c:pt>
                <c:pt idx="6">
                  <c:v>-2.315772989252847E-2</c:v>
                </c:pt>
                <c:pt idx="7">
                  <c:v>-0.22269231606119017</c:v>
                </c:pt>
                <c:pt idx="8">
                  <c:v>-8.6728714294078496E-2</c:v>
                </c:pt>
                <c:pt idx="9">
                  <c:v>1.641800104393052E-2</c:v>
                </c:pt>
                <c:pt idx="10">
                  <c:v>2.9275510315351923E-2</c:v>
                </c:pt>
                <c:pt idx="11">
                  <c:v>4.8495426317596415E-4</c:v>
                </c:pt>
                <c:pt idx="12">
                  <c:v>-5.3878769777990785E-3</c:v>
                </c:pt>
              </c:numCache>
            </c:numRef>
          </c:yVal>
          <c:smooth val="0"/>
          <c:extLst>
            <c:ext xmlns:c16="http://schemas.microsoft.com/office/drawing/2014/chart" uri="{C3380CC4-5D6E-409C-BE32-E72D297353CC}">
              <c16:uniqueId val="{00000016-FC82-4DCD-9358-793C685B7B23}"/>
            </c:ext>
          </c:extLst>
        </c:ser>
        <c:dLbls>
          <c:showLegendKey val="0"/>
          <c:showVal val="0"/>
          <c:showCatName val="0"/>
          <c:showSerName val="0"/>
          <c:showPercent val="0"/>
          <c:showBubbleSize val="0"/>
        </c:dLbls>
        <c:axId val="53859456"/>
        <c:axId val="53860992"/>
      </c:scatterChart>
      <c:valAx>
        <c:axId val="53859456"/>
        <c:scaling>
          <c:orientation val="minMax"/>
          <c:max val="1913"/>
          <c:min val="1901"/>
        </c:scaling>
        <c:delete val="0"/>
        <c:axPos val="b"/>
        <c:majorGridlines>
          <c:spPr>
            <a:ln w="9360">
              <a:solidFill>
                <a:srgbClr val="D9D9D9"/>
              </a:solidFill>
              <a:round/>
            </a:ln>
          </c:spPr>
        </c:majorGridlines>
        <c:numFmt formatCode="General" sourceLinked="0"/>
        <c:majorTickMark val="none"/>
        <c:minorTickMark val="none"/>
        <c:tickLblPos val="nextTo"/>
        <c:spPr>
          <a:ln w="6480">
            <a:solidFill>
              <a:srgbClr val="D9D9D9"/>
            </a:solidFill>
            <a:round/>
          </a:ln>
        </c:spPr>
        <c:txPr>
          <a:bodyPr/>
          <a:lstStyle/>
          <a:p>
            <a:pPr>
              <a:defRPr sz="900" b="0" strike="noStrike" spc="15">
                <a:solidFill>
                  <a:srgbClr val="595959"/>
                </a:solidFill>
                <a:latin typeface="Calibri"/>
              </a:defRPr>
            </a:pPr>
            <a:endParaRPr lang="sl-SI"/>
          </a:p>
        </c:txPr>
        <c:crossAx val="53860992"/>
        <c:crosses val="autoZero"/>
        <c:crossBetween val="midCat"/>
        <c:majorUnit val="1"/>
      </c:valAx>
      <c:valAx>
        <c:axId val="53860992"/>
        <c:scaling>
          <c:orientation val="minMax"/>
        </c:scaling>
        <c:delete val="0"/>
        <c:axPos val="l"/>
        <c:majorGridlines>
          <c:spPr>
            <a:ln w="9360">
              <a:solidFill>
                <a:srgbClr val="D9D9D9"/>
              </a:solidFill>
              <a:round/>
            </a:ln>
          </c:spPr>
        </c:majorGridlines>
        <c:numFmt formatCode="0.0%" sourceLinked="0"/>
        <c:majorTickMark val="none"/>
        <c:minorTickMark val="none"/>
        <c:tickLblPos val="nextTo"/>
        <c:spPr>
          <a:ln w="6480">
            <a:solidFill>
              <a:srgbClr val="BFBFBF"/>
            </a:solidFill>
            <a:round/>
          </a:ln>
        </c:spPr>
        <c:txPr>
          <a:bodyPr/>
          <a:lstStyle/>
          <a:p>
            <a:pPr>
              <a:defRPr sz="900" b="0" strike="noStrike" spc="15">
                <a:solidFill>
                  <a:srgbClr val="595959"/>
                </a:solidFill>
                <a:latin typeface="Calibri"/>
              </a:defRPr>
            </a:pPr>
            <a:endParaRPr lang="sl-SI"/>
          </a:p>
        </c:txPr>
        <c:crossAx val="53859456"/>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label 0</c:f>
              <c:strCache>
                <c:ptCount val="1"/>
                <c:pt idx="0">
                  <c:v>newly issued savings ledgers</c:v>
                </c:pt>
              </c:strCache>
            </c:strRef>
          </c:tx>
          <c:spPr>
            <a:solidFill>
              <a:srgbClr val="5B9BD5"/>
            </a:solidFill>
            <a:ln>
              <a:noFill/>
            </a:ln>
          </c:spPr>
          <c:invertIfNegative val="0"/>
          <c:dLbls>
            <c:spPr>
              <a:noFill/>
              <a:ln>
                <a:noFill/>
              </a:ln>
              <a:effectLst/>
            </c:spPr>
            <c:txPr>
              <a:bodyPr rot="-5400000"/>
              <a:lstStyle/>
              <a:p>
                <a:pPr>
                  <a:defRPr sz="800" b="0" strike="noStrike" spc="-1">
                    <a:solidFill>
                      <a:srgbClr val="808080"/>
                    </a:solidFill>
                    <a:latin typeface="Calibri"/>
                  </a:defRPr>
                </a:pPr>
                <a:endParaRPr lang="sl-SI"/>
              </a:p>
            </c:txPr>
            <c:dLblPos val="outEnd"/>
            <c:showLegendKey val="0"/>
            <c:showVal val="1"/>
            <c:showCatName val="0"/>
            <c:showSerName val="0"/>
            <c:showPercent val="0"/>
            <c:showBubbleSize val="1"/>
            <c:showLeaderLines val="0"/>
            <c:extLst>
              <c:ext xmlns:c15="http://schemas.microsoft.com/office/drawing/2012/chart" uri="{CE6537A1-D6FC-4f65-9D91-7224C49458BB}">
                <c15:layout/>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0</c:f>
              <c:numCache>
                <c:formatCode>General</c:formatCode>
                <c:ptCount val="13"/>
                <c:pt idx="0">
                  <c:v>5631</c:v>
                </c:pt>
                <c:pt idx="1">
                  <c:v>5601</c:v>
                </c:pt>
                <c:pt idx="2">
                  <c:v>5460</c:v>
                </c:pt>
                <c:pt idx="3">
                  <c:v>5137</c:v>
                </c:pt>
                <c:pt idx="4">
                  <c:v>4682</c:v>
                </c:pt>
                <c:pt idx="5">
                  <c:v>4442</c:v>
                </c:pt>
                <c:pt idx="6">
                  <c:v>4494</c:v>
                </c:pt>
                <c:pt idx="7">
                  <c:v>3754</c:v>
                </c:pt>
                <c:pt idx="8">
                  <c:v>2186</c:v>
                </c:pt>
                <c:pt idx="9">
                  <c:v>2124</c:v>
                </c:pt>
                <c:pt idx="10">
                  <c:v>2860</c:v>
                </c:pt>
                <c:pt idx="11">
                  <c:v>2687</c:v>
                </c:pt>
                <c:pt idx="12">
                  <c:v>3045</c:v>
                </c:pt>
              </c:numCache>
            </c:numRef>
          </c:val>
          <c:extLst>
            <c:ext xmlns:c16="http://schemas.microsoft.com/office/drawing/2014/chart" uri="{C3380CC4-5D6E-409C-BE32-E72D297353CC}">
              <c16:uniqueId val="{00000000-BD93-4D55-A260-21AF0D87F1E8}"/>
            </c:ext>
          </c:extLst>
        </c:ser>
        <c:ser>
          <c:idx val="1"/>
          <c:order val="1"/>
          <c:tx>
            <c:strRef>
              <c:f>label 1</c:f>
              <c:strCache>
                <c:ptCount val="1"/>
                <c:pt idx="0">
                  <c:v>paid off savings ledgers</c:v>
                </c:pt>
              </c:strCache>
            </c:strRef>
          </c:tx>
          <c:spPr>
            <a:solidFill>
              <a:srgbClr val="ED7D31"/>
            </a:solidFill>
            <a:ln>
              <a:noFill/>
            </a:ln>
          </c:spPr>
          <c:invertIfNegative val="0"/>
          <c:dLbls>
            <c:spPr>
              <a:noFill/>
              <a:ln>
                <a:noFill/>
              </a:ln>
              <a:effectLst/>
            </c:spPr>
            <c:txPr>
              <a:bodyPr rot="-5400000"/>
              <a:lstStyle/>
              <a:p>
                <a:pPr>
                  <a:defRPr sz="800" b="0" strike="noStrike" spc="-1">
                    <a:solidFill>
                      <a:srgbClr val="808080"/>
                    </a:solidFill>
                    <a:latin typeface="Calibri"/>
                  </a:defRPr>
                </a:pPr>
                <a:endParaRPr lang="sl-SI"/>
              </a:p>
            </c:txPr>
            <c:dLblPos val="outEnd"/>
            <c:showLegendKey val="0"/>
            <c:showVal val="1"/>
            <c:showCatName val="0"/>
            <c:showSerName val="0"/>
            <c:showPercent val="0"/>
            <c:showBubbleSize val="1"/>
            <c:showLeaderLines val="0"/>
            <c:extLst>
              <c:ext xmlns:c15="http://schemas.microsoft.com/office/drawing/2012/chart" uri="{CE6537A1-D6FC-4f65-9D91-7224C49458BB}">
                <c15:layout/>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1</c:f>
              <c:numCache>
                <c:formatCode>General</c:formatCode>
                <c:ptCount val="13"/>
                <c:pt idx="0">
                  <c:v>7178</c:v>
                </c:pt>
                <c:pt idx="1">
                  <c:v>6218</c:v>
                </c:pt>
                <c:pt idx="2">
                  <c:v>6053</c:v>
                </c:pt>
                <c:pt idx="3">
                  <c:v>5833</c:v>
                </c:pt>
                <c:pt idx="4">
                  <c:v>6140</c:v>
                </c:pt>
                <c:pt idx="5">
                  <c:v>5821</c:v>
                </c:pt>
                <c:pt idx="6">
                  <c:v>5500</c:v>
                </c:pt>
                <c:pt idx="7">
                  <c:v>14638</c:v>
                </c:pt>
                <c:pt idx="8">
                  <c:v>6706</c:v>
                </c:pt>
                <c:pt idx="9">
                  <c:v>2720</c:v>
                </c:pt>
                <c:pt idx="10">
                  <c:v>2952</c:v>
                </c:pt>
                <c:pt idx="11">
                  <c:v>3016</c:v>
                </c:pt>
                <c:pt idx="12">
                  <c:v>2803</c:v>
                </c:pt>
              </c:numCache>
            </c:numRef>
          </c:val>
          <c:extLst>
            <c:ext xmlns:c16="http://schemas.microsoft.com/office/drawing/2014/chart" uri="{C3380CC4-5D6E-409C-BE32-E72D297353CC}">
              <c16:uniqueId val="{00000001-BD93-4D55-A260-21AF0D87F1E8}"/>
            </c:ext>
          </c:extLst>
        </c:ser>
        <c:dLbls>
          <c:showLegendKey val="0"/>
          <c:showVal val="0"/>
          <c:showCatName val="0"/>
          <c:showSerName val="0"/>
          <c:showPercent val="0"/>
          <c:showBubbleSize val="0"/>
        </c:dLbls>
        <c:gapWidth val="444"/>
        <c:overlap val="-90"/>
        <c:axId val="53878784"/>
        <c:axId val="53880320"/>
      </c:barChart>
      <c:catAx>
        <c:axId val="53878784"/>
        <c:scaling>
          <c:orientation val="minMax"/>
        </c:scaling>
        <c:delete val="0"/>
        <c:axPos val="b"/>
        <c:majorGridlines>
          <c:spPr>
            <a:ln w="9360">
              <a:solidFill>
                <a:srgbClr val="D9D9D9"/>
              </a:solidFill>
              <a:round/>
            </a:ln>
          </c:spPr>
        </c:majorGridlines>
        <c:numFmt formatCode="General" sourceLinked="1"/>
        <c:majorTickMark val="none"/>
        <c:minorTickMark val="none"/>
        <c:tickLblPos val="nextTo"/>
        <c:spPr>
          <a:ln w="9360">
            <a:solidFill>
              <a:srgbClr val="D9D9D9"/>
            </a:solidFill>
            <a:round/>
          </a:ln>
        </c:spPr>
        <c:txPr>
          <a:bodyPr/>
          <a:lstStyle/>
          <a:p>
            <a:pPr>
              <a:defRPr sz="800" b="0" strike="noStrike" spc="114">
                <a:solidFill>
                  <a:srgbClr val="595959"/>
                </a:solidFill>
                <a:latin typeface="Calibri"/>
              </a:defRPr>
            </a:pPr>
            <a:endParaRPr lang="sl-SI"/>
          </a:p>
        </c:txPr>
        <c:crossAx val="53880320"/>
        <c:crosses val="autoZero"/>
        <c:auto val="1"/>
        <c:lblAlgn val="ctr"/>
        <c:lblOffset val="100"/>
        <c:noMultiLvlLbl val="1"/>
      </c:catAx>
      <c:valAx>
        <c:axId val="53880320"/>
        <c:scaling>
          <c:orientation val="minMax"/>
        </c:scaling>
        <c:delete val="1"/>
        <c:axPos val="l"/>
        <c:numFmt formatCode="General" sourceLinked="0"/>
        <c:majorTickMark val="none"/>
        <c:minorTickMark val="none"/>
        <c:tickLblPos val="none"/>
        <c:crossAx val="53878784"/>
        <c:crosses val="autoZero"/>
        <c:crossBetween val="between"/>
      </c:valAx>
      <c:spPr>
        <a:noFill/>
        <a:ln>
          <a:noFill/>
        </a:ln>
      </c:spPr>
    </c:plotArea>
    <c:legend>
      <c:legendPos val="t"/>
      <c:layout/>
      <c:overlay val="0"/>
      <c:spPr>
        <a:noFill/>
        <a:ln>
          <a:noFill/>
        </a:ln>
      </c:spPr>
      <c:txPr>
        <a:bodyPr/>
        <a:lstStyle/>
        <a:p>
          <a:pPr>
            <a:defRPr sz="900" b="0" strike="noStrike" spc="-1">
              <a:solidFill>
                <a:srgbClr val="595959"/>
              </a:solidFill>
              <a:latin typeface="Calibri"/>
            </a:defRPr>
          </a:pPr>
          <a:endParaRPr lang="sl-SI"/>
        </a:p>
      </c:tx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label 0</c:f>
              <c:strCache>
                <c:ptCount val="1"/>
                <c:pt idx="0">
                  <c:v>difference</c:v>
                </c:pt>
              </c:strCache>
            </c:strRef>
          </c:tx>
          <c:spPr>
            <a:solidFill>
              <a:srgbClr val="5B9BD5"/>
            </a:solidFill>
            <a:ln>
              <a:noFill/>
            </a:ln>
          </c:spPr>
          <c:invertIfNegative val="0"/>
          <c:dPt>
            <c:idx val="0"/>
            <c:invertIfNegative val="0"/>
            <c:bubble3D val="0"/>
            <c:spPr>
              <a:solidFill>
                <a:srgbClr val="ED7D31"/>
              </a:solidFill>
              <a:ln>
                <a:solidFill>
                  <a:srgbClr val="ED7D31"/>
                </a:solidFill>
              </a:ln>
            </c:spPr>
            <c:extLst>
              <c:ext xmlns:c16="http://schemas.microsoft.com/office/drawing/2014/chart" uri="{C3380CC4-5D6E-409C-BE32-E72D297353CC}">
                <c16:uniqueId val="{00000001-6628-402A-9819-CBCEFDFE33CE}"/>
              </c:ext>
            </c:extLst>
          </c:dPt>
          <c:dPt>
            <c:idx val="12"/>
            <c:invertIfNegative val="0"/>
            <c:bubble3D val="0"/>
            <c:spPr>
              <a:solidFill>
                <a:srgbClr val="ED7D31"/>
              </a:solidFill>
              <a:ln>
                <a:solidFill>
                  <a:srgbClr val="ED7D31"/>
                </a:solidFill>
              </a:ln>
            </c:spPr>
            <c:extLst>
              <c:ext xmlns:c16="http://schemas.microsoft.com/office/drawing/2014/chart" uri="{C3380CC4-5D6E-409C-BE32-E72D297353CC}">
                <c16:uniqueId val="{00000003-6628-402A-9819-CBCEFDFE33CE}"/>
              </c:ext>
            </c:extLst>
          </c:dPt>
          <c:dLbls>
            <c:dLbl>
              <c:idx val="0"/>
              <c:spPr/>
              <c:txPr>
                <a:bodyPr/>
                <a:lstStyle/>
                <a:p>
                  <a:pPr>
                    <a:defRPr sz="900" b="1" strike="noStrike" spc="-1">
                      <a:solidFill>
                        <a:srgbClr val="404040"/>
                      </a:solidFill>
                      <a:latin typeface="Calibri"/>
                    </a:defRPr>
                  </a:pPr>
                  <a:endParaRPr lang="sl-SI"/>
                </a:p>
              </c:txPr>
              <c:dLblPos val="outEnd"/>
              <c:showLegendKey val="0"/>
              <c:showVal val="1"/>
              <c:showCatName val="0"/>
              <c:showSerName val="0"/>
              <c:showPercent val="0"/>
              <c:showBubbleSize val="1"/>
              <c:extLst>
                <c:ext xmlns:c16="http://schemas.microsoft.com/office/drawing/2014/chart" uri="{C3380CC4-5D6E-409C-BE32-E72D297353CC}">
                  <c16:uniqueId val="{00000001-6628-402A-9819-CBCEFDFE33CE}"/>
                </c:ext>
              </c:extLst>
            </c:dLbl>
            <c:dLbl>
              <c:idx val="12"/>
              <c:spPr/>
              <c:txPr>
                <a:bodyPr/>
                <a:lstStyle/>
                <a:p>
                  <a:pPr>
                    <a:defRPr sz="900" b="1" strike="noStrike" spc="-1">
                      <a:solidFill>
                        <a:srgbClr val="404040"/>
                      </a:solidFill>
                      <a:latin typeface="Calibri"/>
                    </a:defRPr>
                  </a:pPr>
                  <a:endParaRPr lang="sl-SI"/>
                </a:p>
              </c:txPr>
              <c:dLblPos val="outEnd"/>
              <c:showLegendKey val="0"/>
              <c:showVal val="1"/>
              <c:showCatName val="0"/>
              <c:showSerName val="0"/>
              <c:showPercent val="0"/>
              <c:showBubbleSize val="1"/>
              <c:extLst>
                <c:ext xmlns:c16="http://schemas.microsoft.com/office/drawing/2014/chart" uri="{C3380CC4-5D6E-409C-BE32-E72D297353CC}">
                  <c16:uniqueId val="{00000003-6628-402A-9819-CBCEFDFE33CE}"/>
                </c:ext>
              </c:extLst>
            </c:dLbl>
            <c:spPr>
              <a:noFill/>
              <a:ln>
                <a:noFill/>
              </a:ln>
              <a:effectLst/>
            </c:spPr>
            <c:txPr>
              <a:bodyPr/>
              <a:lstStyle/>
              <a:p>
                <a:pPr>
                  <a:defRPr sz="900" b="1" strike="noStrike" spc="-1">
                    <a:solidFill>
                      <a:srgbClr val="404040"/>
                    </a:solidFill>
                    <a:latin typeface="Calibri"/>
                  </a:defRPr>
                </a:pPr>
                <a:endParaRPr lang="sl-SI"/>
              </a:p>
            </c:txPr>
            <c:dLblPos val="outEnd"/>
            <c:showLegendKey val="0"/>
            <c:showVal val="1"/>
            <c:showCatName val="0"/>
            <c:showSerName val="0"/>
            <c:showPercent val="0"/>
            <c:showBubbleSize val="1"/>
            <c:showLeaderLines val="0"/>
            <c:extLst>
              <c:ext xmlns:c15="http://schemas.microsoft.com/office/drawing/2012/chart" uri="{CE6537A1-D6FC-4f65-9D91-7224C49458BB}">
                <c15:layout/>
                <c15:showLeaderLines val="0"/>
              </c:ext>
            </c:extLst>
          </c:dLbls>
          <c:cat>
            <c:strRef>
              <c:f>categories</c:f>
              <c:strCache>
                <c:ptCount val="13"/>
                <c:pt idx="0">
                  <c:v>Ljubljana (Carniolan Savings Bank)</c:v>
                </c:pt>
                <c:pt idx="1">
                  <c:v>Ljubljana (City Savings Bank)</c:v>
                </c:pt>
                <c:pt idx="2">
                  <c:v>Turjak</c:v>
                </c:pt>
                <c:pt idx="3">
                  <c:v>Kočevje</c:v>
                </c:pt>
                <c:pt idx="4">
                  <c:v>Krško</c:v>
                </c:pt>
                <c:pt idx="5">
                  <c:v>Idrija</c:v>
                </c:pt>
                <c:pt idx="6">
                  <c:v>Kranj</c:v>
                </c:pt>
                <c:pt idx="7">
                  <c:v>Kostanjevica na Krki</c:v>
                </c:pt>
                <c:pt idx="8">
                  <c:v>Radovljica</c:v>
                </c:pt>
                <c:pt idx="9">
                  <c:v>Novo mesto</c:v>
                </c:pt>
                <c:pt idx="10">
                  <c:v>Kamnik</c:v>
                </c:pt>
                <c:pt idx="11">
                  <c:v>Črnomelj</c:v>
                </c:pt>
                <c:pt idx="12">
                  <c:v>total</c:v>
                </c:pt>
              </c:strCache>
            </c:strRef>
          </c:cat>
          <c:val>
            <c:numRef>
              <c:f>0</c:f>
              <c:numCache>
                <c:formatCode>General</c:formatCode>
                <c:ptCount val="13"/>
                <c:pt idx="0">
                  <c:v>-15085577</c:v>
                </c:pt>
                <c:pt idx="1">
                  <c:v>8498625</c:v>
                </c:pt>
                <c:pt idx="2">
                  <c:v>328061</c:v>
                </c:pt>
                <c:pt idx="3">
                  <c:v>317607</c:v>
                </c:pt>
                <c:pt idx="4">
                  <c:v>86324</c:v>
                </c:pt>
                <c:pt idx="5">
                  <c:v>92643</c:v>
                </c:pt>
                <c:pt idx="6">
                  <c:v>120311</c:v>
                </c:pt>
                <c:pt idx="7">
                  <c:v>66228</c:v>
                </c:pt>
                <c:pt idx="8">
                  <c:v>9808</c:v>
                </c:pt>
                <c:pt idx="9">
                  <c:v>276866</c:v>
                </c:pt>
                <c:pt idx="10">
                  <c:v>161657</c:v>
                </c:pt>
                <c:pt idx="11">
                  <c:v>107018</c:v>
                </c:pt>
                <c:pt idx="12">
                  <c:v>-5020429</c:v>
                </c:pt>
              </c:numCache>
            </c:numRef>
          </c:val>
          <c:extLst>
            <c:ext xmlns:c16="http://schemas.microsoft.com/office/drawing/2014/chart" uri="{C3380CC4-5D6E-409C-BE32-E72D297353CC}">
              <c16:uniqueId val="{00000004-6628-402A-9819-CBCEFDFE33CE}"/>
            </c:ext>
          </c:extLst>
        </c:ser>
        <c:dLbls>
          <c:showLegendKey val="0"/>
          <c:showVal val="0"/>
          <c:showCatName val="0"/>
          <c:showSerName val="0"/>
          <c:showPercent val="0"/>
          <c:showBubbleSize val="0"/>
        </c:dLbls>
        <c:gapWidth val="247"/>
        <c:axId val="53915648"/>
        <c:axId val="53917184"/>
      </c:barChart>
      <c:catAx>
        <c:axId val="53915648"/>
        <c:scaling>
          <c:orientation val="minMax"/>
        </c:scaling>
        <c:delete val="0"/>
        <c:axPos val="l"/>
        <c:majorGridlines>
          <c:spPr>
            <a:ln w="9360">
              <a:solidFill>
                <a:srgbClr val="D9D9D9"/>
              </a:solidFill>
              <a:round/>
            </a:ln>
          </c:spPr>
        </c:majorGridlines>
        <c:numFmt formatCode="General" sourceLinked="1"/>
        <c:majorTickMark val="out"/>
        <c:minorTickMark val="none"/>
        <c:tickLblPos val="nextTo"/>
        <c:spPr>
          <a:ln w="9360">
            <a:solidFill>
              <a:srgbClr val="D9D9D9"/>
            </a:solidFill>
            <a:round/>
          </a:ln>
        </c:spPr>
        <c:txPr>
          <a:bodyPr/>
          <a:lstStyle/>
          <a:p>
            <a:pPr>
              <a:defRPr sz="900" b="1" strike="noStrike" spc="-1">
                <a:solidFill>
                  <a:srgbClr val="000000"/>
                </a:solidFill>
                <a:latin typeface="Calibri"/>
              </a:defRPr>
            </a:pPr>
            <a:endParaRPr lang="sl-SI"/>
          </a:p>
        </c:txPr>
        <c:crossAx val="53917184"/>
        <c:crosses val="autoZero"/>
        <c:auto val="1"/>
        <c:lblAlgn val="ctr"/>
        <c:lblOffset val="100"/>
        <c:noMultiLvlLbl val="1"/>
      </c:catAx>
      <c:valAx>
        <c:axId val="53917184"/>
        <c:scaling>
          <c:orientation val="minMax"/>
        </c:scaling>
        <c:delete val="0"/>
        <c:axPos val="b"/>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sz="900" b="1" strike="noStrike" spc="-1">
                <a:solidFill>
                  <a:srgbClr val="595959"/>
                </a:solidFill>
                <a:latin typeface="Calibri"/>
              </a:defRPr>
            </a:pPr>
            <a:endParaRPr lang="sl-SI"/>
          </a:p>
        </c:txPr>
        <c:crossAx val="53915648"/>
        <c:crosses val="autoZero"/>
        <c:crossBetween val="between"/>
      </c:valAx>
      <c:spPr>
        <a:pattFill prst="ltDnDiag">
          <a:fgClr>
            <a:srgbClr val="D9D9D9"/>
          </a:fgClr>
          <a:bgClr>
            <a:srgbClr val="FFFFFF"/>
          </a:bgClr>
        </a:pattFill>
        <a:ln>
          <a:noFill/>
        </a:ln>
      </c:spPr>
    </c:plotArea>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motgage loans</c:v>
                </c:pt>
              </c:strCache>
            </c:strRef>
          </c:tx>
          <c:spPr>
            <a:ln w="28440">
              <a:solidFill>
                <a:srgbClr val="5B9BD5"/>
              </a:solidFill>
              <a:round/>
            </a:ln>
          </c:spPr>
          <c:marker>
            <c:symbol val="none"/>
          </c:marker>
          <c:dLbls>
            <c:spPr>
              <a:noFill/>
              <a:ln>
                <a:noFill/>
              </a:ln>
              <a:effectLst/>
            </c:spPr>
            <c:txPr>
              <a:bodyPr/>
              <a:lstStyle/>
              <a:p>
                <a:pPr>
                  <a:defRPr sz="1000" b="0" strike="noStrike" spc="-1">
                    <a:solidFill>
                      <a:srgbClr val="000000"/>
                    </a:solidFill>
                    <a:latin typeface="Calibri"/>
                  </a:defRPr>
                </a:pPr>
                <a:endParaRPr lang="sl-SI"/>
              </a:p>
            </c:tx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0</c:f>
              <c:numCache>
                <c:formatCode>General</c:formatCode>
                <c:ptCount val="13"/>
                <c:pt idx="0">
                  <c:v>31168067</c:v>
                </c:pt>
                <c:pt idx="1">
                  <c:v>32680552</c:v>
                </c:pt>
                <c:pt idx="2">
                  <c:v>33171363</c:v>
                </c:pt>
                <c:pt idx="3">
                  <c:v>36697826</c:v>
                </c:pt>
                <c:pt idx="4">
                  <c:v>36986459</c:v>
                </c:pt>
                <c:pt idx="5">
                  <c:v>37877422</c:v>
                </c:pt>
                <c:pt idx="6">
                  <c:v>37814374</c:v>
                </c:pt>
                <c:pt idx="7">
                  <c:v>36207341</c:v>
                </c:pt>
                <c:pt idx="8">
                  <c:v>20717499</c:v>
                </c:pt>
                <c:pt idx="9">
                  <c:v>20512870</c:v>
                </c:pt>
                <c:pt idx="10">
                  <c:v>20687545</c:v>
                </c:pt>
                <c:pt idx="11">
                  <c:v>20518171</c:v>
                </c:pt>
                <c:pt idx="12">
                  <c:v>20345827</c:v>
                </c:pt>
              </c:numCache>
            </c:numRef>
          </c:val>
          <c:smooth val="0"/>
          <c:extLst>
            <c:ext xmlns:c16="http://schemas.microsoft.com/office/drawing/2014/chart" uri="{C3380CC4-5D6E-409C-BE32-E72D297353CC}">
              <c16:uniqueId val="{00000000-8262-4770-9063-DDCC17EDA999}"/>
            </c:ext>
          </c:extLst>
        </c:ser>
        <c:ser>
          <c:idx val="1"/>
          <c:order val="1"/>
          <c:tx>
            <c:strRef>
              <c:f>label 1</c:f>
              <c:strCache>
                <c:ptCount val="1"/>
                <c:pt idx="0">
                  <c:v>securities </c:v>
                </c:pt>
              </c:strCache>
            </c:strRef>
          </c:tx>
          <c:spPr>
            <a:ln w="28440" cap="rnd">
              <a:solidFill>
                <a:srgbClr val="ED7D31"/>
              </a:solidFill>
              <a:prstDash val="dash"/>
              <a:round/>
            </a:ln>
          </c:spPr>
          <c:marker>
            <c:symbol val="none"/>
          </c:marker>
          <c:dLbls>
            <c:spPr>
              <a:noFill/>
              <a:ln>
                <a:noFill/>
              </a:ln>
              <a:effectLst/>
            </c:spPr>
            <c:txPr>
              <a:bodyPr/>
              <a:lstStyle/>
              <a:p>
                <a:pPr>
                  <a:defRPr sz="1000" b="0" strike="noStrike" spc="-1">
                    <a:solidFill>
                      <a:srgbClr val="000000"/>
                    </a:solidFill>
                    <a:latin typeface="Calibri"/>
                  </a:defRPr>
                </a:pPr>
                <a:endParaRPr lang="sl-SI"/>
              </a:p>
            </c:tx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1</c:f>
              <c:numCache>
                <c:formatCode>General</c:formatCode>
                <c:ptCount val="13"/>
                <c:pt idx="0">
                  <c:v>27163439</c:v>
                </c:pt>
                <c:pt idx="1">
                  <c:v>30122284</c:v>
                </c:pt>
                <c:pt idx="2">
                  <c:v>30488956</c:v>
                </c:pt>
                <c:pt idx="3">
                  <c:v>31898038</c:v>
                </c:pt>
                <c:pt idx="4">
                  <c:v>33129276</c:v>
                </c:pt>
                <c:pt idx="5">
                  <c:v>33530286</c:v>
                </c:pt>
                <c:pt idx="6">
                  <c:v>30640876</c:v>
                </c:pt>
                <c:pt idx="7">
                  <c:v>24342078</c:v>
                </c:pt>
                <c:pt idx="8">
                  <c:v>25682680</c:v>
                </c:pt>
                <c:pt idx="9">
                  <c:v>26622826</c:v>
                </c:pt>
                <c:pt idx="10">
                  <c:v>27711015</c:v>
                </c:pt>
                <c:pt idx="11">
                  <c:v>26700020</c:v>
                </c:pt>
                <c:pt idx="12">
                  <c:v>26238848</c:v>
                </c:pt>
              </c:numCache>
            </c:numRef>
          </c:val>
          <c:smooth val="0"/>
          <c:extLst>
            <c:ext xmlns:c16="http://schemas.microsoft.com/office/drawing/2014/chart" uri="{C3380CC4-5D6E-409C-BE32-E72D297353CC}">
              <c16:uniqueId val="{00000001-8262-4770-9063-DDCC17EDA999}"/>
            </c:ext>
          </c:extLst>
        </c:ser>
        <c:dLbls>
          <c:showLegendKey val="0"/>
          <c:showVal val="0"/>
          <c:showCatName val="0"/>
          <c:showSerName val="0"/>
          <c:showPercent val="0"/>
          <c:showBubbleSize val="0"/>
        </c:dLbls>
        <c:hiLowLines>
          <c:spPr>
            <a:ln>
              <a:noFill/>
            </a:ln>
          </c:spPr>
        </c:hiLowLines>
        <c:smooth val="0"/>
        <c:axId val="53935104"/>
        <c:axId val="53949184"/>
      </c:lineChart>
      <c:catAx>
        <c:axId val="53935104"/>
        <c:scaling>
          <c:orientation val="minMax"/>
        </c:scaling>
        <c:delete val="0"/>
        <c:axPos val="b"/>
        <c:majorGridlines>
          <c:spPr>
            <a:ln w="9360">
              <a:solidFill>
                <a:srgbClr val="D9D9D9">
                  <a:alpha val="54000"/>
                </a:srgbClr>
              </a:solidFill>
              <a:round/>
            </a:ln>
          </c:spPr>
        </c:majorGridlines>
        <c:minorGridlines>
          <c:spPr>
            <a:ln w="9360">
              <a:solidFill>
                <a:srgbClr val="D9D9D9">
                  <a:alpha val="51000"/>
                </a:srgbClr>
              </a:solidFill>
              <a:round/>
            </a:ln>
          </c:spPr>
        </c:minorGridlines>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sl-SI"/>
          </a:p>
        </c:txPr>
        <c:crossAx val="53949184"/>
        <c:crosses val="autoZero"/>
        <c:auto val="1"/>
        <c:lblAlgn val="ctr"/>
        <c:lblOffset val="100"/>
        <c:noMultiLvlLbl val="1"/>
      </c:catAx>
      <c:valAx>
        <c:axId val="53949184"/>
        <c:scaling>
          <c:orientation val="minMax"/>
        </c:scaling>
        <c:delete val="0"/>
        <c:axPos val="l"/>
        <c:majorGridlines>
          <c:spPr>
            <a:ln w="9360">
              <a:solidFill>
                <a:srgbClr val="D9D9D9">
                  <a:alpha val="54000"/>
                </a:srgbClr>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sl-SI"/>
          </a:p>
        </c:txPr>
        <c:crossAx val="53935104"/>
        <c:crosses val="autoZero"/>
        <c:crossBetween val="midCat"/>
      </c:valAx>
      <c:spPr>
        <a:pattFill prst="ltDnDiag">
          <a:fgClr>
            <a:srgbClr val="D9D9D9"/>
          </a:fgClr>
          <a:bgClr>
            <a:srgbClr val="FFFFFF"/>
          </a:bgClr>
        </a:pattFill>
        <a:ln>
          <a:noFill/>
        </a:ln>
      </c:spPr>
    </c:plotArea>
    <c:legend>
      <c:legendPos val="b"/>
      <c:layout/>
      <c:overlay val="0"/>
      <c:spPr>
        <a:noFill/>
        <a:ln>
          <a:noFill/>
        </a:ln>
      </c:spPr>
      <c:txPr>
        <a:bodyPr/>
        <a:lstStyle/>
        <a:p>
          <a:pPr>
            <a:defRPr sz="900" b="0" strike="noStrike" spc="-1">
              <a:solidFill>
                <a:srgbClr val="595959"/>
              </a:solidFill>
              <a:latin typeface="Calibri"/>
            </a:defRPr>
          </a:pPr>
          <a:endParaRPr lang="sl-SI"/>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226EB-83FA-4C2B-AF41-0220F331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29</Pages>
  <Words>9257</Words>
  <Characters>52765</Characters>
  <Application>Microsoft Office Word</Application>
  <DocSecurity>0</DocSecurity>
  <Lines>439</Lines>
  <Paragraphs>123</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61899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dc:description/>
  <cp:lastModifiedBy>Filip Čuček</cp:lastModifiedBy>
  <cp:revision>15</cp:revision>
  <dcterms:created xsi:type="dcterms:W3CDTF">2020-04-10T08:53:00Z</dcterms:created>
  <dcterms:modified xsi:type="dcterms:W3CDTF">2020-06-08T07:30:00Z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