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1C981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523DCB56" wp14:editId="27AE8B85">
            <wp:extent cx="5727700" cy="3221990"/>
            <wp:effectExtent l="0" t="0" r="6350" b="0"/>
            <wp:docPr id="2" name="Slika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799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1. Izvleček iz jezikoslovno označenega korpusa v zapisu TEI.</w:t>
      </w:r>
    </w:p>
    <w:p w14:paraId="471ECF5F" w14:textId="4848D3A8" w:rsidR="00E77BCD" w:rsidRDefault="00E77BCD"/>
    <w:p w14:paraId="0F97AD06" w14:textId="77777777" w:rsidR="00E77BCD" w:rsidRPr="001D7B57" w:rsidRDefault="00E77BCD" w:rsidP="00E77BCD">
      <w:pPr>
        <w:spacing w:line="360" w:lineRule="auto"/>
        <w:textAlignment w:val="baseline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3E68D68B" wp14:editId="56FB587A">
            <wp:extent cx="5727700" cy="3547110"/>
            <wp:effectExtent l="0" t="0" r="6350" b="0"/>
            <wp:docPr id="14" name="Slika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6AA3" w14:textId="77777777" w:rsidR="00E77BCD" w:rsidRPr="001D7B57" w:rsidRDefault="00E77BCD" w:rsidP="00E77BCD">
      <w:pPr>
        <w:spacing w:line="360" w:lineRule="auto"/>
        <w:textAlignment w:val="baseline"/>
        <w:rPr>
          <w:b/>
          <w:lang w:val="sl-SI"/>
        </w:rPr>
      </w:pPr>
      <w:r w:rsidRPr="001D7B57">
        <w:rPr>
          <w:b/>
          <w:lang w:val="sl-SI"/>
        </w:rPr>
        <w:t>Slika 2. Primerjava uradnega sejnega zapisa in dobesedne transkripcije iz Državnega zbora RS.</w:t>
      </w:r>
    </w:p>
    <w:p w14:paraId="2CECB2E4" w14:textId="5A9993B6" w:rsidR="00E77BCD" w:rsidRDefault="00E77BCD"/>
    <w:p w14:paraId="214E9616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6A81397B" wp14:editId="7A8710B3">
            <wp:extent cx="5727700" cy="3221990"/>
            <wp:effectExtent l="0" t="0" r="6350" b="0"/>
            <wp:docPr id="15" name="Slika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A0AF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3a: Osnovne informacije o korpusu siParl 2.0.</w:t>
      </w:r>
    </w:p>
    <w:p w14:paraId="50C499D6" w14:textId="719E809C" w:rsidR="00E77BCD" w:rsidRDefault="00E77BCD"/>
    <w:p w14:paraId="137E9267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52D719BF" wp14:editId="2103945F">
            <wp:extent cx="3256347" cy="5401340"/>
            <wp:effectExtent l="0" t="0" r="1270" b="8890"/>
            <wp:docPr id="16" name="Slika 1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Text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45" cy="54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4265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3b: Razširjene informacije o strukturnih atributih v korpusu siParl 2.0.</w:t>
      </w:r>
    </w:p>
    <w:p w14:paraId="68B8C586" w14:textId="0FC6EAC1" w:rsidR="00E77BCD" w:rsidRDefault="00E77BCD"/>
    <w:p w14:paraId="3D27E50A" w14:textId="77777777" w:rsidR="00E77BCD" w:rsidRPr="001D7B57" w:rsidRDefault="00E77BCD" w:rsidP="00E77BCD">
      <w:pPr>
        <w:spacing w:line="360" w:lineRule="auto"/>
        <w:rPr>
          <w:lang w:val="sl-SI"/>
        </w:rPr>
        <w:sectPr w:rsidR="00E77BCD" w:rsidRPr="001D7B57" w:rsidSect="00E77BCD">
          <w:footerReference w:type="default" r:id="rId10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0C49A7CA" wp14:editId="00B69B19">
            <wp:extent cx="2940288" cy="3508744"/>
            <wp:effectExtent l="0" t="0" r="0" b="0"/>
            <wp:docPr id="18" name="Slika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25" cy="35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57">
        <w:rPr>
          <w:noProof/>
          <w:lang w:val="sl-SI" w:eastAsia="sl-SI"/>
        </w:rPr>
        <w:drawing>
          <wp:inline distT="0" distB="0" distL="0" distR="0" wp14:anchorId="7868AFB9" wp14:editId="632A3B66">
            <wp:extent cx="2690037" cy="3444620"/>
            <wp:effectExtent l="0" t="0" r="0" b="3810"/>
            <wp:docPr id="1" name="Slika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81" cy="34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73FE" w14:textId="77777777" w:rsidR="00E77BCD" w:rsidRPr="001D7B57" w:rsidRDefault="00E77BCD" w:rsidP="00E77BCD">
      <w:pPr>
        <w:spacing w:line="360" w:lineRule="auto"/>
        <w:rPr>
          <w:lang w:val="sl-SI"/>
        </w:rPr>
      </w:pPr>
    </w:p>
    <w:p w14:paraId="6090BC6D" w14:textId="77777777" w:rsidR="00E77BCD" w:rsidRPr="001D7B57" w:rsidRDefault="00E77BCD" w:rsidP="00E77BCD">
      <w:pPr>
        <w:spacing w:line="360" w:lineRule="auto"/>
        <w:rPr>
          <w:lang w:val="sl-SI"/>
        </w:rPr>
      </w:pPr>
    </w:p>
    <w:p w14:paraId="2B9983AE" w14:textId="77777777" w:rsidR="00E77BCD" w:rsidRPr="001D7B57" w:rsidRDefault="00E77BCD" w:rsidP="00E77BCD">
      <w:pPr>
        <w:spacing w:line="360" w:lineRule="auto"/>
        <w:rPr>
          <w:lang w:val="sl-SI"/>
        </w:rPr>
        <w:sectPr w:rsidR="00E77BCD" w:rsidRPr="001D7B57" w:rsidSect="00BC60C2">
          <w:type w:val="continuous"/>
          <w:pgSz w:w="11900" w:h="16840"/>
          <w:pgMar w:top="1440" w:right="1440" w:bottom="1440" w:left="1440" w:header="708" w:footer="708" w:gutter="0"/>
          <w:cols w:num="2" w:space="720"/>
          <w:docGrid w:linePitch="360"/>
        </w:sectPr>
      </w:pPr>
    </w:p>
    <w:p w14:paraId="3B5D7B22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 xml:space="preserve">Slika 4. Frekvenčna seznama za poslanke iz prvega mandata. </w:t>
      </w:r>
      <w:hyperlink r:id="rId13" w:history="1">
        <w:r w:rsidRPr="001D7B57">
          <w:rPr>
            <w:rStyle w:val="Hyperlink"/>
            <w:b/>
            <w:lang w:val="sl-SI"/>
          </w:rPr>
          <w:t>Na levi</w:t>
        </w:r>
      </w:hyperlink>
      <w:r w:rsidRPr="001D7B57">
        <w:rPr>
          <w:b/>
          <w:lang w:val="sl-SI"/>
        </w:rPr>
        <w:t xml:space="preserve"> je prikazano število govorov, ki jih je posamezna poslanka prispevala, </w:t>
      </w:r>
      <w:hyperlink r:id="rId14" w:history="1">
        <w:r w:rsidRPr="001D7B57">
          <w:rPr>
            <w:rStyle w:val="Hyperlink"/>
            <w:b/>
            <w:lang w:val="sl-SI"/>
          </w:rPr>
          <w:t>na desni</w:t>
        </w:r>
      </w:hyperlink>
      <w:r w:rsidRPr="001D7B57">
        <w:rPr>
          <w:b/>
          <w:lang w:val="sl-SI"/>
        </w:rPr>
        <w:t xml:space="preserve"> pa je število pojavnic v teh govorih.</w:t>
      </w:r>
    </w:p>
    <w:p w14:paraId="5D28B66B" w14:textId="1CD5D07E" w:rsidR="00E77BCD" w:rsidRDefault="00E77BCD"/>
    <w:p w14:paraId="181A718D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11232032" wp14:editId="0B96DFBB">
            <wp:extent cx="5727700" cy="3297555"/>
            <wp:effectExtent l="0" t="0" r="6350" b="0"/>
            <wp:docPr id="19" name="Slika 19" descr="Char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Chart, 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DB41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1. Pregled velikosti podkorpusov siParl 2.0.</w:t>
      </w:r>
      <w:r w:rsidRPr="001D7B57">
        <w:rPr>
          <w:rStyle w:val="FootnoteReference"/>
          <w:b/>
          <w:lang w:val="sl-SI"/>
        </w:rPr>
        <w:footnoteReference w:id="1"/>
      </w:r>
    </w:p>
    <w:p w14:paraId="3C222CD2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061E56D3" w14:textId="77777777" w:rsidR="00EB49D8" w:rsidRPr="001D7B57" w:rsidRDefault="00EB49D8" w:rsidP="00EB49D8">
      <w:pPr>
        <w:spacing w:line="360" w:lineRule="auto"/>
        <w:rPr>
          <w:lang w:val="sl-SI"/>
        </w:rPr>
        <w:sectPr w:rsidR="00EB49D8" w:rsidRPr="001D7B57" w:rsidSect="00EB49D8">
          <w:footerReference w:type="default" r:id="rId16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4F58AA8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3611B9F0" wp14:editId="6116FE15">
            <wp:extent cx="2796363" cy="3320415"/>
            <wp:effectExtent l="0" t="0" r="4445" b="13335"/>
            <wp:docPr id="22" name="Grafikon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AD53D19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5: Delež poslank in poslancev v korpusu siParl 2.0 skozi čas.</w:t>
      </w:r>
    </w:p>
    <w:p w14:paraId="1195E1C5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3E02F571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4A1E59EC" wp14:editId="096C9AF7">
            <wp:extent cx="2775098" cy="3327991"/>
            <wp:effectExtent l="0" t="0" r="6350" b="6350"/>
            <wp:docPr id="26" name="Grafikon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28ED6B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6: Prispevek poslank in poslancev v korpusu siParl 2.0, izmerjen v izrečenih pojavnicah skozi čas.</w:t>
      </w:r>
    </w:p>
    <w:p w14:paraId="0CCF8B64" w14:textId="77777777" w:rsidR="00EB49D8" w:rsidRPr="001D7B57" w:rsidRDefault="00EB49D8" w:rsidP="00EB49D8">
      <w:pPr>
        <w:spacing w:line="360" w:lineRule="auto"/>
        <w:rPr>
          <w:lang w:val="sl-SI"/>
        </w:rPr>
        <w:sectPr w:rsidR="00EB49D8" w:rsidRPr="001D7B57" w:rsidSect="00B47C83">
          <w:type w:val="continuous"/>
          <w:pgSz w:w="11900" w:h="16840"/>
          <w:pgMar w:top="1440" w:right="1440" w:bottom="1440" w:left="1440" w:header="708" w:footer="708" w:gutter="0"/>
          <w:cols w:num="2" w:space="720"/>
          <w:docGrid w:linePitch="360"/>
        </w:sectPr>
      </w:pPr>
    </w:p>
    <w:p w14:paraId="250902AF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4379B444" wp14:editId="2F05610E">
            <wp:extent cx="5727700" cy="3153410"/>
            <wp:effectExtent l="0" t="0" r="6350" b="8890"/>
            <wp:docPr id="27" name="Slika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ka 2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BBCE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7: Prvih 20 ključnih besed poslank v primerjavi s poslanci v prvem mandatu.</w:t>
      </w:r>
    </w:p>
    <w:p w14:paraId="7B09AB91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3D07E2CC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7C693371" wp14:editId="6AE782B0">
            <wp:extent cx="5727700" cy="3134995"/>
            <wp:effectExtent l="0" t="0" r="6350" b="8255"/>
            <wp:docPr id="28" name="Slika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6F2B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Figure 8: Prvih 20 ključnih besed poslancev v primerjavi s poslankami v prvem mandatu.</w:t>
      </w:r>
    </w:p>
    <w:p w14:paraId="51AC42B2" w14:textId="4DE0ED45" w:rsidR="00EB49D8" w:rsidRDefault="00EB49D8"/>
    <w:p w14:paraId="6C51CF5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07DF1F76" wp14:editId="15C69430">
            <wp:extent cx="5727700" cy="3221990"/>
            <wp:effectExtent l="0" t="0" r="6350" b="0"/>
            <wp:docPr id="31" name="Slika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lika 3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1631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9: Razširjeni kontekst za prvi zadetek v </w:t>
      </w:r>
      <w:hyperlink r:id="rId22" w:history="1">
        <w:r w:rsidRPr="001D7B57">
          <w:rPr>
            <w:rStyle w:val="Hyperlink"/>
            <w:b/>
            <w:lang w:val="sl-SI"/>
          </w:rPr>
          <w:t>konkordančnem nizu</w:t>
        </w:r>
      </w:hyperlink>
      <w:r w:rsidRPr="001D7B57">
        <w:rPr>
          <w:b/>
          <w:lang w:val="sl-SI"/>
        </w:rPr>
        <w:t xml:space="preserve"> za ključno besedo »proporcionalen«.</w:t>
      </w:r>
    </w:p>
    <w:p w14:paraId="48FB50A6" w14:textId="023FDAF6" w:rsidR="00EB49D8" w:rsidRDefault="00EB49D8"/>
    <w:p w14:paraId="6401DCE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0565D4B8" wp14:editId="2E9E48F9">
            <wp:extent cx="3092266" cy="4692650"/>
            <wp:effectExtent l="0" t="0" r="0" b="0"/>
            <wp:docPr id="4" name="Slika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65" cy="47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D53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>Table 2. Kategorije za označevanje ključnih besed. Zadnje štiri kategorije zapisujemo z velikimi tiskanimi črkami, da jih tako ločimo od vsebinskih kategorij.</w:t>
      </w:r>
    </w:p>
    <w:p w14:paraId="66BFB7FA" w14:textId="5C46A0A3" w:rsidR="00EB49D8" w:rsidRDefault="00EB49D8"/>
    <w:p w14:paraId="77A056CA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5B9AAD53" wp14:editId="57F8380C">
            <wp:extent cx="6307667" cy="4398584"/>
            <wp:effectExtent l="0" t="0" r="0" b="2540"/>
            <wp:docPr id="5" name="Slika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55" cy="44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DBD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Table 3: Ponazoritveni primeri ročno pripisanih oznak glede na temo za prvih 10 ključnih besed poslank in poslancev v prvem mandatu.</w:t>
      </w:r>
    </w:p>
    <w:p w14:paraId="1C8D6675" w14:textId="4A801710" w:rsidR="00EB49D8" w:rsidRDefault="00EB49D8"/>
    <w:p w14:paraId="6C77004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0104AEE2" wp14:editId="2BB5CD59">
            <wp:extent cx="6303818" cy="3684449"/>
            <wp:effectExtent l="0" t="0" r="1905" b="0"/>
            <wp:docPr id="10" name="Slika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06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8878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4: Teme prvih 100 ključnih besed poslank in poslancev v prvem mandatu.</w:t>
      </w:r>
    </w:p>
    <w:p w14:paraId="4EED28C1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7B4140B0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7893A07A" wp14:editId="52806929">
            <wp:extent cx="6303645" cy="3302076"/>
            <wp:effectExtent l="0" t="0" r="1905" b="0"/>
            <wp:docPr id="11" name="Slika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009" cy="33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23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5: Teme prvih 100 ključnih besed poslank in poslancev v sedmem mandatu.</w:t>
      </w:r>
    </w:p>
    <w:p w14:paraId="2F01A07F" w14:textId="1AC4C65E" w:rsidR="00EB49D8" w:rsidRDefault="00EB49D8"/>
    <w:p w14:paraId="767F5776" w14:textId="77777777" w:rsidR="00EB49D8" w:rsidRPr="001D7B57" w:rsidRDefault="00EB49D8" w:rsidP="00EB49D8">
      <w:pPr>
        <w:pBdr>
          <w:top w:val="single" w:sz="4" w:space="10" w:color="E2EFD9" w:themeColor="accent6" w:themeTint="33"/>
          <w:left w:val="single" w:sz="4" w:space="10" w:color="E2EFD9" w:themeColor="accent6" w:themeTint="33"/>
          <w:bottom w:val="single" w:sz="4" w:space="10" w:color="E2EFD9" w:themeColor="accent6" w:themeTint="33"/>
          <w:right w:val="single" w:sz="4" w:space="10" w:color="E2EFD9" w:themeColor="accent6" w:themeTint="33"/>
        </w:pBdr>
        <w:shd w:val="clear" w:color="auto" w:fill="DEEAF6" w:themeFill="accent5" w:themeFillTint="33"/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77827C02" wp14:editId="63DC613E">
            <wp:extent cx="5727700" cy="1637030"/>
            <wp:effectExtent l="0" t="0" r="6350" b="1270"/>
            <wp:docPr id="37" name="Slika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lika 37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57">
        <w:rPr>
          <w:lang w:val="sl-SI"/>
        </w:rPr>
        <w:t xml:space="preserve"> </w:t>
      </w:r>
    </w:p>
    <w:p w14:paraId="0E4B3D7C" w14:textId="77777777" w:rsidR="00EB49D8" w:rsidRPr="001D7B57" w:rsidRDefault="00EB49D8" w:rsidP="00EB49D8">
      <w:pPr>
        <w:pBdr>
          <w:top w:val="single" w:sz="4" w:space="10" w:color="E2EFD9" w:themeColor="accent6" w:themeTint="33"/>
          <w:left w:val="single" w:sz="4" w:space="10" w:color="E2EFD9" w:themeColor="accent6" w:themeTint="33"/>
          <w:bottom w:val="single" w:sz="4" w:space="10" w:color="E2EFD9" w:themeColor="accent6" w:themeTint="33"/>
          <w:right w:val="single" w:sz="4" w:space="10" w:color="E2EFD9" w:themeColor="accent6" w:themeTint="33"/>
        </w:pBdr>
        <w:shd w:val="clear" w:color="auto" w:fill="DEEAF6" w:themeFill="accent5" w:themeFillTint="33"/>
        <w:spacing w:line="360" w:lineRule="auto"/>
        <w:rPr>
          <w:lang w:val="sl-SI"/>
        </w:rPr>
      </w:pPr>
      <w:r w:rsidRPr="001D7B57">
        <w:rPr>
          <w:lang w:val="sl-SI"/>
        </w:rPr>
        <w:t>Slika 10: Začetek konkordančnega niza za lemo samostalnika »ženska« z absolutno frekvenco (številka 1) in normalizirano frekvenco (številka 2).</w:t>
      </w:r>
    </w:p>
    <w:p w14:paraId="09FAD30D" w14:textId="09D23F41" w:rsidR="00EB49D8" w:rsidRDefault="00EB49D8"/>
    <w:p w14:paraId="37517F7E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05978570" wp14:editId="20E6BCD5">
            <wp:extent cx="5727700" cy="2280920"/>
            <wp:effectExtent l="0" t="0" r="6350" b="5080"/>
            <wp:docPr id="9" name="Slika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DAB7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6. Podatki o absolutni in normalizirani frekvenci za lemo samostalnika »ženska« v korpusu siParl 2.0.</w:t>
      </w:r>
    </w:p>
    <w:p w14:paraId="61D15908" w14:textId="43C43942" w:rsidR="00EB49D8" w:rsidRDefault="00EB49D8"/>
    <w:p w14:paraId="6AAE6419" w14:textId="77777777" w:rsidR="00EB49D8" w:rsidRPr="001D7B57" w:rsidRDefault="00EB49D8" w:rsidP="00EB49D8">
      <w:pPr>
        <w:spacing w:line="360" w:lineRule="auto"/>
        <w:jc w:val="center"/>
        <w:rPr>
          <w:b/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3216C01F" wp14:editId="2DD542C6">
            <wp:extent cx="4572000" cy="2743200"/>
            <wp:effectExtent l="0" t="0" r="0" b="0"/>
            <wp:docPr id="39" name="Grafikon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F4306FF" w14:textId="77777777" w:rsidR="00EB49D8" w:rsidRPr="001D7B57" w:rsidRDefault="00EB49D8" w:rsidP="00EB49D8">
      <w:pPr>
        <w:spacing w:line="360" w:lineRule="auto"/>
        <w:jc w:val="center"/>
        <w:rPr>
          <w:b/>
          <w:lang w:val="sl-SI"/>
        </w:rPr>
      </w:pPr>
    </w:p>
    <w:p w14:paraId="09703E68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>Slika 10: Normalizirana frekvenca za lemo samostalnika »ženska« v govorih poslank in poslancev v korpusu siParl 2.0.</w:t>
      </w:r>
    </w:p>
    <w:p w14:paraId="59D565C7" w14:textId="700C15BE" w:rsidR="00EB49D8" w:rsidRDefault="00EB49D8"/>
    <w:p w14:paraId="300BC0FA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16110591" wp14:editId="260F4992">
            <wp:extent cx="5727700" cy="4408170"/>
            <wp:effectExtent l="0" t="0" r="6350" b="0"/>
            <wp:docPr id="42" name="Slika 4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lika 42" descr="A picture containing time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F49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7: Primeri sklopov kolokacij.</w:t>
      </w:r>
    </w:p>
    <w:p w14:paraId="1AAB132F" w14:textId="22EA29ED" w:rsidR="00EB49D8" w:rsidRDefault="00EB49D8"/>
    <w:p w14:paraId="0925F49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68261E82" wp14:editId="196D4316">
            <wp:extent cx="5727700" cy="3852545"/>
            <wp:effectExtent l="0" t="0" r="6350" b="0"/>
            <wp:docPr id="12" name="Slika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04B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b/>
          <w:lang w:val="sl-SI"/>
        </w:rPr>
        <w:t>Tabela 8:</w:t>
      </w:r>
      <w:r w:rsidRPr="001D7B57">
        <w:rPr>
          <w:lang w:val="sl-SI"/>
        </w:rPr>
        <w:t xml:space="preserve"> </w:t>
      </w:r>
      <w:r w:rsidRPr="001D7B57">
        <w:rPr>
          <w:b/>
          <w:lang w:val="sl-SI"/>
        </w:rPr>
        <w:t>Frekvenca tematskih sklopov za prvih 100 kolokacijskih kandidatov v govorih poslank in poslancev v vseh sedmih mandatih.</w:t>
      </w:r>
    </w:p>
    <w:p w14:paraId="0C5738AD" w14:textId="77777777" w:rsidR="00EB49D8" w:rsidRDefault="00EB49D8"/>
    <w:sectPr w:rsidR="00EB4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54FE2" w14:textId="77777777" w:rsidR="006D260F" w:rsidRDefault="006D260F" w:rsidP="00EB49D8">
      <w:r>
        <w:separator/>
      </w:r>
    </w:p>
  </w:endnote>
  <w:endnote w:type="continuationSeparator" w:id="0">
    <w:p w14:paraId="78C579AF" w14:textId="77777777" w:rsidR="006D260F" w:rsidRDefault="006D260F" w:rsidP="00EB4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2571178"/>
      <w:docPartObj>
        <w:docPartGallery w:val="Page Numbers (Bottom of Page)"/>
        <w:docPartUnique/>
      </w:docPartObj>
    </w:sdtPr>
    <w:sdtEndPr/>
    <w:sdtContent>
      <w:p w14:paraId="6635B2B6" w14:textId="77777777" w:rsidR="00FC34ED" w:rsidRDefault="006D26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9564A">
          <w:rPr>
            <w:noProof/>
            <w:lang w:val="sl-SI"/>
          </w:rPr>
          <w:t>28</w:t>
        </w:r>
        <w:r>
          <w:fldChar w:fldCharType="end"/>
        </w:r>
      </w:p>
    </w:sdtContent>
  </w:sdt>
  <w:p w14:paraId="3515D738" w14:textId="77777777" w:rsidR="00FC34ED" w:rsidRDefault="006D26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31889145"/>
      <w:docPartObj>
        <w:docPartGallery w:val="Page Numbers (Bottom of Page)"/>
        <w:docPartUnique/>
      </w:docPartObj>
    </w:sdtPr>
    <w:sdtContent>
      <w:p w14:paraId="1B03BE8F" w14:textId="77777777" w:rsidR="00EB49D8" w:rsidRDefault="00EB49D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9564A">
          <w:rPr>
            <w:noProof/>
            <w:lang w:val="sl-SI"/>
          </w:rPr>
          <w:t>28</w:t>
        </w:r>
        <w:r>
          <w:fldChar w:fldCharType="end"/>
        </w:r>
      </w:p>
    </w:sdtContent>
  </w:sdt>
  <w:p w14:paraId="79B23B21" w14:textId="77777777" w:rsidR="00EB49D8" w:rsidRDefault="00EB49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42584" w14:textId="77777777" w:rsidR="006D260F" w:rsidRDefault="006D260F" w:rsidP="00EB49D8">
      <w:r>
        <w:separator/>
      </w:r>
    </w:p>
  </w:footnote>
  <w:footnote w:type="continuationSeparator" w:id="0">
    <w:p w14:paraId="5058588B" w14:textId="77777777" w:rsidR="006D260F" w:rsidRDefault="006D260F" w:rsidP="00EB49D8">
      <w:r>
        <w:continuationSeparator/>
      </w:r>
    </w:p>
  </w:footnote>
  <w:footnote w:id="1">
    <w:p w14:paraId="26819C3F" w14:textId="77777777" w:rsidR="00EB49D8" w:rsidRPr="00EF10AF" w:rsidRDefault="00EB49D8" w:rsidP="00EB49D8">
      <w:pPr>
        <w:pStyle w:val="FootnoteText"/>
        <w:rPr>
          <w:lang w:val="sl-SI"/>
        </w:rPr>
      </w:pPr>
      <w:r>
        <w:rPr>
          <w:rStyle w:val="FootnoteReference"/>
        </w:rPr>
        <w:footnoteRef/>
      </w:r>
      <w:r w:rsidRPr="00057B01">
        <w:rPr>
          <w:lang w:val="sl-SI"/>
        </w:rPr>
        <w:t xml:space="preserve"> Zaradi </w:t>
      </w:r>
      <w:r>
        <w:rPr>
          <w:lang w:val="sl-SI"/>
        </w:rPr>
        <w:t>napake v</w:t>
      </w:r>
      <w:r w:rsidRPr="00057B01">
        <w:rPr>
          <w:lang w:val="sl-SI"/>
        </w:rPr>
        <w:t xml:space="preserve"> metapodatkih korpusa</w:t>
      </w:r>
      <w:r>
        <w:rPr>
          <w:lang w:val="sl-SI"/>
        </w:rPr>
        <w:t xml:space="preserve">, ki so bili pripisani enemu od </w:t>
      </w:r>
      <w:r w:rsidRPr="00057B01">
        <w:rPr>
          <w:lang w:val="sl-SI"/>
        </w:rPr>
        <w:t>poslancev</w:t>
      </w:r>
      <w:r>
        <w:rPr>
          <w:lang w:val="sl-SI"/>
        </w:rPr>
        <w:t xml:space="preserve"> (in sicer poslancu z imenom Geza, ki mu je bil napačno samodejno pripisan ženski spol najverjetneje zaradi kombinacije končnice –a, ki je sicer tipična za samostalnike ženskega spola, in redkosti imena)</w:t>
      </w:r>
      <w:r w:rsidRPr="00057B01">
        <w:rPr>
          <w:lang w:val="sl-SI"/>
        </w:rPr>
        <w:t xml:space="preserve">, podatki za šesti mandat </w:t>
      </w:r>
      <w:r>
        <w:rPr>
          <w:lang w:val="sl-SI"/>
        </w:rPr>
        <w:t xml:space="preserve">v času analize </w:t>
      </w:r>
      <w:r w:rsidRPr="00057B01">
        <w:rPr>
          <w:lang w:val="sl-SI"/>
        </w:rPr>
        <w:t>ne odražajo uradnega števila poslank, ki je po navedbah Kustec (2017) 39</w:t>
      </w:r>
      <w:r>
        <w:rPr>
          <w:lang w:val="sl-SI"/>
        </w:rPr>
        <w:t xml:space="preserve">, in ne </w:t>
      </w:r>
      <w:r w:rsidRPr="00057B01">
        <w:rPr>
          <w:lang w:val="sl-SI"/>
        </w:rPr>
        <w:t>38</w:t>
      </w:r>
      <w:r>
        <w:rPr>
          <w:lang w:val="sl-SI"/>
        </w:rPr>
        <w:t>, kot prikazuje korpus</w:t>
      </w:r>
      <w:r w:rsidRPr="00057B01">
        <w:rPr>
          <w:lang w:val="sl-SI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BCD"/>
    <w:rsid w:val="006D260F"/>
    <w:rsid w:val="00E77BCD"/>
    <w:rsid w:val="00EB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2431BF"/>
  <w15:chartTrackingRefBased/>
  <w15:docId w15:val="{3BF5DE63-D67E-9646-90B5-630A41E3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BCD"/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BCD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E77BC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BCD"/>
    <w:rPr>
      <w:rFonts w:ascii="Times New Roman" w:eastAsia="Times New Roman" w:hAnsi="Times New Roman" w:cs="Times New Roman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49D8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49D8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B49D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arin.si/noske/run.cgi/wordlist?corpname=siparl20&amp;attrs=word&amp;ctxattrs=word&amp;structs=session%2Cspeech%2Cgap%2Cg&amp;refs=%3Dspeech.name&amp;pagesize=50&amp;wlmaxitems=100&amp;wlsort=f&amp;subcnorm=freq&amp;corpname=siparl20&amp;reload=&amp;usesubcorp=Mandat1-%C5%BDenske--Term1-Female&amp;wlattr=speech.name&amp;usengrams=0&amp;ngrams_n=2&amp;ngrams_max_n=2&amp;nest_ngrams=0&amp;wlpat=&amp;wlminfreq=1&amp;wlmaxfreq=0&amp;wlfile=&amp;wlblacklist=&amp;include_nonwords=1&amp;wlnums=docf&amp;wltype=simple" TargetMode="External"/><Relationship Id="rId18" Type="http://schemas.openxmlformats.org/officeDocument/2006/relationships/chart" Target="charts/chart2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chart" Target="charts/chart1.xm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clarin.si/noske/run.cgi/wordlist?corpname=siparl20&amp;attrs=word&amp;ctxattrs=word&amp;structs=session%2Cspeech%2Cgap%2Cg&amp;refs=%3Dspeech.name&amp;pagesize=50&amp;wlmaxitems=100&amp;wlsort=f&amp;subcnorm=freq&amp;corpname=siparl20&amp;reload=&amp;usesubcorp=Mandat1-%C5%BDenske--Term1-Female&amp;wlattr=speech.name&amp;usengrams=0&amp;ngrams_n=2&amp;ngrams_max_n=2&amp;nest_ngrams=0&amp;wlpat=&amp;wlminfreq=1&amp;wlmaxfreq=0&amp;wlfile=&amp;wlblacklist=&amp;include_nonwords=1&amp;wlnums=frq&amp;wltype=simple" TargetMode="External"/><Relationship Id="rId22" Type="http://schemas.openxmlformats.org/officeDocument/2006/relationships/hyperlink" Target="https://www.clarin.si/noske/run.cgi/view?corpname=siparl20;usesubcorp=Mandat1-Mo%C5%A1ki--Term1-Male;q=q%5Blemma_lc%3D%3D%22proporcionalen%22%5D;complement_subc=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%</a:t>
            </a:r>
            <a:r>
              <a:rPr lang="sl-SI" baseline="0"/>
              <a:t> poslank in poslancev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SL_grafi!$C$18</c:f>
              <c:strCache>
                <c:ptCount val="1"/>
                <c:pt idx="0">
                  <c:v>Ž</c:v>
                </c:pt>
              </c:strCache>
            </c:strRef>
          </c:tx>
          <c:spPr>
            <a:solidFill>
              <a:srgbClr val="A8C443"/>
            </a:solidFill>
            <a:ln>
              <a:noFill/>
            </a:ln>
            <a:effectLst/>
          </c:spPr>
          <c:invertIfNegative val="0"/>
          <c:cat>
            <c:strRef>
              <c:f>SL_grafi!$B$19:$B$25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SL_grafi!$C$19:$C$25</c:f>
              <c:numCache>
                <c:formatCode>0%</c:formatCode>
                <c:ptCount val="7"/>
                <c:pt idx="0">
                  <c:v>0.11480080733683422</c:v>
                </c:pt>
                <c:pt idx="1">
                  <c:v>4.6109513573343926E-2</c:v>
                </c:pt>
                <c:pt idx="2">
                  <c:v>9.0552230387027602E-2</c:v>
                </c:pt>
                <c:pt idx="3">
                  <c:v>0.15811551428990772</c:v>
                </c:pt>
                <c:pt idx="4">
                  <c:v>0.15309126893263914</c:v>
                </c:pt>
                <c:pt idx="5">
                  <c:v>0.29707458137229448</c:v>
                </c:pt>
                <c:pt idx="6">
                  <c:v>0.24578009890812802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9-3B4C-9208-22CA38476566}"/>
            </c:ext>
          </c:extLst>
        </c:ser>
        <c:ser>
          <c:idx val="1"/>
          <c:order val="1"/>
          <c:tx>
            <c:strRef>
              <c:f>SL_grafi!$D$18</c:f>
              <c:strCache>
                <c:ptCount val="1"/>
                <c:pt idx="0">
                  <c:v>M</c:v>
                </c:pt>
              </c:strCache>
            </c:strRef>
          </c:tx>
          <c:spPr>
            <a:solidFill>
              <a:srgbClr val="66B2CB"/>
            </a:solidFill>
            <a:ln>
              <a:noFill/>
            </a:ln>
            <a:effectLst/>
          </c:spPr>
          <c:invertIfNegative val="0"/>
          <c:cat>
            <c:strRef>
              <c:f>SL_grafi!$B$19:$B$25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SL_grafi!$D$19:$D$25</c:f>
              <c:numCache>
                <c:formatCode>0%</c:formatCode>
                <c:ptCount val="7"/>
                <c:pt idx="0">
                  <c:v>0.88519919266316582</c:v>
                </c:pt>
                <c:pt idx="1">
                  <c:v>0.95389048642665608</c:v>
                </c:pt>
                <c:pt idx="2">
                  <c:v>0.90944776961297236</c:v>
                </c:pt>
                <c:pt idx="3">
                  <c:v>0.84188448571009233</c:v>
                </c:pt>
                <c:pt idx="4">
                  <c:v>0.84690873106736086</c:v>
                </c:pt>
                <c:pt idx="5">
                  <c:v>0.70292541862770552</c:v>
                </c:pt>
                <c:pt idx="6">
                  <c:v>0.75421990109187198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9-3B4C-9208-22CA384765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30033247"/>
        <c:axId val="1630029087"/>
      </c:barChart>
      <c:catAx>
        <c:axId val="16300332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630029087"/>
        <c:crosses val="autoZero"/>
        <c:auto val="1"/>
        <c:lblAlgn val="ctr"/>
        <c:lblOffset val="100"/>
        <c:noMultiLvlLbl val="0"/>
      </c:catAx>
      <c:valAx>
        <c:axId val="163002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6300332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%</a:t>
            </a:r>
            <a:r>
              <a:rPr lang="sl-SI" baseline="0"/>
              <a:t> pojavnic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SL_grafi!$J$18</c:f>
              <c:strCache>
                <c:ptCount val="1"/>
                <c:pt idx="0">
                  <c:v>Ž</c:v>
                </c:pt>
              </c:strCache>
            </c:strRef>
          </c:tx>
          <c:spPr>
            <a:solidFill>
              <a:srgbClr val="A8C443"/>
            </a:solidFill>
            <a:ln>
              <a:noFill/>
            </a:ln>
            <a:effectLst/>
          </c:spPr>
          <c:invertIfNegative val="0"/>
          <c:cat>
            <c:strRef>
              <c:f>SL_grafi!$I$19:$I$25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SL_grafi!$J$19:$J$25</c:f>
              <c:numCache>
                <c:formatCode>0%</c:formatCode>
                <c:ptCount val="7"/>
                <c:pt idx="0">
                  <c:v>0.13861386138613863</c:v>
                </c:pt>
                <c:pt idx="1">
                  <c:v>0.10377358490566038</c:v>
                </c:pt>
                <c:pt idx="2">
                  <c:v>0.15094339622641509</c:v>
                </c:pt>
                <c:pt idx="3">
                  <c:v>0.12621359223300971</c:v>
                </c:pt>
                <c:pt idx="4">
                  <c:v>0.1553398058252427</c:v>
                </c:pt>
                <c:pt idx="5">
                  <c:v>0.33333333333333331</c:v>
                </c:pt>
                <c:pt idx="6">
                  <c:v>0.36633663366336633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2A-A149-A97A-7329B266A16A}"/>
            </c:ext>
          </c:extLst>
        </c:ser>
        <c:ser>
          <c:idx val="1"/>
          <c:order val="1"/>
          <c:tx>
            <c:strRef>
              <c:f>SL_grafi!$K$18</c:f>
              <c:strCache>
                <c:ptCount val="1"/>
                <c:pt idx="0">
                  <c:v>M</c:v>
                </c:pt>
              </c:strCache>
            </c:strRef>
          </c:tx>
          <c:spPr>
            <a:solidFill>
              <a:srgbClr val="66B2CB"/>
            </a:solidFill>
            <a:ln>
              <a:noFill/>
            </a:ln>
            <a:effectLst/>
          </c:spPr>
          <c:invertIfNegative val="0"/>
          <c:cat>
            <c:strRef>
              <c:f>SL_grafi!$I$19:$I$25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SL_grafi!$K$19:$K$25</c:f>
              <c:numCache>
                <c:formatCode>0%</c:formatCode>
                <c:ptCount val="7"/>
                <c:pt idx="0">
                  <c:v>0.86138613861386137</c:v>
                </c:pt>
                <c:pt idx="1">
                  <c:v>0.89622641509433965</c:v>
                </c:pt>
                <c:pt idx="2">
                  <c:v>0.84905660377358494</c:v>
                </c:pt>
                <c:pt idx="3">
                  <c:v>0.87378640776699024</c:v>
                </c:pt>
                <c:pt idx="4">
                  <c:v>0.84466019417475724</c:v>
                </c:pt>
                <c:pt idx="5">
                  <c:v>0.66666666666666663</c:v>
                </c:pt>
                <c:pt idx="6">
                  <c:v>0.63366336633663367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12A-A149-A97A-7329B266A1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30038239"/>
        <c:axId val="1630038655"/>
      </c:barChart>
      <c:catAx>
        <c:axId val="16300382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630038655"/>
        <c:crosses val="autoZero"/>
        <c:auto val="1"/>
        <c:lblAlgn val="ctr"/>
        <c:lblOffset val="100"/>
        <c:noMultiLvlLbl val="0"/>
      </c:catAx>
      <c:valAx>
        <c:axId val="1630038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630038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Lema:</a:t>
            </a:r>
            <a:r>
              <a:rPr lang="sl-SI" baseline="0"/>
              <a:t> ženska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SL_grafi!$Q$16</c:f>
              <c:strCache>
                <c:ptCount val="1"/>
                <c:pt idx="0">
                  <c:v>Ž</c:v>
                </c:pt>
              </c:strCache>
            </c:strRef>
          </c:tx>
          <c:spPr>
            <a:ln w="28575" cap="rnd">
              <a:solidFill>
                <a:srgbClr val="A8C443"/>
              </a:solidFill>
              <a:round/>
            </a:ln>
            <a:effectLst/>
          </c:spPr>
          <c:marker>
            <c:symbol val="none"/>
          </c:marker>
          <c:cat>
            <c:strRef>
              <c:f>SL_grafi!$P$17:$P$23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SL_grafi!$Q$17:$Q$23</c:f>
              <c:numCache>
                <c:formatCode>General</c:formatCode>
                <c:ptCount val="7"/>
                <c:pt idx="0">
                  <c:v>248.97</c:v>
                </c:pt>
                <c:pt idx="1">
                  <c:v>249.29</c:v>
                </c:pt>
                <c:pt idx="2">
                  <c:v>357.34</c:v>
                </c:pt>
                <c:pt idx="3">
                  <c:v>341.49</c:v>
                </c:pt>
                <c:pt idx="4">
                  <c:v>231.96</c:v>
                </c:pt>
                <c:pt idx="5">
                  <c:v>174.88</c:v>
                </c:pt>
                <c:pt idx="6">
                  <c:v>144.63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ABD-0F48-9DF9-FB044A0C2783}"/>
            </c:ext>
          </c:extLst>
        </c:ser>
        <c:ser>
          <c:idx val="1"/>
          <c:order val="1"/>
          <c:tx>
            <c:strRef>
              <c:f>SL_grafi!$R$16</c:f>
              <c:strCache>
                <c:ptCount val="1"/>
                <c:pt idx="0">
                  <c:v>M</c:v>
                </c:pt>
              </c:strCache>
            </c:strRef>
          </c:tx>
          <c:spPr>
            <a:ln w="28575" cap="rnd">
              <a:solidFill>
                <a:srgbClr val="66B2CB"/>
              </a:solidFill>
              <a:round/>
            </a:ln>
            <a:effectLst/>
          </c:spPr>
          <c:marker>
            <c:symbol val="none"/>
          </c:marker>
          <c:cat>
            <c:strRef>
              <c:f>SL_grafi!$P$17:$P$23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SL_grafi!$R$17:$R$23</c:f>
              <c:numCache>
                <c:formatCode>General</c:formatCode>
                <c:ptCount val="7"/>
                <c:pt idx="0">
                  <c:v>33.68</c:v>
                </c:pt>
                <c:pt idx="1">
                  <c:v>50.36</c:v>
                </c:pt>
                <c:pt idx="2">
                  <c:v>57.18</c:v>
                </c:pt>
                <c:pt idx="3">
                  <c:v>51.85</c:v>
                </c:pt>
                <c:pt idx="4">
                  <c:v>36.75</c:v>
                </c:pt>
                <c:pt idx="5">
                  <c:v>22.38</c:v>
                </c:pt>
                <c:pt idx="6">
                  <c:v>53.85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ABD-0F48-9DF9-FB044A0C2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2722095"/>
        <c:axId val="1202711279"/>
      </c:lineChart>
      <c:catAx>
        <c:axId val="12027220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202711279"/>
        <c:crosses val="autoZero"/>
        <c:auto val="1"/>
        <c:lblAlgn val="ctr"/>
        <c:lblOffset val="100"/>
        <c:noMultiLvlLbl val="0"/>
      </c:catAx>
      <c:valAx>
        <c:axId val="1202711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SI"/>
          </a:p>
        </c:txPr>
        <c:crossAx val="12027220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S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Fišer, Darja</dc:creator>
  <cp:keywords/>
  <dc:description/>
  <cp:lastModifiedBy>Fišer, Darja</cp:lastModifiedBy>
  <cp:revision>1</cp:revision>
  <dcterms:created xsi:type="dcterms:W3CDTF">2021-02-17T14:50:00Z</dcterms:created>
  <dcterms:modified xsi:type="dcterms:W3CDTF">2021-02-17T15:06:00Z</dcterms:modified>
</cp:coreProperties>
</file>