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430" w:rsidRPr="00030A28" w:rsidRDefault="00677988">
      <w:pPr>
        <w:jc w:val="center"/>
        <w:rPr>
          <w:b/>
        </w:rPr>
      </w:pPr>
      <w:r w:rsidRPr="00030A28">
        <w:rPr>
          <w:b/>
        </w:rPr>
        <w:t>Martin Moll</w:t>
      </w:r>
      <w:r w:rsidRPr="00030A28">
        <w:rPr>
          <w:rStyle w:val="Sprotnaopomba-sklic"/>
          <w:b/>
        </w:rPr>
        <w:footnoteReference w:customMarkFollows="1" w:id="1"/>
        <w:t>*</w:t>
      </w:r>
    </w:p>
    <w:p w:rsidR="003B0430" w:rsidRDefault="00677988">
      <w:pPr>
        <w:jc w:val="center"/>
        <w:rPr>
          <w:b/>
          <w:sz w:val="32"/>
        </w:rPr>
      </w:pPr>
      <w:r>
        <w:rPr>
          <w:b/>
          <w:sz w:val="32"/>
        </w:rPr>
        <w:t>Jugoslawen beim Führer</w:t>
      </w:r>
    </w:p>
    <w:p w:rsidR="003B0430" w:rsidRDefault="00677988">
      <w:pPr>
        <w:jc w:val="center"/>
        <w:rPr>
          <w:b/>
          <w:sz w:val="32"/>
        </w:rPr>
      </w:pPr>
      <w:r>
        <w:rPr>
          <w:b/>
          <w:sz w:val="32"/>
        </w:rPr>
        <w:t xml:space="preserve">Hitlers Begegnungen mit jugoslawischen Staatsmännern </w:t>
      </w:r>
    </w:p>
    <w:p w:rsidR="003B0430" w:rsidRDefault="00677988">
      <w:pPr>
        <w:jc w:val="center"/>
        <w:rPr>
          <w:b/>
          <w:sz w:val="32"/>
        </w:rPr>
      </w:pPr>
      <w:r>
        <w:rPr>
          <w:b/>
          <w:sz w:val="32"/>
        </w:rPr>
        <w:t>im Zweiten Weltkrieg</w:t>
      </w:r>
    </w:p>
    <w:p w:rsidR="003B0430" w:rsidRDefault="003B0430"/>
    <w:p w:rsidR="003B0430" w:rsidRPr="00030A28" w:rsidRDefault="00677988">
      <w:pPr>
        <w:jc w:val="center"/>
        <w:rPr>
          <w:rFonts w:eastAsia="Calibri"/>
          <w:b/>
          <w:iCs/>
        </w:rPr>
      </w:pPr>
      <w:r w:rsidRPr="00030A28">
        <w:rPr>
          <w:rFonts w:eastAsia="Calibri"/>
          <w:b/>
          <w:iCs/>
        </w:rPr>
        <w:t>IZVLEČEK</w:t>
      </w:r>
    </w:p>
    <w:p w:rsidR="003B0430" w:rsidRPr="00030A28" w:rsidRDefault="00A65487" w:rsidP="00030A28">
      <w:pPr>
        <w:spacing w:line="276" w:lineRule="auto"/>
        <w:jc w:val="center"/>
        <w:rPr>
          <w:rFonts w:eastAsia="Calibri"/>
          <w:iCs/>
        </w:rPr>
      </w:pPr>
      <w:proofErr w:type="spellStart"/>
      <w:r w:rsidRPr="00030A28">
        <w:rPr>
          <w:rFonts w:eastAsia="Calibri"/>
          <w:iCs/>
        </w:rPr>
        <w:t>Jugoslovani</w:t>
      </w:r>
      <w:proofErr w:type="spellEnd"/>
      <w:r w:rsidRPr="00030A28">
        <w:rPr>
          <w:rFonts w:eastAsia="Calibri"/>
          <w:iCs/>
        </w:rPr>
        <w:t xml:space="preserve"> </w:t>
      </w:r>
      <w:proofErr w:type="spellStart"/>
      <w:r w:rsidRPr="00030A28">
        <w:rPr>
          <w:rFonts w:eastAsia="Calibri"/>
          <w:iCs/>
        </w:rPr>
        <w:t>pri</w:t>
      </w:r>
      <w:proofErr w:type="spellEnd"/>
      <w:r w:rsidRPr="00030A28">
        <w:rPr>
          <w:rFonts w:eastAsia="Calibri"/>
          <w:iCs/>
        </w:rPr>
        <w:t xml:space="preserve"> </w:t>
      </w:r>
      <w:proofErr w:type="spellStart"/>
      <w:r w:rsidRPr="00030A28">
        <w:rPr>
          <w:rFonts w:eastAsia="Calibri"/>
          <w:iCs/>
        </w:rPr>
        <w:t>führerju</w:t>
      </w:r>
      <w:proofErr w:type="spellEnd"/>
      <w:r w:rsidRPr="00030A28">
        <w:rPr>
          <w:rFonts w:eastAsia="Calibri"/>
          <w:iCs/>
        </w:rPr>
        <w:t xml:space="preserve"> </w:t>
      </w:r>
    </w:p>
    <w:p w:rsidR="003B0430" w:rsidRPr="00030A28" w:rsidRDefault="00A65487" w:rsidP="00030A28">
      <w:pPr>
        <w:spacing w:line="276" w:lineRule="auto"/>
        <w:jc w:val="center"/>
        <w:rPr>
          <w:rFonts w:eastAsia="Calibri"/>
          <w:iCs/>
        </w:rPr>
      </w:pPr>
      <w:proofErr w:type="spellStart"/>
      <w:r w:rsidRPr="00030A28">
        <w:rPr>
          <w:rFonts w:eastAsia="Calibri"/>
          <w:iCs/>
        </w:rPr>
        <w:t>Hitlerjeva</w:t>
      </w:r>
      <w:proofErr w:type="spellEnd"/>
      <w:r w:rsidRPr="00030A28">
        <w:rPr>
          <w:rFonts w:eastAsia="Calibri"/>
          <w:iCs/>
        </w:rPr>
        <w:t xml:space="preserve"> </w:t>
      </w:r>
      <w:proofErr w:type="spellStart"/>
      <w:r w:rsidRPr="00030A28">
        <w:rPr>
          <w:rFonts w:eastAsia="Calibri"/>
          <w:iCs/>
        </w:rPr>
        <w:t>srečanja</w:t>
      </w:r>
      <w:proofErr w:type="spellEnd"/>
      <w:r w:rsidRPr="00030A28">
        <w:rPr>
          <w:rFonts w:eastAsia="Calibri"/>
          <w:iCs/>
        </w:rPr>
        <w:t xml:space="preserve"> z </w:t>
      </w:r>
      <w:proofErr w:type="spellStart"/>
      <w:r w:rsidRPr="00030A28">
        <w:rPr>
          <w:rFonts w:eastAsia="Calibri"/>
          <w:iCs/>
        </w:rPr>
        <w:t>jugoslovanskimi</w:t>
      </w:r>
      <w:proofErr w:type="spellEnd"/>
      <w:r w:rsidRPr="00030A28">
        <w:rPr>
          <w:rFonts w:eastAsia="Calibri"/>
          <w:iCs/>
        </w:rPr>
        <w:t xml:space="preserve"> </w:t>
      </w:r>
      <w:proofErr w:type="spellStart"/>
      <w:r w:rsidRPr="00030A28">
        <w:rPr>
          <w:rFonts w:eastAsia="Calibri"/>
          <w:iCs/>
        </w:rPr>
        <w:t>državniki</w:t>
      </w:r>
      <w:proofErr w:type="spellEnd"/>
      <w:r>
        <w:rPr>
          <w:rFonts w:eastAsia="Calibri"/>
          <w:iCs/>
        </w:rPr>
        <w:t xml:space="preserve"> </w:t>
      </w:r>
      <w:proofErr w:type="spellStart"/>
      <w:r>
        <w:rPr>
          <w:rFonts w:eastAsia="Calibri"/>
          <w:iCs/>
        </w:rPr>
        <w:t>m</w:t>
      </w:r>
      <w:r w:rsidRPr="00030A28">
        <w:rPr>
          <w:rFonts w:eastAsia="Calibri"/>
          <w:iCs/>
        </w:rPr>
        <w:t>ed</w:t>
      </w:r>
      <w:proofErr w:type="spellEnd"/>
      <w:r w:rsidRPr="00030A28">
        <w:rPr>
          <w:rFonts w:eastAsia="Calibri"/>
          <w:iCs/>
        </w:rPr>
        <w:t xml:space="preserve"> 2. </w:t>
      </w:r>
      <w:proofErr w:type="spellStart"/>
      <w:r>
        <w:rPr>
          <w:rFonts w:eastAsia="Calibri"/>
          <w:iCs/>
        </w:rPr>
        <w:t>s</w:t>
      </w:r>
      <w:r w:rsidRPr="00030A28">
        <w:rPr>
          <w:rFonts w:eastAsia="Calibri"/>
          <w:iCs/>
        </w:rPr>
        <w:t>vetovno</w:t>
      </w:r>
      <w:proofErr w:type="spellEnd"/>
      <w:r w:rsidRPr="00030A28">
        <w:rPr>
          <w:rFonts w:eastAsia="Calibri"/>
          <w:iCs/>
        </w:rPr>
        <w:t xml:space="preserve"> </w:t>
      </w:r>
      <w:proofErr w:type="spellStart"/>
      <w:r w:rsidRPr="00030A28">
        <w:rPr>
          <w:rFonts w:eastAsia="Calibri"/>
          <w:iCs/>
        </w:rPr>
        <w:t>vojno</w:t>
      </w:r>
      <w:proofErr w:type="spellEnd"/>
    </w:p>
    <w:p w:rsidR="003B0430" w:rsidRDefault="003B0430">
      <w:pPr>
        <w:rPr>
          <w:rFonts w:eastAsia="Calibri"/>
        </w:rPr>
      </w:pPr>
    </w:p>
    <w:p w:rsidR="003B0430" w:rsidRDefault="00677988">
      <w:pPr>
        <w:ind w:firstLine="420"/>
        <w:rPr>
          <w:rFonts w:eastAsia="Calibri"/>
          <w:i/>
          <w:iCs/>
          <w:color w:val="008000"/>
          <w:sz w:val="20"/>
          <w:szCs w:val="20"/>
        </w:rPr>
      </w:pPr>
      <w:r>
        <w:rPr>
          <w:rFonts w:eastAsia="Calibri"/>
          <w:i/>
          <w:iCs/>
          <w:sz w:val="20"/>
          <w:szCs w:val="20"/>
        </w:rPr>
        <w:t xml:space="preserve">V </w:t>
      </w:r>
      <w:proofErr w:type="spellStart"/>
      <w:r>
        <w:rPr>
          <w:rFonts w:eastAsia="Calibri"/>
          <w:i/>
          <w:iCs/>
          <w:sz w:val="20"/>
          <w:szCs w:val="20"/>
        </w:rPr>
        <w:t>prispevku</w:t>
      </w:r>
      <w:proofErr w:type="spellEnd"/>
      <w:r>
        <w:rPr>
          <w:rFonts w:eastAsia="Calibri"/>
          <w:i/>
          <w:iCs/>
          <w:sz w:val="20"/>
          <w:szCs w:val="20"/>
        </w:rPr>
        <w:t xml:space="preserve"> so </w:t>
      </w:r>
      <w:proofErr w:type="spellStart"/>
      <w:r>
        <w:rPr>
          <w:rFonts w:eastAsia="Calibri"/>
          <w:i/>
          <w:iCs/>
          <w:sz w:val="20"/>
          <w:szCs w:val="20"/>
        </w:rPr>
        <w:t>prikazani</w:t>
      </w:r>
      <w:proofErr w:type="spellEnd"/>
      <w:r>
        <w:rPr>
          <w:rFonts w:eastAsia="Calibri"/>
          <w:i/>
          <w:iCs/>
          <w:sz w:val="20"/>
          <w:szCs w:val="20"/>
        </w:rPr>
        <w:t xml:space="preserve"> </w:t>
      </w:r>
      <w:proofErr w:type="spellStart"/>
      <w:r>
        <w:rPr>
          <w:rFonts w:eastAsia="Calibri"/>
          <w:i/>
          <w:iCs/>
          <w:sz w:val="20"/>
          <w:szCs w:val="20"/>
        </w:rPr>
        <w:t>Hitlerjevi</w:t>
      </w:r>
      <w:proofErr w:type="spellEnd"/>
      <w:r>
        <w:rPr>
          <w:rFonts w:eastAsia="Calibri"/>
          <w:i/>
          <w:iCs/>
          <w:sz w:val="20"/>
          <w:szCs w:val="20"/>
        </w:rPr>
        <w:t xml:space="preserve"> </w:t>
      </w:r>
      <w:proofErr w:type="spellStart"/>
      <w:r>
        <w:rPr>
          <w:rFonts w:eastAsia="Calibri"/>
          <w:i/>
          <w:iCs/>
          <w:sz w:val="20"/>
          <w:szCs w:val="20"/>
        </w:rPr>
        <w:t>obiskovalci</w:t>
      </w:r>
      <w:proofErr w:type="spellEnd"/>
      <w:r>
        <w:rPr>
          <w:rFonts w:eastAsia="Calibri"/>
          <w:i/>
          <w:iCs/>
          <w:sz w:val="20"/>
          <w:szCs w:val="20"/>
        </w:rPr>
        <w:t xml:space="preserve"> </w:t>
      </w:r>
      <w:proofErr w:type="spellStart"/>
      <w:r>
        <w:rPr>
          <w:rFonts w:eastAsia="Calibri"/>
          <w:i/>
          <w:iCs/>
          <w:sz w:val="20"/>
          <w:szCs w:val="20"/>
        </w:rPr>
        <w:t>med</w:t>
      </w:r>
      <w:proofErr w:type="spellEnd"/>
      <w:r>
        <w:rPr>
          <w:rFonts w:eastAsia="Calibri"/>
          <w:i/>
          <w:iCs/>
          <w:sz w:val="20"/>
          <w:szCs w:val="20"/>
        </w:rPr>
        <w:t xml:space="preserve"> </w:t>
      </w:r>
      <w:proofErr w:type="spellStart"/>
      <w:r>
        <w:rPr>
          <w:rFonts w:eastAsia="Calibri"/>
          <w:i/>
          <w:iCs/>
          <w:sz w:val="20"/>
          <w:szCs w:val="20"/>
        </w:rPr>
        <w:t>letoma</w:t>
      </w:r>
      <w:proofErr w:type="spellEnd"/>
      <w:r>
        <w:rPr>
          <w:rFonts w:eastAsia="Calibri"/>
          <w:i/>
          <w:iCs/>
          <w:sz w:val="20"/>
          <w:szCs w:val="20"/>
        </w:rPr>
        <w:t xml:space="preserve"> 1940 in 1944, </w:t>
      </w:r>
      <w:proofErr w:type="spellStart"/>
      <w:r>
        <w:rPr>
          <w:rFonts w:eastAsia="Calibri"/>
          <w:i/>
          <w:iCs/>
          <w:sz w:val="20"/>
          <w:szCs w:val="20"/>
        </w:rPr>
        <w:t>ki</w:t>
      </w:r>
      <w:proofErr w:type="spellEnd"/>
      <w:r>
        <w:rPr>
          <w:rFonts w:eastAsia="Calibri"/>
          <w:i/>
          <w:iCs/>
          <w:sz w:val="20"/>
          <w:szCs w:val="20"/>
        </w:rPr>
        <w:t xml:space="preserve"> so </w:t>
      </w:r>
      <w:proofErr w:type="spellStart"/>
      <w:r>
        <w:rPr>
          <w:rFonts w:eastAsia="Calibri"/>
          <w:i/>
          <w:iCs/>
          <w:sz w:val="20"/>
          <w:szCs w:val="20"/>
        </w:rPr>
        <w:t>prihajali</w:t>
      </w:r>
      <w:proofErr w:type="spellEnd"/>
      <w:r>
        <w:rPr>
          <w:rFonts w:eastAsia="Calibri"/>
          <w:i/>
          <w:iCs/>
          <w:sz w:val="20"/>
          <w:szCs w:val="20"/>
        </w:rPr>
        <w:t xml:space="preserve"> z </w:t>
      </w:r>
      <w:proofErr w:type="spellStart"/>
      <w:r>
        <w:rPr>
          <w:rFonts w:eastAsia="Calibri"/>
          <w:i/>
          <w:iCs/>
          <w:sz w:val="20"/>
          <w:szCs w:val="20"/>
        </w:rPr>
        <w:t>jugoslovanskega</w:t>
      </w:r>
      <w:proofErr w:type="spellEnd"/>
      <w:r>
        <w:rPr>
          <w:rFonts w:eastAsia="Calibri"/>
          <w:i/>
          <w:iCs/>
          <w:sz w:val="20"/>
          <w:szCs w:val="20"/>
        </w:rPr>
        <w:t xml:space="preserve"> </w:t>
      </w:r>
      <w:proofErr w:type="spellStart"/>
      <w:r>
        <w:rPr>
          <w:rFonts w:eastAsia="Calibri"/>
          <w:i/>
          <w:iCs/>
          <w:sz w:val="20"/>
          <w:szCs w:val="20"/>
        </w:rPr>
        <w:t>ozemlja</w:t>
      </w:r>
      <w:proofErr w:type="spellEnd"/>
      <w:r>
        <w:rPr>
          <w:rFonts w:eastAsia="Calibri"/>
          <w:i/>
          <w:iCs/>
          <w:sz w:val="20"/>
          <w:szCs w:val="20"/>
        </w:rPr>
        <w:t xml:space="preserve">. </w:t>
      </w:r>
      <w:proofErr w:type="spellStart"/>
      <w:r>
        <w:rPr>
          <w:rFonts w:eastAsia="Calibri"/>
          <w:i/>
          <w:iCs/>
          <w:sz w:val="20"/>
          <w:szCs w:val="20"/>
        </w:rPr>
        <w:t>Trije</w:t>
      </w:r>
      <w:proofErr w:type="spellEnd"/>
      <w:r>
        <w:rPr>
          <w:rFonts w:eastAsia="Calibri"/>
          <w:i/>
          <w:iCs/>
          <w:sz w:val="20"/>
          <w:szCs w:val="20"/>
        </w:rPr>
        <w:t xml:space="preserve"> </w:t>
      </w:r>
      <w:proofErr w:type="spellStart"/>
      <w:r>
        <w:rPr>
          <w:rFonts w:eastAsia="Calibri"/>
          <w:i/>
          <w:iCs/>
          <w:sz w:val="20"/>
          <w:szCs w:val="20"/>
        </w:rPr>
        <w:t>jugoslovanski</w:t>
      </w:r>
      <w:proofErr w:type="spellEnd"/>
      <w:r>
        <w:rPr>
          <w:rFonts w:eastAsia="Calibri"/>
          <w:i/>
          <w:iCs/>
          <w:sz w:val="20"/>
          <w:szCs w:val="20"/>
        </w:rPr>
        <w:t xml:space="preserve">, 14 </w:t>
      </w:r>
      <w:proofErr w:type="spellStart"/>
      <w:r>
        <w:rPr>
          <w:rFonts w:eastAsia="Calibri"/>
          <w:i/>
          <w:iCs/>
          <w:sz w:val="20"/>
          <w:szCs w:val="20"/>
        </w:rPr>
        <w:t>hrvaških</w:t>
      </w:r>
      <w:proofErr w:type="spellEnd"/>
      <w:r>
        <w:rPr>
          <w:rFonts w:eastAsia="Calibri"/>
          <w:i/>
          <w:iCs/>
          <w:sz w:val="20"/>
          <w:szCs w:val="20"/>
        </w:rPr>
        <w:t xml:space="preserve"> in en </w:t>
      </w:r>
      <w:proofErr w:type="spellStart"/>
      <w:r>
        <w:rPr>
          <w:rFonts w:eastAsia="Calibri"/>
          <w:i/>
          <w:iCs/>
          <w:sz w:val="20"/>
          <w:szCs w:val="20"/>
        </w:rPr>
        <w:t>srbski</w:t>
      </w:r>
      <w:proofErr w:type="spellEnd"/>
      <w:r>
        <w:rPr>
          <w:rFonts w:eastAsia="Calibri"/>
          <w:i/>
          <w:iCs/>
          <w:sz w:val="20"/>
          <w:szCs w:val="20"/>
        </w:rPr>
        <w:t xml:space="preserve"> </w:t>
      </w:r>
      <w:proofErr w:type="spellStart"/>
      <w:r>
        <w:rPr>
          <w:rFonts w:eastAsia="Calibri"/>
          <w:i/>
          <w:iCs/>
          <w:sz w:val="20"/>
          <w:szCs w:val="20"/>
        </w:rPr>
        <w:t>državnik</w:t>
      </w:r>
      <w:proofErr w:type="spellEnd"/>
      <w:r>
        <w:rPr>
          <w:rFonts w:eastAsia="Calibri"/>
          <w:i/>
          <w:iCs/>
          <w:sz w:val="20"/>
          <w:szCs w:val="20"/>
        </w:rPr>
        <w:t xml:space="preserve"> so v </w:t>
      </w:r>
      <w:proofErr w:type="spellStart"/>
      <w:r>
        <w:rPr>
          <w:rFonts w:eastAsia="Calibri"/>
          <w:i/>
          <w:iCs/>
          <w:sz w:val="20"/>
          <w:szCs w:val="20"/>
        </w:rPr>
        <w:t>tistem</w:t>
      </w:r>
      <w:proofErr w:type="spellEnd"/>
      <w:r>
        <w:rPr>
          <w:rFonts w:eastAsia="Calibri"/>
          <w:i/>
          <w:iCs/>
          <w:sz w:val="20"/>
          <w:szCs w:val="20"/>
        </w:rPr>
        <w:t xml:space="preserve"> </w:t>
      </w:r>
      <w:proofErr w:type="spellStart"/>
      <w:r>
        <w:rPr>
          <w:rFonts w:eastAsia="Calibri"/>
          <w:i/>
          <w:iCs/>
          <w:sz w:val="20"/>
          <w:szCs w:val="20"/>
        </w:rPr>
        <w:t>času</w:t>
      </w:r>
      <w:proofErr w:type="spellEnd"/>
      <w:r>
        <w:rPr>
          <w:rFonts w:eastAsia="Calibri"/>
          <w:i/>
          <w:iCs/>
          <w:sz w:val="20"/>
          <w:szCs w:val="20"/>
        </w:rPr>
        <w:t xml:space="preserve"> </w:t>
      </w:r>
      <w:proofErr w:type="spellStart"/>
      <w:r>
        <w:rPr>
          <w:rFonts w:eastAsia="Calibri"/>
          <w:i/>
          <w:iCs/>
          <w:sz w:val="20"/>
          <w:szCs w:val="20"/>
        </w:rPr>
        <w:t>predstavljali</w:t>
      </w:r>
      <w:proofErr w:type="spellEnd"/>
      <w:r>
        <w:rPr>
          <w:rFonts w:eastAsia="Calibri"/>
          <w:i/>
          <w:iCs/>
          <w:sz w:val="20"/>
          <w:szCs w:val="20"/>
        </w:rPr>
        <w:t xml:space="preserve"> </w:t>
      </w:r>
      <w:proofErr w:type="spellStart"/>
      <w:r>
        <w:rPr>
          <w:rFonts w:eastAsia="Calibri"/>
          <w:i/>
          <w:iCs/>
          <w:sz w:val="20"/>
          <w:szCs w:val="20"/>
        </w:rPr>
        <w:t>različne</w:t>
      </w:r>
      <w:proofErr w:type="spellEnd"/>
      <w:r>
        <w:rPr>
          <w:rFonts w:eastAsia="Calibri"/>
          <w:i/>
          <w:iCs/>
          <w:sz w:val="20"/>
          <w:szCs w:val="20"/>
        </w:rPr>
        <w:t xml:space="preserve"> </w:t>
      </w:r>
      <w:proofErr w:type="spellStart"/>
      <w:r>
        <w:rPr>
          <w:rFonts w:eastAsia="Calibri"/>
          <w:i/>
          <w:iCs/>
          <w:sz w:val="20"/>
          <w:szCs w:val="20"/>
        </w:rPr>
        <w:t>države</w:t>
      </w:r>
      <w:proofErr w:type="spellEnd"/>
      <w:r>
        <w:rPr>
          <w:rFonts w:eastAsia="Calibri"/>
          <w:i/>
          <w:iCs/>
          <w:sz w:val="20"/>
          <w:szCs w:val="20"/>
        </w:rPr>
        <w:t>:</w:t>
      </w:r>
      <w:r>
        <w:rPr>
          <w:rFonts w:eastAsia="Calibri"/>
          <w:i/>
          <w:iCs/>
          <w:color w:val="008000"/>
          <w:sz w:val="20"/>
          <w:szCs w:val="20"/>
        </w:rPr>
        <w:t xml:space="preserve"> </w:t>
      </w:r>
      <w:r>
        <w:rPr>
          <w:rFonts w:eastAsia="Calibri"/>
          <w:i/>
          <w:iCs/>
          <w:sz w:val="20"/>
          <w:szCs w:val="20"/>
        </w:rPr>
        <w:t xml:space="preserve">1) </w:t>
      </w:r>
      <w:proofErr w:type="spellStart"/>
      <w:r>
        <w:rPr>
          <w:rFonts w:eastAsia="Calibri"/>
          <w:i/>
          <w:iCs/>
          <w:sz w:val="20"/>
          <w:szCs w:val="20"/>
        </w:rPr>
        <w:t>suvereno</w:t>
      </w:r>
      <w:proofErr w:type="spellEnd"/>
      <w:r>
        <w:rPr>
          <w:rFonts w:eastAsia="Calibri"/>
          <w:i/>
          <w:iCs/>
          <w:sz w:val="20"/>
          <w:szCs w:val="20"/>
        </w:rPr>
        <w:t xml:space="preserve"> </w:t>
      </w:r>
      <w:proofErr w:type="spellStart"/>
      <w:r>
        <w:rPr>
          <w:rFonts w:eastAsia="Calibri"/>
          <w:i/>
          <w:iCs/>
          <w:sz w:val="20"/>
          <w:szCs w:val="20"/>
        </w:rPr>
        <w:t>Kraljevino</w:t>
      </w:r>
      <w:proofErr w:type="spellEnd"/>
      <w:r>
        <w:rPr>
          <w:rFonts w:eastAsia="Calibri"/>
          <w:i/>
          <w:iCs/>
          <w:sz w:val="20"/>
          <w:szCs w:val="20"/>
        </w:rPr>
        <w:t xml:space="preserve"> </w:t>
      </w:r>
      <w:proofErr w:type="spellStart"/>
      <w:r>
        <w:rPr>
          <w:rFonts w:eastAsia="Calibri"/>
          <w:i/>
          <w:iCs/>
          <w:sz w:val="20"/>
          <w:szCs w:val="20"/>
        </w:rPr>
        <w:t>Jugoslavijo</w:t>
      </w:r>
      <w:proofErr w:type="spellEnd"/>
      <w:r>
        <w:rPr>
          <w:rFonts w:eastAsia="Calibri"/>
          <w:i/>
          <w:iCs/>
          <w:sz w:val="20"/>
          <w:szCs w:val="20"/>
        </w:rPr>
        <w:t xml:space="preserve">, </w:t>
      </w:r>
      <w:proofErr w:type="spellStart"/>
      <w:r>
        <w:rPr>
          <w:rFonts w:eastAsia="Calibri"/>
          <w:i/>
          <w:iCs/>
          <w:sz w:val="20"/>
          <w:szCs w:val="20"/>
        </w:rPr>
        <w:t>ki</w:t>
      </w:r>
      <w:proofErr w:type="spellEnd"/>
      <w:r>
        <w:rPr>
          <w:rFonts w:eastAsia="Calibri"/>
          <w:i/>
          <w:iCs/>
          <w:sz w:val="20"/>
          <w:szCs w:val="20"/>
        </w:rPr>
        <w:t xml:space="preserve"> </w:t>
      </w:r>
      <w:proofErr w:type="spellStart"/>
      <w:r>
        <w:rPr>
          <w:rFonts w:eastAsia="Calibri"/>
          <w:i/>
          <w:iCs/>
          <w:sz w:val="20"/>
          <w:szCs w:val="20"/>
        </w:rPr>
        <w:t>ji</w:t>
      </w:r>
      <w:proofErr w:type="spellEnd"/>
      <w:r>
        <w:rPr>
          <w:rFonts w:eastAsia="Calibri"/>
          <w:i/>
          <w:iCs/>
          <w:sz w:val="20"/>
          <w:szCs w:val="20"/>
        </w:rPr>
        <w:t xml:space="preserve"> je Hitler </w:t>
      </w:r>
      <w:proofErr w:type="spellStart"/>
      <w:r>
        <w:rPr>
          <w:rFonts w:eastAsia="Calibri"/>
          <w:i/>
          <w:iCs/>
          <w:sz w:val="20"/>
          <w:szCs w:val="20"/>
        </w:rPr>
        <w:t>dvoril</w:t>
      </w:r>
      <w:proofErr w:type="spellEnd"/>
      <w:r>
        <w:rPr>
          <w:rFonts w:eastAsia="Calibri"/>
          <w:i/>
          <w:iCs/>
          <w:sz w:val="20"/>
          <w:szCs w:val="20"/>
        </w:rPr>
        <w:t xml:space="preserve">, </w:t>
      </w:r>
      <w:proofErr w:type="spellStart"/>
      <w:r>
        <w:rPr>
          <w:rFonts w:eastAsia="Calibri"/>
          <w:i/>
          <w:iCs/>
          <w:sz w:val="20"/>
          <w:szCs w:val="20"/>
        </w:rPr>
        <w:t>vendar</w:t>
      </w:r>
      <w:proofErr w:type="spellEnd"/>
      <w:r>
        <w:rPr>
          <w:rFonts w:eastAsia="Calibri"/>
          <w:i/>
          <w:iCs/>
          <w:sz w:val="20"/>
          <w:szCs w:val="20"/>
        </w:rPr>
        <w:t xml:space="preserve"> </w:t>
      </w:r>
      <w:proofErr w:type="spellStart"/>
      <w:r>
        <w:rPr>
          <w:rFonts w:eastAsia="Calibri"/>
          <w:i/>
          <w:iCs/>
          <w:sz w:val="20"/>
          <w:szCs w:val="20"/>
        </w:rPr>
        <w:t>nanjo</w:t>
      </w:r>
      <w:proofErr w:type="spellEnd"/>
      <w:r>
        <w:rPr>
          <w:rFonts w:eastAsia="Calibri"/>
          <w:i/>
          <w:iCs/>
          <w:sz w:val="20"/>
          <w:szCs w:val="20"/>
        </w:rPr>
        <w:t xml:space="preserve"> </w:t>
      </w:r>
      <w:proofErr w:type="spellStart"/>
      <w:r>
        <w:rPr>
          <w:rFonts w:eastAsia="Calibri"/>
          <w:i/>
          <w:iCs/>
          <w:sz w:val="20"/>
          <w:szCs w:val="20"/>
        </w:rPr>
        <w:t>ni</w:t>
      </w:r>
      <w:proofErr w:type="spellEnd"/>
      <w:r>
        <w:rPr>
          <w:rFonts w:eastAsia="Calibri"/>
          <w:i/>
          <w:iCs/>
          <w:sz w:val="20"/>
          <w:szCs w:val="20"/>
        </w:rPr>
        <w:t xml:space="preserve"> </w:t>
      </w:r>
      <w:proofErr w:type="spellStart"/>
      <w:r>
        <w:rPr>
          <w:rFonts w:eastAsia="Calibri"/>
          <w:i/>
          <w:iCs/>
          <w:sz w:val="20"/>
          <w:szCs w:val="20"/>
        </w:rPr>
        <w:t>pritiskal</w:t>
      </w:r>
      <w:proofErr w:type="spellEnd"/>
      <w:r>
        <w:rPr>
          <w:rFonts w:eastAsia="Calibri"/>
          <w:i/>
          <w:iCs/>
          <w:sz w:val="20"/>
          <w:szCs w:val="20"/>
        </w:rPr>
        <w:t xml:space="preserve"> </w:t>
      </w:r>
      <w:proofErr w:type="spellStart"/>
      <w:r>
        <w:rPr>
          <w:rFonts w:eastAsia="Calibri"/>
          <w:i/>
          <w:iCs/>
          <w:sz w:val="20"/>
          <w:szCs w:val="20"/>
        </w:rPr>
        <w:t>vse</w:t>
      </w:r>
      <w:proofErr w:type="spellEnd"/>
      <w:r>
        <w:rPr>
          <w:rFonts w:eastAsia="Calibri"/>
          <w:i/>
          <w:iCs/>
          <w:sz w:val="20"/>
          <w:szCs w:val="20"/>
        </w:rPr>
        <w:t xml:space="preserve"> do </w:t>
      </w:r>
      <w:proofErr w:type="spellStart"/>
      <w:r>
        <w:rPr>
          <w:rFonts w:eastAsia="Calibri"/>
          <w:i/>
          <w:iCs/>
          <w:sz w:val="20"/>
          <w:szCs w:val="20"/>
        </w:rPr>
        <w:t>konca</w:t>
      </w:r>
      <w:proofErr w:type="spellEnd"/>
      <w:r>
        <w:rPr>
          <w:rFonts w:eastAsia="Calibri"/>
          <w:i/>
          <w:iCs/>
          <w:sz w:val="20"/>
          <w:szCs w:val="20"/>
        </w:rPr>
        <w:t xml:space="preserve"> </w:t>
      </w:r>
      <w:proofErr w:type="spellStart"/>
      <w:r>
        <w:rPr>
          <w:rFonts w:eastAsia="Calibri"/>
          <w:i/>
          <w:iCs/>
          <w:sz w:val="20"/>
          <w:szCs w:val="20"/>
        </w:rPr>
        <w:t>marca</w:t>
      </w:r>
      <w:proofErr w:type="spellEnd"/>
      <w:r>
        <w:rPr>
          <w:rFonts w:eastAsia="Calibri"/>
          <w:i/>
          <w:iCs/>
          <w:sz w:val="20"/>
          <w:szCs w:val="20"/>
        </w:rPr>
        <w:t xml:space="preserve"> 1941; 2) </w:t>
      </w:r>
      <w:proofErr w:type="spellStart"/>
      <w:r>
        <w:rPr>
          <w:rFonts w:eastAsia="Calibri"/>
          <w:i/>
          <w:iCs/>
          <w:sz w:val="20"/>
          <w:szCs w:val="20"/>
        </w:rPr>
        <w:t>navidezno</w:t>
      </w:r>
      <w:proofErr w:type="spellEnd"/>
      <w:r>
        <w:rPr>
          <w:rFonts w:eastAsia="Calibri"/>
          <w:i/>
          <w:iCs/>
          <w:sz w:val="20"/>
          <w:szCs w:val="20"/>
        </w:rPr>
        <w:t xml:space="preserve"> </w:t>
      </w:r>
      <w:proofErr w:type="spellStart"/>
      <w:r>
        <w:rPr>
          <w:rFonts w:eastAsia="Calibri"/>
          <w:i/>
          <w:iCs/>
          <w:sz w:val="20"/>
          <w:szCs w:val="20"/>
        </w:rPr>
        <w:t>suvereno</w:t>
      </w:r>
      <w:proofErr w:type="spellEnd"/>
      <w:r>
        <w:rPr>
          <w:rFonts w:eastAsia="Calibri"/>
          <w:i/>
          <w:iCs/>
          <w:sz w:val="20"/>
          <w:szCs w:val="20"/>
        </w:rPr>
        <w:t xml:space="preserve"> </w:t>
      </w:r>
      <w:proofErr w:type="spellStart"/>
      <w:r>
        <w:rPr>
          <w:rFonts w:eastAsia="Calibri"/>
          <w:i/>
          <w:iCs/>
          <w:sz w:val="20"/>
          <w:szCs w:val="20"/>
        </w:rPr>
        <w:t>ustaško</w:t>
      </w:r>
      <w:proofErr w:type="spellEnd"/>
      <w:r>
        <w:rPr>
          <w:rFonts w:eastAsia="Calibri"/>
          <w:i/>
          <w:iCs/>
          <w:sz w:val="20"/>
          <w:szCs w:val="20"/>
        </w:rPr>
        <w:t xml:space="preserve"> </w:t>
      </w:r>
      <w:proofErr w:type="spellStart"/>
      <w:r>
        <w:rPr>
          <w:rFonts w:eastAsia="Calibri"/>
          <w:i/>
          <w:iCs/>
          <w:sz w:val="20"/>
          <w:szCs w:val="20"/>
        </w:rPr>
        <w:t>Neodvisno</w:t>
      </w:r>
      <w:proofErr w:type="spellEnd"/>
      <w:r>
        <w:rPr>
          <w:rFonts w:eastAsia="Calibri"/>
          <w:i/>
          <w:iCs/>
          <w:sz w:val="20"/>
          <w:szCs w:val="20"/>
        </w:rPr>
        <w:t xml:space="preserve"> </w:t>
      </w:r>
      <w:proofErr w:type="spellStart"/>
      <w:r>
        <w:rPr>
          <w:rFonts w:eastAsia="Calibri"/>
          <w:i/>
          <w:iCs/>
          <w:sz w:val="20"/>
          <w:szCs w:val="20"/>
        </w:rPr>
        <w:t>državo</w:t>
      </w:r>
      <w:proofErr w:type="spellEnd"/>
      <w:r>
        <w:rPr>
          <w:rFonts w:eastAsia="Calibri"/>
          <w:i/>
          <w:iCs/>
          <w:sz w:val="20"/>
          <w:szCs w:val="20"/>
        </w:rPr>
        <w:t xml:space="preserve"> </w:t>
      </w:r>
      <w:proofErr w:type="spellStart"/>
      <w:r>
        <w:rPr>
          <w:rFonts w:eastAsia="Calibri"/>
          <w:i/>
          <w:iCs/>
          <w:sz w:val="20"/>
          <w:szCs w:val="20"/>
        </w:rPr>
        <w:t>Hrvaško</w:t>
      </w:r>
      <w:proofErr w:type="spellEnd"/>
      <w:r>
        <w:rPr>
          <w:rFonts w:eastAsia="Calibri"/>
          <w:i/>
          <w:iCs/>
          <w:sz w:val="20"/>
          <w:szCs w:val="20"/>
        </w:rPr>
        <w:t xml:space="preserve"> (</w:t>
      </w:r>
      <w:proofErr w:type="spellStart"/>
      <w:r>
        <w:rPr>
          <w:rFonts w:eastAsia="Calibri"/>
          <w:i/>
          <w:iCs/>
          <w:sz w:val="20"/>
          <w:szCs w:val="20"/>
        </w:rPr>
        <w:t>ki</w:t>
      </w:r>
      <w:proofErr w:type="spellEnd"/>
      <w:r>
        <w:rPr>
          <w:rFonts w:eastAsia="Calibri"/>
          <w:i/>
          <w:iCs/>
          <w:sz w:val="20"/>
          <w:szCs w:val="20"/>
        </w:rPr>
        <w:t xml:space="preserve"> je </w:t>
      </w:r>
      <w:proofErr w:type="spellStart"/>
      <w:r>
        <w:rPr>
          <w:rFonts w:eastAsia="Calibri"/>
          <w:i/>
          <w:iCs/>
          <w:sz w:val="20"/>
          <w:szCs w:val="20"/>
        </w:rPr>
        <w:t>obstajala</w:t>
      </w:r>
      <w:proofErr w:type="spellEnd"/>
      <w:r>
        <w:rPr>
          <w:rFonts w:eastAsia="Calibri"/>
          <w:i/>
          <w:iCs/>
          <w:sz w:val="20"/>
          <w:szCs w:val="20"/>
        </w:rPr>
        <w:t xml:space="preserve"> </w:t>
      </w:r>
      <w:proofErr w:type="spellStart"/>
      <w:r>
        <w:rPr>
          <w:rFonts w:eastAsia="Calibri"/>
          <w:i/>
          <w:iCs/>
          <w:sz w:val="20"/>
          <w:szCs w:val="20"/>
        </w:rPr>
        <w:t>od</w:t>
      </w:r>
      <w:proofErr w:type="spellEnd"/>
      <w:r>
        <w:rPr>
          <w:rFonts w:eastAsia="Calibri"/>
          <w:i/>
          <w:iCs/>
          <w:sz w:val="20"/>
          <w:szCs w:val="20"/>
        </w:rPr>
        <w:t xml:space="preserve"> </w:t>
      </w:r>
      <w:proofErr w:type="spellStart"/>
      <w:r>
        <w:rPr>
          <w:rFonts w:eastAsia="Calibri"/>
          <w:i/>
          <w:iCs/>
          <w:sz w:val="20"/>
          <w:szCs w:val="20"/>
        </w:rPr>
        <w:t>aprila</w:t>
      </w:r>
      <w:proofErr w:type="spellEnd"/>
      <w:r>
        <w:rPr>
          <w:rFonts w:eastAsia="Calibri"/>
          <w:i/>
          <w:iCs/>
          <w:sz w:val="20"/>
          <w:szCs w:val="20"/>
        </w:rPr>
        <w:t xml:space="preserve"> 1941 do </w:t>
      </w:r>
      <w:proofErr w:type="spellStart"/>
      <w:r>
        <w:rPr>
          <w:rFonts w:eastAsia="Calibri"/>
          <w:i/>
          <w:iCs/>
          <w:sz w:val="20"/>
          <w:szCs w:val="20"/>
        </w:rPr>
        <w:t>leta</w:t>
      </w:r>
      <w:proofErr w:type="spellEnd"/>
      <w:r>
        <w:rPr>
          <w:rFonts w:eastAsia="Calibri"/>
          <w:i/>
          <w:iCs/>
          <w:sz w:val="20"/>
          <w:szCs w:val="20"/>
        </w:rPr>
        <w:t xml:space="preserve"> 1945 in je </w:t>
      </w:r>
      <w:proofErr w:type="spellStart"/>
      <w:r>
        <w:rPr>
          <w:rFonts w:eastAsia="Calibri"/>
          <w:i/>
          <w:iCs/>
          <w:sz w:val="20"/>
          <w:szCs w:val="20"/>
        </w:rPr>
        <w:t>bila</w:t>
      </w:r>
      <w:proofErr w:type="spellEnd"/>
      <w:r>
        <w:rPr>
          <w:rFonts w:eastAsia="Calibri"/>
          <w:i/>
          <w:iCs/>
          <w:sz w:val="20"/>
          <w:szCs w:val="20"/>
        </w:rPr>
        <w:t xml:space="preserve"> v </w:t>
      </w:r>
      <w:proofErr w:type="spellStart"/>
      <w:r>
        <w:rPr>
          <w:rFonts w:eastAsia="Calibri"/>
          <w:i/>
          <w:iCs/>
          <w:sz w:val="20"/>
          <w:szCs w:val="20"/>
        </w:rPr>
        <w:t>resnici</w:t>
      </w:r>
      <w:proofErr w:type="spellEnd"/>
      <w:r>
        <w:rPr>
          <w:rFonts w:eastAsia="Calibri"/>
          <w:i/>
          <w:iCs/>
          <w:sz w:val="20"/>
          <w:szCs w:val="20"/>
        </w:rPr>
        <w:t xml:space="preserve"> </w:t>
      </w:r>
      <w:proofErr w:type="spellStart"/>
      <w:r>
        <w:rPr>
          <w:rFonts w:eastAsia="Calibri"/>
          <w:i/>
          <w:iCs/>
          <w:sz w:val="20"/>
          <w:szCs w:val="20"/>
        </w:rPr>
        <w:t>odvisna</w:t>
      </w:r>
      <w:proofErr w:type="spellEnd"/>
      <w:r>
        <w:rPr>
          <w:rFonts w:eastAsia="Calibri"/>
          <w:i/>
          <w:iCs/>
          <w:sz w:val="20"/>
          <w:szCs w:val="20"/>
        </w:rPr>
        <w:t xml:space="preserve"> </w:t>
      </w:r>
      <w:proofErr w:type="spellStart"/>
      <w:r>
        <w:rPr>
          <w:rFonts w:eastAsia="Calibri"/>
          <w:i/>
          <w:iCs/>
          <w:sz w:val="20"/>
          <w:szCs w:val="20"/>
        </w:rPr>
        <w:t>od</w:t>
      </w:r>
      <w:proofErr w:type="spellEnd"/>
      <w:r>
        <w:rPr>
          <w:rFonts w:eastAsia="Calibri"/>
          <w:i/>
          <w:iCs/>
          <w:sz w:val="20"/>
          <w:szCs w:val="20"/>
        </w:rPr>
        <w:t xml:space="preserve"> </w:t>
      </w:r>
      <w:proofErr w:type="spellStart"/>
      <w:r>
        <w:rPr>
          <w:rFonts w:eastAsia="Calibri"/>
          <w:i/>
          <w:iCs/>
          <w:sz w:val="20"/>
          <w:szCs w:val="20"/>
        </w:rPr>
        <w:t>Nemčije</w:t>
      </w:r>
      <w:proofErr w:type="spellEnd"/>
      <w:r>
        <w:rPr>
          <w:rFonts w:eastAsia="Calibri"/>
          <w:i/>
          <w:iCs/>
          <w:sz w:val="20"/>
          <w:szCs w:val="20"/>
        </w:rPr>
        <w:t xml:space="preserve"> in </w:t>
      </w:r>
      <w:proofErr w:type="spellStart"/>
      <w:r>
        <w:rPr>
          <w:rFonts w:eastAsia="Calibri"/>
          <w:i/>
          <w:iCs/>
          <w:sz w:val="20"/>
          <w:szCs w:val="20"/>
        </w:rPr>
        <w:t>nekaj</w:t>
      </w:r>
      <w:proofErr w:type="spellEnd"/>
      <w:r>
        <w:rPr>
          <w:rFonts w:eastAsia="Calibri"/>
          <w:i/>
          <w:iCs/>
          <w:sz w:val="20"/>
          <w:szCs w:val="20"/>
        </w:rPr>
        <w:t xml:space="preserve"> </w:t>
      </w:r>
      <w:proofErr w:type="spellStart"/>
      <w:r>
        <w:rPr>
          <w:rFonts w:eastAsia="Calibri"/>
          <w:i/>
          <w:iCs/>
          <w:sz w:val="20"/>
          <w:szCs w:val="20"/>
        </w:rPr>
        <w:t>časa</w:t>
      </w:r>
      <w:proofErr w:type="spellEnd"/>
      <w:r>
        <w:rPr>
          <w:rFonts w:eastAsia="Calibri"/>
          <w:i/>
          <w:iCs/>
          <w:sz w:val="20"/>
          <w:szCs w:val="20"/>
        </w:rPr>
        <w:t xml:space="preserve"> </w:t>
      </w:r>
      <w:proofErr w:type="spellStart"/>
      <w:r>
        <w:rPr>
          <w:rFonts w:eastAsia="Calibri"/>
          <w:i/>
          <w:iCs/>
          <w:sz w:val="20"/>
          <w:szCs w:val="20"/>
        </w:rPr>
        <w:t>tudi</w:t>
      </w:r>
      <w:proofErr w:type="spellEnd"/>
      <w:r>
        <w:rPr>
          <w:rFonts w:eastAsia="Calibri"/>
          <w:i/>
          <w:iCs/>
          <w:sz w:val="20"/>
          <w:szCs w:val="20"/>
        </w:rPr>
        <w:t xml:space="preserve"> </w:t>
      </w:r>
      <w:proofErr w:type="spellStart"/>
      <w:r>
        <w:rPr>
          <w:rFonts w:eastAsia="Calibri"/>
          <w:i/>
          <w:iCs/>
          <w:sz w:val="20"/>
          <w:szCs w:val="20"/>
        </w:rPr>
        <w:t>od</w:t>
      </w:r>
      <w:proofErr w:type="spellEnd"/>
      <w:r>
        <w:rPr>
          <w:rFonts w:eastAsia="Calibri"/>
          <w:i/>
          <w:iCs/>
          <w:sz w:val="20"/>
          <w:szCs w:val="20"/>
        </w:rPr>
        <w:t xml:space="preserve"> </w:t>
      </w:r>
      <w:proofErr w:type="spellStart"/>
      <w:r>
        <w:rPr>
          <w:rFonts w:eastAsia="Calibri"/>
          <w:i/>
          <w:iCs/>
          <w:sz w:val="20"/>
          <w:szCs w:val="20"/>
        </w:rPr>
        <w:t>Italije</w:t>
      </w:r>
      <w:proofErr w:type="spellEnd"/>
      <w:r>
        <w:rPr>
          <w:rFonts w:eastAsia="Calibri"/>
          <w:i/>
          <w:iCs/>
          <w:sz w:val="20"/>
          <w:szCs w:val="20"/>
        </w:rPr>
        <w:t>);</w:t>
      </w:r>
      <w:r>
        <w:rPr>
          <w:rFonts w:eastAsia="Calibri"/>
          <w:i/>
          <w:iCs/>
          <w:color w:val="008000"/>
          <w:sz w:val="20"/>
          <w:szCs w:val="20"/>
        </w:rPr>
        <w:t xml:space="preserve"> </w:t>
      </w:r>
      <w:r>
        <w:rPr>
          <w:rFonts w:eastAsia="Calibri"/>
          <w:i/>
          <w:iCs/>
          <w:sz w:val="20"/>
          <w:szCs w:val="20"/>
        </w:rPr>
        <w:t xml:space="preserve">3) </w:t>
      </w:r>
      <w:proofErr w:type="spellStart"/>
      <w:r>
        <w:rPr>
          <w:rFonts w:eastAsia="Calibri"/>
          <w:i/>
          <w:iCs/>
          <w:sz w:val="20"/>
          <w:szCs w:val="20"/>
        </w:rPr>
        <w:t>še</w:t>
      </w:r>
      <w:proofErr w:type="spellEnd"/>
      <w:r>
        <w:rPr>
          <w:rFonts w:eastAsia="Calibri"/>
          <w:i/>
          <w:iCs/>
          <w:sz w:val="20"/>
          <w:szCs w:val="20"/>
        </w:rPr>
        <w:t xml:space="preserve"> </w:t>
      </w:r>
      <w:proofErr w:type="spellStart"/>
      <w:r>
        <w:rPr>
          <w:rFonts w:eastAsia="Calibri"/>
          <w:i/>
          <w:iCs/>
          <w:sz w:val="20"/>
          <w:szCs w:val="20"/>
        </w:rPr>
        <w:t>šibkejšo</w:t>
      </w:r>
      <w:proofErr w:type="spellEnd"/>
      <w:r>
        <w:rPr>
          <w:rFonts w:eastAsia="Calibri"/>
          <w:i/>
          <w:iCs/>
          <w:sz w:val="20"/>
          <w:szCs w:val="20"/>
        </w:rPr>
        <w:t xml:space="preserve"> </w:t>
      </w:r>
      <w:proofErr w:type="spellStart"/>
      <w:r>
        <w:rPr>
          <w:rFonts w:eastAsia="Calibri"/>
          <w:i/>
          <w:iCs/>
          <w:sz w:val="20"/>
          <w:szCs w:val="20"/>
        </w:rPr>
        <w:t>okrnjeno</w:t>
      </w:r>
      <w:proofErr w:type="spellEnd"/>
      <w:r>
        <w:rPr>
          <w:rFonts w:eastAsia="Calibri"/>
          <w:i/>
          <w:iCs/>
          <w:sz w:val="20"/>
          <w:szCs w:val="20"/>
        </w:rPr>
        <w:t xml:space="preserve"> </w:t>
      </w:r>
      <w:proofErr w:type="spellStart"/>
      <w:r>
        <w:rPr>
          <w:rFonts w:eastAsia="Calibri"/>
          <w:i/>
          <w:iCs/>
          <w:sz w:val="20"/>
          <w:szCs w:val="20"/>
        </w:rPr>
        <w:t>Srbijo</w:t>
      </w:r>
      <w:proofErr w:type="spellEnd"/>
      <w:r>
        <w:rPr>
          <w:rFonts w:eastAsia="Calibri"/>
          <w:i/>
          <w:iCs/>
          <w:sz w:val="20"/>
          <w:szCs w:val="20"/>
        </w:rPr>
        <w:t xml:space="preserve">, </w:t>
      </w:r>
      <w:proofErr w:type="spellStart"/>
      <w:r>
        <w:rPr>
          <w:rFonts w:eastAsia="Calibri"/>
          <w:i/>
          <w:iCs/>
          <w:sz w:val="20"/>
          <w:szCs w:val="20"/>
        </w:rPr>
        <w:t>ki</w:t>
      </w:r>
      <w:proofErr w:type="spellEnd"/>
      <w:r>
        <w:rPr>
          <w:rFonts w:eastAsia="Calibri"/>
          <w:i/>
          <w:iCs/>
          <w:sz w:val="20"/>
          <w:szCs w:val="20"/>
        </w:rPr>
        <w:t xml:space="preserve"> </w:t>
      </w:r>
      <w:proofErr w:type="spellStart"/>
      <w:r>
        <w:rPr>
          <w:rFonts w:eastAsia="Calibri"/>
          <w:i/>
          <w:iCs/>
          <w:sz w:val="20"/>
          <w:szCs w:val="20"/>
        </w:rPr>
        <w:t>jo</w:t>
      </w:r>
      <w:proofErr w:type="spellEnd"/>
      <w:r>
        <w:rPr>
          <w:rFonts w:eastAsia="Calibri"/>
          <w:i/>
          <w:iCs/>
          <w:sz w:val="20"/>
          <w:szCs w:val="20"/>
        </w:rPr>
        <w:t xml:space="preserve"> je Wehrmacht </w:t>
      </w:r>
      <w:proofErr w:type="spellStart"/>
      <w:r>
        <w:rPr>
          <w:rFonts w:eastAsia="Calibri"/>
          <w:i/>
          <w:iCs/>
          <w:sz w:val="20"/>
          <w:szCs w:val="20"/>
        </w:rPr>
        <w:t>okupiral</w:t>
      </w:r>
      <w:proofErr w:type="spellEnd"/>
      <w:r>
        <w:rPr>
          <w:rFonts w:eastAsia="Calibri"/>
          <w:i/>
          <w:iCs/>
          <w:sz w:val="20"/>
          <w:szCs w:val="20"/>
        </w:rPr>
        <w:t xml:space="preserve"> </w:t>
      </w:r>
      <w:proofErr w:type="spellStart"/>
      <w:r>
        <w:rPr>
          <w:rFonts w:eastAsia="Calibri"/>
          <w:i/>
          <w:iCs/>
          <w:sz w:val="20"/>
          <w:szCs w:val="20"/>
        </w:rPr>
        <w:t>aprila</w:t>
      </w:r>
      <w:proofErr w:type="spellEnd"/>
      <w:r>
        <w:rPr>
          <w:rFonts w:eastAsia="Calibri"/>
          <w:i/>
          <w:iCs/>
          <w:sz w:val="20"/>
          <w:szCs w:val="20"/>
        </w:rPr>
        <w:t xml:space="preserve"> 1941. </w:t>
      </w:r>
      <w:proofErr w:type="spellStart"/>
      <w:r>
        <w:rPr>
          <w:rFonts w:eastAsia="Calibri"/>
          <w:i/>
          <w:iCs/>
          <w:sz w:val="20"/>
          <w:szCs w:val="20"/>
        </w:rPr>
        <w:t>Šele</w:t>
      </w:r>
      <w:proofErr w:type="spellEnd"/>
      <w:r>
        <w:rPr>
          <w:rFonts w:eastAsia="Calibri"/>
          <w:i/>
          <w:iCs/>
          <w:sz w:val="20"/>
          <w:szCs w:val="20"/>
        </w:rPr>
        <w:t xml:space="preserve"> </w:t>
      </w:r>
      <w:proofErr w:type="spellStart"/>
      <w:r>
        <w:rPr>
          <w:rFonts w:eastAsia="Calibri"/>
          <w:i/>
          <w:iCs/>
          <w:sz w:val="20"/>
          <w:szCs w:val="20"/>
        </w:rPr>
        <w:t>po</w:t>
      </w:r>
      <w:proofErr w:type="spellEnd"/>
      <w:r>
        <w:rPr>
          <w:rFonts w:eastAsia="Calibri"/>
          <w:i/>
          <w:iCs/>
          <w:sz w:val="20"/>
          <w:szCs w:val="20"/>
        </w:rPr>
        <w:t xml:space="preserve"> </w:t>
      </w:r>
      <w:proofErr w:type="spellStart"/>
      <w:r>
        <w:rPr>
          <w:rFonts w:eastAsia="Calibri"/>
          <w:i/>
          <w:iCs/>
          <w:sz w:val="20"/>
          <w:szCs w:val="20"/>
        </w:rPr>
        <w:t>večmesečnih</w:t>
      </w:r>
      <w:proofErr w:type="spellEnd"/>
      <w:r>
        <w:rPr>
          <w:rFonts w:eastAsia="Calibri"/>
          <w:i/>
          <w:iCs/>
          <w:sz w:val="20"/>
          <w:szCs w:val="20"/>
        </w:rPr>
        <w:t xml:space="preserve"> </w:t>
      </w:r>
      <w:proofErr w:type="spellStart"/>
      <w:r>
        <w:rPr>
          <w:rFonts w:eastAsia="Calibri"/>
          <w:i/>
          <w:iCs/>
          <w:sz w:val="20"/>
          <w:szCs w:val="20"/>
        </w:rPr>
        <w:t>prizadevanjih</w:t>
      </w:r>
      <w:proofErr w:type="spellEnd"/>
      <w:r>
        <w:rPr>
          <w:rFonts w:eastAsia="Calibri"/>
          <w:i/>
          <w:iCs/>
          <w:sz w:val="20"/>
          <w:szCs w:val="20"/>
        </w:rPr>
        <w:t xml:space="preserve"> je </w:t>
      </w:r>
      <w:proofErr w:type="spellStart"/>
      <w:r>
        <w:rPr>
          <w:rFonts w:eastAsia="Calibri"/>
          <w:i/>
          <w:iCs/>
          <w:sz w:val="20"/>
          <w:szCs w:val="20"/>
        </w:rPr>
        <w:t>Hitlerju</w:t>
      </w:r>
      <w:proofErr w:type="spellEnd"/>
      <w:r>
        <w:rPr>
          <w:rFonts w:eastAsia="Calibri"/>
          <w:i/>
          <w:iCs/>
          <w:sz w:val="20"/>
          <w:szCs w:val="20"/>
        </w:rPr>
        <w:t xml:space="preserve"> </w:t>
      </w:r>
      <w:proofErr w:type="spellStart"/>
      <w:r>
        <w:rPr>
          <w:rFonts w:eastAsia="Calibri"/>
          <w:i/>
          <w:iCs/>
          <w:sz w:val="20"/>
          <w:szCs w:val="20"/>
        </w:rPr>
        <w:t>uspelo</w:t>
      </w:r>
      <w:proofErr w:type="spellEnd"/>
      <w:r>
        <w:rPr>
          <w:rFonts w:eastAsia="Calibri"/>
          <w:i/>
          <w:iCs/>
          <w:sz w:val="20"/>
          <w:szCs w:val="20"/>
        </w:rPr>
        <w:t xml:space="preserve"> </w:t>
      </w:r>
      <w:proofErr w:type="spellStart"/>
      <w:r>
        <w:rPr>
          <w:rFonts w:eastAsia="Calibri"/>
          <w:i/>
          <w:iCs/>
          <w:sz w:val="20"/>
          <w:szCs w:val="20"/>
        </w:rPr>
        <w:t>prepričati</w:t>
      </w:r>
      <w:proofErr w:type="spellEnd"/>
      <w:r>
        <w:rPr>
          <w:rFonts w:eastAsia="Calibri"/>
          <w:i/>
          <w:iCs/>
          <w:sz w:val="20"/>
          <w:szCs w:val="20"/>
        </w:rPr>
        <w:t xml:space="preserve"> </w:t>
      </w:r>
      <w:proofErr w:type="spellStart"/>
      <w:r>
        <w:rPr>
          <w:rFonts w:eastAsia="Calibri"/>
          <w:i/>
          <w:iCs/>
          <w:sz w:val="20"/>
          <w:szCs w:val="20"/>
        </w:rPr>
        <w:t>jugoslovansko</w:t>
      </w:r>
      <w:proofErr w:type="spellEnd"/>
      <w:r>
        <w:rPr>
          <w:rFonts w:eastAsia="Calibri"/>
          <w:i/>
          <w:iCs/>
          <w:sz w:val="20"/>
          <w:szCs w:val="20"/>
        </w:rPr>
        <w:t xml:space="preserve"> </w:t>
      </w:r>
      <w:proofErr w:type="spellStart"/>
      <w:r>
        <w:rPr>
          <w:rFonts w:eastAsia="Calibri"/>
          <w:i/>
          <w:iCs/>
          <w:sz w:val="20"/>
          <w:szCs w:val="20"/>
        </w:rPr>
        <w:t>vlado</w:t>
      </w:r>
      <w:proofErr w:type="spellEnd"/>
      <w:r>
        <w:rPr>
          <w:rFonts w:eastAsia="Calibri"/>
          <w:i/>
          <w:iCs/>
          <w:sz w:val="20"/>
          <w:szCs w:val="20"/>
        </w:rPr>
        <w:t xml:space="preserve">, </w:t>
      </w:r>
      <w:proofErr w:type="spellStart"/>
      <w:r>
        <w:rPr>
          <w:rFonts w:eastAsia="Calibri"/>
          <w:i/>
          <w:iCs/>
          <w:sz w:val="20"/>
          <w:szCs w:val="20"/>
        </w:rPr>
        <w:t>naj</w:t>
      </w:r>
      <w:proofErr w:type="spellEnd"/>
      <w:r>
        <w:rPr>
          <w:rFonts w:eastAsia="Calibri"/>
          <w:i/>
          <w:iCs/>
          <w:sz w:val="20"/>
          <w:szCs w:val="20"/>
        </w:rPr>
        <w:t xml:space="preserve"> </w:t>
      </w:r>
      <w:proofErr w:type="spellStart"/>
      <w:r>
        <w:rPr>
          <w:rFonts w:eastAsia="Calibri"/>
          <w:i/>
          <w:iCs/>
          <w:sz w:val="20"/>
          <w:szCs w:val="20"/>
        </w:rPr>
        <w:t>državo</w:t>
      </w:r>
      <w:proofErr w:type="spellEnd"/>
      <w:r>
        <w:rPr>
          <w:rFonts w:eastAsia="Calibri"/>
          <w:i/>
          <w:iCs/>
          <w:sz w:val="20"/>
          <w:szCs w:val="20"/>
        </w:rPr>
        <w:t xml:space="preserve"> </w:t>
      </w:r>
      <w:proofErr w:type="spellStart"/>
      <w:r>
        <w:rPr>
          <w:rFonts w:eastAsia="Calibri"/>
          <w:i/>
          <w:iCs/>
          <w:sz w:val="20"/>
          <w:szCs w:val="20"/>
        </w:rPr>
        <w:t>priključi</w:t>
      </w:r>
      <w:proofErr w:type="spellEnd"/>
      <w:r>
        <w:rPr>
          <w:rFonts w:eastAsia="Calibri"/>
          <w:i/>
          <w:iCs/>
          <w:sz w:val="20"/>
          <w:szCs w:val="20"/>
        </w:rPr>
        <w:t xml:space="preserve"> </w:t>
      </w:r>
      <w:proofErr w:type="spellStart"/>
      <w:r>
        <w:rPr>
          <w:rFonts w:eastAsia="Calibri"/>
          <w:i/>
          <w:iCs/>
          <w:sz w:val="20"/>
          <w:szCs w:val="20"/>
        </w:rPr>
        <w:t>trojnemu</w:t>
      </w:r>
      <w:proofErr w:type="spellEnd"/>
      <w:r>
        <w:rPr>
          <w:rFonts w:eastAsia="Calibri"/>
          <w:i/>
          <w:iCs/>
          <w:sz w:val="20"/>
          <w:szCs w:val="20"/>
        </w:rPr>
        <w:t xml:space="preserve"> </w:t>
      </w:r>
      <w:proofErr w:type="spellStart"/>
      <w:r>
        <w:rPr>
          <w:rFonts w:eastAsia="Calibri"/>
          <w:i/>
          <w:iCs/>
          <w:sz w:val="20"/>
          <w:szCs w:val="20"/>
        </w:rPr>
        <w:t>paktu</w:t>
      </w:r>
      <w:proofErr w:type="spellEnd"/>
      <w:r>
        <w:rPr>
          <w:rFonts w:eastAsia="Calibri"/>
          <w:i/>
          <w:iCs/>
          <w:sz w:val="20"/>
          <w:szCs w:val="20"/>
        </w:rPr>
        <w:t xml:space="preserve">, </w:t>
      </w:r>
      <w:proofErr w:type="spellStart"/>
      <w:r>
        <w:rPr>
          <w:rFonts w:eastAsia="Calibri"/>
          <w:i/>
          <w:iCs/>
          <w:sz w:val="20"/>
          <w:szCs w:val="20"/>
        </w:rPr>
        <w:t>kar</w:t>
      </w:r>
      <w:proofErr w:type="spellEnd"/>
      <w:r>
        <w:rPr>
          <w:rFonts w:eastAsia="Calibri"/>
          <w:i/>
          <w:iCs/>
          <w:sz w:val="20"/>
          <w:szCs w:val="20"/>
        </w:rPr>
        <w:t xml:space="preserve"> </w:t>
      </w:r>
      <w:proofErr w:type="spellStart"/>
      <w:r>
        <w:rPr>
          <w:rFonts w:eastAsia="Calibri"/>
          <w:i/>
          <w:iCs/>
          <w:sz w:val="20"/>
          <w:szCs w:val="20"/>
        </w:rPr>
        <w:t>pa</w:t>
      </w:r>
      <w:proofErr w:type="spellEnd"/>
      <w:r>
        <w:rPr>
          <w:rFonts w:eastAsia="Calibri"/>
          <w:i/>
          <w:iCs/>
          <w:sz w:val="20"/>
          <w:szCs w:val="20"/>
        </w:rPr>
        <w:t xml:space="preserve"> </w:t>
      </w:r>
      <w:proofErr w:type="spellStart"/>
      <w:r>
        <w:rPr>
          <w:rFonts w:eastAsia="Calibri"/>
          <w:i/>
          <w:iCs/>
          <w:sz w:val="20"/>
          <w:szCs w:val="20"/>
        </w:rPr>
        <w:t>zaradi</w:t>
      </w:r>
      <w:proofErr w:type="spellEnd"/>
      <w:r>
        <w:rPr>
          <w:rFonts w:eastAsia="Calibri"/>
          <w:i/>
          <w:iCs/>
          <w:sz w:val="20"/>
          <w:szCs w:val="20"/>
        </w:rPr>
        <w:t xml:space="preserve"> </w:t>
      </w:r>
      <w:proofErr w:type="spellStart"/>
      <w:r>
        <w:rPr>
          <w:rFonts w:eastAsia="Calibri"/>
          <w:i/>
          <w:iCs/>
          <w:sz w:val="20"/>
          <w:szCs w:val="20"/>
        </w:rPr>
        <w:t>takojšnje</w:t>
      </w:r>
      <w:proofErr w:type="spellEnd"/>
      <w:r>
        <w:rPr>
          <w:rFonts w:eastAsia="Calibri"/>
          <w:i/>
          <w:iCs/>
          <w:sz w:val="20"/>
          <w:szCs w:val="20"/>
        </w:rPr>
        <w:t xml:space="preserve"> </w:t>
      </w:r>
      <w:proofErr w:type="spellStart"/>
      <w:r>
        <w:rPr>
          <w:rFonts w:eastAsia="Calibri"/>
          <w:i/>
          <w:iCs/>
          <w:sz w:val="20"/>
          <w:szCs w:val="20"/>
        </w:rPr>
        <w:t>menjave</w:t>
      </w:r>
      <w:proofErr w:type="spellEnd"/>
      <w:r>
        <w:rPr>
          <w:rFonts w:eastAsia="Calibri"/>
          <w:i/>
          <w:iCs/>
          <w:sz w:val="20"/>
          <w:szCs w:val="20"/>
        </w:rPr>
        <w:t xml:space="preserve"> </w:t>
      </w:r>
      <w:proofErr w:type="spellStart"/>
      <w:r>
        <w:rPr>
          <w:rFonts w:eastAsia="Calibri"/>
          <w:i/>
          <w:iCs/>
          <w:sz w:val="20"/>
          <w:szCs w:val="20"/>
        </w:rPr>
        <w:t>vlade</w:t>
      </w:r>
      <w:proofErr w:type="spellEnd"/>
      <w:r>
        <w:rPr>
          <w:rFonts w:eastAsia="Calibri"/>
          <w:i/>
          <w:iCs/>
          <w:sz w:val="20"/>
          <w:szCs w:val="20"/>
        </w:rPr>
        <w:t xml:space="preserve"> </w:t>
      </w:r>
      <w:proofErr w:type="spellStart"/>
      <w:r>
        <w:rPr>
          <w:rFonts w:eastAsia="Calibri"/>
          <w:i/>
          <w:iCs/>
          <w:sz w:val="20"/>
          <w:szCs w:val="20"/>
        </w:rPr>
        <w:t>pravzaprav</w:t>
      </w:r>
      <w:proofErr w:type="spellEnd"/>
      <w:r>
        <w:rPr>
          <w:rFonts w:eastAsia="Calibri"/>
          <w:i/>
          <w:iCs/>
          <w:sz w:val="20"/>
          <w:szCs w:val="20"/>
        </w:rPr>
        <w:t xml:space="preserve"> </w:t>
      </w:r>
      <w:proofErr w:type="spellStart"/>
      <w:r>
        <w:rPr>
          <w:rFonts w:eastAsia="Calibri"/>
          <w:i/>
          <w:iCs/>
          <w:sz w:val="20"/>
          <w:szCs w:val="20"/>
        </w:rPr>
        <w:t>ni</w:t>
      </w:r>
      <w:proofErr w:type="spellEnd"/>
      <w:r>
        <w:rPr>
          <w:rFonts w:eastAsia="Calibri"/>
          <w:i/>
          <w:iCs/>
          <w:sz w:val="20"/>
          <w:szCs w:val="20"/>
        </w:rPr>
        <w:t xml:space="preserve"> </w:t>
      </w:r>
      <w:proofErr w:type="spellStart"/>
      <w:r>
        <w:rPr>
          <w:rFonts w:eastAsia="Calibri"/>
          <w:i/>
          <w:iCs/>
          <w:sz w:val="20"/>
          <w:szCs w:val="20"/>
        </w:rPr>
        <w:t>imelo</w:t>
      </w:r>
      <w:proofErr w:type="spellEnd"/>
      <w:r>
        <w:rPr>
          <w:rFonts w:eastAsia="Calibri"/>
          <w:i/>
          <w:iCs/>
          <w:sz w:val="20"/>
          <w:szCs w:val="20"/>
        </w:rPr>
        <w:t xml:space="preserve"> </w:t>
      </w:r>
      <w:proofErr w:type="spellStart"/>
      <w:r>
        <w:rPr>
          <w:rFonts w:eastAsia="Calibri"/>
          <w:i/>
          <w:iCs/>
          <w:sz w:val="20"/>
          <w:szCs w:val="20"/>
        </w:rPr>
        <w:t>nikakršnega</w:t>
      </w:r>
      <w:proofErr w:type="spellEnd"/>
      <w:r>
        <w:rPr>
          <w:rFonts w:eastAsia="Calibri"/>
          <w:i/>
          <w:iCs/>
          <w:sz w:val="20"/>
          <w:szCs w:val="20"/>
        </w:rPr>
        <w:t xml:space="preserve"> </w:t>
      </w:r>
      <w:proofErr w:type="spellStart"/>
      <w:r>
        <w:rPr>
          <w:rFonts w:eastAsia="Calibri"/>
          <w:i/>
          <w:iCs/>
          <w:sz w:val="20"/>
          <w:szCs w:val="20"/>
        </w:rPr>
        <w:t>pomena</w:t>
      </w:r>
      <w:proofErr w:type="spellEnd"/>
      <w:r>
        <w:rPr>
          <w:rFonts w:eastAsia="Calibri"/>
          <w:i/>
          <w:iCs/>
          <w:sz w:val="20"/>
          <w:szCs w:val="20"/>
        </w:rPr>
        <w:t>.</w:t>
      </w:r>
      <w:r>
        <w:rPr>
          <w:rFonts w:eastAsia="Calibri"/>
          <w:i/>
          <w:iCs/>
          <w:color w:val="008000"/>
          <w:sz w:val="20"/>
          <w:szCs w:val="20"/>
        </w:rPr>
        <w:t xml:space="preserve"> </w:t>
      </w:r>
      <w:r>
        <w:rPr>
          <w:rFonts w:eastAsia="Calibri"/>
          <w:i/>
          <w:iCs/>
          <w:sz w:val="20"/>
          <w:szCs w:val="20"/>
        </w:rPr>
        <w:t xml:space="preserve">Do </w:t>
      </w:r>
      <w:proofErr w:type="spellStart"/>
      <w:r>
        <w:rPr>
          <w:rFonts w:eastAsia="Calibri"/>
          <w:i/>
          <w:iCs/>
          <w:sz w:val="20"/>
          <w:szCs w:val="20"/>
        </w:rPr>
        <w:t>sredine</w:t>
      </w:r>
      <w:proofErr w:type="spellEnd"/>
      <w:r>
        <w:rPr>
          <w:rFonts w:eastAsia="Calibri"/>
          <w:i/>
          <w:iCs/>
          <w:sz w:val="20"/>
          <w:szCs w:val="20"/>
        </w:rPr>
        <w:t xml:space="preserve"> </w:t>
      </w:r>
      <w:proofErr w:type="spellStart"/>
      <w:r>
        <w:rPr>
          <w:rFonts w:eastAsia="Calibri"/>
          <w:i/>
          <w:iCs/>
          <w:sz w:val="20"/>
          <w:szCs w:val="20"/>
        </w:rPr>
        <w:t>leta</w:t>
      </w:r>
      <w:proofErr w:type="spellEnd"/>
      <w:r>
        <w:rPr>
          <w:rFonts w:eastAsia="Calibri"/>
          <w:i/>
          <w:iCs/>
          <w:sz w:val="20"/>
          <w:szCs w:val="20"/>
        </w:rPr>
        <w:t xml:space="preserve"> 1943 so si </w:t>
      </w:r>
      <w:proofErr w:type="spellStart"/>
      <w:r>
        <w:rPr>
          <w:rFonts w:eastAsia="Calibri"/>
          <w:i/>
          <w:iCs/>
          <w:sz w:val="20"/>
          <w:szCs w:val="20"/>
        </w:rPr>
        <w:t>Hrvati</w:t>
      </w:r>
      <w:proofErr w:type="spellEnd"/>
      <w:r>
        <w:rPr>
          <w:rFonts w:eastAsia="Calibri"/>
          <w:i/>
          <w:iCs/>
          <w:sz w:val="20"/>
          <w:szCs w:val="20"/>
        </w:rPr>
        <w:t xml:space="preserve"> </w:t>
      </w:r>
      <w:proofErr w:type="spellStart"/>
      <w:r>
        <w:rPr>
          <w:rFonts w:eastAsia="Calibri"/>
          <w:i/>
          <w:iCs/>
          <w:sz w:val="20"/>
          <w:szCs w:val="20"/>
        </w:rPr>
        <w:t>prizadevali</w:t>
      </w:r>
      <w:proofErr w:type="spellEnd"/>
      <w:r>
        <w:rPr>
          <w:rFonts w:eastAsia="Calibri"/>
          <w:i/>
          <w:iCs/>
          <w:sz w:val="20"/>
          <w:szCs w:val="20"/>
        </w:rPr>
        <w:t xml:space="preserve"> </w:t>
      </w:r>
      <w:proofErr w:type="spellStart"/>
      <w:r>
        <w:rPr>
          <w:rFonts w:eastAsia="Calibri"/>
          <w:i/>
          <w:iCs/>
          <w:sz w:val="20"/>
          <w:szCs w:val="20"/>
        </w:rPr>
        <w:t>predvsem</w:t>
      </w:r>
      <w:proofErr w:type="spellEnd"/>
      <w:r>
        <w:rPr>
          <w:rFonts w:eastAsia="Calibri"/>
          <w:i/>
          <w:iCs/>
          <w:sz w:val="20"/>
          <w:szCs w:val="20"/>
        </w:rPr>
        <w:t xml:space="preserve"> </w:t>
      </w:r>
      <w:proofErr w:type="spellStart"/>
      <w:r>
        <w:rPr>
          <w:rFonts w:eastAsia="Calibri"/>
          <w:i/>
          <w:iCs/>
          <w:sz w:val="20"/>
          <w:szCs w:val="20"/>
        </w:rPr>
        <w:t>za</w:t>
      </w:r>
      <w:proofErr w:type="spellEnd"/>
      <w:r>
        <w:rPr>
          <w:rFonts w:eastAsia="Calibri"/>
          <w:i/>
          <w:iCs/>
          <w:sz w:val="20"/>
          <w:szCs w:val="20"/>
        </w:rPr>
        <w:t xml:space="preserve"> </w:t>
      </w:r>
      <w:proofErr w:type="spellStart"/>
      <w:r>
        <w:rPr>
          <w:rFonts w:eastAsia="Calibri"/>
          <w:i/>
          <w:iCs/>
          <w:sz w:val="20"/>
          <w:szCs w:val="20"/>
        </w:rPr>
        <w:t>Hitlerjevo</w:t>
      </w:r>
      <w:proofErr w:type="spellEnd"/>
      <w:r>
        <w:rPr>
          <w:rFonts w:eastAsia="Calibri"/>
          <w:i/>
          <w:iCs/>
          <w:sz w:val="20"/>
          <w:szCs w:val="20"/>
        </w:rPr>
        <w:t xml:space="preserve"> </w:t>
      </w:r>
      <w:proofErr w:type="spellStart"/>
      <w:r>
        <w:rPr>
          <w:rFonts w:eastAsia="Calibri"/>
          <w:i/>
          <w:iCs/>
          <w:sz w:val="20"/>
          <w:szCs w:val="20"/>
        </w:rPr>
        <w:t>podporo</w:t>
      </w:r>
      <w:proofErr w:type="spellEnd"/>
      <w:r>
        <w:rPr>
          <w:rFonts w:eastAsia="Calibri"/>
          <w:i/>
          <w:iCs/>
          <w:sz w:val="20"/>
          <w:szCs w:val="20"/>
        </w:rPr>
        <w:t xml:space="preserve"> </w:t>
      </w:r>
      <w:proofErr w:type="spellStart"/>
      <w:r>
        <w:rPr>
          <w:rFonts w:eastAsia="Calibri"/>
          <w:i/>
          <w:iCs/>
          <w:sz w:val="20"/>
          <w:szCs w:val="20"/>
        </w:rPr>
        <w:t>proti</w:t>
      </w:r>
      <w:proofErr w:type="spellEnd"/>
      <w:r>
        <w:rPr>
          <w:rFonts w:eastAsia="Calibri"/>
          <w:i/>
          <w:iCs/>
          <w:sz w:val="20"/>
          <w:szCs w:val="20"/>
        </w:rPr>
        <w:t xml:space="preserve"> </w:t>
      </w:r>
      <w:proofErr w:type="spellStart"/>
      <w:r>
        <w:rPr>
          <w:rFonts w:eastAsia="Calibri"/>
          <w:i/>
          <w:iCs/>
          <w:sz w:val="20"/>
          <w:szCs w:val="20"/>
        </w:rPr>
        <w:t>italijanskemu</w:t>
      </w:r>
      <w:proofErr w:type="spellEnd"/>
      <w:r>
        <w:rPr>
          <w:rFonts w:eastAsia="Calibri"/>
          <w:i/>
          <w:iCs/>
          <w:sz w:val="20"/>
          <w:szCs w:val="20"/>
        </w:rPr>
        <w:t xml:space="preserve"> </w:t>
      </w:r>
      <w:proofErr w:type="spellStart"/>
      <w:r>
        <w:rPr>
          <w:rFonts w:eastAsia="Calibri"/>
          <w:i/>
          <w:iCs/>
          <w:sz w:val="20"/>
          <w:szCs w:val="20"/>
        </w:rPr>
        <w:t>vplivu</w:t>
      </w:r>
      <w:proofErr w:type="spellEnd"/>
      <w:r>
        <w:rPr>
          <w:rFonts w:eastAsia="Calibri"/>
          <w:i/>
          <w:iCs/>
          <w:sz w:val="20"/>
          <w:szCs w:val="20"/>
        </w:rPr>
        <w:t xml:space="preserve">, </w:t>
      </w:r>
      <w:proofErr w:type="spellStart"/>
      <w:r>
        <w:rPr>
          <w:rFonts w:eastAsia="Calibri"/>
          <w:i/>
          <w:iCs/>
          <w:sz w:val="20"/>
          <w:szCs w:val="20"/>
        </w:rPr>
        <w:t>kar</w:t>
      </w:r>
      <w:proofErr w:type="spellEnd"/>
      <w:r>
        <w:rPr>
          <w:rFonts w:eastAsia="Calibri"/>
          <w:i/>
          <w:iCs/>
          <w:sz w:val="20"/>
          <w:szCs w:val="20"/>
        </w:rPr>
        <w:t xml:space="preserve"> </w:t>
      </w:r>
      <w:proofErr w:type="spellStart"/>
      <w:r>
        <w:rPr>
          <w:rFonts w:eastAsia="Calibri"/>
          <w:i/>
          <w:iCs/>
          <w:sz w:val="20"/>
          <w:szCs w:val="20"/>
        </w:rPr>
        <w:t>jim</w:t>
      </w:r>
      <w:proofErr w:type="spellEnd"/>
      <w:r>
        <w:rPr>
          <w:rFonts w:eastAsia="Calibri"/>
          <w:i/>
          <w:iCs/>
          <w:sz w:val="20"/>
          <w:szCs w:val="20"/>
        </w:rPr>
        <w:t xml:space="preserve"> je </w:t>
      </w:r>
      <w:proofErr w:type="spellStart"/>
      <w:r>
        <w:rPr>
          <w:rFonts w:eastAsia="Calibri"/>
          <w:i/>
          <w:iCs/>
          <w:sz w:val="20"/>
          <w:szCs w:val="20"/>
        </w:rPr>
        <w:t>delno</w:t>
      </w:r>
      <w:proofErr w:type="spellEnd"/>
      <w:r>
        <w:rPr>
          <w:rFonts w:eastAsia="Calibri"/>
          <w:i/>
          <w:iCs/>
          <w:sz w:val="20"/>
          <w:szCs w:val="20"/>
        </w:rPr>
        <w:t xml:space="preserve"> </w:t>
      </w:r>
      <w:proofErr w:type="spellStart"/>
      <w:r>
        <w:rPr>
          <w:rFonts w:eastAsia="Calibri"/>
          <w:i/>
          <w:iCs/>
          <w:sz w:val="20"/>
          <w:szCs w:val="20"/>
        </w:rPr>
        <w:t>uspelo</w:t>
      </w:r>
      <w:proofErr w:type="spellEnd"/>
      <w:r>
        <w:rPr>
          <w:rFonts w:eastAsia="Calibri"/>
          <w:i/>
          <w:iCs/>
          <w:sz w:val="20"/>
          <w:szCs w:val="20"/>
        </w:rPr>
        <w:t>.</w:t>
      </w:r>
      <w:r>
        <w:rPr>
          <w:rFonts w:eastAsia="Calibri"/>
          <w:i/>
          <w:iCs/>
          <w:color w:val="008000"/>
          <w:sz w:val="20"/>
          <w:szCs w:val="20"/>
        </w:rPr>
        <w:t xml:space="preserve"> </w:t>
      </w:r>
      <w:proofErr w:type="spellStart"/>
      <w:r>
        <w:rPr>
          <w:rFonts w:eastAsia="Calibri"/>
          <w:i/>
          <w:iCs/>
          <w:sz w:val="20"/>
          <w:szCs w:val="20"/>
        </w:rPr>
        <w:t>Vedno</w:t>
      </w:r>
      <w:proofErr w:type="spellEnd"/>
      <w:r>
        <w:rPr>
          <w:rFonts w:eastAsia="Calibri"/>
          <w:i/>
          <w:iCs/>
          <w:sz w:val="20"/>
          <w:szCs w:val="20"/>
        </w:rPr>
        <w:t xml:space="preserve"> so </w:t>
      </w:r>
      <w:proofErr w:type="spellStart"/>
      <w:r>
        <w:rPr>
          <w:rFonts w:eastAsia="Calibri"/>
          <w:i/>
          <w:iCs/>
          <w:sz w:val="20"/>
          <w:szCs w:val="20"/>
        </w:rPr>
        <w:t>samozavestno</w:t>
      </w:r>
      <w:proofErr w:type="spellEnd"/>
      <w:r>
        <w:rPr>
          <w:rFonts w:eastAsia="Calibri"/>
          <w:i/>
          <w:iCs/>
          <w:sz w:val="20"/>
          <w:szCs w:val="20"/>
        </w:rPr>
        <w:t xml:space="preserve"> in </w:t>
      </w:r>
      <w:proofErr w:type="spellStart"/>
      <w:r>
        <w:rPr>
          <w:rFonts w:eastAsia="Calibri"/>
          <w:i/>
          <w:iCs/>
          <w:sz w:val="20"/>
          <w:szCs w:val="20"/>
        </w:rPr>
        <w:t>včasih</w:t>
      </w:r>
      <w:proofErr w:type="spellEnd"/>
      <w:r>
        <w:rPr>
          <w:rFonts w:eastAsia="Calibri"/>
          <w:i/>
          <w:iCs/>
          <w:sz w:val="20"/>
          <w:szCs w:val="20"/>
        </w:rPr>
        <w:t xml:space="preserve"> </w:t>
      </w:r>
      <w:proofErr w:type="spellStart"/>
      <w:r>
        <w:rPr>
          <w:rFonts w:eastAsia="Calibri"/>
          <w:i/>
          <w:iCs/>
          <w:sz w:val="20"/>
          <w:szCs w:val="20"/>
        </w:rPr>
        <w:t>tudi</w:t>
      </w:r>
      <w:proofErr w:type="spellEnd"/>
      <w:r>
        <w:rPr>
          <w:rFonts w:eastAsia="Calibri"/>
          <w:i/>
          <w:iCs/>
          <w:sz w:val="20"/>
          <w:szCs w:val="20"/>
        </w:rPr>
        <w:t xml:space="preserve"> </w:t>
      </w:r>
      <w:proofErr w:type="spellStart"/>
      <w:r>
        <w:rPr>
          <w:rFonts w:eastAsia="Calibri"/>
          <w:i/>
          <w:iCs/>
          <w:sz w:val="20"/>
          <w:szCs w:val="20"/>
        </w:rPr>
        <w:t>uspešno</w:t>
      </w:r>
      <w:proofErr w:type="spellEnd"/>
      <w:r>
        <w:rPr>
          <w:rFonts w:eastAsia="Calibri"/>
          <w:i/>
          <w:iCs/>
          <w:sz w:val="20"/>
          <w:szCs w:val="20"/>
        </w:rPr>
        <w:t xml:space="preserve"> </w:t>
      </w:r>
      <w:proofErr w:type="spellStart"/>
      <w:r>
        <w:rPr>
          <w:rFonts w:eastAsia="Calibri"/>
          <w:i/>
          <w:iCs/>
          <w:sz w:val="20"/>
          <w:szCs w:val="20"/>
        </w:rPr>
        <w:t>zastopali</w:t>
      </w:r>
      <w:proofErr w:type="spellEnd"/>
      <w:r>
        <w:rPr>
          <w:rFonts w:eastAsia="Calibri"/>
          <w:i/>
          <w:iCs/>
          <w:sz w:val="20"/>
          <w:szCs w:val="20"/>
        </w:rPr>
        <w:t xml:space="preserve"> </w:t>
      </w:r>
      <w:proofErr w:type="spellStart"/>
      <w:r>
        <w:rPr>
          <w:rFonts w:eastAsia="Calibri"/>
          <w:i/>
          <w:iCs/>
          <w:sz w:val="20"/>
          <w:szCs w:val="20"/>
        </w:rPr>
        <w:t>svoje</w:t>
      </w:r>
      <w:proofErr w:type="spellEnd"/>
      <w:r>
        <w:rPr>
          <w:rFonts w:eastAsia="Calibri"/>
          <w:i/>
          <w:iCs/>
          <w:sz w:val="20"/>
          <w:szCs w:val="20"/>
        </w:rPr>
        <w:t xml:space="preserve"> </w:t>
      </w:r>
      <w:proofErr w:type="spellStart"/>
      <w:r>
        <w:rPr>
          <w:rFonts w:eastAsia="Calibri"/>
          <w:i/>
          <w:iCs/>
          <w:sz w:val="20"/>
          <w:szCs w:val="20"/>
        </w:rPr>
        <w:t>interese</w:t>
      </w:r>
      <w:proofErr w:type="spellEnd"/>
      <w:r>
        <w:rPr>
          <w:rFonts w:eastAsia="Calibri"/>
          <w:i/>
          <w:iCs/>
          <w:sz w:val="20"/>
          <w:szCs w:val="20"/>
        </w:rPr>
        <w:t>.</w:t>
      </w:r>
      <w:r>
        <w:rPr>
          <w:rFonts w:eastAsia="Calibri"/>
          <w:i/>
          <w:iCs/>
          <w:color w:val="008000"/>
          <w:sz w:val="20"/>
          <w:szCs w:val="20"/>
        </w:rPr>
        <w:t xml:space="preserve"> </w:t>
      </w:r>
      <w:r>
        <w:rPr>
          <w:rFonts w:eastAsia="Calibri"/>
          <w:i/>
          <w:iCs/>
          <w:sz w:val="20"/>
          <w:szCs w:val="20"/>
        </w:rPr>
        <w:t xml:space="preserve">Hitler je </w:t>
      </w:r>
      <w:proofErr w:type="spellStart"/>
      <w:r>
        <w:rPr>
          <w:rFonts w:eastAsia="Calibri"/>
          <w:i/>
          <w:iCs/>
          <w:sz w:val="20"/>
          <w:szCs w:val="20"/>
        </w:rPr>
        <w:t>simpatiziral</w:t>
      </w:r>
      <w:proofErr w:type="spellEnd"/>
      <w:r>
        <w:rPr>
          <w:rFonts w:eastAsia="Calibri"/>
          <w:i/>
          <w:iCs/>
          <w:sz w:val="20"/>
          <w:szCs w:val="20"/>
        </w:rPr>
        <w:t xml:space="preserve"> s </w:t>
      </w:r>
      <w:proofErr w:type="spellStart"/>
      <w:r>
        <w:rPr>
          <w:rFonts w:eastAsia="Calibri"/>
          <w:i/>
          <w:iCs/>
          <w:sz w:val="20"/>
          <w:szCs w:val="20"/>
        </w:rPr>
        <w:t>Hrvati</w:t>
      </w:r>
      <w:proofErr w:type="spellEnd"/>
      <w:r>
        <w:rPr>
          <w:rFonts w:eastAsia="Calibri"/>
          <w:i/>
          <w:iCs/>
          <w:sz w:val="20"/>
          <w:szCs w:val="20"/>
        </w:rPr>
        <w:t xml:space="preserve">, </w:t>
      </w:r>
      <w:proofErr w:type="spellStart"/>
      <w:r>
        <w:rPr>
          <w:rFonts w:eastAsia="Calibri"/>
          <w:i/>
          <w:iCs/>
          <w:sz w:val="20"/>
          <w:szCs w:val="20"/>
        </w:rPr>
        <w:t>med</w:t>
      </w:r>
      <w:proofErr w:type="spellEnd"/>
      <w:r>
        <w:rPr>
          <w:rFonts w:eastAsia="Calibri"/>
          <w:i/>
          <w:iCs/>
          <w:sz w:val="20"/>
          <w:szCs w:val="20"/>
        </w:rPr>
        <w:t xml:space="preserve"> </w:t>
      </w:r>
      <w:proofErr w:type="spellStart"/>
      <w:r>
        <w:rPr>
          <w:rFonts w:eastAsia="Calibri"/>
          <w:i/>
          <w:iCs/>
          <w:sz w:val="20"/>
          <w:szCs w:val="20"/>
        </w:rPr>
        <w:t>drugim</w:t>
      </w:r>
      <w:proofErr w:type="spellEnd"/>
      <w:r>
        <w:rPr>
          <w:rFonts w:eastAsia="Calibri"/>
          <w:i/>
          <w:iCs/>
          <w:sz w:val="20"/>
          <w:szCs w:val="20"/>
        </w:rPr>
        <w:t xml:space="preserve"> </w:t>
      </w:r>
      <w:proofErr w:type="spellStart"/>
      <w:r>
        <w:rPr>
          <w:rFonts w:eastAsia="Calibri"/>
          <w:i/>
          <w:iCs/>
          <w:sz w:val="20"/>
          <w:szCs w:val="20"/>
        </w:rPr>
        <w:t>zaradi</w:t>
      </w:r>
      <w:proofErr w:type="spellEnd"/>
      <w:r>
        <w:rPr>
          <w:rFonts w:eastAsia="Calibri"/>
          <w:i/>
          <w:iCs/>
          <w:sz w:val="20"/>
          <w:szCs w:val="20"/>
        </w:rPr>
        <w:t xml:space="preserve"> </w:t>
      </w:r>
      <w:proofErr w:type="spellStart"/>
      <w:r>
        <w:rPr>
          <w:rFonts w:eastAsia="Calibri"/>
          <w:i/>
          <w:iCs/>
          <w:sz w:val="20"/>
          <w:szCs w:val="20"/>
        </w:rPr>
        <w:t>svojih</w:t>
      </w:r>
      <w:proofErr w:type="spellEnd"/>
      <w:r>
        <w:rPr>
          <w:rFonts w:eastAsia="Calibri"/>
          <w:i/>
          <w:iCs/>
          <w:sz w:val="20"/>
          <w:szCs w:val="20"/>
        </w:rPr>
        <w:t xml:space="preserve"> </w:t>
      </w:r>
      <w:proofErr w:type="spellStart"/>
      <w:r>
        <w:rPr>
          <w:rFonts w:eastAsia="Calibri"/>
          <w:i/>
          <w:iCs/>
          <w:sz w:val="20"/>
          <w:szCs w:val="20"/>
        </w:rPr>
        <w:t>avstrijskih</w:t>
      </w:r>
      <w:proofErr w:type="spellEnd"/>
      <w:r>
        <w:rPr>
          <w:rFonts w:eastAsia="Calibri"/>
          <w:i/>
          <w:iCs/>
          <w:sz w:val="20"/>
          <w:szCs w:val="20"/>
        </w:rPr>
        <w:t xml:space="preserve"> </w:t>
      </w:r>
      <w:proofErr w:type="spellStart"/>
      <w:r>
        <w:rPr>
          <w:rFonts w:eastAsia="Calibri"/>
          <w:i/>
          <w:iCs/>
          <w:sz w:val="20"/>
          <w:szCs w:val="20"/>
        </w:rPr>
        <w:t>korenin</w:t>
      </w:r>
      <w:proofErr w:type="spellEnd"/>
      <w:r>
        <w:rPr>
          <w:rFonts w:eastAsia="Calibri"/>
          <w:i/>
          <w:iCs/>
          <w:sz w:val="20"/>
          <w:szCs w:val="20"/>
        </w:rPr>
        <w:t>.</w:t>
      </w:r>
      <w:r>
        <w:rPr>
          <w:rFonts w:eastAsia="Calibri"/>
          <w:i/>
          <w:iCs/>
          <w:color w:val="008000"/>
          <w:sz w:val="20"/>
          <w:szCs w:val="20"/>
        </w:rPr>
        <w:t xml:space="preserve"> </w:t>
      </w:r>
      <w:proofErr w:type="spellStart"/>
      <w:r>
        <w:rPr>
          <w:rFonts w:eastAsia="Calibri"/>
          <w:i/>
          <w:iCs/>
          <w:sz w:val="20"/>
          <w:szCs w:val="20"/>
        </w:rPr>
        <w:t>Nasprotno</w:t>
      </w:r>
      <w:proofErr w:type="spellEnd"/>
      <w:r>
        <w:rPr>
          <w:rFonts w:eastAsia="Calibri"/>
          <w:i/>
          <w:iCs/>
          <w:sz w:val="20"/>
          <w:szCs w:val="20"/>
        </w:rPr>
        <w:t xml:space="preserve"> </w:t>
      </w:r>
      <w:proofErr w:type="spellStart"/>
      <w:r>
        <w:rPr>
          <w:rFonts w:eastAsia="Calibri"/>
          <w:i/>
          <w:iCs/>
          <w:sz w:val="20"/>
          <w:szCs w:val="20"/>
        </w:rPr>
        <w:t>pa</w:t>
      </w:r>
      <w:proofErr w:type="spellEnd"/>
      <w:r>
        <w:rPr>
          <w:rFonts w:eastAsia="Calibri"/>
          <w:i/>
          <w:iCs/>
          <w:sz w:val="20"/>
          <w:szCs w:val="20"/>
        </w:rPr>
        <w:t xml:space="preserve"> </w:t>
      </w:r>
      <w:proofErr w:type="spellStart"/>
      <w:r>
        <w:rPr>
          <w:rFonts w:eastAsia="Calibri"/>
          <w:i/>
          <w:iCs/>
          <w:sz w:val="20"/>
          <w:szCs w:val="20"/>
        </w:rPr>
        <w:t>Srbov</w:t>
      </w:r>
      <w:proofErr w:type="spellEnd"/>
      <w:r>
        <w:rPr>
          <w:rFonts w:eastAsia="Calibri"/>
          <w:i/>
          <w:iCs/>
          <w:sz w:val="20"/>
          <w:szCs w:val="20"/>
        </w:rPr>
        <w:t xml:space="preserve"> </w:t>
      </w:r>
      <w:proofErr w:type="spellStart"/>
      <w:r>
        <w:rPr>
          <w:rFonts w:eastAsia="Calibri"/>
          <w:i/>
          <w:iCs/>
          <w:sz w:val="20"/>
          <w:szCs w:val="20"/>
        </w:rPr>
        <w:t>ni</w:t>
      </w:r>
      <w:proofErr w:type="spellEnd"/>
      <w:r>
        <w:rPr>
          <w:rFonts w:eastAsia="Calibri"/>
          <w:i/>
          <w:iCs/>
          <w:sz w:val="20"/>
          <w:szCs w:val="20"/>
        </w:rPr>
        <w:t xml:space="preserve"> </w:t>
      </w:r>
      <w:proofErr w:type="spellStart"/>
      <w:r>
        <w:rPr>
          <w:rFonts w:eastAsia="Calibri"/>
          <w:i/>
          <w:iCs/>
          <w:sz w:val="20"/>
          <w:szCs w:val="20"/>
        </w:rPr>
        <w:t>maral</w:t>
      </w:r>
      <w:proofErr w:type="spellEnd"/>
      <w:r>
        <w:rPr>
          <w:rFonts w:eastAsia="Calibri"/>
          <w:i/>
          <w:iCs/>
          <w:sz w:val="20"/>
          <w:szCs w:val="20"/>
        </w:rPr>
        <w:t xml:space="preserve"> in </w:t>
      </w:r>
      <w:proofErr w:type="spellStart"/>
      <w:r>
        <w:rPr>
          <w:rFonts w:eastAsia="Calibri"/>
          <w:i/>
          <w:iCs/>
          <w:sz w:val="20"/>
          <w:szCs w:val="20"/>
        </w:rPr>
        <w:t>jim</w:t>
      </w:r>
      <w:proofErr w:type="spellEnd"/>
      <w:r>
        <w:rPr>
          <w:rFonts w:eastAsia="Calibri"/>
          <w:i/>
          <w:iCs/>
          <w:sz w:val="20"/>
          <w:szCs w:val="20"/>
        </w:rPr>
        <w:t xml:space="preserve"> </w:t>
      </w:r>
      <w:proofErr w:type="spellStart"/>
      <w:r>
        <w:rPr>
          <w:rFonts w:eastAsia="Calibri"/>
          <w:i/>
          <w:iCs/>
          <w:sz w:val="20"/>
          <w:szCs w:val="20"/>
        </w:rPr>
        <w:t>ni</w:t>
      </w:r>
      <w:proofErr w:type="spellEnd"/>
      <w:r>
        <w:rPr>
          <w:rFonts w:eastAsia="Calibri"/>
          <w:i/>
          <w:iCs/>
          <w:sz w:val="20"/>
          <w:szCs w:val="20"/>
        </w:rPr>
        <w:t xml:space="preserve"> </w:t>
      </w:r>
      <w:proofErr w:type="spellStart"/>
      <w:r>
        <w:rPr>
          <w:rFonts w:eastAsia="Calibri"/>
          <w:i/>
          <w:iCs/>
          <w:sz w:val="20"/>
          <w:szCs w:val="20"/>
        </w:rPr>
        <w:t>zaupal</w:t>
      </w:r>
      <w:proofErr w:type="spellEnd"/>
      <w:r>
        <w:rPr>
          <w:rFonts w:eastAsia="Calibri"/>
          <w:i/>
          <w:iCs/>
          <w:sz w:val="20"/>
          <w:szCs w:val="20"/>
        </w:rPr>
        <w:t xml:space="preserve">, </w:t>
      </w:r>
      <w:proofErr w:type="spellStart"/>
      <w:r>
        <w:rPr>
          <w:rFonts w:eastAsia="Calibri"/>
          <w:i/>
          <w:iCs/>
          <w:sz w:val="20"/>
          <w:szCs w:val="20"/>
        </w:rPr>
        <w:t>zato</w:t>
      </w:r>
      <w:proofErr w:type="spellEnd"/>
      <w:r>
        <w:rPr>
          <w:rFonts w:eastAsia="Calibri"/>
          <w:i/>
          <w:iCs/>
          <w:sz w:val="20"/>
          <w:szCs w:val="20"/>
        </w:rPr>
        <w:t xml:space="preserve"> je </w:t>
      </w:r>
      <w:proofErr w:type="spellStart"/>
      <w:r>
        <w:rPr>
          <w:rFonts w:eastAsia="Calibri"/>
          <w:i/>
          <w:iCs/>
          <w:sz w:val="20"/>
          <w:szCs w:val="20"/>
        </w:rPr>
        <w:t>njihovega</w:t>
      </w:r>
      <w:proofErr w:type="spellEnd"/>
      <w:r>
        <w:rPr>
          <w:rFonts w:eastAsia="Calibri"/>
          <w:i/>
          <w:iCs/>
          <w:sz w:val="20"/>
          <w:szCs w:val="20"/>
        </w:rPr>
        <w:t xml:space="preserve"> </w:t>
      </w:r>
      <w:proofErr w:type="spellStart"/>
      <w:r>
        <w:rPr>
          <w:rFonts w:eastAsia="Calibri"/>
          <w:i/>
          <w:iCs/>
          <w:sz w:val="20"/>
          <w:szCs w:val="20"/>
        </w:rPr>
        <w:t>predsednika</w:t>
      </w:r>
      <w:proofErr w:type="spellEnd"/>
      <w:r>
        <w:rPr>
          <w:rFonts w:eastAsia="Calibri"/>
          <w:i/>
          <w:iCs/>
          <w:sz w:val="20"/>
          <w:szCs w:val="20"/>
        </w:rPr>
        <w:t xml:space="preserve"> </w:t>
      </w:r>
      <w:proofErr w:type="spellStart"/>
      <w:r>
        <w:rPr>
          <w:rFonts w:eastAsia="Calibri"/>
          <w:i/>
          <w:iCs/>
          <w:sz w:val="20"/>
          <w:szCs w:val="20"/>
        </w:rPr>
        <w:t>vlade</w:t>
      </w:r>
      <w:proofErr w:type="spellEnd"/>
      <w:r>
        <w:rPr>
          <w:rFonts w:eastAsia="Calibri"/>
          <w:i/>
          <w:iCs/>
          <w:sz w:val="20"/>
          <w:szCs w:val="20"/>
        </w:rPr>
        <w:t xml:space="preserve"> </w:t>
      </w:r>
      <w:proofErr w:type="spellStart"/>
      <w:r>
        <w:rPr>
          <w:rFonts w:eastAsia="Calibri"/>
          <w:i/>
          <w:iCs/>
          <w:sz w:val="20"/>
          <w:szCs w:val="20"/>
        </w:rPr>
        <w:t>Nedića</w:t>
      </w:r>
      <w:proofErr w:type="spellEnd"/>
      <w:r>
        <w:rPr>
          <w:rFonts w:eastAsia="Calibri"/>
          <w:i/>
          <w:iCs/>
          <w:sz w:val="20"/>
          <w:szCs w:val="20"/>
        </w:rPr>
        <w:t xml:space="preserve"> </w:t>
      </w:r>
      <w:proofErr w:type="spellStart"/>
      <w:r>
        <w:rPr>
          <w:rFonts w:eastAsia="Calibri"/>
          <w:i/>
          <w:iCs/>
          <w:sz w:val="20"/>
          <w:szCs w:val="20"/>
        </w:rPr>
        <w:t>gostil</w:t>
      </w:r>
      <w:proofErr w:type="spellEnd"/>
      <w:r>
        <w:rPr>
          <w:rFonts w:eastAsia="Calibri"/>
          <w:i/>
          <w:iCs/>
          <w:sz w:val="20"/>
          <w:szCs w:val="20"/>
        </w:rPr>
        <w:t xml:space="preserve"> le </w:t>
      </w:r>
      <w:proofErr w:type="spellStart"/>
      <w:r>
        <w:rPr>
          <w:rFonts w:eastAsia="Calibri"/>
          <w:i/>
          <w:iCs/>
          <w:sz w:val="20"/>
          <w:szCs w:val="20"/>
        </w:rPr>
        <w:t>enkrat</w:t>
      </w:r>
      <w:proofErr w:type="spellEnd"/>
      <w:r>
        <w:rPr>
          <w:rFonts w:eastAsia="Calibri"/>
          <w:i/>
          <w:iCs/>
          <w:sz w:val="20"/>
          <w:szCs w:val="20"/>
        </w:rPr>
        <w:t>.</w:t>
      </w:r>
      <w:r>
        <w:rPr>
          <w:rFonts w:eastAsia="Calibri"/>
          <w:i/>
          <w:iCs/>
          <w:color w:val="008000"/>
          <w:sz w:val="20"/>
          <w:szCs w:val="20"/>
        </w:rPr>
        <w:t xml:space="preserve"> </w:t>
      </w:r>
      <w:r>
        <w:rPr>
          <w:rFonts w:eastAsia="Calibri"/>
          <w:i/>
          <w:iCs/>
          <w:sz w:val="20"/>
          <w:szCs w:val="20"/>
        </w:rPr>
        <w:t xml:space="preserve">O </w:t>
      </w:r>
      <w:proofErr w:type="spellStart"/>
      <w:r>
        <w:rPr>
          <w:rFonts w:eastAsia="Calibri"/>
          <w:i/>
          <w:iCs/>
          <w:sz w:val="20"/>
          <w:szCs w:val="20"/>
        </w:rPr>
        <w:t>tem</w:t>
      </w:r>
      <w:proofErr w:type="spellEnd"/>
      <w:r>
        <w:rPr>
          <w:rFonts w:eastAsia="Calibri"/>
          <w:i/>
          <w:iCs/>
          <w:sz w:val="20"/>
          <w:szCs w:val="20"/>
        </w:rPr>
        <w:t xml:space="preserve"> </w:t>
      </w:r>
      <w:proofErr w:type="spellStart"/>
      <w:r>
        <w:rPr>
          <w:rFonts w:eastAsia="Calibri"/>
          <w:i/>
          <w:iCs/>
          <w:sz w:val="20"/>
          <w:szCs w:val="20"/>
        </w:rPr>
        <w:t>srečanju</w:t>
      </w:r>
      <w:proofErr w:type="spellEnd"/>
      <w:r>
        <w:rPr>
          <w:rFonts w:eastAsia="Calibri"/>
          <w:i/>
          <w:iCs/>
          <w:sz w:val="20"/>
          <w:szCs w:val="20"/>
        </w:rPr>
        <w:t xml:space="preserve"> </w:t>
      </w:r>
      <w:proofErr w:type="spellStart"/>
      <w:r>
        <w:rPr>
          <w:rFonts w:eastAsia="Calibri"/>
          <w:i/>
          <w:iCs/>
          <w:sz w:val="20"/>
          <w:szCs w:val="20"/>
        </w:rPr>
        <w:t>ni</w:t>
      </w:r>
      <w:proofErr w:type="spellEnd"/>
      <w:r>
        <w:rPr>
          <w:rFonts w:eastAsia="Calibri"/>
          <w:i/>
          <w:iCs/>
          <w:sz w:val="20"/>
          <w:szCs w:val="20"/>
        </w:rPr>
        <w:t xml:space="preserve"> na </w:t>
      </w:r>
      <w:proofErr w:type="spellStart"/>
      <w:r>
        <w:rPr>
          <w:rFonts w:eastAsia="Calibri"/>
          <w:i/>
          <w:iCs/>
          <w:sz w:val="20"/>
          <w:szCs w:val="20"/>
        </w:rPr>
        <w:t>voljo</w:t>
      </w:r>
      <w:proofErr w:type="spellEnd"/>
      <w:r>
        <w:rPr>
          <w:rFonts w:eastAsia="Calibri"/>
          <w:i/>
          <w:iCs/>
          <w:sz w:val="20"/>
          <w:szCs w:val="20"/>
        </w:rPr>
        <w:t xml:space="preserve"> </w:t>
      </w:r>
      <w:proofErr w:type="spellStart"/>
      <w:r>
        <w:rPr>
          <w:rFonts w:eastAsia="Calibri"/>
          <w:i/>
          <w:iCs/>
          <w:sz w:val="20"/>
          <w:szCs w:val="20"/>
        </w:rPr>
        <w:t>skoraj</w:t>
      </w:r>
      <w:proofErr w:type="spellEnd"/>
      <w:r>
        <w:rPr>
          <w:rFonts w:eastAsia="Calibri"/>
          <w:i/>
          <w:iCs/>
          <w:sz w:val="20"/>
          <w:szCs w:val="20"/>
        </w:rPr>
        <w:t xml:space="preserve"> </w:t>
      </w:r>
      <w:proofErr w:type="spellStart"/>
      <w:r>
        <w:rPr>
          <w:rFonts w:eastAsia="Calibri"/>
          <w:i/>
          <w:iCs/>
          <w:sz w:val="20"/>
          <w:szCs w:val="20"/>
        </w:rPr>
        <w:t>nobenih</w:t>
      </w:r>
      <w:proofErr w:type="spellEnd"/>
      <w:r>
        <w:rPr>
          <w:rFonts w:eastAsia="Calibri"/>
          <w:i/>
          <w:iCs/>
          <w:sz w:val="20"/>
          <w:szCs w:val="20"/>
        </w:rPr>
        <w:t xml:space="preserve"> </w:t>
      </w:r>
      <w:proofErr w:type="spellStart"/>
      <w:r>
        <w:rPr>
          <w:rFonts w:eastAsia="Calibri"/>
          <w:i/>
          <w:iCs/>
          <w:sz w:val="20"/>
          <w:szCs w:val="20"/>
        </w:rPr>
        <w:t>informacij</w:t>
      </w:r>
      <w:proofErr w:type="spellEnd"/>
      <w:r>
        <w:rPr>
          <w:rFonts w:eastAsia="Calibri"/>
          <w:i/>
          <w:iCs/>
          <w:sz w:val="20"/>
          <w:szCs w:val="20"/>
        </w:rPr>
        <w:t xml:space="preserve">, </w:t>
      </w:r>
      <w:proofErr w:type="spellStart"/>
      <w:r>
        <w:rPr>
          <w:rFonts w:eastAsia="Calibri"/>
          <w:i/>
          <w:iCs/>
          <w:sz w:val="20"/>
          <w:szCs w:val="20"/>
        </w:rPr>
        <w:t>zato</w:t>
      </w:r>
      <w:proofErr w:type="spellEnd"/>
      <w:r>
        <w:rPr>
          <w:rFonts w:eastAsia="Calibri"/>
          <w:i/>
          <w:iCs/>
          <w:sz w:val="20"/>
          <w:szCs w:val="20"/>
        </w:rPr>
        <w:t xml:space="preserve"> </w:t>
      </w:r>
      <w:proofErr w:type="spellStart"/>
      <w:r>
        <w:rPr>
          <w:rFonts w:eastAsia="Calibri"/>
          <w:i/>
          <w:iCs/>
          <w:sz w:val="20"/>
          <w:szCs w:val="20"/>
        </w:rPr>
        <w:t>ga</w:t>
      </w:r>
      <w:proofErr w:type="spellEnd"/>
      <w:r>
        <w:rPr>
          <w:rFonts w:eastAsia="Calibri"/>
          <w:i/>
          <w:iCs/>
          <w:sz w:val="20"/>
          <w:szCs w:val="20"/>
        </w:rPr>
        <w:t xml:space="preserve"> </w:t>
      </w:r>
      <w:proofErr w:type="spellStart"/>
      <w:r>
        <w:rPr>
          <w:rFonts w:eastAsia="Calibri"/>
          <w:i/>
          <w:iCs/>
          <w:sz w:val="20"/>
          <w:szCs w:val="20"/>
        </w:rPr>
        <w:t>ni</w:t>
      </w:r>
      <w:proofErr w:type="spellEnd"/>
      <w:r>
        <w:rPr>
          <w:rFonts w:eastAsia="Calibri"/>
          <w:i/>
          <w:iCs/>
          <w:sz w:val="20"/>
          <w:szCs w:val="20"/>
        </w:rPr>
        <w:t xml:space="preserve"> </w:t>
      </w:r>
      <w:proofErr w:type="spellStart"/>
      <w:r>
        <w:rPr>
          <w:rFonts w:eastAsia="Calibri"/>
          <w:i/>
          <w:iCs/>
          <w:sz w:val="20"/>
          <w:szCs w:val="20"/>
        </w:rPr>
        <w:t>mogoče</w:t>
      </w:r>
      <w:proofErr w:type="spellEnd"/>
      <w:r>
        <w:rPr>
          <w:rFonts w:eastAsia="Calibri"/>
          <w:i/>
          <w:iCs/>
          <w:sz w:val="20"/>
          <w:szCs w:val="20"/>
        </w:rPr>
        <w:t xml:space="preserve"> </w:t>
      </w:r>
      <w:proofErr w:type="spellStart"/>
      <w:r>
        <w:rPr>
          <w:rFonts w:eastAsia="Calibri"/>
          <w:i/>
          <w:iCs/>
          <w:sz w:val="20"/>
          <w:szCs w:val="20"/>
        </w:rPr>
        <w:t>primerjati</w:t>
      </w:r>
      <w:proofErr w:type="spellEnd"/>
      <w:r>
        <w:rPr>
          <w:rFonts w:eastAsia="Calibri"/>
          <w:i/>
          <w:iCs/>
          <w:sz w:val="20"/>
          <w:szCs w:val="20"/>
        </w:rPr>
        <w:t xml:space="preserve"> z </w:t>
      </w:r>
      <w:proofErr w:type="spellStart"/>
      <w:r>
        <w:rPr>
          <w:rFonts w:eastAsia="Calibri"/>
          <w:i/>
          <w:iCs/>
          <w:sz w:val="20"/>
          <w:szCs w:val="20"/>
        </w:rPr>
        <w:t>drugimi</w:t>
      </w:r>
      <w:proofErr w:type="spellEnd"/>
      <w:r>
        <w:rPr>
          <w:rFonts w:eastAsia="Calibri"/>
          <w:i/>
          <w:iCs/>
          <w:sz w:val="20"/>
          <w:szCs w:val="20"/>
        </w:rPr>
        <w:t>.</w:t>
      </w:r>
    </w:p>
    <w:p w:rsidR="003B0430" w:rsidRDefault="003B0430">
      <w:pPr>
        <w:rPr>
          <w:rFonts w:eastAsia="Calibri"/>
          <w:i/>
          <w:iCs/>
          <w:sz w:val="20"/>
          <w:szCs w:val="20"/>
        </w:rPr>
      </w:pPr>
    </w:p>
    <w:p w:rsidR="003B0430" w:rsidRDefault="00677988">
      <w:pPr>
        <w:ind w:firstLine="420"/>
        <w:rPr>
          <w:rFonts w:eastAsia="Calibri"/>
          <w:i/>
          <w:iCs/>
          <w:color w:val="008000"/>
          <w:sz w:val="20"/>
          <w:szCs w:val="20"/>
        </w:rPr>
      </w:pPr>
      <w:proofErr w:type="spellStart"/>
      <w:r>
        <w:rPr>
          <w:rFonts w:eastAsia="Calibri"/>
          <w:i/>
          <w:iCs/>
          <w:sz w:val="20"/>
          <w:szCs w:val="20"/>
        </w:rPr>
        <w:t>Ključne</w:t>
      </w:r>
      <w:proofErr w:type="spellEnd"/>
      <w:r>
        <w:rPr>
          <w:rFonts w:eastAsia="Calibri"/>
          <w:i/>
          <w:iCs/>
          <w:sz w:val="20"/>
          <w:szCs w:val="20"/>
        </w:rPr>
        <w:t xml:space="preserve"> </w:t>
      </w:r>
      <w:proofErr w:type="spellStart"/>
      <w:r>
        <w:rPr>
          <w:rFonts w:eastAsia="Calibri"/>
          <w:i/>
          <w:iCs/>
          <w:sz w:val="20"/>
          <w:szCs w:val="20"/>
        </w:rPr>
        <w:t>besede</w:t>
      </w:r>
      <w:proofErr w:type="spellEnd"/>
      <w:r>
        <w:rPr>
          <w:rFonts w:eastAsia="Calibri"/>
          <w:i/>
          <w:iCs/>
          <w:sz w:val="20"/>
          <w:szCs w:val="20"/>
        </w:rPr>
        <w:t>:</w:t>
      </w:r>
      <w:r>
        <w:rPr>
          <w:rFonts w:eastAsia="Calibri"/>
          <w:i/>
          <w:iCs/>
          <w:color w:val="008000"/>
          <w:sz w:val="20"/>
          <w:szCs w:val="20"/>
        </w:rPr>
        <w:t xml:space="preserve"> </w:t>
      </w:r>
      <w:proofErr w:type="spellStart"/>
      <w:r>
        <w:rPr>
          <w:rFonts w:eastAsia="Calibri"/>
          <w:i/>
          <w:iCs/>
          <w:sz w:val="20"/>
          <w:szCs w:val="20"/>
        </w:rPr>
        <w:t>druga</w:t>
      </w:r>
      <w:proofErr w:type="spellEnd"/>
      <w:r>
        <w:rPr>
          <w:rFonts w:eastAsia="Calibri"/>
          <w:i/>
          <w:iCs/>
          <w:sz w:val="20"/>
          <w:szCs w:val="20"/>
        </w:rPr>
        <w:t xml:space="preserve"> </w:t>
      </w:r>
      <w:proofErr w:type="spellStart"/>
      <w:r>
        <w:rPr>
          <w:rFonts w:eastAsia="Calibri"/>
          <w:i/>
          <w:iCs/>
          <w:sz w:val="20"/>
          <w:szCs w:val="20"/>
        </w:rPr>
        <w:t>svetovna</w:t>
      </w:r>
      <w:proofErr w:type="spellEnd"/>
      <w:r>
        <w:rPr>
          <w:rFonts w:eastAsia="Calibri"/>
          <w:i/>
          <w:iCs/>
          <w:sz w:val="20"/>
          <w:szCs w:val="20"/>
        </w:rPr>
        <w:t xml:space="preserve"> </w:t>
      </w:r>
      <w:proofErr w:type="spellStart"/>
      <w:r>
        <w:rPr>
          <w:rFonts w:eastAsia="Calibri"/>
          <w:i/>
          <w:iCs/>
          <w:sz w:val="20"/>
          <w:szCs w:val="20"/>
        </w:rPr>
        <w:t>vojna</w:t>
      </w:r>
      <w:proofErr w:type="spellEnd"/>
      <w:r>
        <w:rPr>
          <w:rFonts w:eastAsia="Calibri"/>
          <w:i/>
          <w:iCs/>
          <w:sz w:val="20"/>
          <w:szCs w:val="20"/>
        </w:rPr>
        <w:t xml:space="preserve">, Hitler, Balkan, </w:t>
      </w:r>
      <w:proofErr w:type="spellStart"/>
      <w:r>
        <w:rPr>
          <w:rFonts w:eastAsia="Calibri"/>
          <w:i/>
          <w:iCs/>
          <w:sz w:val="20"/>
          <w:szCs w:val="20"/>
        </w:rPr>
        <w:t>Kraljevina</w:t>
      </w:r>
      <w:bookmarkStart w:id="0" w:name="_GoBack"/>
      <w:bookmarkEnd w:id="0"/>
      <w:proofErr w:type="spellEnd"/>
      <w:r>
        <w:rPr>
          <w:rFonts w:eastAsia="Calibri"/>
          <w:i/>
          <w:iCs/>
          <w:sz w:val="20"/>
          <w:szCs w:val="20"/>
        </w:rPr>
        <w:t xml:space="preserve"> </w:t>
      </w:r>
      <w:proofErr w:type="spellStart"/>
      <w:r w:rsidR="00A873F8">
        <w:rPr>
          <w:rFonts w:eastAsia="Calibri"/>
          <w:i/>
          <w:iCs/>
          <w:sz w:val="20"/>
          <w:szCs w:val="20"/>
        </w:rPr>
        <w:t>Srbov</w:t>
      </w:r>
      <w:proofErr w:type="spellEnd"/>
      <w:r w:rsidR="00A873F8">
        <w:rPr>
          <w:rFonts w:eastAsia="Calibri"/>
          <w:i/>
          <w:iCs/>
          <w:sz w:val="20"/>
          <w:szCs w:val="20"/>
        </w:rPr>
        <w:t xml:space="preserve">, </w:t>
      </w:r>
      <w:proofErr w:type="spellStart"/>
      <w:r w:rsidR="00A873F8">
        <w:rPr>
          <w:rFonts w:eastAsia="Calibri"/>
          <w:i/>
          <w:iCs/>
          <w:sz w:val="20"/>
          <w:szCs w:val="20"/>
        </w:rPr>
        <w:t>Hrvatov</w:t>
      </w:r>
      <w:proofErr w:type="spellEnd"/>
      <w:r w:rsidR="00A873F8">
        <w:rPr>
          <w:rFonts w:eastAsia="Calibri"/>
          <w:i/>
          <w:iCs/>
          <w:sz w:val="20"/>
          <w:szCs w:val="20"/>
        </w:rPr>
        <w:t xml:space="preserve"> in </w:t>
      </w:r>
      <w:proofErr w:type="spellStart"/>
      <w:r w:rsidR="00A873F8">
        <w:rPr>
          <w:rFonts w:eastAsia="Calibri"/>
          <w:i/>
          <w:iCs/>
          <w:sz w:val="20"/>
          <w:szCs w:val="20"/>
        </w:rPr>
        <w:t>Slovencev</w:t>
      </w:r>
      <w:proofErr w:type="spellEnd"/>
      <w:r>
        <w:rPr>
          <w:rFonts w:eastAsia="Calibri"/>
          <w:i/>
          <w:iCs/>
          <w:sz w:val="20"/>
          <w:szCs w:val="20"/>
        </w:rPr>
        <w:t xml:space="preserve">, </w:t>
      </w:r>
      <w:proofErr w:type="spellStart"/>
      <w:r w:rsidR="00A873F8">
        <w:rPr>
          <w:rFonts w:eastAsia="Calibri"/>
          <w:i/>
          <w:iCs/>
          <w:sz w:val="20"/>
          <w:szCs w:val="20"/>
        </w:rPr>
        <w:t>Neodvisna</w:t>
      </w:r>
      <w:proofErr w:type="spellEnd"/>
      <w:r w:rsidR="00A873F8">
        <w:rPr>
          <w:rFonts w:eastAsia="Calibri"/>
          <w:i/>
          <w:iCs/>
          <w:sz w:val="20"/>
          <w:szCs w:val="20"/>
        </w:rPr>
        <w:t xml:space="preserve"> </w:t>
      </w:r>
      <w:proofErr w:type="spellStart"/>
      <w:r w:rsidR="00A873F8">
        <w:rPr>
          <w:rFonts w:eastAsia="Calibri"/>
          <w:i/>
          <w:iCs/>
          <w:sz w:val="20"/>
          <w:szCs w:val="20"/>
        </w:rPr>
        <w:t>država</w:t>
      </w:r>
      <w:proofErr w:type="spellEnd"/>
      <w:r w:rsidR="00A873F8">
        <w:rPr>
          <w:rFonts w:eastAsia="Calibri"/>
          <w:i/>
          <w:iCs/>
          <w:sz w:val="20"/>
          <w:szCs w:val="20"/>
        </w:rPr>
        <w:t xml:space="preserve"> </w:t>
      </w:r>
      <w:proofErr w:type="spellStart"/>
      <w:r w:rsidR="00A873F8">
        <w:rPr>
          <w:rFonts w:eastAsia="Calibri"/>
          <w:i/>
          <w:iCs/>
          <w:sz w:val="20"/>
          <w:szCs w:val="20"/>
        </w:rPr>
        <w:t>Hrvaška</w:t>
      </w:r>
      <w:proofErr w:type="spellEnd"/>
      <w:r>
        <w:rPr>
          <w:rFonts w:eastAsia="Calibri"/>
          <w:i/>
          <w:iCs/>
          <w:sz w:val="20"/>
          <w:szCs w:val="20"/>
        </w:rPr>
        <w:t xml:space="preserve">, </w:t>
      </w:r>
      <w:proofErr w:type="spellStart"/>
      <w:r>
        <w:rPr>
          <w:rFonts w:eastAsia="Calibri"/>
          <w:i/>
          <w:iCs/>
          <w:sz w:val="20"/>
          <w:szCs w:val="20"/>
        </w:rPr>
        <w:t>Srbija</w:t>
      </w:r>
      <w:proofErr w:type="spellEnd"/>
      <w:r>
        <w:rPr>
          <w:rFonts w:eastAsia="Calibri"/>
          <w:i/>
          <w:iCs/>
          <w:sz w:val="20"/>
          <w:szCs w:val="20"/>
        </w:rPr>
        <w:t xml:space="preserve">, </w:t>
      </w:r>
      <w:proofErr w:type="spellStart"/>
      <w:r>
        <w:rPr>
          <w:rFonts w:eastAsia="Calibri"/>
          <w:i/>
          <w:iCs/>
          <w:sz w:val="20"/>
          <w:szCs w:val="20"/>
        </w:rPr>
        <w:t>okupacijska</w:t>
      </w:r>
      <w:proofErr w:type="spellEnd"/>
      <w:r>
        <w:rPr>
          <w:rFonts w:eastAsia="Calibri"/>
          <w:i/>
          <w:iCs/>
          <w:sz w:val="20"/>
          <w:szCs w:val="20"/>
        </w:rPr>
        <w:t xml:space="preserve"> </w:t>
      </w:r>
      <w:proofErr w:type="spellStart"/>
      <w:r>
        <w:rPr>
          <w:rFonts w:eastAsia="Calibri"/>
          <w:i/>
          <w:iCs/>
          <w:sz w:val="20"/>
          <w:szCs w:val="20"/>
        </w:rPr>
        <w:t>politika</w:t>
      </w:r>
      <w:proofErr w:type="spellEnd"/>
      <w:r>
        <w:rPr>
          <w:rFonts w:eastAsia="Calibri"/>
          <w:i/>
          <w:iCs/>
          <w:sz w:val="20"/>
          <w:szCs w:val="20"/>
        </w:rPr>
        <w:t xml:space="preserve">, </w:t>
      </w:r>
      <w:proofErr w:type="spellStart"/>
      <w:r>
        <w:rPr>
          <w:rFonts w:eastAsia="Calibri"/>
          <w:i/>
          <w:iCs/>
          <w:sz w:val="20"/>
          <w:szCs w:val="20"/>
        </w:rPr>
        <w:t>trojni</w:t>
      </w:r>
      <w:proofErr w:type="spellEnd"/>
      <w:r>
        <w:rPr>
          <w:rFonts w:eastAsia="Calibri"/>
          <w:i/>
          <w:iCs/>
          <w:sz w:val="20"/>
          <w:szCs w:val="20"/>
        </w:rPr>
        <w:t xml:space="preserve"> </w:t>
      </w:r>
      <w:proofErr w:type="spellStart"/>
      <w:r>
        <w:rPr>
          <w:rFonts w:eastAsia="Calibri"/>
          <w:i/>
          <w:iCs/>
          <w:sz w:val="20"/>
          <w:szCs w:val="20"/>
        </w:rPr>
        <w:t>pakt</w:t>
      </w:r>
      <w:proofErr w:type="spellEnd"/>
    </w:p>
    <w:p w:rsidR="003B0430" w:rsidRDefault="003B0430">
      <w:pPr>
        <w:jc w:val="center"/>
        <w:rPr>
          <w:rFonts w:eastAsia="Calibri"/>
          <w:i/>
          <w:iCs/>
        </w:rPr>
      </w:pPr>
    </w:p>
    <w:p w:rsidR="003B0430" w:rsidRPr="00030A28" w:rsidRDefault="00677988">
      <w:pPr>
        <w:jc w:val="center"/>
        <w:rPr>
          <w:rFonts w:eastAsia="Calibri"/>
          <w:b/>
          <w:iCs/>
        </w:rPr>
      </w:pPr>
      <w:r w:rsidRPr="00030A28">
        <w:rPr>
          <w:rFonts w:eastAsia="Calibri"/>
          <w:b/>
          <w:iCs/>
        </w:rPr>
        <w:t>ABSTRACT</w:t>
      </w:r>
    </w:p>
    <w:p w:rsidR="003B0430" w:rsidRPr="00030A28" w:rsidRDefault="00677988" w:rsidP="00030A28">
      <w:pPr>
        <w:spacing w:line="276" w:lineRule="auto"/>
        <w:jc w:val="center"/>
        <w:rPr>
          <w:rFonts w:eastAsia="Calibri"/>
          <w:iCs/>
        </w:rPr>
      </w:pPr>
      <w:r w:rsidRPr="00030A28">
        <w:rPr>
          <w:rFonts w:eastAsia="Calibri"/>
          <w:iCs/>
        </w:rPr>
        <w:t>YUGOSLAVS MEET THE FÜHRER</w:t>
      </w:r>
    </w:p>
    <w:p w:rsidR="00030A28" w:rsidRDefault="00677988" w:rsidP="00030A28">
      <w:pPr>
        <w:spacing w:line="276" w:lineRule="auto"/>
        <w:jc w:val="center"/>
        <w:rPr>
          <w:rFonts w:eastAsia="Calibri"/>
          <w:iCs/>
        </w:rPr>
      </w:pPr>
      <w:r w:rsidRPr="00030A28">
        <w:rPr>
          <w:rFonts w:eastAsia="Calibri"/>
          <w:iCs/>
        </w:rPr>
        <w:t xml:space="preserve">HITLER’S ENCOUNTERS WITH YUGOSLAV STATESMEN IN </w:t>
      </w:r>
    </w:p>
    <w:p w:rsidR="003B0430" w:rsidRPr="00030A28" w:rsidRDefault="00677988" w:rsidP="00030A28">
      <w:pPr>
        <w:spacing w:line="276" w:lineRule="auto"/>
        <w:jc w:val="center"/>
        <w:rPr>
          <w:rFonts w:eastAsia="Calibri"/>
          <w:iCs/>
        </w:rPr>
      </w:pPr>
      <w:r w:rsidRPr="00030A28">
        <w:rPr>
          <w:rFonts w:eastAsia="Calibri"/>
          <w:iCs/>
        </w:rPr>
        <w:t>WORLD WAR II</w:t>
      </w:r>
    </w:p>
    <w:p w:rsidR="003B0430" w:rsidRDefault="003B0430">
      <w:pPr>
        <w:rPr>
          <w:rFonts w:eastAsia="Calibri"/>
        </w:rPr>
      </w:pPr>
    </w:p>
    <w:p w:rsidR="003B0430" w:rsidRDefault="00677988">
      <w:pPr>
        <w:ind w:firstLine="420"/>
        <w:rPr>
          <w:rFonts w:eastAsia="Calibri"/>
          <w:i/>
          <w:iCs/>
          <w:sz w:val="20"/>
          <w:szCs w:val="20"/>
        </w:rPr>
      </w:pPr>
      <w:proofErr w:type="spellStart"/>
      <w:r>
        <w:rPr>
          <w:rFonts w:eastAsia="Calibri"/>
          <w:i/>
          <w:iCs/>
          <w:sz w:val="20"/>
          <w:szCs w:val="20"/>
        </w:rPr>
        <w:t>Hitler’s</w:t>
      </w:r>
      <w:proofErr w:type="spellEnd"/>
      <w:r>
        <w:rPr>
          <w:rFonts w:eastAsia="Calibri"/>
          <w:i/>
          <w:iCs/>
          <w:sz w:val="20"/>
          <w:szCs w:val="20"/>
        </w:rPr>
        <w:t xml:space="preserve"> </w:t>
      </w:r>
      <w:proofErr w:type="spellStart"/>
      <w:r>
        <w:rPr>
          <w:rFonts w:eastAsia="Calibri"/>
          <w:i/>
          <w:iCs/>
          <w:sz w:val="20"/>
          <w:szCs w:val="20"/>
        </w:rPr>
        <w:t>visitors</w:t>
      </w:r>
      <w:proofErr w:type="spellEnd"/>
      <w:r>
        <w:rPr>
          <w:rFonts w:eastAsia="Calibri"/>
          <w:i/>
          <w:iCs/>
          <w:sz w:val="20"/>
          <w:szCs w:val="20"/>
        </w:rPr>
        <w:t xml:space="preserve"> </w:t>
      </w:r>
      <w:proofErr w:type="spellStart"/>
      <w:r>
        <w:rPr>
          <w:rFonts w:eastAsia="Calibri"/>
          <w:i/>
          <w:iCs/>
          <w:sz w:val="20"/>
          <w:szCs w:val="20"/>
        </w:rPr>
        <w:t>from</w:t>
      </w:r>
      <w:proofErr w:type="spellEnd"/>
      <w:r>
        <w:rPr>
          <w:rFonts w:eastAsia="Calibri"/>
          <w:i/>
          <w:iCs/>
          <w:sz w:val="20"/>
          <w:szCs w:val="20"/>
        </w:rPr>
        <w:t xml:space="preserve"> 1940 </w:t>
      </w:r>
      <w:proofErr w:type="spellStart"/>
      <w:r>
        <w:rPr>
          <w:rFonts w:eastAsia="Calibri"/>
          <w:i/>
          <w:iCs/>
          <w:sz w:val="20"/>
          <w:szCs w:val="20"/>
        </w:rPr>
        <w:t>to</w:t>
      </w:r>
      <w:proofErr w:type="spellEnd"/>
      <w:r>
        <w:rPr>
          <w:rFonts w:eastAsia="Calibri"/>
          <w:i/>
          <w:iCs/>
          <w:sz w:val="20"/>
          <w:szCs w:val="20"/>
        </w:rPr>
        <w:t xml:space="preserve"> 1944 (3 </w:t>
      </w:r>
      <w:proofErr w:type="spellStart"/>
      <w:r>
        <w:rPr>
          <w:rFonts w:eastAsia="Calibri"/>
          <w:i/>
          <w:iCs/>
          <w:sz w:val="20"/>
          <w:szCs w:val="20"/>
        </w:rPr>
        <w:t>Yugoslavs</w:t>
      </w:r>
      <w:proofErr w:type="spellEnd"/>
      <w:r>
        <w:rPr>
          <w:rFonts w:eastAsia="Calibri"/>
          <w:i/>
          <w:iCs/>
          <w:sz w:val="20"/>
          <w:szCs w:val="20"/>
        </w:rPr>
        <w:t xml:space="preserve">, 14 </w:t>
      </w:r>
      <w:proofErr w:type="spellStart"/>
      <w:r>
        <w:rPr>
          <w:rFonts w:eastAsia="Calibri"/>
          <w:i/>
          <w:iCs/>
          <w:sz w:val="20"/>
          <w:szCs w:val="20"/>
        </w:rPr>
        <w:t>Croats</w:t>
      </w:r>
      <w:proofErr w:type="spellEnd"/>
      <w:r>
        <w:rPr>
          <w:rFonts w:eastAsia="Calibri"/>
          <w:i/>
          <w:iCs/>
          <w:sz w:val="20"/>
          <w:szCs w:val="20"/>
        </w:rPr>
        <w:t xml:space="preserve">, 1 </w:t>
      </w:r>
      <w:proofErr w:type="spellStart"/>
      <w:r>
        <w:rPr>
          <w:rFonts w:eastAsia="Calibri"/>
          <w:i/>
          <w:iCs/>
          <w:sz w:val="20"/>
          <w:szCs w:val="20"/>
        </w:rPr>
        <w:t>Serb</w:t>
      </w:r>
      <w:proofErr w:type="spellEnd"/>
      <w:r>
        <w:rPr>
          <w:rFonts w:eastAsia="Calibri"/>
          <w:i/>
          <w:iCs/>
          <w:sz w:val="20"/>
          <w:szCs w:val="20"/>
        </w:rPr>
        <w:t xml:space="preserve">), </w:t>
      </w:r>
      <w:proofErr w:type="spellStart"/>
      <w:r>
        <w:rPr>
          <w:rFonts w:eastAsia="Calibri"/>
          <w:i/>
          <w:iCs/>
          <w:sz w:val="20"/>
          <w:szCs w:val="20"/>
        </w:rPr>
        <w:t>portrayed</w:t>
      </w:r>
      <w:proofErr w:type="spellEnd"/>
      <w:r>
        <w:rPr>
          <w:rFonts w:eastAsia="Calibri"/>
          <w:i/>
          <w:iCs/>
          <w:sz w:val="20"/>
          <w:szCs w:val="20"/>
        </w:rPr>
        <w:t xml:space="preserve"> </w:t>
      </w:r>
      <w:proofErr w:type="spellStart"/>
      <w:r>
        <w:rPr>
          <w:rFonts w:eastAsia="Calibri"/>
          <w:i/>
          <w:iCs/>
          <w:sz w:val="20"/>
          <w:szCs w:val="20"/>
        </w:rPr>
        <w:t>here</w:t>
      </w:r>
      <w:proofErr w:type="spellEnd"/>
      <w:r>
        <w:rPr>
          <w:rFonts w:eastAsia="Calibri"/>
          <w:i/>
          <w:iCs/>
          <w:sz w:val="20"/>
          <w:szCs w:val="20"/>
        </w:rPr>
        <w:t xml:space="preserve"> in </w:t>
      </w:r>
      <w:proofErr w:type="spellStart"/>
      <w:r>
        <w:rPr>
          <w:rFonts w:eastAsia="Calibri"/>
          <w:i/>
          <w:iCs/>
          <w:sz w:val="20"/>
          <w:szCs w:val="20"/>
        </w:rPr>
        <w:t>varying</w:t>
      </w:r>
      <w:proofErr w:type="spellEnd"/>
      <w:r>
        <w:rPr>
          <w:rFonts w:eastAsia="Calibri"/>
          <w:i/>
          <w:iCs/>
          <w:sz w:val="20"/>
          <w:szCs w:val="20"/>
        </w:rPr>
        <w:t xml:space="preserve"> </w:t>
      </w:r>
      <w:proofErr w:type="spellStart"/>
      <w:r>
        <w:rPr>
          <w:rFonts w:eastAsia="Calibri"/>
          <w:i/>
          <w:iCs/>
          <w:sz w:val="20"/>
          <w:szCs w:val="20"/>
        </w:rPr>
        <w:t>degrees</w:t>
      </w:r>
      <w:proofErr w:type="spellEnd"/>
      <w:r>
        <w:rPr>
          <w:rFonts w:eastAsia="Calibri"/>
          <w:i/>
          <w:iCs/>
          <w:sz w:val="20"/>
          <w:szCs w:val="20"/>
        </w:rPr>
        <w:t xml:space="preserve"> </w:t>
      </w:r>
      <w:proofErr w:type="spellStart"/>
      <w:r>
        <w:rPr>
          <w:rFonts w:eastAsia="Calibri"/>
          <w:i/>
          <w:iCs/>
          <w:sz w:val="20"/>
          <w:szCs w:val="20"/>
        </w:rPr>
        <w:t>of</w:t>
      </w:r>
      <w:proofErr w:type="spellEnd"/>
      <w:r>
        <w:rPr>
          <w:rFonts w:eastAsia="Calibri"/>
          <w:i/>
          <w:iCs/>
          <w:sz w:val="20"/>
          <w:szCs w:val="20"/>
        </w:rPr>
        <w:t xml:space="preserve"> </w:t>
      </w:r>
      <w:proofErr w:type="spellStart"/>
      <w:r>
        <w:rPr>
          <w:rFonts w:eastAsia="Calibri"/>
          <w:i/>
          <w:iCs/>
          <w:sz w:val="20"/>
          <w:szCs w:val="20"/>
        </w:rPr>
        <w:t>detail</w:t>
      </w:r>
      <w:proofErr w:type="spellEnd"/>
      <w:r>
        <w:rPr>
          <w:rFonts w:eastAsia="Calibri"/>
          <w:i/>
          <w:iCs/>
          <w:sz w:val="20"/>
          <w:szCs w:val="20"/>
        </w:rPr>
        <w:t xml:space="preserve">, </w:t>
      </w:r>
      <w:proofErr w:type="spellStart"/>
      <w:r>
        <w:rPr>
          <w:rFonts w:eastAsia="Calibri"/>
          <w:i/>
          <w:iCs/>
          <w:sz w:val="20"/>
          <w:szCs w:val="20"/>
        </w:rPr>
        <w:t>represented</w:t>
      </w:r>
      <w:proofErr w:type="spellEnd"/>
      <w:r>
        <w:rPr>
          <w:rFonts w:eastAsia="Calibri"/>
          <w:i/>
          <w:iCs/>
          <w:sz w:val="20"/>
          <w:szCs w:val="20"/>
        </w:rPr>
        <w:t xml:space="preserve"> </w:t>
      </w:r>
      <w:proofErr w:type="spellStart"/>
      <w:r>
        <w:rPr>
          <w:rFonts w:eastAsia="Calibri"/>
          <w:i/>
          <w:iCs/>
          <w:sz w:val="20"/>
          <w:szCs w:val="20"/>
        </w:rPr>
        <w:t>diverging</w:t>
      </w:r>
      <w:proofErr w:type="spellEnd"/>
      <w:r>
        <w:rPr>
          <w:rFonts w:eastAsia="Calibri"/>
          <w:i/>
          <w:iCs/>
          <w:sz w:val="20"/>
          <w:szCs w:val="20"/>
        </w:rPr>
        <w:t xml:space="preserve"> </w:t>
      </w:r>
      <w:proofErr w:type="spellStart"/>
      <w:r>
        <w:rPr>
          <w:rFonts w:eastAsia="Calibri"/>
          <w:i/>
          <w:iCs/>
          <w:sz w:val="20"/>
          <w:szCs w:val="20"/>
        </w:rPr>
        <w:t>states</w:t>
      </w:r>
      <w:proofErr w:type="spellEnd"/>
      <w:r>
        <w:rPr>
          <w:rFonts w:eastAsia="Calibri"/>
          <w:i/>
          <w:iCs/>
          <w:sz w:val="20"/>
          <w:szCs w:val="20"/>
        </w:rPr>
        <w:t xml:space="preserve">: 1) The </w:t>
      </w:r>
      <w:proofErr w:type="spellStart"/>
      <w:r>
        <w:rPr>
          <w:rFonts w:eastAsia="Calibri"/>
          <w:i/>
          <w:iCs/>
          <w:sz w:val="20"/>
          <w:szCs w:val="20"/>
        </w:rPr>
        <w:t>sovereign</w:t>
      </w:r>
      <w:proofErr w:type="spellEnd"/>
      <w:r>
        <w:rPr>
          <w:rFonts w:eastAsia="Calibri"/>
          <w:i/>
          <w:iCs/>
          <w:sz w:val="20"/>
          <w:szCs w:val="20"/>
        </w:rPr>
        <w:t xml:space="preserve"> </w:t>
      </w:r>
      <w:proofErr w:type="spellStart"/>
      <w:r>
        <w:rPr>
          <w:rFonts w:eastAsia="Calibri"/>
          <w:i/>
          <w:iCs/>
          <w:sz w:val="20"/>
          <w:szCs w:val="20"/>
        </w:rPr>
        <w:t>Kingdom</w:t>
      </w:r>
      <w:proofErr w:type="spellEnd"/>
      <w:r>
        <w:rPr>
          <w:rFonts w:eastAsia="Calibri"/>
          <w:i/>
          <w:iCs/>
          <w:sz w:val="20"/>
          <w:szCs w:val="20"/>
        </w:rPr>
        <w:t xml:space="preserve"> </w:t>
      </w:r>
      <w:proofErr w:type="spellStart"/>
      <w:r>
        <w:rPr>
          <w:rFonts w:eastAsia="Calibri"/>
          <w:i/>
          <w:iCs/>
          <w:sz w:val="20"/>
          <w:szCs w:val="20"/>
        </w:rPr>
        <w:t>of</w:t>
      </w:r>
      <w:proofErr w:type="spellEnd"/>
      <w:r>
        <w:rPr>
          <w:rFonts w:eastAsia="Calibri"/>
          <w:i/>
          <w:iCs/>
          <w:sz w:val="20"/>
          <w:szCs w:val="20"/>
        </w:rPr>
        <w:t xml:space="preserve"> </w:t>
      </w:r>
      <w:proofErr w:type="spellStart"/>
      <w:r>
        <w:rPr>
          <w:rFonts w:eastAsia="Calibri"/>
          <w:i/>
          <w:iCs/>
          <w:sz w:val="20"/>
          <w:szCs w:val="20"/>
        </w:rPr>
        <w:t>Yugoslavia</w:t>
      </w:r>
      <w:proofErr w:type="spellEnd"/>
      <w:r>
        <w:rPr>
          <w:rFonts w:eastAsia="Calibri"/>
          <w:i/>
          <w:iCs/>
          <w:sz w:val="20"/>
          <w:szCs w:val="20"/>
        </w:rPr>
        <w:t xml:space="preserve">, </w:t>
      </w:r>
      <w:proofErr w:type="spellStart"/>
      <w:r>
        <w:rPr>
          <w:rFonts w:eastAsia="Calibri"/>
          <w:i/>
          <w:iCs/>
          <w:sz w:val="20"/>
          <w:szCs w:val="20"/>
        </w:rPr>
        <w:t>courted</w:t>
      </w:r>
      <w:proofErr w:type="spellEnd"/>
      <w:r>
        <w:rPr>
          <w:rFonts w:eastAsia="Calibri"/>
          <w:i/>
          <w:iCs/>
          <w:sz w:val="20"/>
          <w:szCs w:val="20"/>
        </w:rPr>
        <w:t xml:space="preserve"> </w:t>
      </w:r>
      <w:proofErr w:type="spellStart"/>
      <w:r>
        <w:rPr>
          <w:rFonts w:eastAsia="Calibri"/>
          <w:i/>
          <w:iCs/>
          <w:sz w:val="20"/>
          <w:szCs w:val="20"/>
        </w:rPr>
        <w:t>by</w:t>
      </w:r>
      <w:proofErr w:type="spellEnd"/>
      <w:r>
        <w:rPr>
          <w:rFonts w:eastAsia="Calibri"/>
          <w:i/>
          <w:iCs/>
          <w:sz w:val="20"/>
          <w:szCs w:val="20"/>
        </w:rPr>
        <w:t xml:space="preserve"> Hitler, but </w:t>
      </w:r>
      <w:proofErr w:type="spellStart"/>
      <w:r>
        <w:rPr>
          <w:rFonts w:eastAsia="Calibri"/>
          <w:i/>
          <w:iCs/>
          <w:sz w:val="20"/>
          <w:szCs w:val="20"/>
        </w:rPr>
        <w:t>never</w:t>
      </w:r>
      <w:proofErr w:type="spellEnd"/>
      <w:r>
        <w:rPr>
          <w:rFonts w:eastAsia="Calibri"/>
          <w:i/>
          <w:iCs/>
          <w:sz w:val="20"/>
          <w:szCs w:val="20"/>
        </w:rPr>
        <w:t xml:space="preserve"> </w:t>
      </w:r>
      <w:proofErr w:type="spellStart"/>
      <w:r>
        <w:rPr>
          <w:rFonts w:eastAsia="Calibri"/>
          <w:i/>
          <w:iCs/>
          <w:sz w:val="20"/>
          <w:szCs w:val="20"/>
        </w:rPr>
        <w:t>put</w:t>
      </w:r>
      <w:proofErr w:type="spellEnd"/>
      <w:r>
        <w:rPr>
          <w:rFonts w:eastAsia="Calibri"/>
          <w:i/>
          <w:iCs/>
          <w:sz w:val="20"/>
          <w:szCs w:val="20"/>
        </w:rPr>
        <w:t xml:space="preserve"> </w:t>
      </w:r>
      <w:proofErr w:type="spellStart"/>
      <w:r>
        <w:rPr>
          <w:rFonts w:eastAsia="Calibri"/>
          <w:i/>
          <w:iCs/>
          <w:sz w:val="20"/>
          <w:szCs w:val="20"/>
        </w:rPr>
        <w:t>under</w:t>
      </w:r>
      <w:proofErr w:type="spellEnd"/>
      <w:r>
        <w:rPr>
          <w:rFonts w:eastAsia="Calibri"/>
          <w:i/>
          <w:iCs/>
          <w:sz w:val="20"/>
          <w:szCs w:val="20"/>
        </w:rPr>
        <w:t xml:space="preserve"> </w:t>
      </w:r>
      <w:proofErr w:type="spellStart"/>
      <w:r>
        <w:rPr>
          <w:rFonts w:eastAsia="Calibri"/>
          <w:i/>
          <w:iCs/>
          <w:sz w:val="20"/>
          <w:szCs w:val="20"/>
        </w:rPr>
        <w:t>pressure</w:t>
      </w:r>
      <w:proofErr w:type="spellEnd"/>
      <w:r>
        <w:rPr>
          <w:rFonts w:eastAsia="Calibri"/>
          <w:i/>
          <w:iCs/>
          <w:sz w:val="20"/>
          <w:szCs w:val="20"/>
        </w:rPr>
        <w:t xml:space="preserve">, </w:t>
      </w:r>
      <w:proofErr w:type="spellStart"/>
      <w:r>
        <w:rPr>
          <w:rFonts w:eastAsia="Calibri"/>
          <w:i/>
          <w:iCs/>
          <w:sz w:val="20"/>
          <w:szCs w:val="20"/>
        </w:rPr>
        <w:t>until</w:t>
      </w:r>
      <w:proofErr w:type="spellEnd"/>
      <w:r>
        <w:rPr>
          <w:rFonts w:eastAsia="Calibri"/>
          <w:i/>
          <w:iCs/>
          <w:sz w:val="20"/>
          <w:szCs w:val="20"/>
        </w:rPr>
        <w:t xml:space="preserve"> </w:t>
      </w:r>
      <w:proofErr w:type="spellStart"/>
      <w:r>
        <w:rPr>
          <w:rFonts w:eastAsia="Calibri"/>
          <w:i/>
          <w:iCs/>
          <w:sz w:val="20"/>
          <w:szCs w:val="20"/>
        </w:rPr>
        <w:t>the</w:t>
      </w:r>
      <w:proofErr w:type="spellEnd"/>
      <w:r>
        <w:rPr>
          <w:rFonts w:eastAsia="Calibri"/>
          <w:i/>
          <w:iCs/>
          <w:sz w:val="20"/>
          <w:szCs w:val="20"/>
        </w:rPr>
        <w:t xml:space="preserve"> </w:t>
      </w:r>
      <w:proofErr w:type="spellStart"/>
      <w:r>
        <w:rPr>
          <w:rFonts w:eastAsia="Calibri"/>
          <w:i/>
          <w:iCs/>
          <w:sz w:val="20"/>
          <w:szCs w:val="20"/>
        </w:rPr>
        <w:t>end</w:t>
      </w:r>
      <w:proofErr w:type="spellEnd"/>
      <w:r>
        <w:rPr>
          <w:rFonts w:eastAsia="Calibri"/>
          <w:i/>
          <w:iCs/>
          <w:sz w:val="20"/>
          <w:szCs w:val="20"/>
        </w:rPr>
        <w:t xml:space="preserve"> </w:t>
      </w:r>
      <w:proofErr w:type="spellStart"/>
      <w:r>
        <w:rPr>
          <w:rFonts w:eastAsia="Calibri"/>
          <w:i/>
          <w:iCs/>
          <w:sz w:val="20"/>
          <w:szCs w:val="20"/>
        </w:rPr>
        <w:t>of</w:t>
      </w:r>
      <w:proofErr w:type="spellEnd"/>
      <w:r>
        <w:rPr>
          <w:rFonts w:eastAsia="Calibri"/>
          <w:i/>
          <w:iCs/>
          <w:sz w:val="20"/>
          <w:szCs w:val="20"/>
        </w:rPr>
        <w:t xml:space="preserve"> March 1941, 2) </w:t>
      </w:r>
      <w:proofErr w:type="spellStart"/>
      <w:r>
        <w:rPr>
          <w:rFonts w:eastAsia="Calibri"/>
          <w:i/>
          <w:iCs/>
          <w:sz w:val="20"/>
          <w:szCs w:val="20"/>
        </w:rPr>
        <w:t>the</w:t>
      </w:r>
      <w:proofErr w:type="spellEnd"/>
      <w:r>
        <w:rPr>
          <w:rFonts w:eastAsia="Calibri"/>
          <w:i/>
          <w:iCs/>
          <w:sz w:val="20"/>
          <w:szCs w:val="20"/>
        </w:rPr>
        <w:t xml:space="preserve"> </w:t>
      </w:r>
      <w:proofErr w:type="spellStart"/>
      <w:r>
        <w:rPr>
          <w:rFonts w:eastAsia="Calibri"/>
          <w:i/>
          <w:iCs/>
          <w:sz w:val="20"/>
          <w:szCs w:val="20"/>
        </w:rPr>
        <w:t>seemingly</w:t>
      </w:r>
      <w:proofErr w:type="spellEnd"/>
      <w:r>
        <w:rPr>
          <w:rFonts w:eastAsia="Calibri"/>
          <w:i/>
          <w:iCs/>
          <w:sz w:val="20"/>
          <w:szCs w:val="20"/>
        </w:rPr>
        <w:t xml:space="preserve"> </w:t>
      </w:r>
      <w:proofErr w:type="spellStart"/>
      <w:r>
        <w:rPr>
          <w:rFonts w:eastAsia="Calibri"/>
          <w:i/>
          <w:iCs/>
          <w:sz w:val="20"/>
          <w:szCs w:val="20"/>
        </w:rPr>
        <w:t>sovereign</w:t>
      </w:r>
      <w:proofErr w:type="spellEnd"/>
      <w:r>
        <w:rPr>
          <w:rFonts w:eastAsia="Calibri"/>
          <w:i/>
          <w:iCs/>
          <w:sz w:val="20"/>
          <w:szCs w:val="20"/>
        </w:rPr>
        <w:t xml:space="preserve"> Independent </w:t>
      </w:r>
      <w:proofErr w:type="spellStart"/>
      <w:r>
        <w:rPr>
          <w:rFonts w:eastAsia="Calibri"/>
          <w:i/>
          <w:iCs/>
          <w:sz w:val="20"/>
          <w:szCs w:val="20"/>
        </w:rPr>
        <w:t>Croatian</w:t>
      </w:r>
      <w:proofErr w:type="spellEnd"/>
      <w:r>
        <w:rPr>
          <w:rFonts w:eastAsia="Calibri"/>
          <w:i/>
          <w:iCs/>
          <w:sz w:val="20"/>
          <w:szCs w:val="20"/>
        </w:rPr>
        <w:t xml:space="preserve"> State </w:t>
      </w:r>
      <w:proofErr w:type="spellStart"/>
      <w:r>
        <w:rPr>
          <w:rFonts w:eastAsia="Calibri"/>
          <w:i/>
          <w:iCs/>
          <w:sz w:val="20"/>
          <w:szCs w:val="20"/>
        </w:rPr>
        <w:t>of</w:t>
      </w:r>
      <w:proofErr w:type="spellEnd"/>
      <w:r>
        <w:rPr>
          <w:rFonts w:eastAsia="Calibri"/>
          <w:i/>
          <w:iCs/>
          <w:sz w:val="20"/>
          <w:szCs w:val="20"/>
        </w:rPr>
        <w:t xml:space="preserve"> </w:t>
      </w:r>
      <w:proofErr w:type="spellStart"/>
      <w:r>
        <w:rPr>
          <w:rFonts w:eastAsia="Calibri"/>
          <w:i/>
          <w:iCs/>
          <w:sz w:val="20"/>
          <w:szCs w:val="20"/>
        </w:rPr>
        <w:t>the</w:t>
      </w:r>
      <w:proofErr w:type="spellEnd"/>
      <w:r>
        <w:rPr>
          <w:rFonts w:eastAsia="Calibri"/>
          <w:i/>
          <w:iCs/>
          <w:sz w:val="20"/>
          <w:szCs w:val="20"/>
        </w:rPr>
        <w:t xml:space="preserve"> </w:t>
      </w:r>
      <w:proofErr w:type="spellStart"/>
      <w:r>
        <w:rPr>
          <w:rFonts w:eastAsia="Calibri"/>
          <w:i/>
          <w:iCs/>
          <w:sz w:val="20"/>
          <w:szCs w:val="20"/>
        </w:rPr>
        <w:t>Ustasha</w:t>
      </w:r>
      <w:proofErr w:type="spellEnd"/>
      <w:r>
        <w:rPr>
          <w:rFonts w:eastAsia="Calibri"/>
          <w:i/>
          <w:iCs/>
          <w:sz w:val="20"/>
          <w:szCs w:val="20"/>
        </w:rPr>
        <w:t xml:space="preserve"> </w:t>
      </w:r>
      <w:proofErr w:type="spellStart"/>
      <w:r>
        <w:rPr>
          <w:rFonts w:eastAsia="Calibri"/>
          <w:i/>
          <w:iCs/>
          <w:sz w:val="20"/>
          <w:szCs w:val="20"/>
        </w:rPr>
        <w:t>from</w:t>
      </w:r>
      <w:proofErr w:type="spellEnd"/>
      <w:r>
        <w:rPr>
          <w:rFonts w:eastAsia="Calibri"/>
          <w:i/>
          <w:iCs/>
          <w:sz w:val="20"/>
          <w:szCs w:val="20"/>
        </w:rPr>
        <w:t xml:space="preserve"> April 1941 </w:t>
      </w:r>
      <w:proofErr w:type="spellStart"/>
      <w:r>
        <w:rPr>
          <w:rFonts w:eastAsia="Calibri"/>
          <w:i/>
          <w:iCs/>
          <w:sz w:val="20"/>
          <w:szCs w:val="20"/>
        </w:rPr>
        <w:t>to</w:t>
      </w:r>
      <w:proofErr w:type="spellEnd"/>
      <w:r>
        <w:rPr>
          <w:rFonts w:eastAsia="Calibri"/>
          <w:i/>
          <w:iCs/>
          <w:sz w:val="20"/>
          <w:szCs w:val="20"/>
        </w:rPr>
        <w:t xml:space="preserve"> 1945. In </w:t>
      </w:r>
      <w:proofErr w:type="spellStart"/>
      <w:r>
        <w:rPr>
          <w:rFonts w:eastAsia="Calibri"/>
          <w:i/>
          <w:iCs/>
          <w:sz w:val="20"/>
          <w:szCs w:val="20"/>
        </w:rPr>
        <w:t>reality</w:t>
      </w:r>
      <w:proofErr w:type="spellEnd"/>
      <w:r>
        <w:rPr>
          <w:rFonts w:eastAsia="Calibri"/>
          <w:i/>
          <w:iCs/>
          <w:sz w:val="20"/>
          <w:szCs w:val="20"/>
        </w:rPr>
        <w:t xml:space="preserve">, </w:t>
      </w:r>
      <w:proofErr w:type="spellStart"/>
      <w:r>
        <w:rPr>
          <w:rFonts w:eastAsia="Calibri"/>
          <w:i/>
          <w:iCs/>
          <w:sz w:val="20"/>
          <w:szCs w:val="20"/>
        </w:rPr>
        <w:t>this</w:t>
      </w:r>
      <w:proofErr w:type="spellEnd"/>
      <w:r>
        <w:rPr>
          <w:rFonts w:eastAsia="Calibri"/>
          <w:i/>
          <w:iCs/>
          <w:sz w:val="20"/>
          <w:szCs w:val="20"/>
        </w:rPr>
        <w:t xml:space="preserve"> </w:t>
      </w:r>
      <w:proofErr w:type="spellStart"/>
      <w:r>
        <w:rPr>
          <w:rFonts w:eastAsia="Calibri"/>
          <w:i/>
          <w:iCs/>
          <w:sz w:val="20"/>
          <w:szCs w:val="20"/>
        </w:rPr>
        <w:t>unstable</w:t>
      </w:r>
      <w:proofErr w:type="spellEnd"/>
      <w:r>
        <w:rPr>
          <w:rFonts w:eastAsia="Calibri"/>
          <w:i/>
          <w:iCs/>
          <w:sz w:val="20"/>
          <w:szCs w:val="20"/>
        </w:rPr>
        <w:t xml:space="preserve"> </w:t>
      </w:r>
      <w:proofErr w:type="spellStart"/>
      <w:r>
        <w:rPr>
          <w:rFonts w:eastAsia="Calibri"/>
          <w:i/>
          <w:iCs/>
          <w:sz w:val="20"/>
          <w:szCs w:val="20"/>
        </w:rPr>
        <w:t>state</w:t>
      </w:r>
      <w:proofErr w:type="spellEnd"/>
      <w:r>
        <w:rPr>
          <w:rFonts w:eastAsia="Calibri"/>
          <w:i/>
          <w:iCs/>
          <w:sz w:val="20"/>
          <w:szCs w:val="20"/>
        </w:rPr>
        <w:t xml:space="preserve"> </w:t>
      </w:r>
      <w:proofErr w:type="spellStart"/>
      <w:r>
        <w:rPr>
          <w:rFonts w:eastAsia="Calibri"/>
          <w:i/>
          <w:iCs/>
          <w:sz w:val="20"/>
          <w:szCs w:val="20"/>
        </w:rPr>
        <w:t>dependet</w:t>
      </w:r>
      <w:proofErr w:type="spellEnd"/>
      <w:r>
        <w:rPr>
          <w:rFonts w:eastAsia="Calibri"/>
          <w:i/>
          <w:iCs/>
          <w:sz w:val="20"/>
          <w:szCs w:val="20"/>
        </w:rPr>
        <w:t xml:space="preserve"> on </w:t>
      </w:r>
      <w:r>
        <w:rPr>
          <w:rFonts w:eastAsia="Calibri"/>
          <w:i/>
          <w:iCs/>
          <w:sz w:val="20"/>
          <w:szCs w:val="20"/>
        </w:rPr>
        <w:lastRenderedPageBreak/>
        <w:t xml:space="preserve">Germany </w:t>
      </w:r>
      <w:proofErr w:type="spellStart"/>
      <w:r>
        <w:rPr>
          <w:rFonts w:eastAsia="Calibri"/>
          <w:i/>
          <w:iCs/>
          <w:sz w:val="20"/>
          <w:szCs w:val="20"/>
        </w:rPr>
        <w:t>and</w:t>
      </w:r>
      <w:proofErr w:type="spellEnd"/>
      <w:r>
        <w:rPr>
          <w:rFonts w:eastAsia="Calibri"/>
          <w:i/>
          <w:iCs/>
          <w:sz w:val="20"/>
          <w:szCs w:val="20"/>
        </w:rPr>
        <w:t xml:space="preserve">, </w:t>
      </w:r>
      <w:proofErr w:type="spellStart"/>
      <w:r>
        <w:rPr>
          <w:rFonts w:eastAsia="Calibri"/>
          <w:i/>
          <w:iCs/>
          <w:sz w:val="20"/>
          <w:szCs w:val="20"/>
        </w:rPr>
        <w:t>temporarily</w:t>
      </w:r>
      <w:proofErr w:type="spellEnd"/>
      <w:r>
        <w:rPr>
          <w:rFonts w:eastAsia="Calibri"/>
          <w:i/>
          <w:iCs/>
          <w:sz w:val="20"/>
          <w:szCs w:val="20"/>
        </w:rPr>
        <w:t xml:space="preserve">, also on </w:t>
      </w:r>
      <w:proofErr w:type="spellStart"/>
      <w:r>
        <w:rPr>
          <w:rFonts w:eastAsia="Calibri"/>
          <w:i/>
          <w:iCs/>
          <w:sz w:val="20"/>
          <w:szCs w:val="20"/>
        </w:rPr>
        <w:t>Italy</w:t>
      </w:r>
      <w:proofErr w:type="spellEnd"/>
      <w:r>
        <w:rPr>
          <w:rFonts w:eastAsia="Calibri"/>
          <w:i/>
          <w:iCs/>
          <w:sz w:val="20"/>
          <w:szCs w:val="20"/>
        </w:rPr>
        <w:t xml:space="preserve">. 3) The </w:t>
      </w:r>
      <w:proofErr w:type="spellStart"/>
      <w:r>
        <w:rPr>
          <w:rFonts w:eastAsia="Calibri"/>
          <w:i/>
          <w:iCs/>
          <w:sz w:val="20"/>
          <w:szCs w:val="20"/>
        </w:rPr>
        <w:t>even</w:t>
      </w:r>
      <w:proofErr w:type="spellEnd"/>
      <w:r>
        <w:rPr>
          <w:rFonts w:eastAsia="Calibri"/>
          <w:i/>
          <w:iCs/>
          <w:sz w:val="20"/>
          <w:szCs w:val="20"/>
        </w:rPr>
        <w:t xml:space="preserve"> </w:t>
      </w:r>
      <w:proofErr w:type="spellStart"/>
      <w:r>
        <w:rPr>
          <w:rFonts w:eastAsia="Calibri"/>
          <w:i/>
          <w:iCs/>
          <w:sz w:val="20"/>
          <w:szCs w:val="20"/>
        </w:rPr>
        <w:t>weaker</w:t>
      </w:r>
      <w:proofErr w:type="spellEnd"/>
      <w:r>
        <w:rPr>
          <w:rFonts w:eastAsia="Calibri"/>
          <w:i/>
          <w:iCs/>
          <w:sz w:val="20"/>
          <w:szCs w:val="20"/>
        </w:rPr>
        <w:t xml:space="preserve"> </w:t>
      </w:r>
      <w:proofErr w:type="spellStart"/>
      <w:r>
        <w:rPr>
          <w:rFonts w:eastAsia="Calibri"/>
          <w:i/>
          <w:iCs/>
          <w:sz w:val="20"/>
          <w:szCs w:val="20"/>
        </w:rPr>
        <w:t>rump</w:t>
      </w:r>
      <w:proofErr w:type="spellEnd"/>
      <w:r>
        <w:rPr>
          <w:rFonts w:eastAsia="Calibri"/>
          <w:i/>
          <w:iCs/>
          <w:sz w:val="20"/>
          <w:szCs w:val="20"/>
        </w:rPr>
        <w:t xml:space="preserve"> </w:t>
      </w:r>
      <w:proofErr w:type="spellStart"/>
      <w:r>
        <w:rPr>
          <w:rFonts w:eastAsia="Calibri"/>
          <w:i/>
          <w:iCs/>
          <w:sz w:val="20"/>
          <w:szCs w:val="20"/>
        </w:rPr>
        <w:t>Serbia</w:t>
      </w:r>
      <w:proofErr w:type="spellEnd"/>
      <w:r>
        <w:rPr>
          <w:rFonts w:eastAsia="Calibri"/>
          <w:i/>
          <w:iCs/>
          <w:sz w:val="20"/>
          <w:szCs w:val="20"/>
        </w:rPr>
        <w:t xml:space="preserve">, </w:t>
      </w:r>
      <w:proofErr w:type="spellStart"/>
      <w:r>
        <w:rPr>
          <w:rFonts w:eastAsia="Calibri"/>
          <w:i/>
          <w:iCs/>
          <w:sz w:val="20"/>
          <w:szCs w:val="20"/>
        </w:rPr>
        <w:t>occupied</w:t>
      </w:r>
      <w:proofErr w:type="spellEnd"/>
      <w:r>
        <w:rPr>
          <w:rFonts w:eastAsia="Calibri"/>
          <w:i/>
          <w:iCs/>
          <w:sz w:val="20"/>
          <w:szCs w:val="20"/>
        </w:rPr>
        <w:t xml:space="preserve"> </w:t>
      </w:r>
      <w:proofErr w:type="spellStart"/>
      <w:r>
        <w:rPr>
          <w:rFonts w:eastAsia="Calibri"/>
          <w:i/>
          <w:iCs/>
          <w:sz w:val="20"/>
          <w:szCs w:val="20"/>
        </w:rPr>
        <w:t>by</w:t>
      </w:r>
      <w:proofErr w:type="spellEnd"/>
      <w:r>
        <w:rPr>
          <w:rFonts w:eastAsia="Calibri"/>
          <w:i/>
          <w:iCs/>
          <w:sz w:val="20"/>
          <w:szCs w:val="20"/>
        </w:rPr>
        <w:t xml:space="preserve"> </w:t>
      </w:r>
      <w:proofErr w:type="spellStart"/>
      <w:r>
        <w:rPr>
          <w:rFonts w:eastAsia="Calibri"/>
          <w:i/>
          <w:iCs/>
          <w:sz w:val="20"/>
          <w:szCs w:val="20"/>
        </w:rPr>
        <w:t>the</w:t>
      </w:r>
      <w:proofErr w:type="spellEnd"/>
      <w:r>
        <w:rPr>
          <w:rFonts w:eastAsia="Calibri"/>
          <w:i/>
          <w:iCs/>
          <w:sz w:val="20"/>
          <w:szCs w:val="20"/>
        </w:rPr>
        <w:t xml:space="preserve"> Wehrmacht </w:t>
      </w:r>
      <w:proofErr w:type="spellStart"/>
      <w:r>
        <w:rPr>
          <w:rFonts w:eastAsia="Calibri"/>
          <w:i/>
          <w:iCs/>
          <w:sz w:val="20"/>
          <w:szCs w:val="20"/>
        </w:rPr>
        <w:t>from</w:t>
      </w:r>
      <w:proofErr w:type="spellEnd"/>
      <w:r>
        <w:rPr>
          <w:rFonts w:eastAsia="Calibri"/>
          <w:i/>
          <w:iCs/>
          <w:sz w:val="20"/>
          <w:szCs w:val="20"/>
        </w:rPr>
        <w:t xml:space="preserve"> April 1941. </w:t>
      </w:r>
      <w:proofErr w:type="spellStart"/>
      <w:r>
        <w:rPr>
          <w:rFonts w:eastAsia="Calibri"/>
          <w:i/>
          <w:iCs/>
          <w:sz w:val="20"/>
          <w:szCs w:val="20"/>
        </w:rPr>
        <w:t>Only</w:t>
      </w:r>
      <w:proofErr w:type="spellEnd"/>
      <w:r>
        <w:rPr>
          <w:rFonts w:eastAsia="Calibri"/>
          <w:i/>
          <w:iCs/>
          <w:sz w:val="20"/>
          <w:szCs w:val="20"/>
        </w:rPr>
        <w:t xml:space="preserve"> after </w:t>
      </w:r>
      <w:proofErr w:type="spellStart"/>
      <w:r>
        <w:rPr>
          <w:rFonts w:eastAsia="Calibri"/>
          <w:i/>
          <w:iCs/>
          <w:sz w:val="20"/>
          <w:szCs w:val="20"/>
        </w:rPr>
        <w:t>several</w:t>
      </w:r>
      <w:proofErr w:type="spellEnd"/>
      <w:r>
        <w:rPr>
          <w:rFonts w:eastAsia="Calibri"/>
          <w:i/>
          <w:iCs/>
          <w:sz w:val="20"/>
          <w:szCs w:val="20"/>
        </w:rPr>
        <w:t xml:space="preserve"> </w:t>
      </w:r>
      <w:proofErr w:type="spellStart"/>
      <w:r>
        <w:rPr>
          <w:rFonts w:eastAsia="Calibri"/>
          <w:i/>
          <w:iCs/>
          <w:sz w:val="20"/>
          <w:szCs w:val="20"/>
        </w:rPr>
        <w:t>months</w:t>
      </w:r>
      <w:proofErr w:type="spellEnd"/>
      <w:r>
        <w:rPr>
          <w:rFonts w:eastAsia="Calibri"/>
          <w:i/>
          <w:iCs/>
          <w:sz w:val="20"/>
          <w:szCs w:val="20"/>
        </w:rPr>
        <w:t xml:space="preserve"> </w:t>
      </w:r>
      <w:proofErr w:type="spellStart"/>
      <w:r>
        <w:rPr>
          <w:rFonts w:eastAsia="Calibri"/>
          <w:i/>
          <w:iCs/>
          <w:sz w:val="20"/>
          <w:szCs w:val="20"/>
        </w:rPr>
        <w:t>of</w:t>
      </w:r>
      <w:proofErr w:type="spellEnd"/>
      <w:r>
        <w:rPr>
          <w:rFonts w:eastAsia="Calibri"/>
          <w:i/>
          <w:iCs/>
          <w:sz w:val="20"/>
          <w:szCs w:val="20"/>
        </w:rPr>
        <w:t xml:space="preserve"> </w:t>
      </w:r>
      <w:proofErr w:type="spellStart"/>
      <w:r>
        <w:rPr>
          <w:rFonts w:eastAsia="Calibri"/>
          <w:i/>
          <w:iCs/>
          <w:sz w:val="20"/>
          <w:szCs w:val="20"/>
        </w:rPr>
        <w:t>efforts</w:t>
      </w:r>
      <w:proofErr w:type="spellEnd"/>
      <w:r>
        <w:rPr>
          <w:rFonts w:eastAsia="Calibri"/>
          <w:i/>
          <w:iCs/>
          <w:sz w:val="20"/>
          <w:szCs w:val="20"/>
        </w:rPr>
        <w:t xml:space="preserve">, Hitler </w:t>
      </w:r>
      <w:proofErr w:type="spellStart"/>
      <w:r>
        <w:rPr>
          <w:rFonts w:eastAsia="Calibri"/>
          <w:i/>
          <w:iCs/>
          <w:sz w:val="20"/>
          <w:szCs w:val="20"/>
        </w:rPr>
        <w:t>succeeded</w:t>
      </w:r>
      <w:proofErr w:type="spellEnd"/>
      <w:r>
        <w:rPr>
          <w:rFonts w:eastAsia="Calibri"/>
          <w:i/>
          <w:iCs/>
          <w:sz w:val="20"/>
          <w:szCs w:val="20"/>
        </w:rPr>
        <w:t xml:space="preserve"> in </w:t>
      </w:r>
      <w:proofErr w:type="spellStart"/>
      <w:r>
        <w:rPr>
          <w:rFonts w:eastAsia="Calibri"/>
          <w:i/>
          <w:iCs/>
          <w:sz w:val="20"/>
          <w:szCs w:val="20"/>
        </w:rPr>
        <w:t>persuading</w:t>
      </w:r>
      <w:proofErr w:type="spellEnd"/>
      <w:r>
        <w:rPr>
          <w:rFonts w:eastAsia="Calibri"/>
          <w:i/>
          <w:iCs/>
          <w:sz w:val="20"/>
          <w:szCs w:val="20"/>
        </w:rPr>
        <w:t xml:space="preserve"> </w:t>
      </w:r>
      <w:proofErr w:type="spellStart"/>
      <w:r>
        <w:rPr>
          <w:rFonts w:eastAsia="Calibri"/>
          <w:i/>
          <w:iCs/>
          <w:sz w:val="20"/>
          <w:szCs w:val="20"/>
        </w:rPr>
        <w:t>the</w:t>
      </w:r>
      <w:proofErr w:type="spellEnd"/>
      <w:r>
        <w:rPr>
          <w:rFonts w:eastAsia="Calibri"/>
          <w:i/>
          <w:iCs/>
          <w:sz w:val="20"/>
          <w:szCs w:val="20"/>
        </w:rPr>
        <w:t xml:space="preserve"> </w:t>
      </w:r>
      <w:proofErr w:type="spellStart"/>
      <w:r>
        <w:rPr>
          <w:rFonts w:eastAsia="Calibri"/>
          <w:i/>
          <w:iCs/>
          <w:sz w:val="20"/>
          <w:szCs w:val="20"/>
        </w:rPr>
        <w:t>Yugoslav</w:t>
      </w:r>
      <w:proofErr w:type="spellEnd"/>
      <w:r>
        <w:rPr>
          <w:rFonts w:eastAsia="Calibri"/>
          <w:i/>
          <w:iCs/>
          <w:sz w:val="20"/>
          <w:szCs w:val="20"/>
        </w:rPr>
        <w:t xml:space="preserve"> </w:t>
      </w:r>
      <w:proofErr w:type="spellStart"/>
      <w:r>
        <w:rPr>
          <w:rFonts w:eastAsia="Calibri"/>
          <w:i/>
          <w:iCs/>
          <w:sz w:val="20"/>
          <w:szCs w:val="20"/>
        </w:rPr>
        <w:t>Government</w:t>
      </w:r>
      <w:proofErr w:type="spellEnd"/>
      <w:r>
        <w:rPr>
          <w:rFonts w:eastAsia="Calibri"/>
          <w:i/>
          <w:iCs/>
          <w:sz w:val="20"/>
          <w:szCs w:val="20"/>
        </w:rPr>
        <w:t xml:space="preserve"> </w:t>
      </w:r>
      <w:proofErr w:type="spellStart"/>
      <w:r>
        <w:rPr>
          <w:rFonts w:eastAsia="Calibri"/>
          <w:i/>
          <w:iCs/>
          <w:sz w:val="20"/>
          <w:szCs w:val="20"/>
        </w:rPr>
        <w:t>to</w:t>
      </w:r>
      <w:proofErr w:type="spellEnd"/>
      <w:r>
        <w:rPr>
          <w:rFonts w:eastAsia="Calibri"/>
          <w:i/>
          <w:iCs/>
          <w:sz w:val="20"/>
          <w:szCs w:val="20"/>
        </w:rPr>
        <w:t xml:space="preserve"> </w:t>
      </w:r>
      <w:proofErr w:type="spellStart"/>
      <w:r>
        <w:rPr>
          <w:rFonts w:eastAsia="Calibri"/>
          <w:i/>
          <w:iCs/>
          <w:sz w:val="20"/>
          <w:szCs w:val="20"/>
        </w:rPr>
        <w:t>accede</w:t>
      </w:r>
      <w:proofErr w:type="spellEnd"/>
      <w:r>
        <w:rPr>
          <w:rFonts w:eastAsia="Calibri"/>
          <w:i/>
          <w:iCs/>
          <w:sz w:val="20"/>
          <w:szCs w:val="20"/>
        </w:rPr>
        <w:t xml:space="preserve"> </w:t>
      </w:r>
      <w:proofErr w:type="spellStart"/>
      <w:r>
        <w:rPr>
          <w:rFonts w:eastAsia="Calibri"/>
          <w:i/>
          <w:iCs/>
          <w:sz w:val="20"/>
          <w:szCs w:val="20"/>
        </w:rPr>
        <w:t>their</w:t>
      </w:r>
      <w:proofErr w:type="spellEnd"/>
      <w:r>
        <w:rPr>
          <w:rFonts w:eastAsia="Calibri"/>
          <w:i/>
          <w:iCs/>
          <w:sz w:val="20"/>
          <w:szCs w:val="20"/>
        </w:rPr>
        <w:t xml:space="preserve"> </w:t>
      </w:r>
      <w:proofErr w:type="spellStart"/>
      <w:r>
        <w:rPr>
          <w:rFonts w:eastAsia="Calibri"/>
          <w:i/>
          <w:iCs/>
          <w:sz w:val="20"/>
          <w:szCs w:val="20"/>
        </w:rPr>
        <w:t>country</w:t>
      </w:r>
      <w:proofErr w:type="spellEnd"/>
      <w:r>
        <w:rPr>
          <w:rFonts w:eastAsia="Calibri"/>
          <w:i/>
          <w:iCs/>
          <w:sz w:val="20"/>
          <w:szCs w:val="20"/>
        </w:rPr>
        <w:t xml:space="preserve"> </w:t>
      </w:r>
      <w:proofErr w:type="spellStart"/>
      <w:r>
        <w:rPr>
          <w:rFonts w:eastAsia="Calibri"/>
          <w:i/>
          <w:iCs/>
          <w:sz w:val="20"/>
          <w:szCs w:val="20"/>
        </w:rPr>
        <w:t>to</w:t>
      </w:r>
      <w:proofErr w:type="spellEnd"/>
      <w:r>
        <w:rPr>
          <w:rFonts w:eastAsia="Calibri"/>
          <w:i/>
          <w:iCs/>
          <w:sz w:val="20"/>
          <w:szCs w:val="20"/>
        </w:rPr>
        <w:t xml:space="preserve"> </w:t>
      </w:r>
      <w:proofErr w:type="spellStart"/>
      <w:r>
        <w:rPr>
          <w:rFonts w:eastAsia="Calibri"/>
          <w:i/>
          <w:iCs/>
          <w:sz w:val="20"/>
          <w:szCs w:val="20"/>
        </w:rPr>
        <w:t>the</w:t>
      </w:r>
      <w:proofErr w:type="spellEnd"/>
      <w:r>
        <w:rPr>
          <w:rFonts w:eastAsia="Calibri"/>
          <w:i/>
          <w:iCs/>
          <w:sz w:val="20"/>
          <w:szCs w:val="20"/>
        </w:rPr>
        <w:t xml:space="preserve"> </w:t>
      </w:r>
      <w:proofErr w:type="spellStart"/>
      <w:r>
        <w:rPr>
          <w:rFonts w:eastAsia="Calibri"/>
          <w:i/>
          <w:iCs/>
          <w:sz w:val="20"/>
          <w:szCs w:val="20"/>
        </w:rPr>
        <w:t>Three</w:t>
      </w:r>
      <w:proofErr w:type="spellEnd"/>
      <w:r>
        <w:rPr>
          <w:rFonts w:eastAsia="Calibri"/>
          <w:i/>
          <w:iCs/>
          <w:sz w:val="20"/>
          <w:szCs w:val="20"/>
        </w:rPr>
        <w:t xml:space="preserve"> Power </w:t>
      </w:r>
      <w:proofErr w:type="spellStart"/>
      <w:r>
        <w:rPr>
          <w:rFonts w:eastAsia="Calibri"/>
          <w:i/>
          <w:iCs/>
          <w:sz w:val="20"/>
          <w:szCs w:val="20"/>
        </w:rPr>
        <w:t>Pact</w:t>
      </w:r>
      <w:proofErr w:type="spellEnd"/>
      <w:r>
        <w:rPr>
          <w:rFonts w:eastAsia="Calibri"/>
          <w:i/>
          <w:iCs/>
          <w:sz w:val="20"/>
          <w:szCs w:val="20"/>
        </w:rPr>
        <w:t xml:space="preserve">; a </w:t>
      </w:r>
      <w:proofErr w:type="spellStart"/>
      <w:r>
        <w:rPr>
          <w:rFonts w:eastAsia="Calibri"/>
          <w:i/>
          <w:iCs/>
          <w:sz w:val="20"/>
          <w:szCs w:val="20"/>
        </w:rPr>
        <w:t>step</w:t>
      </w:r>
      <w:proofErr w:type="spellEnd"/>
      <w:r>
        <w:rPr>
          <w:rFonts w:eastAsia="Calibri"/>
          <w:i/>
          <w:iCs/>
          <w:sz w:val="20"/>
          <w:szCs w:val="20"/>
        </w:rPr>
        <w:t xml:space="preserve"> </w:t>
      </w:r>
      <w:proofErr w:type="spellStart"/>
      <w:r>
        <w:rPr>
          <w:rFonts w:eastAsia="Calibri"/>
          <w:i/>
          <w:iCs/>
          <w:sz w:val="20"/>
          <w:szCs w:val="20"/>
        </w:rPr>
        <w:t>without</w:t>
      </w:r>
      <w:proofErr w:type="spellEnd"/>
      <w:r>
        <w:rPr>
          <w:rFonts w:eastAsia="Calibri"/>
          <w:i/>
          <w:iCs/>
          <w:sz w:val="20"/>
          <w:szCs w:val="20"/>
        </w:rPr>
        <w:t xml:space="preserve"> </w:t>
      </w:r>
      <w:proofErr w:type="spellStart"/>
      <w:r>
        <w:rPr>
          <w:rFonts w:eastAsia="Calibri"/>
          <w:i/>
          <w:iCs/>
          <w:sz w:val="20"/>
          <w:szCs w:val="20"/>
        </w:rPr>
        <w:t>any</w:t>
      </w:r>
      <w:proofErr w:type="spellEnd"/>
      <w:r>
        <w:rPr>
          <w:rFonts w:eastAsia="Calibri"/>
          <w:i/>
          <w:iCs/>
          <w:sz w:val="20"/>
          <w:szCs w:val="20"/>
        </w:rPr>
        <w:t xml:space="preserve"> </w:t>
      </w:r>
      <w:proofErr w:type="spellStart"/>
      <w:r>
        <w:rPr>
          <w:rFonts w:eastAsia="Calibri"/>
          <w:i/>
          <w:iCs/>
          <w:sz w:val="20"/>
          <w:szCs w:val="20"/>
        </w:rPr>
        <w:t>practical</w:t>
      </w:r>
      <w:proofErr w:type="spellEnd"/>
      <w:r>
        <w:rPr>
          <w:rFonts w:eastAsia="Calibri"/>
          <w:i/>
          <w:iCs/>
          <w:sz w:val="20"/>
          <w:szCs w:val="20"/>
        </w:rPr>
        <w:t xml:space="preserve"> </w:t>
      </w:r>
      <w:proofErr w:type="spellStart"/>
      <w:r>
        <w:rPr>
          <w:rFonts w:eastAsia="Calibri"/>
          <w:i/>
          <w:iCs/>
          <w:sz w:val="20"/>
          <w:szCs w:val="20"/>
        </w:rPr>
        <w:t>importance</w:t>
      </w:r>
      <w:proofErr w:type="spellEnd"/>
      <w:r>
        <w:rPr>
          <w:rFonts w:eastAsia="Calibri"/>
          <w:i/>
          <w:iCs/>
          <w:sz w:val="20"/>
          <w:szCs w:val="20"/>
        </w:rPr>
        <w:t xml:space="preserve"> due </w:t>
      </w:r>
      <w:proofErr w:type="spellStart"/>
      <w:r>
        <w:rPr>
          <w:rFonts w:eastAsia="Calibri"/>
          <w:i/>
          <w:iCs/>
          <w:sz w:val="20"/>
          <w:szCs w:val="20"/>
        </w:rPr>
        <w:t>to</w:t>
      </w:r>
      <w:proofErr w:type="spellEnd"/>
      <w:r>
        <w:rPr>
          <w:rFonts w:eastAsia="Calibri"/>
          <w:i/>
          <w:iCs/>
          <w:sz w:val="20"/>
          <w:szCs w:val="20"/>
        </w:rPr>
        <w:t xml:space="preserve"> a </w:t>
      </w:r>
      <w:proofErr w:type="spellStart"/>
      <w:r>
        <w:rPr>
          <w:rFonts w:eastAsia="Calibri"/>
          <w:i/>
          <w:iCs/>
          <w:sz w:val="20"/>
          <w:szCs w:val="20"/>
        </w:rPr>
        <w:t>change</w:t>
      </w:r>
      <w:proofErr w:type="spellEnd"/>
      <w:r>
        <w:rPr>
          <w:rFonts w:eastAsia="Calibri"/>
          <w:i/>
          <w:iCs/>
          <w:sz w:val="20"/>
          <w:szCs w:val="20"/>
        </w:rPr>
        <w:t xml:space="preserve"> </w:t>
      </w:r>
      <w:proofErr w:type="spellStart"/>
      <w:r>
        <w:rPr>
          <w:rFonts w:eastAsia="Calibri"/>
          <w:i/>
          <w:iCs/>
          <w:sz w:val="20"/>
          <w:szCs w:val="20"/>
        </w:rPr>
        <w:t>of</w:t>
      </w:r>
      <w:proofErr w:type="spellEnd"/>
      <w:r>
        <w:rPr>
          <w:rFonts w:eastAsia="Calibri"/>
          <w:i/>
          <w:iCs/>
          <w:sz w:val="20"/>
          <w:szCs w:val="20"/>
        </w:rPr>
        <w:t xml:space="preserve"> </w:t>
      </w:r>
      <w:proofErr w:type="spellStart"/>
      <w:r>
        <w:rPr>
          <w:rFonts w:eastAsia="Calibri"/>
          <w:i/>
          <w:iCs/>
          <w:sz w:val="20"/>
          <w:szCs w:val="20"/>
        </w:rPr>
        <w:t>government</w:t>
      </w:r>
      <w:proofErr w:type="spellEnd"/>
      <w:r>
        <w:rPr>
          <w:rFonts w:eastAsia="Calibri"/>
          <w:i/>
          <w:iCs/>
          <w:sz w:val="20"/>
          <w:szCs w:val="20"/>
        </w:rPr>
        <w:t xml:space="preserve">. </w:t>
      </w:r>
      <w:proofErr w:type="spellStart"/>
      <w:r>
        <w:rPr>
          <w:rFonts w:eastAsia="Calibri"/>
          <w:i/>
          <w:iCs/>
          <w:sz w:val="20"/>
          <w:szCs w:val="20"/>
        </w:rPr>
        <w:t>Until</w:t>
      </w:r>
      <w:proofErr w:type="spellEnd"/>
      <w:r>
        <w:rPr>
          <w:rFonts w:eastAsia="Calibri"/>
          <w:i/>
          <w:iCs/>
          <w:sz w:val="20"/>
          <w:szCs w:val="20"/>
        </w:rPr>
        <w:t xml:space="preserve"> mid-1943, </w:t>
      </w:r>
      <w:proofErr w:type="spellStart"/>
      <w:r>
        <w:rPr>
          <w:rFonts w:eastAsia="Calibri"/>
          <w:i/>
          <w:iCs/>
          <w:sz w:val="20"/>
          <w:szCs w:val="20"/>
        </w:rPr>
        <w:t>the</w:t>
      </w:r>
      <w:proofErr w:type="spellEnd"/>
      <w:r>
        <w:rPr>
          <w:rFonts w:eastAsia="Calibri"/>
          <w:i/>
          <w:iCs/>
          <w:sz w:val="20"/>
          <w:szCs w:val="20"/>
        </w:rPr>
        <w:t xml:space="preserve"> </w:t>
      </w:r>
      <w:proofErr w:type="spellStart"/>
      <w:r>
        <w:rPr>
          <w:rFonts w:eastAsia="Calibri"/>
          <w:i/>
          <w:iCs/>
          <w:sz w:val="20"/>
          <w:szCs w:val="20"/>
        </w:rPr>
        <w:t>Croats</w:t>
      </w:r>
      <w:proofErr w:type="spellEnd"/>
      <w:r>
        <w:rPr>
          <w:rFonts w:eastAsia="Calibri"/>
          <w:i/>
          <w:iCs/>
          <w:sz w:val="20"/>
          <w:szCs w:val="20"/>
        </w:rPr>
        <w:t xml:space="preserve"> </w:t>
      </w:r>
      <w:proofErr w:type="spellStart"/>
      <w:r>
        <w:rPr>
          <w:rFonts w:eastAsia="Calibri"/>
          <w:i/>
          <w:iCs/>
          <w:sz w:val="20"/>
          <w:szCs w:val="20"/>
        </w:rPr>
        <w:t>sought</w:t>
      </w:r>
      <w:proofErr w:type="spellEnd"/>
      <w:r>
        <w:rPr>
          <w:rFonts w:eastAsia="Calibri"/>
          <w:i/>
          <w:iCs/>
          <w:sz w:val="20"/>
          <w:szCs w:val="20"/>
        </w:rPr>
        <w:t xml:space="preserve"> </w:t>
      </w:r>
      <w:proofErr w:type="spellStart"/>
      <w:r>
        <w:rPr>
          <w:rFonts w:eastAsia="Calibri"/>
          <w:i/>
          <w:iCs/>
          <w:sz w:val="20"/>
          <w:szCs w:val="20"/>
        </w:rPr>
        <w:t>primarily</w:t>
      </w:r>
      <w:proofErr w:type="spellEnd"/>
      <w:r>
        <w:rPr>
          <w:rFonts w:eastAsia="Calibri"/>
          <w:i/>
          <w:iCs/>
          <w:sz w:val="20"/>
          <w:szCs w:val="20"/>
        </w:rPr>
        <w:t xml:space="preserve"> </w:t>
      </w:r>
      <w:proofErr w:type="spellStart"/>
      <w:r>
        <w:rPr>
          <w:rFonts w:eastAsia="Calibri"/>
          <w:i/>
          <w:iCs/>
          <w:sz w:val="20"/>
          <w:szCs w:val="20"/>
        </w:rPr>
        <w:t>Hitler’s</w:t>
      </w:r>
      <w:proofErr w:type="spellEnd"/>
      <w:r>
        <w:rPr>
          <w:rFonts w:eastAsia="Calibri"/>
          <w:i/>
          <w:iCs/>
          <w:sz w:val="20"/>
          <w:szCs w:val="20"/>
        </w:rPr>
        <w:t xml:space="preserve"> </w:t>
      </w:r>
      <w:proofErr w:type="spellStart"/>
      <w:r>
        <w:rPr>
          <w:rFonts w:eastAsia="Calibri"/>
          <w:i/>
          <w:iCs/>
          <w:sz w:val="20"/>
          <w:szCs w:val="20"/>
        </w:rPr>
        <w:t>backing</w:t>
      </w:r>
      <w:proofErr w:type="spellEnd"/>
      <w:r>
        <w:rPr>
          <w:rFonts w:eastAsia="Calibri"/>
          <w:i/>
          <w:iCs/>
          <w:sz w:val="20"/>
          <w:szCs w:val="20"/>
        </w:rPr>
        <w:t xml:space="preserve"> </w:t>
      </w:r>
      <w:proofErr w:type="spellStart"/>
      <w:r>
        <w:rPr>
          <w:rFonts w:eastAsia="Calibri"/>
          <w:i/>
          <w:iCs/>
          <w:sz w:val="20"/>
          <w:szCs w:val="20"/>
        </w:rPr>
        <w:t>against</w:t>
      </w:r>
      <w:proofErr w:type="spellEnd"/>
      <w:r>
        <w:rPr>
          <w:rFonts w:eastAsia="Calibri"/>
          <w:i/>
          <w:iCs/>
          <w:sz w:val="20"/>
          <w:szCs w:val="20"/>
        </w:rPr>
        <w:t xml:space="preserve"> </w:t>
      </w:r>
      <w:proofErr w:type="spellStart"/>
      <w:r>
        <w:rPr>
          <w:rFonts w:eastAsia="Calibri"/>
          <w:i/>
          <w:iCs/>
          <w:sz w:val="20"/>
          <w:szCs w:val="20"/>
        </w:rPr>
        <w:t>Italian</w:t>
      </w:r>
      <w:proofErr w:type="spellEnd"/>
      <w:r>
        <w:rPr>
          <w:rFonts w:eastAsia="Calibri"/>
          <w:i/>
          <w:iCs/>
          <w:sz w:val="20"/>
          <w:szCs w:val="20"/>
        </w:rPr>
        <w:t xml:space="preserve"> </w:t>
      </w:r>
      <w:proofErr w:type="spellStart"/>
      <w:r>
        <w:rPr>
          <w:rFonts w:eastAsia="Calibri"/>
          <w:i/>
          <w:iCs/>
          <w:sz w:val="20"/>
          <w:szCs w:val="20"/>
        </w:rPr>
        <w:t>dominance</w:t>
      </w:r>
      <w:proofErr w:type="spellEnd"/>
      <w:r>
        <w:rPr>
          <w:rFonts w:eastAsia="Calibri"/>
          <w:i/>
          <w:iCs/>
          <w:sz w:val="20"/>
          <w:szCs w:val="20"/>
        </w:rPr>
        <w:t xml:space="preserve">, </w:t>
      </w:r>
      <w:proofErr w:type="spellStart"/>
      <w:r>
        <w:rPr>
          <w:rFonts w:eastAsia="Calibri"/>
          <w:i/>
          <w:iCs/>
          <w:sz w:val="20"/>
          <w:szCs w:val="20"/>
        </w:rPr>
        <w:t>with</w:t>
      </w:r>
      <w:proofErr w:type="spellEnd"/>
      <w:r>
        <w:rPr>
          <w:rFonts w:eastAsia="Calibri"/>
          <w:i/>
          <w:iCs/>
          <w:sz w:val="20"/>
          <w:szCs w:val="20"/>
        </w:rPr>
        <w:t xml:space="preserve"> </w:t>
      </w:r>
      <w:proofErr w:type="spellStart"/>
      <w:r>
        <w:rPr>
          <w:rFonts w:eastAsia="Calibri"/>
          <w:i/>
          <w:iCs/>
          <w:sz w:val="20"/>
          <w:szCs w:val="20"/>
        </w:rPr>
        <w:t>which</w:t>
      </w:r>
      <w:proofErr w:type="spellEnd"/>
      <w:r>
        <w:rPr>
          <w:rFonts w:eastAsia="Calibri"/>
          <w:i/>
          <w:iCs/>
          <w:sz w:val="20"/>
          <w:szCs w:val="20"/>
        </w:rPr>
        <w:t xml:space="preserve"> </w:t>
      </w:r>
      <w:proofErr w:type="spellStart"/>
      <w:r>
        <w:rPr>
          <w:rFonts w:eastAsia="Calibri"/>
          <w:i/>
          <w:iCs/>
          <w:sz w:val="20"/>
          <w:szCs w:val="20"/>
        </w:rPr>
        <w:t>they</w:t>
      </w:r>
      <w:proofErr w:type="spellEnd"/>
      <w:r>
        <w:rPr>
          <w:rFonts w:eastAsia="Calibri"/>
          <w:i/>
          <w:iCs/>
          <w:sz w:val="20"/>
          <w:szCs w:val="20"/>
        </w:rPr>
        <w:t xml:space="preserve"> </w:t>
      </w:r>
      <w:proofErr w:type="spellStart"/>
      <w:r>
        <w:rPr>
          <w:rFonts w:eastAsia="Calibri"/>
          <w:i/>
          <w:iCs/>
          <w:sz w:val="20"/>
          <w:szCs w:val="20"/>
        </w:rPr>
        <w:t>were</w:t>
      </w:r>
      <w:proofErr w:type="spellEnd"/>
      <w:r>
        <w:rPr>
          <w:rFonts w:eastAsia="Calibri"/>
          <w:i/>
          <w:iCs/>
          <w:sz w:val="20"/>
          <w:szCs w:val="20"/>
        </w:rPr>
        <w:t xml:space="preserve"> </w:t>
      </w:r>
      <w:proofErr w:type="spellStart"/>
      <w:r>
        <w:rPr>
          <w:rFonts w:eastAsia="Calibri"/>
          <w:i/>
          <w:iCs/>
          <w:sz w:val="20"/>
          <w:szCs w:val="20"/>
        </w:rPr>
        <w:t>partially</w:t>
      </w:r>
      <w:proofErr w:type="spellEnd"/>
      <w:r>
        <w:rPr>
          <w:rFonts w:eastAsia="Calibri"/>
          <w:i/>
          <w:iCs/>
          <w:sz w:val="20"/>
          <w:szCs w:val="20"/>
        </w:rPr>
        <w:t xml:space="preserve"> </w:t>
      </w:r>
      <w:proofErr w:type="spellStart"/>
      <w:r>
        <w:rPr>
          <w:rFonts w:eastAsia="Calibri"/>
          <w:i/>
          <w:iCs/>
          <w:sz w:val="20"/>
          <w:szCs w:val="20"/>
        </w:rPr>
        <w:t>successful</w:t>
      </w:r>
      <w:proofErr w:type="spellEnd"/>
      <w:r>
        <w:rPr>
          <w:rFonts w:eastAsia="Calibri"/>
          <w:i/>
          <w:iCs/>
          <w:sz w:val="20"/>
          <w:szCs w:val="20"/>
        </w:rPr>
        <w:t xml:space="preserve">. </w:t>
      </w:r>
      <w:proofErr w:type="spellStart"/>
      <w:r>
        <w:rPr>
          <w:rFonts w:eastAsia="Calibri"/>
          <w:i/>
          <w:iCs/>
          <w:sz w:val="20"/>
          <w:szCs w:val="20"/>
        </w:rPr>
        <w:t>They</w:t>
      </w:r>
      <w:proofErr w:type="spellEnd"/>
      <w:r>
        <w:rPr>
          <w:rFonts w:eastAsia="Calibri"/>
          <w:i/>
          <w:iCs/>
          <w:sz w:val="20"/>
          <w:szCs w:val="20"/>
        </w:rPr>
        <w:t xml:space="preserve"> </w:t>
      </w:r>
      <w:proofErr w:type="spellStart"/>
      <w:r>
        <w:rPr>
          <w:rFonts w:eastAsia="Calibri"/>
          <w:i/>
          <w:iCs/>
          <w:sz w:val="20"/>
          <w:szCs w:val="20"/>
        </w:rPr>
        <w:t>always</w:t>
      </w:r>
      <w:proofErr w:type="spellEnd"/>
      <w:r>
        <w:rPr>
          <w:rFonts w:eastAsia="Calibri"/>
          <w:i/>
          <w:iCs/>
          <w:sz w:val="20"/>
          <w:szCs w:val="20"/>
        </w:rPr>
        <w:t xml:space="preserve"> </w:t>
      </w:r>
      <w:proofErr w:type="spellStart"/>
      <w:r>
        <w:rPr>
          <w:rFonts w:eastAsia="Calibri"/>
          <w:i/>
          <w:iCs/>
          <w:sz w:val="20"/>
          <w:szCs w:val="20"/>
        </w:rPr>
        <w:t>confidently</w:t>
      </w:r>
      <w:proofErr w:type="spellEnd"/>
      <w:r>
        <w:rPr>
          <w:rFonts w:eastAsia="Calibri"/>
          <w:i/>
          <w:iCs/>
          <w:sz w:val="20"/>
          <w:szCs w:val="20"/>
        </w:rPr>
        <w:t xml:space="preserve"> </w:t>
      </w:r>
      <w:proofErr w:type="spellStart"/>
      <w:r>
        <w:rPr>
          <w:rFonts w:eastAsia="Calibri"/>
          <w:i/>
          <w:iCs/>
          <w:sz w:val="20"/>
          <w:szCs w:val="20"/>
        </w:rPr>
        <w:t>and</w:t>
      </w:r>
      <w:proofErr w:type="spellEnd"/>
      <w:r>
        <w:rPr>
          <w:rFonts w:eastAsia="Calibri"/>
          <w:i/>
          <w:iCs/>
          <w:sz w:val="20"/>
          <w:szCs w:val="20"/>
        </w:rPr>
        <w:t xml:space="preserve"> in </w:t>
      </w:r>
      <w:proofErr w:type="spellStart"/>
      <w:r>
        <w:rPr>
          <w:rFonts w:eastAsia="Calibri"/>
          <w:i/>
          <w:iCs/>
          <w:sz w:val="20"/>
          <w:szCs w:val="20"/>
        </w:rPr>
        <w:t>some</w:t>
      </w:r>
      <w:proofErr w:type="spellEnd"/>
      <w:r>
        <w:rPr>
          <w:rFonts w:eastAsia="Calibri"/>
          <w:i/>
          <w:iCs/>
          <w:sz w:val="20"/>
          <w:szCs w:val="20"/>
        </w:rPr>
        <w:t xml:space="preserve"> </w:t>
      </w:r>
      <w:proofErr w:type="spellStart"/>
      <w:r>
        <w:rPr>
          <w:rFonts w:eastAsia="Calibri"/>
          <w:i/>
          <w:iCs/>
          <w:sz w:val="20"/>
          <w:szCs w:val="20"/>
        </w:rPr>
        <w:t>cases</w:t>
      </w:r>
      <w:proofErr w:type="spellEnd"/>
      <w:r>
        <w:rPr>
          <w:rFonts w:eastAsia="Calibri"/>
          <w:i/>
          <w:iCs/>
          <w:sz w:val="20"/>
          <w:szCs w:val="20"/>
        </w:rPr>
        <w:t xml:space="preserve"> </w:t>
      </w:r>
      <w:proofErr w:type="spellStart"/>
      <w:r>
        <w:rPr>
          <w:rFonts w:eastAsia="Calibri"/>
          <w:i/>
          <w:iCs/>
          <w:sz w:val="20"/>
          <w:szCs w:val="20"/>
        </w:rPr>
        <w:t>successfully</w:t>
      </w:r>
      <w:proofErr w:type="spellEnd"/>
      <w:r>
        <w:rPr>
          <w:rFonts w:eastAsia="Calibri"/>
          <w:i/>
          <w:iCs/>
          <w:sz w:val="20"/>
          <w:szCs w:val="20"/>
        </w:rPr>
        <w:t xml:space="preserve"> </w:t>
      </w:r>
      <w:proofErr w:type="spellStart"/>
      <w:r>
        <w:rPr>
          <w:rFonts w:eastAsia="Calibri"/>
          <w:i/>
          <w:iCs/>
          <w:sz w:val="20"/>
          <w:szCs w:val="20"/>
        </w:rPr>
        <w:t>represented</w:t>
      </w:r>
      <w:proofErr w:type="spellEnd"/>
      <w:r>
        <w:rPr>
          <w:rFonts w:eastAsia="Calibri"/>
          <w:i/>
          <w:iCs/>
          <w:sz w:val="20"/>
          <w:szCs w:val="20"/>
        </w:rPr>
        <w:t xml:space="preserve"> </w:t>
      </w:r>
      <w:proofErr w:type="spellStart"/>
      <w:r>
        <w:rPr>
          <w:rFonts w:eastAsia="Calibri"/>
          <w:i/>
          <w:iCs/>
          <w:sz w:val="20"/>
          <w:szCs w:val="20"/>
        </w:rPr>
        <w:t>the</w:t>
      </w:r>
      <w:proofErr w:type="spellEnd"/>
      <w:r>
        <w:rPr>
          <w:rFonts w:eastAsia="Calibri"/>
          <w:i/>
          <w:iCs/>
          <w:sz w:val="20"/>
          <w:szCs w:val="20"/>
        </w:rPr>
        <w:t xml:space="preserve"> </w:t>
      </w:r>
      <w:proofErr w:type="spellStart"/>
      <w:r>
        <w:rPr>
          <w:rFonts w:eastAsia="Calibri"/>
          <w:i/>
          <w:iCs/>
          <w:sz w:val="20"/>
          <w:szCs w:val="20"/>
        </w:rPr>
        <w:t>interests</w:t>
      </w:r>
      <w:proofErr w:type="spellEnd"/>
      <w:r>
        <w:rPr>
          <w:rFonts w:eastAsia="Calibri"/>
          <w:i/>
          <w:iCs/>
          <w:sz w:val="20"/>
          <w:szCs w:val="20"/>
        </w:rPr>
        <w:t xml:space="preserve"> </w:t>
      </w:r>
      <w:proofErr w:type="spellStart"/>
      <w:r>
        <w:rPr>
          <w:rFonts w:eastAsia="Calibri"/>
          <w:i/>
          <w:iCs/>
          <w:sz w:val="20"/>
          <w:szCs w:val="20"/>
        </w:rPr>
        <w:t>of</w:t>
      </w:r>
      <w:proofErr w:type="spellEnd"/>
      <w:r>
        <w:rPr>
          <w:rFonts w:eastAsia="Calibri"/>
          <w:i/>
          <w:iCs/>
          <w:sz w:val="20"/>
          <w:szCs w:val="20"/>
        </w:rPr>
        <w:t xml:space="preserve"> </w:t>
      </w:r>
      <w:proofErr w:type="spellStart"/>
      <w:r>
        <w:rPr>
          <w:rFonts w:eastAsia="Calibri"/>
          <w:i/>
          <w:iCs/>
          <w:sz w:val="20"/>
          <w:szCs w:val="20"/>
        </w:rPr>
        <w:t>their</w:t>
      </w:r>
      <w:proofErr w:type="spellEnd"/>
      <w:r>
        <w:rPr>
          <w:rFonts w:eastAsia="Calibri"/>
          <w:i/>
          <w:iCs/>
          <w:sz w:val="20"/>
          <w:szCs w:val="20"/>
        </w:rPr>
        <w:t xml:space="preserve"> </w:t>
      </w:r>
      <w:proofErr w:type="spellStart"/>
      <w:r>
        <w:rPr>
          <w:rFonts w:eastAsia="Calibri"/>
          <w:i/>
          <w:iCs/>
          <w:sz w:val="20"/>
          <w:szCs w:val="20"/>
        </w:rPr>
        <w:t>country</w:t>
      </w:r>
      <w:proofErr w:type="spellEnd"/>
      <w:r>
        <w:rPr>
          <w:rFonts w:eastAsia="Calibri"/>
          <w:i/>
          <w:iCs/>
          <w:sz w:val="20"/>
          <w:szCs w:val="20"/>
        </w:rPr>
        <w:t xml:space="preserve">. Hitler </w:t>
      </w:r>
      <w:proofErr w:type="spellStart"/>
      <w:r>
        <w:rPr>
          <w:rFonts w:eastAsia="Calibri"/>
          <w:i/>
          <w:iCs/>
          <w:sz w:val="20"/>
          <w:szCs w:val="20"/>
        </w:rPr>
        <w:t>sympathized</w:t>
      </w:r>
      <w:proofErr w:type="spellEnd"/>
      <w:r>
        <w:rPr>
          <w:rFonts w:eastAsia="Calibri"/>
          <w:i/>
          <w:iCs/>
          <w:sz w:val="20"/>
          <w:szCs w:val="20"/>
        </w:rPr>
        <w:t xml:space="preserve"> </w:t>
      </w:r>
      <w:proofErr w:type="spellStart"/>
      <w:r>
        <w:rPr>
          <w:rFonts w:eastAsia="Calibri"/>
          <w:i/>
          <w:iCs/>
          <w:sz w:val="20"/>
          <w:szCs w:val="20"/>
        </w:rPr>
        <w:t>with</w:t>
      </w:r>
      <w:proofErr w:type="spellEnd"/>
      <w:r>
        <w:rPr>
          <w:rFonts w:eastAsia="Calibri"/>
          <w:i/>
          <w:iCs/>
          <w:sz w:val="20"/>
          <w:szCs w:val="20"/>
        </w:rPr>
        <w:t xml:space="preserve"> </w:t>
      </w:r>
      <w:proofErr w:type="spellStart"/>
      <w:r>
        <w:rPr>
          <w:rFonts w:eastAsia="Calibri"/>
          <w:i/>
          <w:iCs/>
          <w:sz w:val="20"/>
          <w:szCs w:val="20"/>
        </w:rPr>
        <w:t>the</w:t>
      </w:r>
      <w:proofErr w:type="spellEnd"/>
      <w:r>
        <w:rPr>
          <w:rFonts w:eastAsia="Calibri"/>
          <w:i/>
          <w:iCs/>
          <w:sz w:val="20"/>
          <w:szCs w:val="20"/>
        </w:rPr>
        <w:t xml:space="preserve"> </w:t>
      </w:r>
      <w:proofErr w:type="spellStart"/>
      <w:r>
        <w:rPr>
          <w:rFonts w:eastAsia="Calibri"/>
          <w:i/>
          <w:iCs/>
          <w:sz w:val="20"/>
          <w:szCs w:val="20"/>
        </w:rPr>
        <w:t>Croatians</w:t>
      </w:r>
      <w:proofErr w:type="spellEnd"/>
      <w:r>
        <w:rPr>
          <w:rFonts w:eastAsia="Calibri"/>
          <w:i/>
          <w:iCs/>
          <w:sz w:val="20"/>
          <w:szCs w:val="20"/>
        </w:rPr>
        <w:t xml:space="preserve">, due </w:t>
      </w:r>
      <w:proofErr w:type="spellStart"/>
      <w:r>
        <w:rPr>
          <w:rFonts w:eastAsia="Calibri"/>
          <w:i/>
          <w:iCs/>
          <w:sz w:val="20"/>
          <w:szCs w:val="20"/>
        </w:rPr>
        <w:t>among</w:t>
      </w:r>
      <w:proofErr w:type="spellEnd"/>
      <w:r>
        <w:rPr>
          <w:rFonts w:eastAsia="Calibri"/>
          <w:i/>
          <w:iCs/>
          <w:sz w:val="20"/>
          <w:szCs w:val="20"/>
        </w:rPr>
        <w:t xml:space="preserve"> </w:t>
      </w:r>
      <w:proofErr w:type="spellStart"/>
      <w:r>
        <w:rPr>
          <w:rFonts w:eastAsia="Calibri"/>
          <w:i/>
          <w:iCs/>
          <w:sz w:val="20"/>
          <w:szCs w:val="20"/>
        </w:rPr>
        <w:t>other</w:t>
      </w:r>
      <w:proofErr w:type="spellEnd"/>
      <w:r>
        <w:rPr>
          <w:rFonts w:eastAsia="Calibri"/>
          <w:i/>
          <w:iCs/>
          <w:sz w:val="20"/>
          <w:szCs w:val="20"/>
        </w:rPr>
        <w:t xml:space="preserve"> </w:t>
      </w:r>
      <w:proofErr w:type="spellStart"/>
      <w:r>
        <w:rPr>
          <w:rFonts w:eastAsia="Calibri"/>
          <w:i/>
          <w:iCs/>
          <w:sz w:val="20"/>
          <w:szCs w:val="20"/>
        </w:rPr>
        <w:t>things</w:t>
      </w:r>
      <w:proofErr w:type="spellEnd"/>
      <w:r>
        <w:rPr>
          <w:rFonts w:eastAsia="Calibri"/>
          <w:i/>
          <w:iCs/>
          <w:sz w:val="20"/>
          <w:szCs w:val="20"/>
        </w:rPr>
        <w:t xml:space="preserve"> </w:t>
      </w:r>
      <w:proofErr w:type="spellStart"/>
      <w:r>
        <w:rPr>
          <w:rFonts w:eastAsia="Calibri"/>
          <w:i/>
          <w:iCs/>
          <w:sz w:val="20"/>
          <w:szCs w:val="20"/>
        </w:rPr>
        <w:t>to</w:t>
      </w:r>
      <w:proofErr w:type="spellEnd"/>
      <w:r>
        <w:rPr>
          <w:rFonts w:eastAsia="Calibri"/>
          <w:i/>
          <w:iCs/>
          <w:sz w:val="20"/>
          <w:szCs w:val="20"/>
        </w:rPr>
        <w:t xml:space="preserve"> </w:t>
      </w:r>
      <w:proofErr w:type="spellStart"/>
      <w:r>
        <w:rPr>
          <w:rFonts w:eastAsia="Calibri"/>
          <w:i/>
          <w:iCs/>
          <w:sz w:val="20"/>
          <w:szCs w:val="20"/>
        </w:rPr>
        <w:t>his</w:t>
      </w:r>
      <w:proofErr w:type="spellEnd"/>
      <w:r>
        <w:rPr>
          <w:rFonts w:eastAsia="Calibri"/>
          <w:i/>
          <w:iCs/>
          <w:sz w:val="20"/>
          <w:szCs w:val="20"/>
        </w:rPr>
        <w:t xml:space="preserve"> Austrian </w:t>
      </w:r>
      <w:proofErr w:type="spellStart"/>
      <w:r>
        <w:rPr>
          <w:rFonts w:eastAsia="Calibri"/>
          <w:i/>
          <w:iCs/>
          <w:sz w:val="20"/>
          <w:szCs w:val="20"/>
        </w:rPr>
        <w:t>origins</w:t>
      </w:r>
      <w:proofErr w:type="spellEnd"/>
      <w:r>
        <w:rPr>
          <w:rFonts w:eastAsia="Calibri"/>
          <w:i/>
          <w:iCs/>
          <w:sz w:val="20"/>
          <w:szCs w:val="20"/>
        </w:rPr>
        <w:t xml:space="preserve">. In </w:t>
      </w:r>
      <w:proofErr w:type="spellStart"/>
      <w:r>
        <w:rPr>
          <w:rFonts w:eastAsia="Calibri"/>
          <w:i/>
          <w:iCs/>
          <w:sz w:val="20"/>
          <w:szCs w:val="20"/>
        </w:rPr>
        <w:t>contrast</w:t>
      </w:r>
      <w:proofErr w:type="spellEnd"/>
      <w:r>
        <w:rPr>
          <w:rFonts w:eastAsia="Calibri"/>
          <w:i/>
          <w:iCs/>
          <w:sz w:val="20"/>
          <w:szCs w:val="20"/>
        </w:rPr>
        <w:t xml:space="preserve">, he </w:t>
      </w:r>
      <w:proofErr w:type="spellStart"/>
      <w:r>
        <w:rPr>
          <w:rFonts w:eastAsia="Calibri"/>
          <w:i/>
          <w:iCs/>
          <w:sz w:val="20"/>
          <w:szCs w:val="20"/>
        </w:rPr>
        <w:t>disliked</w:t>
      </w:r>
      <w:proofErr w:type="spellEnd"/>
      <w:r>
        <w:rPr>
          <w:rFonts w:eastAsia="Calibri"/>
          <w:i/>
          <w:iCs/>
          <w:sz w:val="20"/>
          <w:szCs w:val="20"/>
        </w:rPr>
        <w:t xml:space="preserve"> </w:t>
      </w:r>
      <w:proofErr w:type="spellStart"/>
      <w:r>
        <w:rPr>
          <w:rFonts w:eastAsia="Calibri"/>
          <w:i/>
          <w:iCs/>
          <w:sz w:val="20"/>
          <w:szCs w:val="20"/>
        </w:rPr>
        <w:t>and</w:t>
      </w:r>
      <w:proofErr w:type="spellEnd"/>
      <w:r>
        <w:rPr>
          <w:rFonts w:eastAsia="Calibri"/>
          <w:i/>
          <w:iCs/>
          <w:sz w:val="20"/>
          <w:szCs w:val="20"/>
        </w:rPr>
        <w:t xml:space="preserve"> </w:t>
      </w:r>
      <w:proofErr w:type="spellStart"/>
      <w:r>
        <w:rPr>
          <w:rFonts w:eastAsia="Calibri"/>
          <w:i/>
          <w:iCs/>
          <w:sz w:val="20"/>
          <w:szCs w:val="20"/>
        </w:rPr>
        <w:t>mistrusted</w:t>
      </w:r>
      <w:proofErr w:type="spellEnd"/>
      <w:r>
        <w:rPr>
          <w:rFonts w:eastAsia="Calibri"/>
          <w:i/>
          <w:iCs/>
          <w:sz w:val="20"/>
          <w:szCs w:val="20"/>
        </w:rPr>
        <w:t xml:space="preserve"> </w:t>
      </w:r>
      <w:proofErr w:type="spellStart"/>
      <w:r>
        <w:rPr>
          <w:rFonts w:eastAsia="Calibri"/>
          <w:i/>
          <w:iCs/>
          <w:sz w:val="20"/>
          <w:szCs w:val="20"/>
        </w:rPr>
        <w:t>the</w:t>
      </w:r>
      <w:proofErr w:type="spellEnd"/>
      <w:r>
        <w:rPr>
          <w:rFonts w:eastAsia="Calibri"/>
          <w:i/>
          <w:iCs/>
          <w:sz w:val="20"/>
          <w:szCs w:val="20"/>
        </w:rPr>
        <w:t xml:space="preserve"> </w:t>
      </w:r>
      <w:proofErr w:type="spellStart"/>
      <w:r>
        <w:rPr>
          <w:rFonts w:eastAsia="Calibri"/>
          <w:i/>
          <w:iCs/>
          <w:sz w:val="20"/>
          <w:szCs w:val="20"/>
        </w:rPr>
        <w:t>Serbs</w:t>
      </w:r>
      <w:proofErr w:type="spellEnd"/>
      <w:r>
        <w:rPr>
          <w:rFonts w:eastAsia="Calibri"/>
          <w:i/>
          <w:iCs/>
          <w:sz w:val="20"/>
          <w:szCs w:val="20"/>
        </w:rPr>
        <w:t xml:space="preserve">, so </w:t>
      </w:r>
      <w:proofErr w:type="spellStart"/>
      <w:r>
        <w:rPr>
          <w:rFonts w:eastAsia="Calibri"/>
          <w:i/>
          <w:iCs/>
          <w:sz w:val="20"/>
          <w:szCs w:val="20"/>
        </w:rPr>
        <w:t>that</w:t>
      </w:r>
      <w:proofErr w:type="spellEnd"/>
      <w:r>
        <w:rPr>
          <w:rFonts w:eastAsia="Calibri"/>
          <w:i/>
          <w:iCs/>
          <w:sz w:val="20"/>
          <w:szCs w:val="20"/>
        </w:rPr>
        <w:t xml:space="preserve"> he </w:t>
      </w:r>
      <w:proofErr w:type="spellStart"/>
      <w:r>
        <w:rPr>
          <w:rFonts w:eastAsia="Calibri"/>
          <w:i/>
          <w:iCs/>
          <w:sz w:val="20"/>
          <w:szCs w:val="20"/>
        </w:rPr>
        <w:t>hosted</w:t>
      </w:r>
      <w:proofErr w:type="spellEnd"/>
      <w:r>
        <w:rPr>
          <w:rFonts w:eastAsia="Calibri"/>
          <w:i/>
          <w:iCs/>
          <w:sz w:val="20"/>
          <w:szCs w:val="20"/>
        </w:rPr>
        <w:t xml:space="preserve"> </w:t>
      </w:r>
      <w:proofErr w:type="spellStart"/>
      <w:r>
        <w:rPr>
          <w:rFonts w:eastAsia="Calibri"/>
          <w:i/>
          <w:iCs/>
          <w:sz w:val="20"/>
          <w:szCs w:val="20"/>
        </w:rPr>
        <w:t>their</w:t>
      </w:r>
      <w:proofErr w:type="spellEnd"/>
      <w:r>
        <w:rPr>
          <w:rFonts w:eastAsia="Calibri"/>
          <w:i/>
          <w:iCs/>
          <w:sz w:val="20"/>
          <w:szCs w:val="20"/>
        </w:rPr>
        <w:t xml:space="preserve"> Prime Minister </w:t>
      </w:r>
      <w:proofErr w:type="spellStart"/>
      <w:r>
        <w:rPr>
          <w:rFonts w:eastAsia="Calibri"/>
          <w:i/>
          <w:iCs/>
          <w:sz w:val="20"/>
          <w:szCs w:val="20"/>
        </w:rPr>
        <w:t>Nedić</w:t>
      </w:r>
      <w:proofErr w:type="spellEnd"/>
      <w:r>
        <w:rPr>
          <w:rFonts w:eastAsia="Calibri"/>
          <w:i/>
          <w:iCs/>
          <w:sz w:val="20"/>
          <w:szCs w:val="20"/>
        </w:rPr>
        <w:t xml:space="preserve"> </w:t>
      </w:r>
      <w:proofErr w:type="spellStart"/>
      <w:r>
        <w:rPr>
          <w:rFonts w:eastAsia="Calibri"/>
          <w:i/>
          <w:iCs/>
          <w:sz w:val="20"/>
          <w:szCs w:val="20"/>
        </w:rPr>
        <w:t>only</w:t>
      </w:r>
      <w:proofErr w:type="spellEnd"/>
      <w:r>
        <w:rPr>
          <w:rFonts w:eastAsia="Calibri"/>
          <w:i/>
          <w:iCs/>
          <w:sz w:val="20"/>
          <w:szCs w:val="20"/>
        </w:rPr>
        <w:t xml:space="preserve"> </w:t>
      </w:r>
      <w:proofErr w:type="spellStart"/>
      <w:r>
        <w:rPr>
          <w:rFonts w:eastAsia="Calibri"/>
          <w:i/>
          <w:iCs/>
          <w:sz w:val="20"/>
          <w:szCs w:val="20"/>
        </w:rPr>
        <w:t>once</w:t>
      </w:r>
      <w:proofErr w:type="spellEnd"/>
      <w:r>
        <w:rPr>
          <w:rFonts w:eastAsia="Calibri"/>
          <w:i/>
          <w:iCs/>
          <w:sz w:val="20"/>
          <w:szCs w:val="20"/>
        </w:rPr>
        <w:t xml:space="preserve">. </w:t>
      </w:r>
      <w:proofErr w:type="spellStart"/>
      <w:r>
        <w:rPr>
          <w:rFonts w:eastAsia="Calibri"/>
          <w:i/>
          <w:iCs/>
          <w:sz w:val="20"/>
          <w:szCs w:val="20"/>
        </w:rPr>
        <w:t>Since</w:t>
      </w:r>
      <w:proofErr w:type="spellEnd"/>
      <w:r>
        <w:rPr>
          <w:rFonts w:eastAsia="Calibri"/>
          <w:i/>
          <w:iCs/>
          <w:sz w:val="20"/>
          <w:szCs w:val="20"/>
        </w:rPr>
        <w:t xml:space="preserve"> </w:t>
      </w:r>
      <w:proofErr w:type="spellStart"/>
      <w:r>
        <w:rPr>
          <w:rFonts w:eastAsia="Calibri"/>
          <w:i/>
          <w:iCs/>
          <w:sz w:val="20"/>
          <w:szCs w:val="20"/>
        </w:rPr>
        <w:t>hardly</w:t>
      </w:r>
      <w:proofErr w:type="spellEnd"/>
      <w:r>
        <w:rPr>
          <w:rFonts w:eastAsia="Calibri"/>
          <w:i/>
          <w:iCs/>
          <w:sz w:val="20"/>
          <w:szCs w:val="20"/>
        </w:rPr>
        <w:t xml:space="preserve"> </w:t>
      </w:r>
      <w:proofErr w:type="spellStart"/>
      <w:r>
        <w:rPr>
          <w:rFonts w:eastAsia="Calibri"/>
          <w:i/>
          <w:iCs/>
          <w:sz w:val="20"/>
          <w:szCs w:val="20"/>
        </w:rPr>
        <w:t>any</w:t>
      </w:r>
      <w:proofErr w:type="spellEnd"/>
      <w:r>
        <w:rPr>
          <w:rFonts w:eastAsia="Calibri"/>
          <w:i/>
          <w:iCs/>
          <w:sz w:val="20"/>
          <w:szCs w:val="20"/>
        </w:rPr>
        <w:t xml:space="preserve"> </w:t>
      </w:r>
      <w:proofErr w:type="spellStart"/>
      <w:r>
        <w:rPr>
          <w:rFonts w:eastAsia="Calibri"/>
          <w:i/>
          <w:iCs/>
          <w:sz w:val="20"/>
          <w:szCs w:val="20"/>
        </w:rPr>
        <w:t>information</w:t>
      </w:r>
      <w:proofErr w:type="spellEnd"/>
      <w:r>
        <w:rPr>
          <w:rFonts w:eastAsia="Calibri"/>
          <w:i/>
          <w:iCs/>
          <w:sz w:val="20"/>
          <w:szCs w:val="20"/>
        </w:rPr>
        <w:t xml:space="preserve"> </w:t>
      </w:r>
      <w:proofErr w:type="spellStart"/>
      <w:r>
        <w:rPr>
          <w:rFonts w:eastAsia="Calibri"/>
          <w:i/>
          <w:iCs/>
          <w:sz w:val="20"/>
          <w:szCs w:val="20"/>
        </w:rPr>
        <w:t>is</w:t>
      </w:r>
      <w:proofErr w:type="spellEnd"/>
      <w:r>
        <w:rPr>
          <w:rFonts w:eastAsia="Calibri"/>
          <w:i/>
          <w:iCs/>
          <w:sz w:val="20"/>
          <w:szCs w:val="20"/>
        </w:rPr>
        <w:t xml:space="preserve"> </w:t>
      </w:r>
      <w:proofErr w:type="spellStart"/>
      <w:r>
        <w:rPr>
          <w:rFonts w:eastAsia="Calibri"/>
          <w:i/>
          <w:iCs/>
          <w:sz w:val="20"/>
          <w:szCs w:val="20"/>
        </w:rPr>
        <w:t>available</w:t>
      </w:r>
      <w:proofErr w:type="spellEnd"/>
      <w:r>
        <w:rPr>
          <w:rFonts w:eastAsia="Calibri"/>
          <w:i/>
          <w:iCs/>
          <w:sz w:val="20"/>
          <w:szCs w:val="20"/>
        </w:rPr>
        <w:t xml:space="preserve"> </w:t>
      </w:r>
      <w:proofErr w:type="spellStart"/>
      <w:r>
        <w:rPr>
          <w:rFonts w:eastAsia="Calibri"/>
          <w:i/>
          <w:iCs/>
          <w:sz w:val="20"/>
          <w:szCs w:val="20"/>
        </w:rPr>
        <w:t>about</w:t>
      </w:r>
      <w:proofErr w:type="spellEnd"/>
      <w:r>
        <w:rPr>
          <w:rFonts w:eastAsia="Calibri"/>
          <w:i/>
          <w:iCs/>
          <w:sz w:val="20"/>
          <w:szCs w:val="20"/>
        </w:rPr>
        <w:t xml:space="preserve"> </w:t>
      </w:r>
      <w:proofErr w:type="spellStart"/>
      <w:r>
        <w:rPr>
          <w:rFonts w:eastAsia="Calibri"/>
          <w:i/>
          <w:iCs/>
          <w:sz w:val="20"/>
          <w:szCs w:val="20"/>
        </w:rPr>
        <w:t>this</w:t>
      </w:r>
      <w:proofErr w:type="spellEnd"/>
      <w:r>
        <w:rPr>
          <w:rFonts w:eastAsia="Calibri"/>
          <w:i/>
          <w:iCs/>
          <w:sz w:val="20"/>
          <w:szCs w:val="20"/>
        </w:rPr>
        <w:t xml:space="preserve"> </w:t>
      </w:r>
      <w:proofErr w:type="spellStart"/>
      <w:r>
        <w:rPr>
          <w:rFonts w:eastAsia="Calibri"/>
          <w:i/>
          <w:iCs/>
          <w:sz w:val="20"/>
          <w:szCs w:val="20"/>
        </w:rPr>
        <w:t>encounter</w:t>
      </w:r>
      <w:proofErr w:type="spellEnd"/>
      <w:r>
        <w:rPr>
          <w:rFonts w:eastAsia="Calibri"/>
          <w:i/>
          <w:iCs/>
          <w:sz w:val="20"/>
          <w:szCs w:val="20"/>
        </w:rPr>
        <w:t xml:space="preserve">, </w:t>
      </w:r>
      <w:proofErr w:type="spellStart"/>
      <w:r>
        <w:rPr>
          <w:rFonts w:eastAsia="Calibri"/>
          <w:i/>
          <w:iCs/>
          <w:sz w:val="20"/>
          <w:szCs w:val="20"/>
        </w:rPr>
        <w:t>its</w:t>
      </w:r>
      <w:proofErr w:type="spellEnd"/>
      <w:r>
        <w:rPr>
          <w:rFonts w:eastAsia="Calibri"/>
          <w:i/>
          <w:iCs/>
          <w:sz w:val="20"/>
          <w:szCs w:val="20"/>
        </w:rPr>
        <w:t xml:space="preserve"> </w:t>
      </w:r>
      <w:proofErr w:type="spellStart"/>
      <w:r>
        <w:rPr>
          <w:rFonts w:eastAsia="Calibri"/>
          <w:i/>
          <w:iCs/>
          <w:sz w:val="20"/>
          <w:szCs w:val="20"/>
        </w:rPr>
        <w:t>comparative</w:t>
      </w:r>
      <w:proofErr w:type="spellEnd"/>
      <w:r>
        <w:rPr>
          <w:rFonts w:eastAsia="Calibri"/>
          <w:i/>
          <w:iCs/>
          <w:sz w:val="20"/>
          <w:szCs w:val="20"/>
        </w:rPr>
        <w:t xml:space="preserve"> </w:t>
      </w:r>
      <w:proofErr w:type="spellStart"/>
      <w:r>
        <w:rPr>
          <w:rFonts w:eastAsia="Calibri"/>
          <w:i/>
          <w:iCs/>
          <w:sz w:val="20"/>
          <w:szCs w:val="20"/>
        </w:rPr>
        <w:t>assessment</w:t>
      </w:r>
      <w:proofErr w:type="spellEnd"/>
      <w:r>
        <w:rPr>
          <w:rFonts w:eastAsia="Calibri"/>
          <w:i/>
          <w:iCs/>
          <w:sz w:val="20"/>
          <w:szCs w:val="20"/>
        </w:rPr>
        <w:t xml:space="preserve"> </w:t>
      </w:r>
      <w:proofErr w:type="spellStart"/>
      <w:r>
        <w:rPr>
          <w:rFonts w:eastAsia="Calibri"/>
          <w:i/>
          <w:iCs/>
          <w:sz w:val="20"/>
          <w:szCs w:val="20"/>
        </w:rPr>
        <w:t>is</w:t>
      </w:r>
      <w:proofErr w:type="spellEnd"/>
      <w:r>
        <w:rPr>
          <w:rFonts w:eastAsia="Calibri"/>
          <w:i/>
          <w:iCs/>
          <w:sz w:val="20"/>
          <w:szCs w:val="20"/>
        </w:rPr>
        <w:t xml:space="preserve"> not </w:t>
      </w:r>
      <w:proofErr w:type="spellStart"/>
      <w:r>
        <w:rPr>
          <w:rFonts w:eastAsia="Calibri"/>
          <w:i/>
          <w:iCs/>
          <w:sz w:val="20"/>
          <w:szCs w:val="20"/>
        </w:rPr>
        <w:t>possible</w:t>
      </w:r>
      <w:proofErr w:type="spellEnd"/>
      <w:r>
        <w:rPr>
          <w:rFonts w:eastAsia="Calibri"/>
          <w:i/>
          <w:iCs/>
          <w:sz w:val="20"/>
          <w:szCs w:val="20"/>
        </w:rPr>
        <w:t>.</w:t>
      </w:r>
    </w:p>
    <w:p w:rsidR="003B0430" w:rsidRDefault="003B0430">
      <w:pPr>
        <w:rPr>
          <w:rFonts w:eastAsia="Calibri"/>
        </w:rPr>
      </w:pPr>
    </w:p>
    <w:p w:rsidR="003B0430" w:rsidRDefault="00677988">
      <w:pPr>
        <w:ind w:firstLine="420"/>
        <w:rPr>
          <w:rFonts w:eastAsia="Calibri"/>
          <w:i/>
          <w:iCs/>
          <w:sz w:val="20"/>
          <w:szCs w:val="20"/>
        </w:rPr>
      </w:pPr>
      <w:r>
        <w:rPr>
          <w:rFonts w:eastAsia="Calibri"/>
          <w:i/>
          <w:iCs/>
          <w:sz w:val="20"/>
          <w:szCs w:val="20"/>
        </w:rPr>
        <w:t xml:space="preserve">Key </w:t>
      </w:r>
      <w:proofErr w:type="spellStart"/>
      <w:r>
        <w:rPr>
          <w:rFonts w:eastAsia="Calibri"/>
          <w:i/>
          <w:iCs/>
          <w:sz w:val="20"/>
          <w:szCs w:val="20"/>
        </w:rPr>
        <w:t>words</w:t>
      </w:r>
      <w:proofErr w:type="spellEnd"/>
      <w:r>
        <w:rPr>
          <w:rFonts w:eastAsia="Calibri"/>
          <w:i/>
          <w:iCs/>
          <w:sz w:val="20"/>
          <w:szCs w:val="20"/>
        </w:rPr>
        <w:t xml:space="preserve">: World War II, Hitler, Balkans, </w:t>
      </w:r>
      <w:proofErr w:type="spellStart"/>
      <w:r>
        <w:rPr>
          <w:rFonts w:eastAsia="Calibri"/>
          <w:i/>
          <w:iCs/>
          <w:sz w:val="20"/>
          <w:szCs w:val="20"/>
        </w:rPr>
        <w:t>Kingdom</w:t>
      </w:r>
      <w:proofErr w:type="spellEnd"/>
      <w:r>
        <w:rPr>
          <w:rFonts w:eastAsia="Calibri"/>
          <w:i/>
          <w:iCs/>
          <w:sz w:val="20"/>
          <w:szCs w:val="20"/>
        </w:rPr>
        <w:t xml:space="preserve"> </w:t>
      </w:r>
      <w:proofErr w:type="spellStart"/>
      <w:r>
        <w:rPr>
          <w:rFonts w:eastAsia="Calibri"/>
          <w:i/>
          <w:iCs/>
          <w:sz w:val="20"/>
          <w:szCs w:val="20"/>
        </w:rPr>
        <w:t>of</w:t>
      </w:r>
      <w:proofErr w:type="spellEnd"/>
      <w:r>
        <w:rPr>
          <w:rFonts w:eastAsia="Calibri"/>
          <w:i/>
          <w:iCs/>
          <w:sz w:val="20"/>
          <w:szCs w:val="20"/>
        </w:rPr>
        <w:t xml:space="preserve"> </w:t>
      </w:r>
      <w:proofErr w:type="spellStart"/>
      <w:r>
        <w:rPr>
          <w:rFonts w:eastAsia="Calibri"/>
          <w:i/>
          <w:iCs/>
          <w:sz w:val="20"/>
          <w:szCs w:val="20"/>
        </w:rPr>
        <w:t>Serbs</w:t>
      </w:r>
      <w:proofErr w:type="spellEnd"/>
      <w:r>
        <w:rPr>
          <w:rFonts w:eastAsia="Calibri"/>
          <w:i/>
          <w:iCs/>
          <w:sz w:val="20"/>
          <w:szCs w:val="20"/>
        </w:rPr>
        <w:t xml:space="preserve">, </w:t>
      </w:r>
      <w:proofErr w:type="spellStart"/>
      <w:r>
        <w:rPr>
          <w:rFonts w:eastAsia="Calibri"/>
          <w:i/>
          <w:iCs/>
          <w:sz w:val="20"/>
          <w:szCs w:val="20"/>
        </w:rPr>
        <w:t>Croats</w:t>
      </w:r>
      <w:proofErr w:type="spellEnd"/>
      <w:r>
        <w:rPr>
          <w:rFonts w:eastAsia="Calibri"/>
          <w:i/>
          <w:iCs/>
          <w:sz w:val="20"/>
          <w:szCs w:val="20"/>
        </w:rPr>
        <w:t xml:space="preserve"> </w:t>
      </w:r>
      <w:proofErr w:type="spellStart"/>
      <w:r>
        <w:rPr>
          <w:rFonts w:eastAsia="Calibri"/>
          <w:i/>
          <w:iCs/>
          <w:sz w:val="20"/>
          <w:szCs w:val="20"/>
        </w:rPr>
        <w:t>and</w:t>
      </w:r>
      <w:proofErr w:type="spellEnd"/>
      <w:r>
        <w:rPr>
          <w:rFonts w:eastAsia="Calibri"/>
          <w:i/>
          <w:iCs/>
          <w:sz w:val="20"/>
          <w:szCs w:val="20"/>
        </w:rPr>
        <w:t xml:space="preserve"> </w:t>
      </w:r>
      <w:proofErr w:type="spellStart"/>
      <w:r>
        <w:rPr>
          <w:rFonts w:eastAsia="Calibri"/>
          <w:i/>
          <w:iCs/>
          <w:sz w:val="20"/>
          <w:szCs w:val="20"/>
        </w:rPr>
        <w:t>Slovenes</w:t>
      </w:r>
      <w:proofErr w:type="spellEnd"/>
      <w:r>
        <w:rPr>
          <w:rFonts w:eastAsia="Calibri"/>
          <w:i/>
          <w:iCs/>
          <w:sz w:val="20"/>
          <w:szCs w:val="20"/>
        </w:rPr>
        <w:t xml:space="preserve">, Independent State </w:t>
      </w:r>
      <w:proofErr w:type="spellStart"/>
      <w:r>
        <w:rPr>
          <w:rFonts w:eastAsia="Calibri"/>
          <w:i/>
          <w:iCs/>
          <w:sz w:val="20"/>
          <w:szCs w:val="20"/>
        </w:rPr>
        <w:t>of</w:t>
      </w:r>
      <w:proofErr w:type="spellEnd"/>
      <w:r>
        <w:rPr>
          <w:rFonts w:eastAsia="Calibri"/>
          <w:i/>
          <w:iCs/>
          <w:sz w:val="20"/>
          <w:szCs w:val="20"/>
        </w:rPr>
        <w:t xml:space="preserve"> </w:t>
      </w:r>
      <w:proofErr w:type="spellStart"/>
      <w:r>
        <w:rPr>
          <w:rFonts w:eastAsia="Calibri"/>
          <w:i/>
          <w:iCs/>
          <w:sz w:val="20"/>
          <w:szCs w:val="20"/>
        </w:rPr>
        <w:t>Croatia</w:t>
      </w:r>
      <w:proofErr w:type="spellEnd"/>
      <w:r>
        <w:rPr>
          <w:rFonts w:eastAsia="Calibri"/>
          <w:i/>
          <w:iCs/>
          <w:sz w:val="20"/>
          <w:szCs w:val="20"/>
        </w:rPr>
        <w:t xml:space="preserve">, </w:t>
      </w:r>
      <w:proofErr w:type="spellStart"/>
      <w:r>
        <w:rPr>
          <w:rFonts w:eastAsia="Calibri"/>
          <w:i/>
          <w:iCs/>
          <w:sz w:val="20"/>
          <w:szCs w:val="20"/>
        </w:rPr>
        <w:t>Serbia</w:t>
      </w:r>
      <w:proofErr w:type="spellEnd"/>
      <w:r>
        <w:rPr>
          <w:rFonts w:eastAsia="Calibri"/>
          <w:i/>
          <w:iCs/>
          <w:sz w:val="20"/>
          <w:szCs w:val="20"/>
        </w:rPr>
        <w:t xml:space="preserve">, </w:t>
      </w:r>
      <w:proofErr w:type="spellStart"/>
      <w:r>
        <w:rPr>
          <w:rFonts w:eastAsia="Calibri"/>
          <w:i/>
          <w:iCs/>
          <w:sz w:val="20"/>
          <w:szCs w:val="20"/>
        </w:rPr>
        <w:t>Occupation</w:t>
      </w:r>
      <w:proofErr w:type="spellEnd"/>
      <w:r>
        <w:rPr>
          <w:rFonts w:eastAsia="Calibri"/>
          <w:i/>
          <w:iCs/>
          <w:sz w:val="20"/>
          <w:szCs w:val="20"/>
        </w:rPr>
        <w:t xml:space="preserve"> </w:t>
      </w:r>
      <w:proofErr w:type="spellStart"/>
      <w:r>
        <w:rPr>
          <w:rFonts w:eastAsia="Calibri"/>
          <w:i/>
          <w:iCs/>
          <w:sz w:val="20"/>
          <w:szCs w:val="20"/>
        </w:rPr>
        <w:t>Policy</w:t>
      </w:r>
      <w:proofErr w:type="spellEnd"/>
      <w:r>
        <w:rPr>
          <w:rFonts w:eastAsia="Calibri"/>
          <w:i/>
          <w:iCs/>
          <w:sz w:val="20"/>
          <w:szCs w:val="20"/>
        </w:rPr>
        <w:t xml:space="preserve">, </w:t>
      </w:r>
      <w:proofErr w:type="spellStart"/>
      <w:r>
        <w:rPr>
          <w:rFonts w:eastAsia="Calibri"/>
          <w:i/>
          <w:iCs/>
          <w:sz w:val="20"/>
          <w:szCs w:val="20"/>
        </w:rPr>
        <w:t>Tripartite</w:t>
      </w:r>
      <w:proofErr w:type="spellEnd"/>
      <w:r>
        <w:rPr>
          <w:rFonts w:eastAsia="Calibri"/>
          <w:i/>
          <w:iCs/>
          <w:sz w:val="20"/>
          <w:szCs w:val="20"/>
        </w:rPr>
        <w:t xml:space="preserve"> </w:t>
      </w:r>
      <w:proofErr w:type="spellStart"/>
      <w:r>
        <w:rPr>
          <w:rFonts w:eastAsia="Calibri"/>
          <w:i/>
          <w:iCs/>
          <w:sz w:val="20"/>
          <w:szCs w:val="20"/>
        </w:rPr>
        <w:t>Pact</w:t>
      </w:r>
      <w:proofErr w:type="spellEnd"/>
    </w:p>
    <w:p w:rsidR="003B0430" w:rsidRDefault="003B0430"/>
    <w:p w:rsidR="003B0430" w:rsidRPr="00030A28" w:rsidRDefault="00677988" w:rsidP="00030A28">
      <w:pPr>
        <w:jc w:val="center"/>
        <w:rPr>
          <w:b/>
        </w:rPr>
      </w:pPr>
      <w:r w:rsidRPr="00030A28">
        <w:rPr>
          <w:b/>
        </w:rPr>
        <w:t>Einleitung</w:t>
      </w:r>
    </w:p>
    <w:p w:rsidR="003B0430" w:rsidRDefault="003B0430"/>
    <w:p w:rsidR="003B0430" w:rsidRDefault="00677988">
      <w:pPr>
        <w:ind w:firstLine="420"/>
      </w:pPr>
      <w:r>
        <w:t>Nichts erscheint so abwegig wie die Einschätzung Adolf Hitlers als Diplomat. Und doch war Hitler als Staatsoberhaupt des Deutschen Reichs in den diplomatischen Verkehr an zentraler Stelle eingebunden, womit keineswegs bloß Antritts- und Abschiedsbesuche neu ernannter bzw. abberufener Gesandter anderer Staaten, die Aushändigung von Schreiben ausländischer Staatsoberhäupter usw. gemeint sind.</w:t>
      </w:r>
      <w:r>
        <w:rPr>
          <w:rStyle w:val="Sprotnaopomba-sklic"/>
        </w:rPr>
        <w:footnoteReference w:id="2"/>
      </w:r>
      <w:r>
        <w:t xml:space="preserve"> Während des Weltkriegs traf Hitler an 23 Orten mindestens 185 namentlich bekannte Personen (ohne Delegationen) des besetzten, verbündeten und neutralen Auslands (30 Staaten) – vom amerikanischen Unternehmer über einen isländischen Schriftsteller und einen indischen Rebellenführer bis zu Staatsoberhäuptern.</w:t>
      </w:r>
      <w:r>
        <w:rPr>
          <w:rStyle w:val="Sprotnaopomba-sklic"/>
        </w:rPr>
        <w:footnoteReference w:id="3"/>
      </w:r>
    </w:p>
    <w:p w:rsidR="003B0430" w:rsidRDefault="00677988">
      <w:pPr>
        <w:ind w:firstLine="420"/>
      </w:pPr>
      <w:r>
        <w:t xml:space="preserve">Unter Letzteren befand sich Prinzregent Paul von Jugoslawien. Neben zwei weiteren hochrangigen Vertretern des Königreichs Jugoslawien statteten nach dessen Zerschlagung im April 1941 etliche zentrale </w:t>
      </w:r>
      <w:proofErr w:type="spellStart"/>
      <w:r>
        <w:t>Repräsentaten</w:t>
      </w:r>
      <w:proofErr w:type="spellEnd"/>
      <w:r>
        <w:t xml:space="preserve"> des sogenannten </w:t>
      </w:r>
      <w:r>
        <w:lastRenderedPageBreak/>
        <w:t xml:space="preserve">Unabhängigen Staates Kroatien (de facto ein Satellit Deutschlands und Italiens) sowie als einziger nicht aus Kroatien stammender Ex-Jugoslawe der mit Deutschland kollaborierende Ministerpräsident Serbiens, Milan </w:t>
      </w:r>
      <w:proofErr w:type="spellStart"/>
      <w:r>
        <w:t>Nedić</w:t>
      </w:r>
      <w:proofErr w:type="spellEnd"/>
      <w:r>
        <w:t>, Hitler einen Besuch ab. Eine Auflistung sämtlicher bekannter Gäste Hitlers aus Jugoslawien findet sich am Schluss dieses Artikels. Gegenbesuche des deutschen Diktators gab es nicht, denn Hitler betrat nur einmal (eroberten) jugoslawischen Boden, als er zu Beginn des Balkanfeldzugs im April 1941 eine Kurzvisite der nordslowenischen Stadt Maribor/Marburg an der Drau unternahm.</w:t>
      </w:r>
    </w:p>
    <w:p w:rsidR="003B0430" w:rsidRDefault="00677988">
      <w:pPr>
        <w:ind w:firstLine="420"/>
      </w:pPr>
      <w:r>
        <w:t xml:space="preserve">Obwohl nach einem Diktum </w:t>
      </w:r>
      <w:proofErr w:type="spellStart"/>
      <w:r>
        <w:t>Talleyrands</w:t>
      </w:r>
      <w:proofErr w:type="spellEnd"/>
      <w:r>
        <w:t xml:space="preserve"> die Sprache von Politikern deren Gedanken verschleiert, kommt den Unterredungen Hitlers mit Ausländern ein beachtlicher Erkenntniswert zu. Anhand ihrer zeitlichen Abfolge und der Auswahl der Gesprächspartner bzw. deren Wegfall lässt sich der politische Verlauf des Weltkriegs en </w:t>
      </w:r>
      <w:proofErr w:type="spellStart"/>
      <w:r>
        <w:t>miniature</w:t>
      </w:r>
      <w:proofErr w:type="spellEnd"/>
      <w:r>
        <w:t xml:space="preserve"> verfolgen. Damit beschäftigt sich ein in Ausarbeitung befindliches Buch des Verfassers. Es fragt neben den Gesprächsinhalten nach den Begleitumständen der Treffen von 1939 bis 1945.</w:t>
      </w:r>
      <w:r>
        <w:rPr>
          <w:rStyle w:val="Sprotnaopomba-sklic"/>
        </w:rPr>
        <w:footnoteReference w:id="4"/>
      </w:r>
      <w:r>
        <w:t xml:space="preserve"> Die zentrale Quelle bildet Andreas Hillgrubers Edition der deutschen Protokolle der Gespräche Hitlers mit Ausländern.</w:t>
      </w:r>
      <w:r>
        <w:rPr>
          <w:rStyle w:val="Sprotnaopomba-sklic"/>
        </w:rPr>
        <w:footnoteReference w:id="5"/>
      </w:r>
      <w:r>
        <w:t xml:space="preserve"> Sie wurde durch begleitendes Material erweitert, da mittlerweile einige Zusammenkünfte belegbar sind, welche die erwähnte Edition nicht verzeichnet.</w:t>
      </w:r>
    </w:p>
    <w:p w:rsidR="003B0430" w:rsidRDefault="00677988">
      <w:pPr>
        <w:ind w:firstLine="420"/>
      </w:pPr>
      <w:r>
        <w:t xml:space="preserve">Im Vorgriff sei hier ein für die Leser dieser Zeitschrift relevanter regionaler Aspekt präsentiert: Hitlers Treffen mit Vertretern des Königreichs Jugoslawien und, nach dessen Zerschlagung, zweier Nachfolgestaaten unter deutscher Kontrolle, Kroatien und Serbien. Begegnungen mit Repräsentanten der übrigen Teile Jugoslawiens sind nicht bekannt, wobei zu beachten ist, dass Bosnien-Herzegowina dem kroatischen </w:t>
      </w:r>
      <w:proofErr w:type="spellStart"/>
      <w:r>
        <w:t>Ustascha</w:t>
      </w:r>
      <w:proofErr w:type="spellEnd"/>
      <w:r>
        <w:t>-Staat angeschlossen wurde. Hitlers jugoslawische Gäste waren ausschließlich Politiker, Diplomaten und Militärs; aus anderen Staaten empfing er sporadisch Wirtschaftsvertreter und (noch seltener) Künstler und Journalisten. Zur besseren Orientierung folgt hier zunächst eine Auflistung der infrage kommenden Personen nach Staaten und Funktion:</w:t>
      </w:r>
    </w:p>
    <w:p w:rsidR="003B0430" w:rsidRDefault="00677988">
      <w:r>
        <w:lastRenderedPageBreak/>
        <w:t>D: Diplomat, meist Gesandter oder Botschafter, insgesamt 4, alle aus Kroatien (Mehrfachnennungen sind bei allen Gruppen möglich)</w:t>
      </w:r>
    </w:p>
    <w:p w:rsidR="003B0430" w:rsidRDefault="00677988">
      <w:r>
        <w:t>M: Militärs, insgesamt 6</w:t>
      </w:r>
    </w:p>
    <w:p w:rsidR="003B0430" w:rsidRDefault="00677988">
      <w:r>
        <w:t>P: Politiker, Staatsmänner und Staatsoberhäupter, insgesamt 12</w:t>
      </w:r>
    </w:p>
    <w:p w:rsidR="003B0430" w:rsidRDefault="00677988">
      <w:r>
        <w:t xml:space="preserve">Jugoslawien: Aleksandar </w:t>
      </w:r>
      <w:proofErr w:type="spellStart"/>
      <w:r>
        <w:t>Cincar-Marković</w:t>
      </w:r>
      <w:proofErr w:type="spellEnd"/>
      <w:r>
        <w:t xml:space="preserve"> (P), </w:t>
      </w:r>
      <w:proofErr w:type="spellStart"/>
      <w:r>
        <w:t>Dragiša</w:t>
      </w:r>
      <w:proofErr w:type="spellEnd"/>
      <w:r>
        <w:t xml:space="preserve"> </w:t>
      </w:r>
      <w:proofErr w:type="spellStart"/>
      <w:r>
        <w:t>Cvetković</w:t>
      </w:r>
      <w:proofErr w:type="spellEnd"/>
      <w:r>
        <w:t xml:space="preserve"> (P), Prinzregent Paul (P)</w:t>
      </w:r>
    </w:p>
    <w:p w:rsidR="003B0430" w:rsidRDefault="00677988">
      <w:r>
        <w:t>Summe: 3</w:t>
      </w:r>
    </w:p>
    <w:p w:rsidR="003B0430" w:rsidRDefault="00677988">
      <w:r>
        <w:t xml:space="preserve">Kroatien: Mehmed </w:t>
      </w:r>
      <w:proofErr w:type="spellStart"/>
      <w:r>
        <w:t>Alajbegović</w:t>
      </w:r>
      <w:proofErr w:type="spellEnd"/>
      <w:r>
        <w:t xml:space="preserve"> (P), </w:t>
      </w:r>
      <w:proofErr w:type="spellStart"/>
      <w:r>
        <w:t>Vilko</w:t>
      </w:r>
      <w:proofErr w:type="spellEnd"/>
      <w:r>
        <w:t xml:space="preserve"> </w:t>
      </w:r>
      <w:proofErr w:type="spellStart"/>
      <w:r>
        <w:t>Begić</w:t>
      </w:r>
      <w:proofErr w:type="spellEnd"/>
      <w:r>
        <w:t xml:space="preserve"> (P, M), Branko </w:t>
      </w:r>
      <w:proofErr w:type="spellStart"/>
      <w:r>
        <w:t>Benzon</w:t>
      </w:r>
      <w:proofErr w:type="spellEnd"/>
      <w:r>
        <w:t xml:space="preserve"> (D), Mile Budak (D, P), </w:t>
      </w:r>
      <w:proofErr w:type="spellStart"/>
      <w:r>
        <w:t>Đuro</w:t>
      </w:r>
      <w:proofErr w:type="spellEnd"/>
      <w:r>
        <w:t xml:space="preserve"> </w:t>
      </w:r>
      <w:proofErr w:type="spellStart"/>
      <w:r>
        <w:t>Gruić</w:t>
      </w:r>
      <w:proofErr w:type="spellEnd"/>
      <w:r>
        <w:t xml:space="preserve"> (M), Vladimir Kosak (D), </w:t>
      </w:r>
      <w:proofErr w:type="spellStart"/>
      <w:r>
        <w:t>Sladko</w:t>
      </w:r>
      <w:proofErr w:type="spellEnd"/>
      <w:r>
        <w:t xml:space="preserve"> </w:t>
      </w:r>
      <w:proofErr w:type="spellStart"/>
      <w:r>
        <w:t>Kvaternik</w:t>
      </w:r>
      <w:proofErr w:type="spellEnd"/>
      <w:r>
        <w:t xml:space="preserve"> (M, P), Mladen </w:t>
      </w:r>
      <w:proofErr w:type="spellStart"/>
      <w:r>
        <w:t>Lorković</w:t>
      </w:r>
      <w:proofErr w:type="spellEnd"/>
      <w:r>
        <w:t xml:space="preserve"> (P), Nikola </w:t>
      </w:r>
      <w:proofErr w:type="spellStart"/>
      <w:r>
        <w:t>Mandić</w:t>
      </w:r>
      <w:proofErr w:type="spellEnd"/>
      <w:r>
        <w:t xml:space="preserve"> (P), Miroslav </w:t>
      </w:r>
      <w:proofErr w:type="spellStart"/>
      <w:r>
        <w:t>Navratil</w:t>
      </w:r>
      <w:proofErr w:type="spellEnd"/>
      <w:r>
        <w:t xml:space="preserve"> (M), Ante </w:t>
      </w:r>
      <w:proofErr w:type="spellStart"/>
      <w:r>
        <w:t>Pavelić</w:t>
      </w:r>
      <w:proofErr w:type="spellEnd"/>
      <w:r>
        <w:t xml:space="preserve"> (P), </w:t>
      </w:r>
      <w:proofErr w:type="spellStart"/>
      <w:r>
        <w:t>Stijepo</w:t>
      </w:r>
      <w:proofErr w:type="spellEnd"/>
      <w:r>
        <w:t xml:space="preserve"> </w:t>
      </w:r>
      <w:proofErr w:type="spellStart"/>
      <w:r>
        <w:t>Perić</w:t>
      </w:r>
      <w:proofErr w:type="spellEnd"/>
      <w:r>
        <w:t xml:space="preserve"> (P), Ivan </w:t>
      </w:r>
      <w:proofErr w:type="spellStart"/>
      <w:r>
        <w:t>Prpić</w:t>
      </w:r>
      <w:proofErr w:type="spellEnd"/>
      <w:r>
        <w:t xml:space="preserve"> (M), Stjepan </w:t>
      </w:r>
      <w:proofErr w:type="spellStart"/>
      <w:r>
        <w:t>Ratković</w:t>
      </w:r>
      <w:proofErr w:type="spellEnd"/>
      <w:r>
        <w:t> (D)</w:t>
      </w:r>
    </w:p>
    <w:p w:rsidR="003B0430" w:rsidRDefault="00677988">
      <w:r>
        <w:t>Summe: 14</w:t>
      </w:r>
    </w:p>
    <w:p w:rsidR="003B0430" w:rsidRDefault="00677988">
      <w:r>
        <w:t xml:space="preserve">Serbien: Milan </w:t>
      </w:r>
      <w:proofErr w:type="spellStart"/>
      <w:r>
        <w:t>Nedić</w:t>
      </w:r>
      <w:proofErr w:type="spellEnd"/>
      <w:r>
        <w:t xml:space="preserve"> (M, P)</w:t>
      </w:r>
    </w:p>
    <w:p w:rsidR="003B0430" w:rsidRDefault="00677988">
      <w:r>
        <w:t>Summe: 1</w:t>
      </w:r>
    </w:p>
    <w:p w:rsidR="003B0430" w:rsidRDefault="00677988">
      <w:proofErr w:type="gramStart"/>
      <w:r>
        <w:t>Die zentralen Frage</w:t>
      </w:r>
      <w:proofErr w:type="gramEnd"/>
      <w:r>
        <w:t xml:space="preserve"> lauten: Warum traf Hitler im Krieg Vertreter (Ex-)Jugoslawiens (ausschließlich Männer), um welche Personen handelte es sich und welche Ämter bekleideten sie, wie gestaltete Hitler diese Begegnungen, was kam dabei zur Sprache und wie schätzte er seine Gegenüber ein?</w:t>
      </w:r>
    </w:p>
    <w:p w:rsidR="003B0430" w:rsidRDefault="00677988">
      <w:pPr>
        <w:ind w:firstLine="420"/>
      </w:pPr>
      <w:r>
        <w:t xml:space="preserve">Bei einer Betrachtung der obigen Liste fällt das Übergewicht Kroatiens auf, dessen Vertreter Hitler mehrere Jahre hindurch trafen (Mai 1941 bis September 1944). Kroatien war ein scheinsouveräner, mit dem Deutschen Reich verbündeter Staat; Jugoslawien hingegen trat zwar am 25. März 1941 auf Hitlers Drängen dem Dreimächtepakt bei, doch wurde die Regierung deshalb zwei Tage darauf gestürzt, sodass sich das Bündnis nicht in einer intensiveren Besuchsdiplomatie niederschlagen konnte. Serbien wiederum war seit April 1941 von der Wehrmacht besetzt, die es auch verwaltete, ohne der kollaborierenden Marionettenregierung </w:t>
      </w:r>
      <w:proofErr w:type="spellStart"/>
      <w:r>
        <w:t>Nedić</w:t>
      </w:r>
      <w:proofErr w:type="spellEnd"/>
      <w:r>
        <w:t xml:space="preserve"> mehr als den Anschein von Souveränität zuzubilligen, wie dies beim kroatischen </w:t>
      </w:r>
      <w:proofErr w:type="spellStart"/>
      <w:r>
        <w:t>Ustaschastaat</w:t>
      </w:r>
      <w:proofErr w:type="spellEnd"/>
      <w:r>
        <w:t xml:space="preserve"> der Fall war. </w:t>
      </w:r>
      <w:proofErr w:type="spellStart"/>
      <w:r>
        <w:t>Nedić</w:t>
      </w:r>
      <w:proofErr w:type="spellEnd"/>
      <w:r>
        <w:t xml:space="preserve"> musste lange bitten, bis ihn Hitler im September 1943 empfing. Leider ist gerade hiervon kein Protokoll überliefert.</w:t>
      </w:r>
    </w:p>
    <w:p w:rsidR="003B0430" w:rsidRDefault="00677988">
      <w:pPr>
        <w:ind w:firstLine="420"/>
      </w:pPr>
      <w:r>
        <w:t xml:space="preserve">Die mit 14 herausragende Zahl kroatischer Besucher erklärt sich nicht nur aus dem Bündnis zwischen dem </w:t>
      </w:r>
      <w:proofErr w:type="spellStart"/>
      <w:r>
        <w:t>Ustaschastaat</w:t>
      </w:r>
      <w:proofErr w:type="spellEnd"/>
      <w:r>
        <w:t xml:space="preserve"> und dem Reich, verbunden mit gemeinsamen Kriegsanstrengungen im Kampf gegen die Sowjetunion und die Partisanen, sondern auch aus der hohen Personalfluktuation: Zwischen Mai 1941 und dem Kriegsende war Kroatien in Berlin durch vier verschiedene Gesandte vertreten (alle mussten Hitler </w:t>
      </w:r>
      <w:r>
        <w:lastRenderedPageBreak/>
        <w:t xml:space="preserve">persönlich ihr Beglaubigungsschreiben überreichen) und es verbrauchte mehrere Regierungschefs, Außen- und Kriegsminister, die besonders </w:t>
      </w:r>
      <w:r>
        <w:rPr>
          <w:lang w:val="de-DE"/>
        </w:rPr>
        <w:t xml:space="preserve">dazu </w:t>
      </w:r>
      <w:r>
        <w:t>prädestiniert waren, von Hitler eingeladen zu werden.</w:t>
      </w:r>
    </w:p>
    <w:p w:rsidR="003B0430" w:rsidRDefault="003B0430"/>
    <w:p w:rsidR="003B0430" w:rsidRPr="00030A28" w:rsidRDefault="00677988" w:rsidP="00030A28">
      <w:pPr>
        <w:jc w:val="center"/>
        <w:rPr>
          <w:b/>
        </w:rPr>
      </w:pPr>
      <w:r w:rsidRPr="00030A28">
        <w:rPr>
          <w:b/>
        </w:rPr>
        <w:t>Jugoslawien</w:t>
      </w:r>
    </w:p>
    <w:p w:rsidR="003B0430" w:rsidRDefault="003B0430"/>
    <w:p w:rsidR="003B0430" w:rsidRDefault="00677988">
      <w:pPr>
        <w:ind w:firstLine="420"/>
      </w:pPr>
      <w:r>
        <w:t>Hitler hatte bis 1941 generell eine recht gute Meinung von Jugoslawien und dessen Prinzregenten Paul, den er während dessen Deutschlandbesuchs im Juni 1939 kennengelernt hatte. Paul führte die Staatsgeschäfte für seinen minderjährigen Neffen, Kronprinz Peter, den Sohn des 1934 in Marseille ermordeten Königs Alexander. Im Herbst 1940 war klar, dass der am 28. Oktober 1940 ohne Wissen und Willen Hitlers gestartete Angriff Italiens auf Griechenland in ein Debakel gemündet hatte und Hitler seinem Verbündeten Benito Mussolini zu Hilfe kommen musste. Zu diesem Zweck galt es, unter den Balkanstaaten Verbündete ausfindig zu machen und zu einer gemeinsamen Militäraktion gegen Griechenland zu überreden. Andernfalls hätte die deutsche Wehrmacht Griechenland lediglich von Albanien aus (damals ein italienisches Protektorat) angreifen können. Für die deutschen Absichten eigneten sich am besten Jugoslawien und Bulgarien.</w:t>
      </w:r>
      <w:r>
        <w:rPr>
          <w:rStyle w:val="Sprotnaopomba-sklic"/>
        </w:rPr>
        <w:footnoteReference w:id="6"/>
      </w:r>
    </w:p>
    <w:p w:rsidR="003B0430" w:rsidRDefault="00677988">
      <w:pPr>
        <w:ind w:firstLine="420"/>
      </w:pPr>
      <w:r>
        <w:t xml:space="preserve">Das deutsche Werben begann mit einer Einladung des seit Februar 1939 amtierenden Außenministers Aleksandar </w:t>
      </w:r>
      <w:proofErr w:type="spellStart"/>
      <w:r>
        <w:t>Cincar-Marković</w:t>
      </w:r>
      <w:proofErr w:type="spellEnd"/>
      <w:r>
        <w:t>,</w:t>
      </w:r>
      <w:r>
        <w:rPr>
          <w:rStyle w:val="Sprotnaopomba-sklic"/>
        </w:rPr>
        <w:footnoteReference w:id="7"/>
      </w:r>
      <w:r>
        <w:t xml:space="preserve"> der mit Hitler am 28. November 1940 in dessen alpinem Domizil, dem Berghof bei Berchtesgaden, zusammentraf. Hitler hatte zuvor den widerstrebenden Mussolini überredet, Jugoslawien in die Operation gegen Griechenland einzubeziehen. Dies sollte in Form des Beitritts Jugoslawiens zu dem erst am 27. September 1940 zwischen Deutschland, Italien und Japan abgeschlossenen Dreimächtepakt erfolgen; ein solcher Schritt hätte eine klare Parteinahme für die Achse und gegen Großbritannien bedeutet. </w:t>
      </w:r>
      <w:proofErr w:type="spellStart"/>
      <w:r>
        <w:t>Cincar-Marković</w:t>
      </w:r>
      <w:proofErr w:type="spellEnd"/>
      <w:r>
        <w:t xml:space="preserve"> reagierte nicht nur deshalb ausweichend, sondern auch, weil er keine Verhandlungsvollmacht hatte. Er durfte lediglich deutsche Vorschläge entgegennehmen; Entscheidungen konnten nur der Kronrat und die Regierung fällen. Da sein Gast trotz in Aussicht gestellter Territorialgewinne und wirtschaftlicher </w:t>
      </w:r>
      <w:r>
        <w:lastRenderedPageBreak/>
        <w:t xml:space="preserve">Vorteile reserviert blieb, äußerte Hitler, er sei im Fall von Rückfragen jederzeit bereit, </w:t>
      </w:r>
      <w:proofErr w:type="spellStart"/>
      <w:r>
        <w:t>Cincar-Marković</w:t>
      </w:r>
      <w:proofErr w:type="spellEnd"/>
      <w:r>
        <w:t xml:space="preserve"> oder den Prinzregenten auf dem Berghof oder in einem größeren Rahmen in Wien zu treffen.</w:t>
      </w:r>
      <w:r>
        <w:rPr>
          <w:rStyle w:val="Sprotnaopomba-sklic"/>
        </w:rPr>
        <w:footnoteReference w:id="8"/>
      </w:r>
      <w:r>
        <w:t xml:space="preserve"> Die jugoslawische Seite machte von diesem Offert, das deutlich Hitlers Interesse an einem Agreement zum Ausdruck brachte, in den folgenden Monaten allerdings keinen Gebrauch.</w:t>
      </w:r>
    </w:p>
    <w:p w:rsidR="003B0430" w:rsidRDefault="00677988">
      <w:pPr>
        <w:ind w:firstLine="420"/>
      </w:pPr>
      <w:r>
        <w:t xml:space="preserve">Der erste Besuch eines Jugoslawen bei Hitler seit Kriegsbeginn verlief nicht nur ergebnislos, er hatte obendrein ein peinliches Nachspiel. Reichsaußenminister (RAM) Joachim von Ribbentrop, der bei dem Treffen auf dem Berghof anwesend gewesen war, brachte es fertig, die Übersicht zu verlieren. Am 21. Dezember 1940 telegrafierte er an die deutsche Gesandtschaft in Belgrad, ein von </w:t>
      </w:r>
      <w:proofErr w:type="spellStart"/>
      <w:r>
        <w:t>Cincar-Marković</w:t>
      </w:r>
      <w:proofErr w:type="spellEnd"/>
      <w:r>
        <w:t xml:space="preserve"> zwei Wochen zuvor vorgeschlagener Nichtangriffspakt zwischen Deutschland, Italien und Jugoslawien würde „natürlich nicht den Rahmen ausfüllen, den wir für die Vertiefung der Beziehungen </w:t>
      </w:r>
      <w:proofErr w:type="spellStart"/>
      <w:r>
        <w:t>Jugoslaviens</w:t>
      </w:r>
      <w:proofErr w:type="spellEnd"/>
      <w:r>
        <w:t xml:space="preserve"> zu den Achsenmächten […] im Auge gehabt hätten“; vielmehr stehe der </w:t>
      </w:r>
      <w:proofErr w:type="spellStart"/>
      <w:r>
        <w:t>deutscherseits</w:t>
      </w:r>
      <w:proofErr w:type="spellEnd"/>
      <w:r>
        <w:t xml:space="preserve"> dringend gewünschte Beitritt Jugoslawiens zum Dreimächtepakt auf der Tagesordnung.</w:t>
      </w:r>
      <w:r>
        <w:rPr>
          <w:rStyle w:val="Sprotnaopomba-sklic"/>
        </w:rPr>
        <w:footnoteReference w:id="9"/>
      </w:r>
      <w:r>
        <w:t xml:space="preserve"> Nachdem der deutsche Gesandte in Belgrad im Auftrag von Ribbentrops hiervon </w:t>
      </w:r>
      <w:proofErr w:type="spellStart"/>
      <w:r>
        <w:t>Cincar-Marković</w:t>
      </w:r>
      <w:proofErr w:type="spellEnd"/>
      <w:r>
        <w:t xml:space="preserve"> informiert hatte, machte dieser aus seiner Überraschung kein Hehl: „Der Gedanke des Abschlusses eines Nichtangriffspaktes zu dreien als Mittel zur Konsolidierung der hiesigen Lage sei ja vom Führer selbst ausgegangen.“ Hiermit bezog sich der Jugoslawe auf seine Unterredung mit Hitler am 28. November 1940 in Gegenwart von Ribbentrops.</w:t>
      </w:r>
      <w:r>
        <w:rPr>
          <w:rStyle w:val="Sprotnaopomba-sklic"/>
        </w:rPr>
        <w:footnoteReference w:id="10"/>
      </w:r>
      <w:r>
        <w:t xml:space="preserve"> Tatsächlich enthält das deutsche Protokoll folgende Äußerung Hitlers: „Zwischen Italien und Deutschland einerseits und </w:t>
      </w:r>
      <w:proofErr w:type="spellStart"/>
      <w:r>
        <w:t>Jugoslavien</w:t>
      </w:r>
      <w:proofErr w:type="spellEnd"/>
      <w:r>
        <w:t xml:space="preserve"> andererseits könnte ein Nichtangriffspakt abgeschlossen werden“.</w:t>
      </w:r>
      <w:r>
        <w:rPr>
          <w:rStyle w:val="Sprotnaopomba-sklic"/>
        </w:rPr>
        <w:footnoteReference w:id="11"/>
      </w:r>
      <w:r>
        <w:t xml:space="preserve"> Von Ribbentrop wollte lediglich hinzugefügt haben, falls Jugoslawien dies wünsche, sei auch eine engere Bindung möglich.</w:t>
      </w:r>
      <w:r>
        <w:rPr>
          <w:rStyle w:val="Sprotnaopomba-sklic"/>
        </w:rPr>
        <w:footnoteReference w:id="12"/>
      </w:r>
      <w:r>
        <w:t xml:space="preserve"> Die Angelegenheit wurde Mitte Februar 1941 als Missverständnis deklariert und so aus der Welt geschafft.</w:t>
      </w:r>
      <w:r>
        <w:rPr>
          <w:rStyle w:val="Sprotnaopomba-sklic"/>
        </w:rPr>
        <w:footnoteReference w:id="13"/>
      </w:r>
    </w:p>
    <w:p w:rsidR="003B0430" w:rsidRDefault="00677988">
      <w:pPr>
        <w:ind w:firstLine="420"/>
      </w:pPr>
      <w:r>
        <w:lastRenderedPageBreak/>
        <w:t xml:space="preserve">Eine weitere Zusammenkunft Hitlers mit Ministerpräsident </w:t>
      </w:r>
      <w:proofErr w:type="spellStart"/>
      <w:r>
        <w:t>Dragiša</w:t>
      </w:r>
      <w:proofErr w:type="spellEnd"/>
      <w:r>
        <w:t xml:space="preserve"> </w:t>
      </w:r>
      <w:proofErr w:type="spellStart"/>
      <w:r>
        <w:t>Cvetković</w:t>
      </w:r>
      <w:proofErr w:type="spellEnd"/>
      <w:r>
        <w:t xml:space="preserve"> und </w:t>
      </w:r>
      <w:proofErr w:type="spellStart"/>
      <w:r>
        <w:t>Cincar-Marković</w:t>
      </w:r>
      <w:proofErr w:type="spellEnd"/>
      <w:r>
        <w:t xml:space="preserve"> am 14. Februar 1941 auf dem Berghof änderte am Status quo so gut wie nichts. Die Gäste ließen keinen Zweifel daran, dass es ihnen um die Erhaltung bzw. Wiederherstellung des Friedens auf dem Balkan ging, nicht um ihre Teilnahme an deutsch-italienischen Kriegsabenteuern. Der Konflikt zwischen Italien und Griechenland war in ihren Augen eine Angelegenheit dieser beiden Staaten. Gegen Ende des Gesprächs wurde eine Begegnung zwischen Hitler und dem Prinzregenten in Aussicht genommen.</w:t>
      </w:r>
      <w:r>
        <w:rPr>
          <w:rStyle w:val="Sprotnaopomba-sklic"/>
        </w:rPr>
        <w:footnoteReference w:id="14"/>
      </w:r>
    </w:p>
    <w:p w:rsidR="003B0430" w:rsidRDefault="00677988">
      <w:pPr>
        <w:ind w:firstLine="420"/>
      </w:pPr>
      <w:r>
        <w:t xml:space="preserve">Hitlers Begegnung mit </w:t>
      </w:r>
      <w:proofErr w:type="spellStart"/>
      <w:r>
        <w:t>Cvetković</w:t>
      </w:r>
      <w:proofErr w:type="spellEnd"/>
      <w:r>
        <w:t xml:space="preserve"> ging auf eine Initiative des Gastes zurück, die eine reichlich seltsame Vorgeschichte aufweist. Danilo </w:t>
      </w:r>
      <w:proofErr w:type="spellStart"/>
      <w:r>
        <w:t>Gregorić</w:t>
      </w:r>
      <w:proofErr w:type="spellEnd"/>
      <w:r>
        <w:t>, der politische Direktor der führenden jugoslawischen Zeitung „</w:t>
      </w:r>
      <w:proofErr w:type="spellStart"/>
      <w:r>
        <w:t>Vreme</w:t>
      </w:r>
      <w:proofErr w:type="spellEnd"/>
      <w:r>
        <w:t xml:space="preserve">“, hatte dem Belgrader Vertreter des Deutschen Nachrichtenbüros im Januar 1941 einen Brief für den Leiter der Presseabteilung des Auswärtigen Amts (AA), den Gesandten Paul Schmidt (nicht mit dem gleichnamigen Dolmetscher Hitlers zu verwechseln!), übergeben. Der Brief landete über einen Vertrauensmann zuerst beim Chef der Sicherheitspolizei und des SD (Sicherheitsdienst), der ihn am 25. Januar an Schmidt weitergab. In dem Schreiben heißt es, </w:t>
      </w:r>
      <w:proofErr w:type="spellStart"/>
      <w:r>
        <w:t>Cvetković</w:t>
      </w:r>
      <w:proofErr w:type="spellEnd"/>
      <w:r>
        <w:t xml:space="preserve"> wünsche möglichst bald mit von Ribbentrop und eventuell auch mit Hitler zu sprechen, weil er den Eindruck habe, Außenminister </w:t>
      </w:r>
      <w:proofErr w:type="spellStart"/>
      <w:r>
        <w:t>Cincar-Marković</w:t>
      </w:r>
      <w:proofErr w:type="spellEnd"/>
      <w:r>
        <w:t xml:space="preserve"> habe ihn über seine Gespräche in Deutschland im vergangenen Herbst – darunter mit Hitler am 28. November – weder vollständig noch korrekt informiert, da er vermutlich nicht alles verstanden habe. Ob </w:t>
      </w:r>
      <w:proofErr w:type="spellStart"/>
      <w:r>
        <w:t>Cvetković</w:t>
      </w:r>
      <w:proofErr w:type="spellEnd"/>
      <w:r>
        <w:t xml:space="preserve"> diesen mehr als ungewöhnlichen Vorstoß in Auftrag gab oder ob es sich um eine Eigeninitiative des Zeitungsmanns handelt, ist unklar.</w:t>
      </w:r>
      <w:r>
        <w:rPr>
          <w:rStyle w:val="Sprotnaopomba-sklic"/>
        </w:rPr>
        <w:footnoteReference w:id="15"/>
      </w:r>
      <w:r>
        <w:t xml:space="preserve"> Fest steht, dass </w:t>
      </w:r>
      <w:proofErr w:type="spellStart"/>
      <w:r>
        <w:t>Cincar-Marković</w:t>
      </w:r>
      <w:proofErr w:type="spellEnd"/>
      <w:r>
        <w:t xml:space="preserve"> bereits bei der Unterredung am 28. </w:t>
      </w:r>
      <w:r>
        <w:lastRenderedPageBreak/>
        <w:t xml:space="preserve">November 1940 angekündigt hatte, er werde Hitler und von Ribbentrop „über einen besonderen Vertrauensmann“ über die weitere Entwicklung auf dem Laufenden halten. Damit war </w:t>
      </w:r>
      <w:proofErr w:type="spellStart"/>
      <w:r>
        <w:t>Gregorić</w:t>
      </w:r>
      <w:proofErr w:type="spellEnd"/>
      <w:r>
        <w:t xml:space="preserve"> gemeint.</w:t>
      </w:r>
      <w:r>
        <w:rPr>
          <w:rStyle w:val="Sprotnaopomba-sklic"/>
        </w:rPr>
        <w:footnoteReference w:id="16"/>
      </w:r>
    </w:p>
    <w:p w:rsidR="003B0430" w:rsidRDefault="00677988">
      <w:pPr>
        <w:ind w:firstLine="420"/>
      </w:pPr>
      <w:r>
        <w:t xml:space="preserve">Schmidt nahm den Ball auf und veranlasste über einen nicht mehr rekonstruierbaren Weg, dass das Schreiben aus Belgrad auf Hitlers Schreibtisch landete. Walter </w:t>
      </w:r>
      <w:proofErr w:type="spellStart"/>
      <w:r>
        <w:t>Hewel</w:t>
      </w:r>
      <w:proofErr w:type="spellEnd"/>
      <w:r>
        <w:t xml:space="preserve">, von Ribbentrops Verbindungsmann im Führerhauptquartier, ließ am 29. Januar die Adjutantur des RAM wissen, er habe den Brief „weisungsgemäß dem Führer vorgelegt. Nach Durchlesen des Briefes hat der Führer sich mit einer Einladung </w:t>
      </w:r>
      <w:proofErr w:type="spellStart"/>
      <w:r>
        <w:t>Cvetkovićs</w:t>
      </w:r>
      <w:proofErr w:type="spellEnd"/>
      <w:r>
        <w:t xml:space="preserve"> einverstanden erklärt. Über den Termin hat der Führer sich noch nicht geäußert, meinte aber, </w:t>
      </w:r>
      <w:proofErr w:type="spellStart"/>
      <w:r>
        <w:t>daß</w:t>
      </w:r>
      <w:proofErr w:type="spellEnd"/>
      <w:r>
        <w:t xml:space="preserve"> es besser sei, ihn auf dem Berghof als in Berlin zu empfangen. Ich nehme persönlich an, </w:t>
      </w:r>
      <w:proofErr w:type="spellStart"/>
      <w:r>
        <w:t>daß</w:t>
      </w:r>
      <w:proofErr w:type="spellEnd"/>
      <w:r>
        <w:t xml:space="preserve"> der Führer ab 6. oder 7. Februar wieder auf dem Berghof ist. Auf jeden Fall möchte der Führer </w:t>
      </w:r>
      <w:proofErr w:type="spellStart"/>
      <w:r>
        <w:t>Cvetković</w:t>
      </w:r>
      <w:proofErr w:type="spellEnd"/>
      <w:r>
        <w:t xml:space="preserve"> persönlich empfangen.“</w:t>
      </w:r>
      <w:r>
        <w:rPr>
          <w:rStyle w:val="Sprotnaopomba-sklic"/>
        </w:rPr>
        <w:footnoteReference w:id="17"/>
      </w:r>
      <w:r>
        <w:t xml:space="preserve"> Wie erwähnt, war dies am 14. Februar 1941 der Fall.</w:t>
      </w:r>
    </w:p>
    <w:p w:rsidR="003B0430" w:rsidRDefault="00677988">
      <w:pPr>
        <w:ind w:firstLine="420"/>
      </w:pPr>
      <w:r>
        <w:t>Schon drei Tage später war der Wehrmachtführungsstab über die unbefriedigende diplomatische Situation zutreffend informiert, wie folgende Eintragung in sein Kriegstagebuch belegt: „Die Verhandlungen des Führers mit dem jugoslawischen Ministerpräsidenten und Außenminister sollen nicht voll befriedigend verlaufen sein. Es werden jedoch neue Verhandlungen mit dem jugoslawischen Prinzregenten erwartet.“</w:t>
      </w:r>
      <w:r>
        <w:rPr>
          <w:rStyle w:val="Sprotnaopomba-sklic"/>
        </w:rPr>
        <w:footnoteReference w:id="18"/>
      </w:r>
    </w:p>
    <w:p w:rsidR="003B0430" w:rsidRDefault="00677988">
      <w:pPr>
        <w:ind w:firstLine="420"/>
      </w:pPr>
      <w:r>
        <w:t xml:space="preserve">Hitler erkannte nach den bisherigen Misserfolgen, dass er direkt bei Paul ansetzen musste, wollte er angesichts der auf Hochtouren laufenden deutschen Vorbereitungen für den Griechenlandfeldzug noch rechtzeitig Erfolg haben (Bulgarien, der zweite wichtige potenzielle Verbündete, trat am 1. März 1941 dem Dreimächtepakt bei). Es </w:t>
      </w:r>
      <w:r>
        <w:lastRenderedPageBreak/>
        <w:t>vergingen nur rund drei Wochen, bis Paul Hitlers Einladung Folge leistete und am 4. März 1941 auf dem Berghof erschien. Über diese Begegnung existiert kein deutsches Protokoll, ihr Inhalt lässt sich jedoch aus anderen Quellen rekonstruieren. Das Kriegstagebuch des Wehrmachtführungsstabs teilt lapidar mit: Es sei um den Beitritt Jugoslawiens zum Dreimächtepakt gegangen.</w:t>
      </w:r>
      <w:r>
        <w:rPr>
          <w:rStyle w:val="Sprotnaopomba-sklic"/>
        </w:rPr>
        <w:footnoteReference w:id="19"/>
      </w:r>
      <w:r>
        <w:t xml:space="preserve"> Laut einer Zusammenfassung, die von Ribbentrop an den deutschen Gesandten in Belgrad schickte, stellte Hitler dem Prinzregenten einen Zugang Jugoslawiens zur Ägäis in Aussicht, falls es sich den Achsenmächten anschlösse. Paul replizierte freimütig, dies falle ihm wegen der griechischen Abstammung seiner Frau, seiner Sympathien für England und seiner kritischen Einstellung zu Italien schwer. Er fürchte, dass er bei einem Eingehen auf Hitlers Vorschlag nicht mehr lange an der Macht bliebe – eine prophetische Aussage! Als man auseinanderging, behielt sich der Prinz seine Entscheidung vor.</w:t>
      </w:r>
      <w:r>
        <w:rPr>
          <w:rStyle w:val="Sprotnaopomba-sklic"/>
        </w:rPr>
        <w:footnoteReference w:id="20"/>
      </w:r>
      <w:r>
        <w:t xml:space="preserve"> Er und die Regierung ließen sich bald darauf trotz massiver Bedenken und des Rücktritts einiger Minister zum Beitritt bewegen und wurden prompt vom Militär gestürzt.</w:t>
      </w:r>
    </w:p>
    <w:p w:rsidR="003B0430" w:rsidRDefault="00677988">
      <w:pPr>
        <w:ind w:firstLine="420"/>
      </w:pPr>
      <w:r>
        <w:t xml:space="preserve">Anlässlich der pompösen Unterzeichnungszeremonie am 25. März 1941 im Wiener Schloss Belvedere trafen Hitler, von Ribbentrop, </w:t>
      </w:r>
      <w:proofErr w:type="spellStart"/>
      <w:r>
        <w:t>Cvetković</w:t>
      </w:r>
      <w:proofErr w:type="spellEnd"/>
      <w:r>
        <w:t xml:space="preserve"> und </w:t>
      </w:r>
      <w:proofErr w:type="spellStart"/>
      <w:r>
        <w:t>Cincar-Marković</w:t>
      </w:r>
      <w:proofErr w:type="spellEnd"/>
      <w:r>
        <w:t xml:space="preserve"> dort und danach im Hotel Imperial erneut zusammen. Die Jugoslawen hatten zwar dem deutschen Drängen nachgegeben, sich aber nicht unterworfen: Der Beitrittsvertrag enthielt weder militärische Verpflichtungen Jugoslawiens gegenüber Deutschland noch ein Recht zum Durchmarsch deutscher Truppen in Richtung Griechenland; dafür sollte Jugoslawien nach der (von anderen durchzuführenden) Niederwerfung Griechenlands ohne Eigenleistung Saloniki und somit einen Korridor zur Ägäis erhalten. Gleichwohl schlugen die beiden Südslawen in Wien eher devote Töne an, sie verhehlten freilich nicht, dass es gegen den Beitritt zum Dreimächtepakt massive Widerstände gegeben hatte, die nur die persönliche Intervention des Prinzregenten ausräumen konnte. Hitler erwiderte, diese teils mentalen Hürden (gemeint sind anti-deutsche Ressentiments aus dem Ersten Weltkrieg) seien ihm bewusst; Jugoslawien habe aber die richtige Entscheidung getroffen.</w:t>
      </w:r>
      <w:r>
        <w:rPr>
          <w:rStyle w:val="Sprotnaopomba-sklic"/>
        </w:rPr>
        <w:footnoteReference w:id="21"/>
      </w:r>
      <w:r>
        <w:t xml:space="preserve"> Zwei Tage später, nach dem Belgrader Militärputsch, war </w:t>
      </w:r>
      <w:r>
        <w:lastRenderedPageBreak/>
        <w:t>all dies Makulatur. Am 6. April begann der Balkanfeldzug, nun nicht mehr nur gegen Griechenland, sondern auch gegen Jugoslawien, das in knapp zwei Wochen erobert wurde.</w:t>
      </w:r>
    </w:p>
    <w:p w:rsidR="003B0430" w:rsidRDefault="003B0430"/>
    <w:p w:rsidR="003B0430" w:rsidRPr="00030A28" w:rsidRDefault="00677988" w:rsidP="00030A28">
      <w:pPr>
        <w:jc w:val="center"/>
        <w:rPr>
          <w:b/>
        </w:rPr>
      </w:pPr>
      <w:r w:rsidRPr="00030A28">
        <w:rPr>
          <w:b/>
        </w:rPr>
        <w:t>Kroatien</w:t>
      </w:r>
    </w:p>
    <w:p w:rsidR="003B0430" w:rsidRDefault="003B0430"/>
    <w:p w:rsidR="00030A28" w:rsidRDefault="00677988" w:rsidP="00030A28">
      <w:pPr>
        <w:ind w:firstLine="420"/>
      </w:pPr>
      <w:r>
        <w:t xml:space="preserve">Noch während der Eroberung bzw. des Zerfalls Jugoslawiens proklamierte die im Untergrund bzw. im Exil aktive faschistische </w:t>
      </w:r>
      <w:proofErr w:type="spellStart"/>
      <w:r>
        <w:t>Ustascha</w:t>
      </w:r>
      <w:proofErr w:type="spellEnd"/>
      <w:r>
        <w:t xml:space="preserve">-Bewegung einen Unabhängigen Kroatischen Staat, der sich sofort um die Anerkennung durch die beiden benachbarten Großmächte Deutschland und Italien bemühte, die er erhielt, wenngleich beide Mächte dies nicht eingeplant hatten und Italien Kroatien als zu seiner Einflusssphäre gehörig betrachtete. Die neue Regierung in Zagreb ernannte umgehend Gesandte in Berlin und Rom. Der für das Reich nominierte Gesandte Branko </w:t>
      </w:r>
      <w:proofErr w:type="spellStart"/>
      <w:r>
        <w:t>Benzon</w:t>
      </w:r>
      <w:proofErr w:type="spellEnd"/>
      <w:r>
        <w:t xml:space="preserve"> bemühte sich </w:t>
      </w:r>
      <w:r>
        <w:rPr>
          <w:lang w:val="de-DE"/>
        </w:rPr>
        <w:t>sofort</w:t>
      </w:r>
      <w:r>
        <w:t xml:space="preserve"> um einen Termin bei Hitler, der vermutlich am 7. Mai 1941 in Berlin stattfand. Das Ereignis ist in Harald Sandners Itinerar Hitlers für diesen Tag ohne Quellenangabe verzeichnet, ein Protokoll der vermutlich nur kurzen Begegnung existiert nicht.</w:t>
      </w:r>
      <w:r>
        <w:rPr>
          <w:rStyle w:val="Sprotnaopomba-sklic"/>
        </w:rPr>
        <w:footnoteReference w:id="22"/>
      </w:r>
    </w:p>
    <w:p w:rsidR="003B0430" w:rsidRDefault="00677988" w:rsidP="00030A28">
      <w:pPr>
        <w:ind w:firstLine="420"/>
      </w:pPr>
      <w:r>
        <w:t>Der seit dem 12. April amtierende, aus dem Exil in Italien heimgekehrte, selbsternannte Staatsführer („</w:t>
      </w:r>
      <w:proofErr w:type="spellStart"/>
      <w:r>
        <w:t>Poglavnik</w:t>
      </w:r>
      <w:proofErr w:type="spellEnd"/>
      <w:r>
        <w:t xml:space="preserve">“) Kroatiens, Dr. Ante </w:t>
      </w:r>
      <w:proofErr w:type="spellStart"/>
      <w:r>
        <w:t>Pavelić</w:t>
      </w:r>
      <w:proofErr w:type="spellEnd"/>
      <w:r>
        <w:t xml:space="preserve">, bemühte sich ebenfalls um eine rasche Vorsprache bei Hitler, um bei ihm Rückendeckung gegen die weitreichenden italienischen Ansprüche gegenüber Kroatien zu finden. Der Diktator </w:t>
      </w:r>
      <w:proofErr w:type="spellStart"/>
      <w:r>
        <w:t>empfin</w:t>
      </w:r>
      <w:proofErr w:type="spellEnd"/>
      <w:r>
        <w:rPr>
          <w:lang w:val="de-DE"/>
        </w:rPr>
        <w:t>g</w:t>
      </w:r>
      <w:r>
        <w:t xml:space="preserve"> den Kroaten am 6. Juni 1941 auf dem Berghof, vier Tage nach einer Aussprache mit Mussolini. </w:t>
      </w:r>
      <w:proofErr w:type="spellStart"/>
      <w:r>
        <w:t>Pavelić</w:t>
      </w:r>
      <w:proofErr w:type="spellEnd"/>
      <w:r>
        <w:t xml:space="preserve"> hatte sich zwei außergewöhnliche Geschenke einfallen lassen: Wie bildlich festgehalten ist, überreichte er Hitler zwei Reminiszenzen an dessen Idol, den preußischen König Friedrich II. den Großen. Es handelte sich um ein Schachspiel des Königs und eine preußische Fahne, die kroatische Regimenter der Habsburgerarmee während des Siebenjährigen Krieges (1756-1763) erbeutet hatten. Hitler und seine Entourage, darunter Reichsmarschall Hermann Göring und von Ribbentrop, bestaunten die Geschenke voller Bewunderung.</w:t>
      </w:r>
      <w:r>
        <w:rPr>
          <w:rStyle w:val="Sprotnaopomba-sklic"/>
        </w:rPr>
        <w:footnoteReference w:id="23"/>
      </w:r>
    </w:p>
    <w:p w:rsidR="003B0430" w:rsidRDefault="00677988">
      <w:pPr>
        <w:ind w:firstLine="420"/>
      </w:pPr>
      <w:proofErr w:type="spellStart"/>
      <w:r>
        <w:lastRenderedPageBreak/>
        <w:t>Pavelić</w:t>
      </w:r>
      <w:proofErr w:type="spellEnd"/>
      <w:r>
        <w:t xml:space="preserve"> diente sich Hitler mit unterschiedlichen Argumenten an, darunter mit Hinweisen auf die besondere Treue der Kroaten zu Zeiten der österreichisch-ungarischen Monarchie. </w:t>
      </w:r>
      <w:proofErr w:type="spellStart"/>
      <w:r>
        <w:t>Pavelić</w:t>
      </w:r>
      <w:proofErr w:type="spellEnd"/>
      <w:r>
        <w:t xml:space="preserve"> verstieg sich gar zu einer kühnen Behauptung, von der er annahm, sie würde Hitler gefallen: Die Kroaten seien gar keine Slawen, sondern Nachkommen der Goten, also Germanen. Um seine Ansprüche auf Bosnien-Herzegowina zu untermauern, ließ er den Diktator wissen, bei den dortigen „</w:t>
      </w:r>
      <w:proofErr w:type="spellStart"/>
      <w:r>
        <w:t>Muselmanen</w:t>
      </w:r>
      <w:proofErr w:type="spellEnd"/>
      <w:r>
        <w:t xml:space="preserve">“ (Muslimen) handle es sich um „den reinsten Teil des kroatischen Volkes, bei dem sich das </w:t>
      </w:r>
      <w:proofErr w:type="spellStart"/>
      <w:r>
        <w:t>Nationalbewußtsein</w:t>
      </w:r>
      <w:proofErr w:type="spellEnd"/>
      <w:r>
        <w:t xml:space="preserve"> am stärksten erhalten hätte“. Immer wieder artikulierte </w:t>
      </w:r>
      <w:proofErr w:type="spellStart"/>
      <w:r>
        <w:t>Pavelić</w:t>
      </w:r>
      <w:proofErr w:type="spellEnd"/>
      <w:r>
        <w:t xml:space="preserve"> verhaltene Kritik an den weitgehenden Kompromissen, die er gegenüber Mussolini hatte eingehen müssen: Die Küste Dalmatiens war mit Ausnahme von Dubrovnik an Italien gefallen und dieses beanspruchte obendrein die Königskrone Kroatiens. Diese fiel nominell allerdings nicht an das in Italien regierende Haus Savoyen, was </w:t>
      </w:r>
      <w:proofErr w:type="spellStart"/>
      <w:r>
        <w:t>Pavelić</w:t>
      </w:r>
      <w:proofErr w:type="spellEnd"/>
      <w:r>
        <w:t xml:space="preserve"> strikt ablehnte, sondern an den Herzog von </w:t>
      </w:r>
      <w:proofErr w:type="spellStart"/>
      <w:r>
        <w:t>Spoleto</w:t>
      </w:r>
      <w:proofErr w:type="spellEnd"/>
      <w:r>
        <w:t xml:space="preserve"> (Tomislav II.), der sein „Königreich“ freilich nie betrat. Der </w:t>
      </w:r>
      <w:proofErr w:type="spellStart"/>
      <w:r>
        <w:t>Poglavnik</w:t>
      </w:r>
      <w:proofErr w:type="spellEnd"/>
      <w:r>
        <w:t xml:space="preserve"> unterstrich, dass Kroatien ein selbstständiger Staat sei und „sehr eifersüchtig auf seine Freiheit und seine Unabhängigkeit“ achte. Hitler widersprach nicht direkt, betonte aber mehrfach seine besondere Verbundenheit mit Italien, womit er klarstellte, dass dessen Ambitionen unbedingten Vorrang genossen. Hitlers Rat, der neue kroatische Staat müsse zu seiner Konsolidierung „50 Jahre lang eine national intolerante Politik“ betreiben, ließ sich </w:t>
      </w:r>
      <w:proofErr w:type="spellStart"/>
      <w:r>
        <w:t>Pavelić</w:t>
      </w:r>
      <w:proofErr w:type="spellEnd"/>
      <w:r>
        <w:t xml:space="preserve"> nicht zweimal sagen.</w:t>
      </w:r>
      <w:r>
        <w:rPr>
          <w:rStyle w:val="Sprotnaopomba-sklic"/>
        </w:rPr>
        <w:footnoteReference w:id="24"/>
      </w:r>
    </w:p>
    <w:p w:rsidR="003B0430" w:rsidRDefault="00677988">
      <w:pPr>
        <w:ind w:firstLine="420"/>
      </w:pPr>
      <w:r>
        <w:t xml:space="preserve">Zwei Wochen nach dieser ersten von vier Begegnungen Hitlers mit </w:t>
      </w:r>
      <w:proofErr w:type="spellStart"/>
      <w:r>
        <w:t>Pavelić</w:t>
      </w:r>
      <w:proofErr w:type="spellEnd"/>
      <w:r>
        <w:t xml:space="preserve"> eröffnete die deutsche Wehrmacht den Angriff auf die Sowjetunion, an dem sich kleinere kroatische Truppenteile, als symbolische Geste des Zusammenstehens Europas gegen den Bolschewismus, beteiligten. Hitler verlegte sein Hauptquartier in die in den Wäldern Ostpreußens südlich der Kleinstadt </w:t>
      </w:r>
      <w:proofErr w:type="spellStart"/>
      <w:r>
        <w:t>Rastenburg</w:t>
      </w:r>
      <w:proofErr w:type="spellEnd"/>
      <w:r>
        <w:t xml:space="preserve"> gelegene „Wolfsschanze“, wo er am 21. Juli als einen der ersten ausländischen Besucher der neuen Anlage den kroatischen Kriegsminister Marschall </w:t>
      </w:r>
      <w:proofErr w:type="spellStart"/>
      <w:r>
        <w:t>Sladko</w:t>
      </w:r>
      <w:proofErr w:type="spellEnd"/>
      <w:r>
        <w:t xml:space="preserve"> </w:t>
      </w:r>
      <w:proofErr w:type="spellStart"/>
      <w:r>
        <w:t>Kvaternik</w:t>
      </w:r>
      <w:proofErr w:type="spellEnd"/>
      <w:r>
        <w:t xml:space="preserve"> empfing. </w:t>
      </w:r>
      <w:proofErr w:type="spellStart"/>
      <w:r>
        <w:t>Kvaternik</w:t>
      </w:r>
      <w:proofErr w:type="spellEnd"/>
      <w:r>
        <w:t xml:space="preserve"> hatte am 10. April 1941 den Unabhängigen Staat Kroatien ausgerufen und amtierte seither als </w:t>
      </w:r>
      <w:proofErr w:type="spellStart"/>
      <w:r>
        <w:t>Pavelićs</w:t>
      </w:r>
      <w:proofErr w:type="spellEnd"/>
      <w:r>
        <w:t xml:space="preserve"> Stellvertreter, Minister für Landesverteidigung und Oberbefehlshaber der erst im Aufbau begriffenen kroatischen Streitkräfte.</w:t>
      </w:r>
      <w:r>
        <w:rPr>
          <w:rStyle w:val="Sprotnaopomba-sklic"/>
        </w:rPr>
        <w:footnoteReference w:id="25"/>
      </w:r>
    </w:p>
    <w:p w:rsidR="003B0430" w:rsidRDefault="00677988">
      <w:pPr>
        <w:ind w:firstLine="420"/>
      </w:pPr>
      <w:r>
        <w:lastRenderedPageBreak/>
        <w:t xml:space="preserve">Das Gespräch wäre eigentlich, von der Person </w:t>
      </w:r>
      <w:proofErr w:type="spellStart"/>
      <w:r>
        <w:t>Kvaterniks</w:t>
      </w:r>
      <w:proofErr w:type="spellEnd"/>
      <w:r>
        <w:t xml:space="preserve"> her betrachtet, nicht weiter interessant, gehörte es doch laut Hillgruber zu folgendem Typ: „Hitler im Gespräch mit ‚Verbündeten‘, die er entweder nicht ernst nahm […] oder die er als ‚Kumpane‘ behandelte.“</w:t>
      </w:r>
      <w:r>
        <w:rPr>
          <w:rStyle w:val="Sprotnaopomba-sklic"/>
        </w:rPr>
        <w:footnoteReference w:id="26"/>
      </w:r>
      <w:r>
        <w:t xml:space="preserve"> Aus dieser Kumpanei sowie aus den betonten, gemeinsamen österreichischen Wurzeln resultierte allerdings eine bemerkenswerte Offenheit Hitlers gegenüber seinem Gast, was den Umgang mit den Juden betraf. Deshalb gilt dieses Gespräch als eines der frühesten Dokumente, das Hitlers Absicht der physischen Vernichtung der Juden belegt, denn Hitler legte gegenüber </w:t>
      </w:r>
      <w:proofErr w:type="spellStart"/>
      <w:r>
        <w:t>Kvaternik</w:t>
      </w:r>
      <w:proofErr w:type="spellEnd"/>
      <w:r>
        <w:t xml:space="preserve"> seinem Judenhass keine Zügel an. „Denn, wenn auch nur ein Staat aus irgendwelchen Gründen eine jüdische Familie bei sich dulde, so würde diese der Bazillenherd für eine neue Zersetzung werden. Gäbe es keine Juden mehr in Europa, so würde die Einigkeit der europäischen Staaten nicht mehr gestört werden. Wohin man die Juden schicke, nach Sibirien oder nach Madagaskar, sei gleichgültig. Er werde an jeden Staat mit dieser Forderung herantreten. Der letzte Staat, in dem die Juden sich noch halten würden, werde Ungarn sein. Man müsse diesem Staat dann eine allgemeine intereuropäische Aufforderung schicken, damit er sich diesem eisernen Willen Europas fügt.“ Hitler wusste sehr gut, dass die erwähnte Aufforderung in Kroatien auf offene Ohren stoßen würde; er ließ gleichwohl durchblicken, dass er gegenüber weniger kooperationswilligen Staaten vor der Ausübung massiven Drucks nicht zurückschrecken werde.</w:t>
      </w:r>
      <w:r>
        <w:rPr>
          <w:rStyle w:val="Sprotnaopomba-sklic"/>
        </w:rPr>
        <w:footnoteReference w:id="27"/>
      </w:r>
    </w:p>
    <w:p w:rsidR="003B0430" w:rsidRDefault="00677988">
      <w:pPr>
        <w:ind w:firstLine="420"/>
      </w:pPr>
      <w:r>
        <w:t xml:space="preserve">Ende November 1941 traf Hitler in Berlin über mehrere Tage verteilt mit etlichen ausländischen Diplomaten und Ministern anlässlich der Erweiterung des Dreimächtepakts durch neue Mitglieder zusammen. Darunter befand sich der seit 11. Juni amtierende kroatische Außenminister Mladen </w:t>
      </w:r>
      <w:proofErr w:type="spellStart"/>
      <w:r>
        <w:t>Lorković</w:t>
      </w:r>
      <w:proofErr w:type="spellEnd"/>
      <w:r>
        <w:t xml:space="preserve">, den Hitler am 28. November für 30 Minuten zum ersten von insgesamt zwei Treffen der beiden empfing. Das kurze Protokoll der ebenso kurzen Unterredung ist insoweit interessant, als ihm zufolge </w:t>
      </w:r>
      <w:proofErr w:type="spellStart"/>
      <w:r>
        <w:t>Lorković</w:t>
      </w:r>
      <w:proofErr w:type="spellEnd"/>
      <w:r>
        <w:t xml:space="preserve">, nicht Hitler, das Gespräch eröffnete und längere überaus optimistische, um nicht zu sagen geschönte Ausführungen zu Gründung und Aufbau </w:t>
      </w:r>
      <w:r>
        <w:lastRenderedPageBreak/>
        <w:t>des kroatischen Staates anbringen konnte. Hitler hielt bei dieser Gelegenheit also keineswegs einen seiner sprichwörtlichen Monologe, in deren Verlauf seine Gäste kaum oder gar nicht zu Wort kamen. Der Diktator lobte die kroatische Führung und äußerte, Deutschland sei über seine Verbündeten sehr glücklich. Angesichts der sich gerade anbahnenden Winterkrise vor Moskau tätigte Hitler eine seiner frühesten, vom Sozialdarwinismus geprägten Bemerkungen darüber, was er im Fall eines negativen Ausgangs des Krieges erwartete: Wäre das deutsche Volk nicht mehr bereit, für sein Überleben zu kämpfen, so geschehe es ihm recht, durch eine stärkere Macht zugrunde zu gehen. Er würde seinem eigenen Volk dann keine Träne nachweinen.</w:t>
      </w:r>
      <w:r>
        <w:rPr>
          <w:rStyle w:val="Sprotnaopomba-sklic"/>
        </w:rPr>
        <w:footnoteReference w:id="28"/>
      </w:r>
    </w:p>
    <w:p w:rsidR="003B0430" w:rsidRDefault="00677988">
      <w:pPr>
        <w:ind w:firstLine="420"/>
      </w:pPr>
      <w:r>
        <w:t xml:space="preserve">Einer der zahlreichen Wechsel im Spitzenpersonal des Unabhängigen Kroatischen Staates machte es erforderlich, dass Hitler am 14. Februar 1942 (die Winterkrise war inzwischen einigermaßen überstanden) in der Berliner Reichskanzlei den neuen kroatischen Gesandten Mile Budak zu dessen Antrittsbesuch und zur Übergabe des Beglaubigungsschreibens empfing. Es war eine reine Routineangelegenheit, doch Hitler nutzte wieder einmal die Chance, gegenüber einem kroatischen Gast mit besonderer </w:t>
      </w:r>
      <w:proofErr w:type="spellStart"/>
      <w:r>
        <w:t>Unverblümtheit</w:t>
      </w:r>
      <w:proofErr w:type="spellEnd"/>
      <w:r>
        <w:t xml:space="preserve"> die Notwendigkeit des Kampfes gegen die Sowjetunion und seine Entschlossenheit, den im Herbst 1941 in Serbien ausgebrochenen, kommunistisch geführten Aufstand mit brutalsten Mitteln niederzuschlagen, zu unterstreichen. Daneben ergingen sich die beiden in Erinnerungen an ihre gemeinsame österreichische Vergangenheit. Budak, der nur rund ein Jahr auf seinem Berliner Posten blieb und dann Kroatiens Außenminister wurde, hatte im Ersten Weltkrieg als Offizier der Habsburgermonarchie gedient und war in serbische Kriegsgefangenschaft geraten, über die er Hitler gegenüber grauenhafte Schilderungen abgab.</w:t>
      </w:r>
      <w:r>
        <w:rPr>
          <w:rStyle w:val="Sprotnaopomba-sklic"/>
        </w:rPr>
        <w:footnoteReference w:id="29"/>
      </w:r>
    </w:p>
    <w:p w:rsidR="003B0430" w:rsidRDefault="00677988">
      <w:pPr>
        <w:ind w:firstLine="420"/>
      </w:pPr>
      <w:r>
        <w:t xml:space="preserve">Im folgenden halben Jahr hatte Hitler keinen persönlichen Kontakt zu kroatischen Spitzenpolitikern. Erst am 24. September 1942 empfind er ein weiteres Mal </w:t>
      </w:r>
      <w:proofErr w:type="spellStart"/>
      <w:r>
        <w:t>Pavelić</w:t>
      </w:r>
      <w:proofErr w:type="spellEnd"/>
      <w:r>
        <w:t xml:space="preserve"> im Führerhauptquartier. Um während der laufenden deutschen Sommeroffensive im Süden der Ostfront näher am Geschehen zu sein, war dieses von der Wolfsschanze in die neu errichtete Anlage „Werwolf“ bei </w:t>
      </w:r>
      <w:proofErr w:type="spellStart"/>
      <w:r>
        <w:t>Winniza</w:t>
      </w:r>
      <w:proofErr w:type="spellEnd"/>
      <w:r>
        <w:t xml:space="preserve"> in der Ukraine verlegt worden. Bei Empfängen von Politikern verbündeter und/oder besetzter Staaten waren sporadisch die deutschen Vertreter vor Ort (zivile wie militärische) zugegen, so auch bei dieser </w:t>
      </w:r>
      <w:r>
        <w:lastRenderedPageBreak/>
        <w:t xml:space="preserve">Unterredung, an der neben dem Chef des Oberkommandos der Wehrmacht (OKW), Generalfeldmarschall Wilhelm Keitel, und RAM von Ribbentrop der deutsche Gesandte in Zagreb, Siegfried Kasche, und der Bevollmächtigte Deutsche General in Kroatien, der aus Österreich stammende Generalleutnant Edmund </w:t>
      </w:r>
      <w:proofErr w:type="spellStart"/>
      <w:r>
        <w:t>Glaise</w:t>
      </w:r>
      <w:proofErr w:type="spellEnd"/>
      <w:r>
        <w:t xml:space="preserve"> von </w:t>
      </w:r>
      <w:proofErr w:type="spellStart"/>
      <w:r>
        <w:t>Horstenau</w:t>
      </w:r>
      <w:proofErr w:type="spellEnd"/>
      <w:r>
        <w:t xml:space="preserve">, teilnahmen. </w:t>
      </w:r>
      <w:proofErr w:type="spellStart"/>
      <w:r>
        <w:t>Pavelić</w:t>
      </w:r>
      <w:proofErr w:type="spellEnd"/>
      <w:r>
        <w:t xml:space="preserve"> und Kasche beteiligten sich rege an dem Gespräch, </w:t>
      </w:r>
      <w:proofErr w:type="spellStart"/>
      <w:r>
        <w:t>Glaise</w:t>
      </w:r>
      <w:proofErr w:type="spellEnd"/>
      <w:r>
        <w:t xml:space="preserve"> nur sporadisch.</w:t>
      </w:r>
      <w:r>
        <w:rPr>
          <w:rStyle w:val="Sprotnaopomba-sklic"/>
        </w:rPr>
        <w:footnoteReference w:id="30"/>
      </w:r>
    </w:p>
    <w:p w:rsidR="003B0430" w:rsidRDefault="00677988">
      <w:pPr>
        <w:ind w:firstLine="420"/>
      </w:pPr>
      <w:proofErr w:type="spellStart"/>
      <w:r>
        <w:t>Pavelić</w:t>
      </w:r>
      <w:proofErr w:type="spellEnd"/>
      <w:r>
        <w:t xml:space="preserve"> beklagte sich darüber, dass die Italiener den Juden in Kroatien Schutz gewähren würden und er daher nicht in der Lage sei, die </w:t>
      </w:r>
      <w:proofErr w:type="spellStart"/>
      <w:r>
        <w:t>deutscherseits</w:t>
      </w:r>
      <w:proofErr w:type="spellEnd"/>
      <w:r>
        <w:t xml:space="preserve"> gewünschten antisemitischen Maßnahmen überall durchzuführen; lediglich in dem von ihm unmittelbar kontrollierten Gebiet habe er die „Judenfrage“ gelöst. Hitler erwiderte keineswegs hinhaltend (was gerade bei diesem Thema nicht zu erwarten ist), die Angelegenheit müsse mit Mussolini besprochen werden. Hierfür wünschte er „ein hieb- und stichfestes Memorandum“, mit dessen Ausarbeitung nach Vorschlag von Ribbentrops der deutsche Gesandte in Zagreb beauftragt wurde. Davon abgesehen drehte sich das Gespräch um Wirtschafts-, Verkehrs- und Transportfragen, die Ausbildung und Ausrüstung der kroatischen Armee und der Milizen, die Partisanenbekämpfung sowie die Frage der Kommandoführung. Hitler behauptete, in Kroatien nur widerwillig, wegen der größeren deutschen Effizienz und Erfahrung dazu gezwungen, einen deutschen Oberbefehl installiert zu haben. Ihm wäre es am liebsten, müsste er überhaupt keine Verbände der Wehrmacht in Kroatien einsetzen.</w:t>
      </w:r>
      <w:r>
        <w:rPr>
          <w:rStyle w:val="Sprotnaopomba-sklic"/>
        </w:rPr>
        <w:footnoteReference w:id="31"/>
      </w:r>
    </w:p>
    <w:p w:rsidR="003B0430" w:rsidRDefault="00677988">
      <w:pPr>
        <w:ind w:firstLine="420"/>
      </w:pPr>
      <w:r>
        <w:t xml:space="preserve">Die dritte Zusammenkunft mit </w:t>
      </w:r>
      <w:proofErr w:type="spellStart"/>
      <w:r>
        <w:t>Pavelić</w:t>
      </w:r>
      <w:proofErr w:type="spellEnd"/>
      <w:r>
        <w:t xml:space="preserve"> fand am 27. April 1943 im Zuge von Hitlers seit 1942 eingeführten Frühjahrsbegegnungen mit den Spitzen der verbündeten und abhängigen Staaten statt. Zu diesem Zweck war das bei Salzburg gelegene Schloss </w:t>
      </w:r>
      <w:proofErr w:type="spellStart"/>
      <w:r>
        <w:t>Kleßheim</w:t>
      </w:r>
      <w:proofErr w:type="spellEnd"/>
      <w:r>
        <w:t>, ein früherer Besitz der Salzburger Erzbischöfe, zu einem repräsentativen Versammlungsort umgebaut worden. Er lag praktischerweise nur wenige Kilometer von Hitlers Berghof entfernt, sodass der Diktator während der sich über etliche Tage oder sogar Wochen hinziehenden Begegnungen täglich vom Berghof anreisen und abends dorthin zurückfahren konnte. Obendrein war es möglich, ausgewählte Gäste direkt in Hitlers privatem Domizil zu empfangen.</w:t>
      </w:r>
    </w:p>
    <w:p w:rsidR="003B0430" w:rsidRDefault="00677988">
      <w:pPr>
        <w:ind w:firstLine="420"/>
      </w:pPr>
      <w:r>
        <w:lastRenderedPageBreak/>
        <w:t xml:space="preserve">Die </w:t>
      </w:r>
      <w:proofErr w:type="spellStart"/>
      <w:r>
        <w:t>Kleßheimer</w:t>
      </w:r>
      <w:proofErr w:type="spellEnd"/>
      <w:r>
        <w:t xml:space="preserve"> Frühjahrstreffen mit den Spitzen der Verbündeten und Satelliten hatten 1942 begonnen; </w:t>
      </w:r>
      <w:proofErr w:type="spellStart"/>
      <w:r>
        <w:t>Pavelić</w:t>
      </w:r>
      <w:proofErr w:type="spellEnd"/>
      <w:r>
        <w:t xml:space="preserve"> nahm nur 1943 teil, begleitet vom nun zum Außenminister avancierten Budak, Staatsminister </w:t>
      </w:r>
      <w:proofErr w:type="spellStart"/>
      <w:r>
        <w:t>Lorković</w:t>
      </w:r>
      <w:proofErr w:type="spellEnd"/>
      <w:r>
        <w:t xml:space="preserve">, Staatssekretär </w:t>
      </w:r>
      <w:proofErr w:type="spellStart"/>
      <w:r>
        <w:t>Vilko</w:t>
      </w:r>
      <w:proofErr w:type="spellEnd"/>
      <w:r>
        <w:t xml:space="preserve"> </w:t>
      </w:r>
      <w:proofErr w:type="spellStart"/>
      <w:r>
        <w:t>Begić</w:t>
      </w:r>
      <w:proofErr w:type="spellEnd"/>
      <w:r>
        <w:t xml:space="preserve"> und General Ivan </w:t>
      </w:r>
      <w:proofErr w:type="spellStart"/>
      <w:r>
        <w:t>Prpić</w:t>
      </w:r>
      <w:proofErr w:type="spellEnd"/>
      <w:r>
        <w:t xml:space="preserve">. 1944 reiste nicht </w:t>
      </w:r>
      <w:proofErr w:type="spellStart"/>
      <w:r>
        <w:t>Pavelić</w:t>
      </w:r>
      <w:proofErr w:type="spellEnd"/>
      <w:r>
        <w:t xml:space="preserve">, sondern Ministerpräsident </w:t>
      </w:r>
      <w:proofErr w:type="spellStart"/>
      <w:r>
        <w:t>Mandić</w:t>
      </w:r>
      <w:proofErr w:type="spellEnd"/>
      <w:r>
        <w:t xml:space="preserve"> mit Außenminister </w:t>
      </w:r>
      <w:proofErr w:type="spellStart"/>
      <w:r>
        <w:t>Stijepo</w:t>
      </w:r>
      <w:proofErr w:type="spellEnd"/>
      <w:r>
        <w:t xml:space="preserve"> </w:t>
      </w:r>
      <w:proofErr w:type="spellStart"/>
      <w:r>
        <w:t>Perić</w:t>
      </w:r>
      <w:proofErr w:type="spellEnd"/>
      <w:r>
        <w:t xml:space="preserve"> nach Salzburg. Was die Machtpositionen der dort versammelten Staatsmänner betraf, so lag jene von </w:t>
      </w:r>
      <w:proofErr w:type="spellStart"/>
      <w:r>
        <w:t>Pavelić</w:t>
      </w:r>
      <w:proofErr w:type="spellEnd"/>
      <w:r>
        <w:t xml:space="preserve"> auf einer mittleren Ebene. Nach Salzburg reisten Vertreter unzweifelhaft selbstständiger, aber mit Deutschland verbündeter und gemeinsam Krieg führender Staaten wie </w:t>
      </w:r>
      <w:proofErr w:type="spellStart"/>
      <w:r>
        <w:t>Miklós</w:t>
      </w:r>
      <w:proofErr w:type="spellEnd"/>
      <w:r>
        <w:t xml:space="preserve"> Horthy (Ungarn), Ion </w:t>
      </w:r>
      <w:proofErr w:type="spellStart"/>
      <w:r>
        <w:t>Antonescu</w:t>
      </w:r>
      <w:proofErr w:type="spellEnd"/>
      <w:r>
        <w:t xml:space="preserve"> (Rumänien), Mussolini (Italien) und Bulgariens Regentschaftsrat. In der Mitte lagen von Deutschland völlig abhängige Staaten wie die Slowakei (vertreten durch deren Staatspräsident Dr. Josef </w:t>
      </w:r>
      <w:proofErr w:type="spellStart"/>
      <w:r>
        <w:t>Tiso</w:t>
      </w:r>
      <w:proofErr w:type="spellEnd"/>
      <w:r>
        <w:t xml:space="preserve">) und Kroatien. Noch schwächer war die Position des norwegischen Kollaborateurs </w:t>
      </w:r>
      <w:proofErr w:type="spellStart"/>
      <w:r>
        <w:t>Vidkun</w:t>
      </w:r>
      <w:proofErr w:type="spellEnd"/>
      <w:r>
        <w:t xml:space="preserve"> Quisling, der in seinem von deutschen Truppen besetzten Land zwar eine Regierung anführen durfte, über der jedoch als oberste Autorität ein deutscher Reichskommissar stand. Kurzum: Die Einladung der Kroaten nach </w:t>
      </w:r>
      <w:proofErr w:type="spellStart"/>
      <w:r>
        <w:t>Kleßheim</w:t>
      </w:r>
      <w:proofErr w:type="spellEnd"/>
      <w:r>
        <w:t xml:space="preserve"> ab 1943 bewegte sich im üblichen Rahmen.</w:t>
      </w:r>
    </w:p>
    <w:p w:rsidR="003B0430" w:rsidRDefault="00677988">
      <w:r>
        <w:t xml:space="preserve">Hitler begann das Gespräch mit </w:t>
      </w:r>
      <w:proofErr w:type="spellStart"/>
      <w:r>
        <w:t>Pavelić</w:t>
      </w:r>
      <w:proofErr w:type="spellEnd"/>
      <w:r>
        <w:t xml:space="preserve"> am 27. April 1943 dem deutschen Protokoll zufolge nahezu wortgleich wie jenes mit </w:t>
      </w:r>
      <w:proofErr w:type="spellStart"/>
      <w:r>
        <w:t>Tiso</w:t>
      </w:r>
      <w:proofErr w:type="spellEnd"/>
      <w:r>
        <w:t xml:space="preserve"> fünf Tage zuvor: „Der Führer eröffnete die Unterredung mit der Bemerkung, </w:t>
      </w:r>
      <w:proofErr w:type="spellStart"/>
      <w:r>
        <w:t>daß</w:t>
      </w:r>
      <w:proofErr w:type="spellEnd"/>
      <w:r>
        <w:t xml:space="preserve"> er den </w:t>
      </w:r>
      <w:proofErr w:type="spellStart"/>
      <w:r>
        <w:t>Poglavnik</w:t>
      </w:r>
      <w:proofErr w:type="spellEnd"/>
      <w:r>
        <w:t xml:space="preserve"> lediglich deshalb nach Salzburg eingeladen habe, um wieder einmal mit ihm persönlich zusammenzutreffen. Eigentlich liege kein dringender Grund für eine Aussprache vor, denn die Zusammenarbeit zwischen Deutschland und Kroatien funktioniere ausgezeichnet.“</w:t>
      </w:r>
      <w:r>
        <w:rPr>
          <w:rStyle w:val="Sprotnaopomba-sklic"/>
        </w:rPr>
        <w:footnoteReference w:id="32"/>
      </w:r>
      <w:r>
        <w:t xml:space="preserve"> Damit war genau das ausgedrückt, was Propagandaminister Joseph Goebbels als Zweck der </w:t>
      </w:r>
      <w:proofErr w:type="spellStart"/>
      <w:r>
        <w:t>Kleßheimer</w:t>
      </w:r>
      <w:proofErr w:type="spellEnd"/>
      <w:r>
        <w:t xml:space="preserve"> Begegnungen bezeichnete: eine Show der Geschlossenheit des Achsenbündnisses für die Weltöffentlichkeit. Angesichts von Hitlers Einleitung verwundert nicht, dass sich das Gespräch thematisch in den bekannten Bahnen bewegte, die jenes vom September 1942 vorgegeben hatte.</w:t>
      </w:r>
    </w:p>
    <w:p w:rsidR="00030A28" w:rsidRDefault="00677988" w:rsidP="00030A28">
      <w:pPr>
        <w:ind w:firstLine="420"/>
      </w:pPr>
      <w:r>
        <w:t xml:space="preserve">Am 28. und/oder 29. August 1943 empfing Hitler in der Wolfsschanze den neuen kroatischen Gesandten Stjepan </w:t>
      </w:r>
      <w:proofErr w:type="spellStart"/>
      <w:r>
        <w:t>Ratković</w:t>
      </w:r>
      <w:proofErr w:type="spellEnd"/>
      <w:r>
        <w:t>.</w:t>
      </w:r>
      <w:r>
        <w:rPr>
          <w:rStyle w:val="Sprotnaopomba-sklic"/>
        </w:rPr>
        <w:footnoteReference w:id="33"/>
      </w:r>
      <w:r>
        <w:t xml:space="preserve"> Über das Ereignis ist nichts weiter bekannt; es liegt kein deutsches Protokoll vor. </w:t>
      </w:r>
      <w:proofErr w:type="spellStart"/>
      <w:r>
        <w:t>Ratković</w:t>
      </w:r>
      <w:proofErr w:type="spellEnd"/>
      <w:r>
        <w:t xml:space="preserve"> meldete sich vermutlich nur zu einem </w:t>
      </w:r>
      <w:r>
        <w:lastRenderedPageBreak/>
        <w:t xml:space="preserve">Antrittsbesuch beim deutschen Staatsoberhaupt. Der </w:t>
      </w:r>
      <w:r>
        <w:rPr>
          <w:lang w:val="de-DE"/>
        </w:rPr>
        <w:t>N</w:t>
      </w:r>
      <w:proofErr w:type="spellStart"/>
      <w:r>
        <w:t>ächste</w:t>
      </w:r>
      <w:proofErr w:type="spellEnd"/>
      <w:r>
        <w:t xml:space="preserve"> in der Reihe (dem chronologisch gesehen folgenden Besuch des serbischen Ministerpräsidenten </w:t>
      </w:r>
      <w:proofErr w:type="spellStart"/>
      <w:r>
        <w:t>Nedić</w:t>
      </w:r>
      <w:proofErr w:type="spellEnd"/>
      <w:r>
        <w:t xml:space="preserve"> ist ein eigener Abschnitt gewidmet) war der kroatische Kriegsminister Miroslav </w:t>
      </w:r>
      <w:proofErr w:type="spellStart"/>
      <w:r>
        <w:t>Navratil</w:t>
      </w:r>
      <w:proofErr w:type="spellEnd"/>
      <w:r>
        <w:t>. Begleitet vom kroatischen Militärattaché in Berlin, hielt er sich am 22. November 1943 und vielleicht auch länger in der Wolfsschanze auf. Ein Zusammentreffen mit Hitler ist überaus wahrscheinlich, doch liegen hierzu keine näheren Informationen vor.</w:t>
      </w:r>
      <w:r>
        <w:rPr>
          <w:rStyle w:val="Sprotnaopomba-sklic"/>
        </w:rPr>
        <w:footnoteReference w:id="34"/>
      </w:r>
    </w:p>
    <w:p w:rsidR="003B0430" w:rsidRDefault="00677988" w:rsidP="00030A28">
      <w:pPr>
        <w:ind w:firstLine="420"/>
      </w:pPr>
      <w:r>
        <w:t xml:space="preserve">Wie erwähnt, trafen Ministerpräsident Nikola </w:t>
      </w:r>
      <w:proofErr w:type="spellStart"/>
      <w:r>
        <w:t>Mandić</w:t>
      </w:r>
      <w:proofErr w:type="spellEnd"/>
      <w:r>
        <w:t xml:space="preserve"> und Außenminister </w:t>
      </w:r>
      <w:proofErr w:type="spellStart"/>
      <w:r>
        <w:t>Stijepo</w:t>
      </w:r>
      <w:proofErr w:type="spellEnd"/>
      <w:r>
        <w:t xml:space="preserve"> </w:t>
      </w:r>
      <w:proofErr w:type="spellStart"/>
      <w:r>
        <w:t>Perić</w:t>
      </w:r>
      <w:proofErr w:type="spellEnd"/>
      <w:r>
        <w:t xml:space="preserve"> am 1. März 1944 mit Hitler im Schloss </w:t>
      </w:r>
      <w:proofErr w:type="spellStart"/>
      <w:r>
        <w:t>Kleßheim</w:t>
      </w:r>
      <w:proofErr w:type="spellEnd"/>
      <w:r>
        <w:t xml:space="preserve"> zu einer Unterredung zusammen; anwesend waren ferner RAM von Ribbentrop und OKW-Chef Keitel. Auf </w:t>
      </w:r>
      <w:proofErr w:type="spellStart"/>
      <w:r>
        <w:t>Mandićs</w:t>
      </w:r>
      <w:proofErr w:type="spellEnd"/>
      <w:r>
        <w:t xml:space="preserve"> und </w:t>
      </w:r>
      <w:proofErr w:type="spellStart"/>
      <w:r>
        <w:t>Perićs</w:t>
      </w:r>
      <w:proofErr w:type="spellEnd"/>
      <w:r>
        <w:t xml:space="preserve"> Schilderung der angeblich weitgehenden Zerschlagung der Partisanen reagierte Hitler lediglich mit einigen – zu Recht – skeptischen Zwischenfragen, mit denen er dieses allzu rosige Lagebild etwas dämpfte, aber nicht grundlegend widersprach. </w:t>
      </w:r>
      <w:proofErr w:type="spellStart"/>
      <w:r>
        <w:t>Perić</w:t>
      </w:r>
      <w:proofErr w:type="spellEnd"/>
      <w:r>
        <w:t xml:space="preserve"> kam dann auf die Repressalien in Kroatien zu sprechen, „die oft in völlig ungerechtfertigter Weise von den deutschen Truppen durchgeführt wurden. So seien in seinem eigenen Dorf ohne jeden Grund sieben Bauern erschossen und sämtliche Häuser, darunter sein eigenes, geplündert worden. Sogar Möbel und Wäschestücke hätten die deutschen Truppen weggenommen. Generalfeldmarschall Keitel war über diese Vorgänge nicht unterrichtet und wurde vom Führer beauftragt, die nötigen Feststellungen zu treffen.“ Die beiden Kroaten hatten an den in ihrem Land stationierten deutschen Verbänden noch Weiteres auszusetzen; Hitler hörte sich dies geduldig an und sagte jeweils eine Prüfung zu.</w:t>
      </w:r>
      <w:r>
        <w:rPr>
          <w:rStyle w:val="Sprotnaopomba-sklic"/>
        </w:rPr>
        <w:footnoteReference w:id="35"/>
      </w:r>
      <w:r>
        <w:t xml:space="preserve"> Er traf zeitnah eine ganze Reihe von Anordnungen, die nach außen als Ergebnis der Besprechung mit der kroatischen Delegation firmierten.</w:t>
      </w:r>
      <w:r>
        <w:rPr>
          <w:rStyle w:val="Sprotnaopomba-sklic"/>
        </w:rPr>
        <w:footnoteReference w:id="36"/>
      </w:r>
      <w:r>
        <w:t xml:space="preserve"> Dem kroatischen Wunsch, das deutsche Hauptquartier für den Balkan von Belgrad nach Zagreb zu verlegen, konnte allerdings wegen der Weigerung </w:t>
      </w:r>
      <w:r>
        <w:lastRenderedPageBreak/>
        <w:t>der Militärs vor Ort nicht entsprochen werden. Einig war man sich hingegen in der Beurteilung der Unfähigkeit Italiens und dessen „Verrats“ im Sommer 1943.</w:t>
      </w:r>
    </w:p>
    <w:p w:rsidR="003B0430" w:rsidRDefault="00677988">
      <w:pPr>
        <w:ind w:firstLine="420"/>
      </w:pPr>
      <w:r>
        <w:t>Über den Antrittsbesuch des neuen kroatischen Gesandten Vladimir Kosak bei Hitler auf dem Berghof am 4. Juni 1944 ist lediglich das Faktum bekannt.</w:t>
      </w:r>
      <w:r>
        <w:rPr>
          <w:rStyle w:val="Sprotnaopomba-sklic"/>
        </w:rPr>
        <w:footnoteReference w:id="37"/>
      </w:r>
      <w:r>
        <w:t xml:space="preserve"> Mehr wissen wir über das vierte und letzte Zusammentreffen mit </w:t>
      </w:r>
      <w:proofErr w:type="spellStart"/>
      <w:r>
        <w:t>Pavelić</w:t>
      </w:r>
      <w:proofErr w:type="spellEnd"/>
      <w:r>
        <w:t xml:space="preserve">, der mit Außenminister Mehmed </w:t>
      </w:r>
      <w:proofErr w:type="spellStart"/>
      <w:r>
        <w:t>Alajbegović</w:t>
      </w:r>
      <w:proofErr w:type="spellEnd"/>
      <w:r>
        <w:t xml:space="preserve"> und Generalleutnant </w:t>
      </w:r>
      <w:proofErr w:type="spellStart"/>
      <w:r>
        <w:t>Đuro</w:t>
      </w:r>
      <w:proofErr w:type="spellEnd"/>
      <w:r>
        <w:t xml:space="preserve"> </w:t>
      </w:r>
      <w:proofErr w:type="spellStart"/>
      <w:r>
        <w:t>Gruić</w:t>
      </w:r>
      <w:proofErr w:type="spellEnd"/>
      <w:r>
        <w:t xml:space="preserve"> am 18. September 1944 in der Wolfsschanze erschien. Bei der Unterredung insistierten die Kroaten mit erstaunlicher, im Protokoll mehrfach explizit vermerkter Hartnäckigkeit auf der Einrichtung eines einheitlichen deutschen Oberkommandos für den Balkanraum sowie darauf, die Deutschen müssten ihnen mehr leichte Waffen liefern; sie ließen sich durch keinerlei Hinweise auf die angespannte Rüstungslage davon abbringen. </w:t>
      </w:r>
      <w:proofErr w:type="spellStart"/>
      <w:r>
        <w:t>Pavelić</w:t>
      </w:r>
      <w:proofErr w:type="spellEnd"/>
      <w:r>
        <w:t xml:space="preserve"> legte Hitler sogar dar, was dieser tun solle: „Der </w:t>
      </w:r>
      <w:proofErr w:type="spellStart"/>
      <w:r>
        <w:t>Poglavnik</w:t>
      </w:r>
      <w:proofErr w:type="spellEnd"/>
      <w:r>
        <w:t xml:space="preserve"> betonte erneut, </w:t>
      </w:r>
      <w:proofErr w:type="spellStart"/>
      <w:r>
        <w:t>daß</w:t>
      </w:r>
      <w:proofErr w:type="spellEnd"/>
      <w:r>
        <w:t xml:space="preserve"> der Führer seiner Ansicht nach allen militärischen Stellen die Weisung erteilen solle […].“</w:t>
      </w:r>
    </w:p>
    <w:p w:rsidR="003B0430" w:rsidRDefault="00677988">
      <w:pPr>
        <w:ind w:firstLine="420"/>
      </w:pPr>
      <w:r>
        <w:t xml:space="preserve">Die von den Deutschen in Kroatien eingesetzte Kosakendivision, die bereits </w:t>
      </w:r>
      <w:proofErr w:type="spellStart"/>
      <w:r>
        <w:t>Mandić</w:t>
      </w:r>
      <w:proofErr w:type="spellEnd"/>
      <w:r>
        <w:t xml:space="preserve"> und </w:t>
      </w:r>
      <w:proofErr w:type="spellStart"/>
      <w:r>
        <w:t>Perić</w:t>
      </w:r>
      <w:proofErr w:type="spellEnd"/>
      <w:r>
        <w:t xml:space="preserve"> am 1. März dieses Jahres kritisiert hatten, bezeichnete </w:t>
      </w:r>
      <w:proofErr w:type="spellStart"/>
      <w:r>
        <w:t>Pavelić</w:t>
      </w:r>
      <w:proofErr w:type="spellEnd"/>
      <w:r>
        <w:t xml:space="preserve"> wegen ihrer notorischen Neigung zu Plünderungen als eine „schreckliche Qual“ für die Bevölkerung.</w:t>
      </w:r>
      <w:r>
        <w:rPr>
          <w:rStyle w:val="Sprotnaopomba-sklic"/>
        </w:rPr>
        <w:footnoteReference w:id="38"/>
      </w:r>
      <w:r>
        <w:t xml:space="preserve"> Hitler erließ am folgenden Tag über das OKW tatsächlich Befehle, die den Wünschen der Kroaten entgegenkamen.</w:t>
      </w:r>
      <w:r>
        <w:rPr>
          <w:rStyle w:val="Sprotnaopomba-sklic"/>
        </w:rPr>
        <w:footnoteReference w:id="39"/>
      </w:r>
      <w:r>
        <w:t xml:space="preserve"> Sein Entgegenkommen sticht ins Auge, ist aber dadurch erklärbar, dass nach dem Abfall mehrerer Verbündeter (Rumänien, Bulgarien, Finnland) während der vergangenen Wochen und angesichts des Vormarschs der Roten Armee auf dem Balkan eine moralische Stärkung der kroatischen Partner dringend erforderlich schien. Dies galt umso mehr, als kurz vor dem Treffen mehrere kroatische Regierungsmitglieder die Nerven verloren hatten und deswegen, wie </w:t>
      </w:r>
      <w:proofErr w:type="spellStart"/>
      <w:r>
        <w:t>Pavelić</w:t>
      </w:r>
      <w:proofErr w:type="spellEnd"/>
      <w:r>
        <w:t xml:space="preserve"> freimütig und mit Beispielen untermauert darlegte, ihre Ämter niederlegen und vor ein Kriegsgericht gestellt werden mussten. Interessant sind </w:t>
      </w:r>
      <w:proofErr w:type="spellStart"/>
      <w:r>
        <w:t>Pavelićs</w:t>
      </w:r>
      <w:proofErr w:type="spellEnd"/>
      <w:r>
        <w:t xml:space="preserve"> seltsame Ausführungen zu Tito, den er aus seiner Zeit als Rechtsanwalt kenne; er hielt ihn nicht für den wahren Führer der kommunistischen Partisanen, sondern für eine lediglich vorgeschobene Gestalt. Das Gespräch endete nach zweieinhalb Stunden; es waren die letzten Kroaten, die Hitler zu Gesicht bekam.</w:t>
      </w:r>
    </w:p>
    <w:p w:rsidR="003B0430" w:rsidRDefault="003B0430"/>
    <w:p w:rsidR="003B0430" w:rsidRPr="00030A28" w:rsidRDefault="00677988" w:rsidP="00030A28">
      <w:pPr>
        <w:jc w:val="center"/>
        <w:rPr>
          <w:b/>
        </w:rPr>
      </w:pPr>
      <w:r w:rsidRPr="00030A28">
        <w:rPr>
          <w:b/>
        </w:rPr>
        <w:t>Serbien/</w:t>
      </w:r>
      <w:proofErr w:type="spellStart"/>
      <w:r w:rsidRPr="00030A28">
        <w:rPr>
          <w:b/>
        </w:rPr>
        <w:t>Nedić</w:t>
      </w:r>
      <w:proofErr w:type="spellEnd"/>
    </w:p>
    <w:p w:rsidR="003B0430" w:rsidRDefault="003B0430"/>
    <w:p w:rsidR="003B0430" w:rsidRDefault="00677988">
      <w:pPr>
        <w:ind w:firstLine="420"/>
      </w:pPr>
      <w:r>
        <w:t xml:space="preserve">Aufgrund der Berichterstattung des AA-Vertreters im besetzten Belgrad befürwortete das Auswärtige Amt einen baldigen, schon seit Längerem geplanten Besuch des kollaborierenden serbischen Ministerpräsidenten Milan </w:t>
      </w:r>
      <w:proofErr w:type="spellStart"/>
      <w:r>
        <w:t>Nedić</w:t>
      </w:r>
      <w:proofErr w:type="spellEnd"/>
      <w:r>
        <w:t xml:space="preserve">; im Mai 1943 fanden deshalb zwei Besprechungen im AA statt, bei denen es um die mögliche Stärkung der Kompetenzen von </w:t>
      </w:r>
      <w:proofErr w:type="spellStart"/>
      <w:r>
        <w:t>Nedićs</w:t>
      </w:r>
      <w:proofErr w:type="spellEnd"/>
      <w:r>
        <w:t xml:space="preserve"> Regierung ging.</w:t>
      </w:r>
      <w:r>
        <w:rPr>
          <w:rStyle w:val="Sprotnaopomba-sklic"/>
        </w:rPr>
        <w:footnoteReference w:id="40"/>
      </w:r>
      <w:r>
        <w:t xml:space="preserve"> Der Empfang bei Hitler in der Wolfsschanze kam erst am 18. September 1943 zustande.</w:t>
      </w:r>
      <w:r>
        <w:rPr>
          <w:rStyle w:val="Sprotnaopomba-sklic"/>
        </w:rPr>
        <w:footnoteReference w:id="41"/>
      </w:r>
      <w:r>
        <w:t xml:space="preserve"> Da keine Niederschrift der Gespräche überliefert ist, sei hier </w:t>
      </w:r>
      <w:proofErr w:type="spellStart"/>
      <w:r>
        <w:t>Goebbelsʼ</w:t>
      </w:r>
      <w:proofErr w:type="spellEnd"/>
      <w:r>
        <w:t xml:space="preserve"> kurze Schilderung wiedergegeben: „Der serbische Ministerpräsident </w:t>
      </w:r>
      <w:proofErr w:type="spellStart"/>
      <w:r>
        <w:t>Neditsch</w:t>
      </w:r>
      <w:proofErr w:type="spellEnd"/>
      <w:r>
        <w:t xml:space="preserve"> [sic] hat dem Führer einen Besuch gemacht. Er hat sich bei diesem Besuch außerordentlich gehorsam und devot gezeigt. Der Führer glaubt, </w:t>
      </w:r>
      <w:proofErr w:type="spellStart"/>
      <w:r>
        <w:t>daß</w:t>
      </w:r>
      <w:proofErr w:type="spellEnd"/>
      <w:r>
        <w:t xml:space="preserve"> er ihn zur Wiederherstellung der Ordnung in Serbien gut gebrauchen kann.“</w:t>
      </w:r>
      <w:r>
        <w:rPr>
          <w:rStyle w:val="Sprotnaopomba-sklic"/>
        </w:rPr>
        <w:footnoteReference w:id="42"/>
      </w:r>
      <w:r>
        <w:t xml:space="preserve"> Irgendeinen Einfluss auf die verworrene Lage in Serbien und die schwache Stellung des Ministerpräsidenten hatte die Begegnung nicht.</w:t>
      </w:r>
    </w:p>
    <w:p w:rsidR="003B0430" w:rsidRDefault="003B0430"/>
    <w:p w:rsidR="003B0430" w:rsidRPr="00030A28" w:rsidRDefault="00677988" w:rsidP="00030A28">
      <w:pPr>
        <w:jc w:val="center"/>
        <w:rPr>
          <w:b/>
        </w:rPr>
      </w:pPr>
      <w:r w:rsidRPr="00030A28">
        <w:rPr>
          <w:b/>
        </w:rPr>
        <w:t>Exkurs: Der Österreicher Hitler und der Balkan</w:t>
      </w:r>
    </w:p>
    <w:p w:rsidR="003B0430" w:rsidRDefault="003B0430"/>
    <w:p w:rsidR="003B0430" w:rsidRDefault="00677988">
      <w:pPr>
        <w:ind w:firstLine="420"/>
      </w:pPr>
      <w:r>
        <w:t>Es gab zahlreiche dokumentierte Gelegenheiten, bei denen Hitler nicht zögerte, sich als Experte für die erörterten Fragen Südosteuropas auszugeben, da er „ehemaliger Österreicher“ sei.</w:t>
      </w:r>
      <w:r>
        <w:rPr>
          <w:rStyle w:val="Sprotnaopomba-sklic"/>
        </w:rPr>
        <w:footnoteReference w:id="43"/>
      </w:r>
      <w:r>
        <w:t xml:space="preserve"> Einmal betonte Hitler, er kenne als „einstmaliger Österreicher“ die ethnografischen Verhältnisse „dort unten genau“, womit er zu erkennen gab, dass der Wiener Schiedsspruch zwischen Ungarn und Rumänien seine persönliche Handschrift trug.</w:t>
      </w:r>
      <w:r>
        <w:rPr>
          <w:rStyle w:val="Sprotnaopomba-sklic"/>
        </w:rPr>
        <w:footnoteReference w:id="44"/>
      </w:r>
      <w:r>
        <w:t xml:space="preserve"> Bei anderer Gelegenheit unterstrich Hitler seine Balkan-Expertise mit den Worten „als Südostdeutscher“ bzw. „als Wiener“.</w:t>
      </w:r>
      <w:r>
        <w:rPr>
          <w:rStyle w:val="Sprotnaopomba-sklic"/>
        </w:rPr>
        <w:footnoteReference w:id="45"/>
      </w:r>
      <w:r>
        <w:t xml:space="preserve"> Hillgrubers Edition enthält weitere </w:t>
      </w:r>
      <w:r>
        <w:lastRenderedPageBreak/>
        <w:t>Nachweise für Hitlers Rekurs auf seine österreichische Herkunft, die hier nicht zitiert werden. Naturgemäß setzte Hitler dieses Argument vorrangig gegenüber Staatsmännern ein, die Nachfolgestaaten der Habsburgermonarchie oder deren einstige Nachbarn repräsentierten. Wie dargelegt, kamen entweder Hitlers kroatische Gäste oder dieser selbst mehrfach auf die gemeinsamen altösterreichischen Wurzeln zu sprechen. Hitler versicherte ihnen, ihm seien die generelle Treue und Loyalität der Kroaten einschließlich der bosnisch-herzegowinischen Muslime bestens bekannt.</w:t>
      </w:r>
    </w:p>
    <w:p w:rsidR="003B0430" w:rsidRDefault="003B0430"/>
    <w:p w:rsidR="003B0430" w:rsidRDefault="003B0430"/>
    <w:p w:rsidR="003B0430" w:rsidRDefault="00677988">
      <w:r>
        <w:t>Anhang: Jugoslawische Besucher bei Hitler 1940</w:t>
      </w:r>
      <w:r>
        <w:rPr>
          <w:rFonts w:eastAsia="TimesNewRoman"/>
          <w:i/>
        </w:rPr>
        <w:t>–</w:t>
      </w:r>
      <w:r>
        <w:t>1944</w:t>
      </w:r>
    </w:p>
    <w:tbl>
      <w:tblPr>
        <w:tblStyle w:val="Tabelamrea"/>
        <w:tblW w:w="0" w:type="auto"/>
        <w:tblLayout w:type="fixed"/>
        <w:tblLook w:val="04A0" w:firstRow="1" w:lastRow="0" w:firstColumn="1" w:lastColumn="0" w:noHBand="0" w:noVBand="1"/>
      </w:tblPr>
      <w:tblGrid>
        <w:gridCol w:w="1611"/>
        <w:gridCol w:w="4955"/>
        <w:gridCol w:w="1956"/>
      </w:tblGrid>
      <w:tr w:rsidR="003B0430">
        <w:tc>
          <w:tcPr>
            <w:tcW w:w="1611" w:type="dxa"/>
          </w:tcPr>
          <w:p w:rsidR="003B0430" w:rsidRDefault="00677988">
            <w:pPr>
              <w:widowControl/>
            </w:pPr>
            <w:r>
              <w:t>Datum</w:t>
            </w:r>
          </w:p>
        </w:tc>
        <w:tc>
          <w:tcPr>
            <w:tcW w:w="4955" w:type="dxa"/>
          </w:tcPr>
          <w:p w:rsidR="003B0430" w:rsidRDefault="00677988">
            <w:pPr>
              <w:widowControl/>
            </w:pPr>
            <w:r>
              <w:t>Person(en)</w:t>
            </w:r>
          </w:p>
        </w:tc>
        <w:tc>
          <w:tcPr>
            <w:tcW w:w="1956" w:type="dxa"/>
          </w:tcPr>
          <w:p w:rsidR="003B0430" w:rsidRDefault="00677988">
            <w:pPr>
              <w:widowControl/>
            </w:pPr>
            <w:r>
              <w:t>Ort</w:t>
            </w:r>
          </w:p>
        </w:tc>
      </w:tr>
      <w:tr w:rsidR="003B0430">
        <w:tc>
          <w:tcPr>
            <w:tcW w:w="1611" w:type="dxa"/>
          </w:tcPr>
          <w:p w:rsidR="003B0430" w:rsidRDefault="00677988">
            <w:pPr>
              <w:widowControl/>
            </w:pPr>
            <w:r>
              <w:t>28. 11. 1940</w:t>
            </w:r>
          </w:p>
        </w:tc>
        <w:tc>
          <w:tcPr>
            <w:tcW w:w="4955" w:type="dxa"/>
          </w:tcPr>
          <w:p w:rsidR="003B0430" w:rsidRDefault="00677988">
            <w:pPr>
              <w:widowControl/>
            </w:pPr>
            <w:r>
              <w:t xml:space="preserve">Jugoslawischer Außenminister </w:t>
            </w:r>
            <w:proofErr w:type="spellStart"/>
            <w:r>
              <w:t>Cincar-Marković</w:t>
            </w:r>
            <w:proofErr w:type="spellEnd"/>
          </w:p>
        </w:tc>
        <w:tc>
          <w:tcPr>
            <w:tcW w:w="1956" w:type="dxa"/>
          </w:tcPr>
          <w:p w:rsidR="003B0430" w:rsidRDefault="00677988">
            <w:pPr>
              <w:widowControl/>
            </w:pPr>
            <w:r>
              <w:t>Berghof</w:t>
            </w:r>
          </w:p>
        </w:tc>
      </w:tr>
      <w:tr w:rsidR="003B0430">
        <w:tc>
          <w:tcPr>
            <w:tcW w:w="1611" w:type="dxa"/>
          </w:tcPr>
          <w:p w:rsidR="003B0430" w:rsidRDefault="00677988">
            <w:pPr>
              <w:widowControl/>
            </w:pPr>
            <w:r>
              <w:t>14. 2. 1941</w:t>
            </w:r>
          </w:p>
        </w:tc>
        <w:tc>
          <w:tcPr>
            <w:tcW w:w="4955" w:type="dxa"/>
          </w:tcPr>
          <w:p w:rsidR="003B0430" w:rsidRDefault="00677988">
            <w:pPr>
              <w:widowControl/>
            </w:pPr>
            <w:r>
              <w:t xml:space="preserve">Jugoslawischer Ministerpräsident </w:t>
            </w:r>
            <w:proofErr w:type="spellStart"/>
            <w:r>
              <w:t>Cvetković</w:t>
            </w:r>
            <w:proofErr w:type="spellEnd"/>
            <w:r>
              <w:t xml:space="preserve"> (mit Außenminister </w:t>
            </w:r>
            <w:proofErr w:type="spellStart"/>
            <w:r>
              <w:t>Cincar-Marković</w:t>
            </w:r>
            <w:proofErr w:type="spellEnd"/>
            <w:r>
              <w:t>)</w:t>
            </w:r>
          </w:p>
        </w:tc>
        <w:tc>
          <w:tcPr>
            <w:tcW w:w="1956" w:type="dxa"/>
          </w:tcPr>
          <w:p w:rsidR="003B0430" w:rsidRDefault="00677988">
            <w:pPr>
              <w:widowControl/>
            </w:pPr>
            <w:r>
              <w:t>Berghof</w:t>
            </w:r>
          </w:p>
        </w:tc>
      </w:tr>
      <w:tr w:rsidR="003B0430">
        <w:tc>
          <w:tcPr>
            <w:tcW w:w="1611" w:type="dxa"/>
          </w:tcPr>
          <w:p w:rsidR="003B0430" w:rsidRDefault="00677988">
            <w:pPr>
              <w:widowControl/>
            </w:pPr>
            <w:r>
              <w:t>4. 3. 1941</w:t>
            </w:r>
          </w:p>
        </w:tc>
        <w:tc>
          <w:tcPr>
            <w:tcW w:w="4955" w:type="dxa"/>
          </w:tcPr>
          <w:p w:rsidR="003B0430" w:rsidRDefault="00677988">
            <w:pPr>
              <w:widowControl/>
            </w:pPr>
            <w:r>
              <w:t>Jugoslawischer Prinzregent Paul</w:t>
            </w:r>
          </w:p>
        </w:tc>
        <w:tc>
          <w:tcPr>
            <w:tcW w:w="1956" w:type="dxa"/>
          </w:tcPr>
          <w:p w:rsidR="003B0430" w:rsidRDefault="00677988">
            <w:pPr>
              <w:widowControl/>
            </w:pPr>
            <w:r>
              <w:t>Berghof</w:t>
            </w:r>
          </w:p>
        </w:tc>
      </w:tr>
      <w:tr w:rsidR="003B0430">
        <w:tc>
          <w:tcPr>
            <w:tcW w:w="1611" w:type="dxa"/>
          </w:tcPr>
          <w:p w:rsidR="003B0430" w:rsidRDefault="00677988">
            <w:pPr>
              <w:widowControl/>
            </w:pPr>
            <w:r>
              <w:t>25. 3. 1941</w:t>
            </w:r>
          </w:p>
        </w:tc>
        <w:tc>
          <w:tcPr>
            <w:tcW w:w="4955" w:type="dxa"/>
          </w:tcPr>
          <w:p w:rsidR="003B0430" w:rsidRDefault="00677988">
            <w:pPr>
              <w:widowControl/>
            </w:pPr>
            <w:r>
              <w:t xml:space="preserve">Jugoslawischer Ministerpräsident </w:t>
            </w:r>
            <w:proofErr w:type="spellStart"/>
            <w:r>
              <w:t>Cvetković</w:t>
            </w:r>
            <w:proofErr w:type="spellEnd"/>
            <w:r>
              <w:t xml:space="preserve"> (mit Außenminister </w:t>
            </w:r>
            <w:proofErr w:type="spellStart"/>
            <w:r>
              <w:t>Cincar-Marković</w:t>
            </w:r>
            <w:proofErr w:type="spellEnd"/>
            <w:r>
              <w:t>)</w:t>
            </w:r>
          </w:p>
        </w:tc>
        <w:tc>
          <w:tcPr>
            <w:tcW w:w="1956" w:type="dxa"/>
          </w:tcPr>
          <w:p w:rsidR="003B0430" w:rsidRDefault="00677988">
            <w:pPr>
              <w:widowControl/>
            </w:pPr>
            <w:r>
              <w:t>Wien</w:t>
            </w:r>
          </w:p>
        </w:tc>
      </w:tr>
      <w:tr w:rsidR="003B0430">
        <w:tc>
          <w:tcPr>
            <w:tcW w:w="1611" w:type="dxa"/>
          </w:tcPr>
          <w:p w:rsidR="003B0430" w:rsidRDefault="00677988">
            <w:pPr>
              <w:widowControl/>
            </w:pPr>
            <w:r>
              <w:t>7. 5. 1941</w:t>
            </w:r>
          </w:p>
        </w:tc>
        <w:tc>
          <w:tcPr>
            <w:tcW w:w="4955" w:type="dxa"/>
          </w:tcPr>
          <w:p w:rsidR="003B0430" w:rsidRDefault="00677988">
            <w:pPr>
              <w:widowControl/>
            </w:pPr>
            <w:r>
              <w:t xml:space="preserve">Kroatischer Gesandter </w:t>
            </w:r>
            <w:proofErr w:type="spellStart"/>
            <w:r>
              <w:t>Benzon</w:t>
            </w:r>
            <w:proofErr w:type="spellEnd"/>
          </w:p>
        </w:tc>
        <w:tc>
          <w:tcPr>
            <w:tcW w:w="1956" w:type="dxa"/>
          </w:tcPr>
          <w:p w:rsidR="003B0430" w:rsidRDefault="00677988">
            <w:pPr>
              <w:widowControl/>
            </w:pPr>
            <w:r>
              <w:t>Berlin</w:t>
            </w:r>
          </w:p>
        </w:tc>
      </w:tr>
      <w:tr w:rsidR="003B0430">
        <w:tc>
          <w:tcPr>
            <w:tcW w:w="1611" w:type="dxa"/>
          </w:tcPr>
          <w:p w:rsidR="003B0430" w:rsidRDefault="00677988">
            <w:pPr>
              <w:widowControl/>
            </w:pPr>
            <w:r>
              <w:t>6. 6. 1941</w:t>
            </w:r>
          </w:p>
        </w:tc>
        <w:tc>
          <w:tcPr>
            <w:tcW w:w="4955" w:type="dxa"/>
          </w:tcPr>
          <w:p w:rsidR="003B0430" w:rsidRDefault="00677988">
            <w:pPr>
              <w:widowControl/>
            </w:pPr>
            <w:r>
              <w:t xml:space="preserve">Kroatischer Staatschef </w:t>
            </w:r>
            <w:proofErr w:type="spellStart"/>
            <w:r>
              <w:t>Pavelić</w:t>
            </w:r>
            <w:proofErr w:type="spellEnd"/>
          </w:p>
        </w:tc>
        <w:tc>
          <w:tcPr>
            <w:tcW w:w="1956" w:type="dxa"/>
          </w:tcPr>
          <w:p w:rsidR="003B0430" w:rsidRDefault="00677988">
            <w:pPr>
              <w:widowControl/>
            </w:pPr>
            <w:r>
              <w:t>Berghof</w:t>
            </w:r>
          </w:p>
        </w:tc>
      </w:tr>
      <w:tr w:rsidR="003B0430">
        <w:tc>
          <w:tcPr>
            <w:tcW w:w="1611" w:type="dxa"/>
          </w:tcPr>
          <w:p w:rsidR="003B0430" w:rsidRDefault="00677988">
            <w:pPr>
              <w:widowControl/>
            </w:pPr>
            <w:r>
              <w:t>21. 7. 1941</w:t>
            </w:r>
          </w:p>
        </w:tc>
        <w:tc>
          <w:tcPr>
            <w:tcW w:w="4955" w:type="dxa"/>
          </w:tcPr>
          <w:p w:rsidR="003B0430" w:rsidRDefault="00677988">
            <w:pPr>
              <w:widowControl/>
            </w:pPr>
            <w:r>
              <w:t xml:space="preserve">Kroatischer Verteidigungsminister </w:t>
            </w:r>
            <w:proofErr w:type="spellStart"/>
            <w:r>
              <w:t>Kvaternik</w:t>
            </w:r>
            <w:proofErr w:type="spellEnd"/>
          </w:p>
        </w:tc>
        <w:tc>
          <w:tcPr>
            <w:tcW w:w="1956" w:type="dxa"/>
          </w:tcPr>
          <w:p w:rsidR="003B0430" w:rsidRDefault="00677988">
            <w:pPr>
              <w:widowControl/>
            </w:pPr>
            <w:r>
              <w:t>Wolfsschanze</w:t>
            </w:r>
          </w:p>
        </w:tc>
      </w:tr>
      <w:tr w:rsidR="003B0430">
        <w:tc>
          <w:tcPr>
            <w:tcW w:w="1611" w:type="dxa"/>
          </w:tcPr>
          <w:p w:rsidR="003B0430" w:rsidRDefault="00677988">
            <w:pPr>
              <w:widowControl/>
            </w:pPr>
            <w:r>
              <w:t>27. 11. 1941</w:t>
            </w:r>
          </w:p>
        </w:tc>
        <w:tc>
          <w:tcPr>
            <w:tcW w:w="4955" w:type="dxa"/>
          </w:tcPr>
          <w:p w:rsidR="003B0430" w:rsidRDefault="00677988">
            <w:pPr>
              <w:widowControl/>
            </w:pPr>
            <w:r>
              <w:t xml:space="preserve">Kroatischer Außenminister </w:t>
            </w:r>
            <w:proofErr w:type="spellStart"/>
            <w:r>
              <w:t>Lorković</w:t>
            </w:r>
            <w:proofErr w:type="spellEnd"/>
          </w:p>
        </w:tc>
        <w:tc>
          <w:tcPr>
            <w:tcW w:w="1956" w:type="dxa"/>
          </w:tcPr>
          <w:p w:rsidR="003B0430" w:rsidRDefault="00677988">
            <w:pPr>
              <w:widowControl/>
            </w:pPr>
            <w:r>
              <w:t>Berlin</w:t>
            </w:r>
          </w:p>
        </w:tc>
      </w:tr>
      <w:tr w:rsidR="003B0430">
        <w:tc>
          <w:tcPr>
            <w:tcW w:w="1611" w:type="dxa"/>
          </w:tcPr>
          <w:p w:rsidR="003B0430" w:rsidRDefault="00677988">
            <w:pPr>
              <w:widowControl/>
            </w:pPr>
            <w:r>
              <w:t>14. 2. 1942</w:t>
            </w:r>
          </w:p>
        </w:tc>
        <w:tc>
          <w:tcPr>
            <w:tcW w:w="4955" w:type="dxa"/>
          </w:tcPr>
          <w:p w:rsidR="003B0430" w:rsidRDefault="00677988">
            <w:pPr>
              <w:widowControl/>
            </w:pPr>
            <w:r>
              <w:t>Kroatischer Gesandter Budak</w:t>
            </w:r>
          </w:p>
        </w:tc>
        <w:tc>
          <w:tcPr>
            <w:tcW w:w="1956" w:type="dxa"/>
          </w:tcPr>
          <w:p w:rsidR="003B0430" w:rsidRDefault="00677988">
            <w:pPr>
              <w:widowControl/>
            </w:pPr>
            <w:r>
              <w:t>Berlin</w:t>
            </w:r>
          </w:p>
        </w:tc>
      </w:tr>
      <w:tr w:rsidR="003B0430">
        <w:tc>
          <w:tcPr>
            <w:tcW w:w="1611" w:type="dxa"/>
          </w:tcPr>
          <w:p w:rsidR="003B0430" w:rsidRDefault="00677988">
            <w:pPr>
              <w:widowControl/>
            </w:pPr>
            <w:r>
              <w:t>24. 9. 1942</w:t>
            </w:r>
          </w:p>
        </w:tc>
        <w:tc>
          <w:tcPr>
            <w:tcW w:w="4955" w:type="dxa"/>
          </w:tcPr>
          <w:p w:rsidR="003B0430" w:rsidRDefault="00677988">
            <w:pPr>
              <w:widowControl/>
            </w:pPr>
            <w:r>
              <w:t xml:space="preserve">Kroatischer Staatschef </w:t>
            </w:r>
            <w:proofErr w:type="spellStart"/>
            <w:r>
              <w:t>Pavelić</w:t>
            </w:r>
            <w:proofErr w:type="spellEnd"/>
          </w:p>
        </w:tc>
        <w:tc>
          <w:tcPr>
            <w:tcW w:w="1956" w:type="dxa"/>
          </w:tcPr>
          <w:p w:rsidR="003B0430" w:rsidRDefault="00677988">
            <w:pPr>
              <w:widowControl/>
            </w:pPr>
            <w:r>
              <w:t>Werwolf</w:t>
            </w:r>
          </w:p>
        </w:tc>
      </w:tr>
      <w:tr w:rsidR="003B0430">
        <w:tc>
          <w:tcPr>
            <w:tcW w:w="1611" w:type="dxa"/>
          </w:tcPr>
          <w:p w:rsidR="003B0430" w:rsidRDefault="00677988">
            <w:pPr>
              <w:widowControl/>
            </w:pPr>
            <w:r>
              <w:t>27. 4. 1943</w:t>
            </w:r>
          </w:p>
        </w:tc>
        <w:tc>
          <w:tcPr>
            <w:tcW w:w="4955" w:type="dxa"/>
          </w:tcPr>
          <w:p w:rsidR="003B0430" w:rsidRDefault="00677988">
            <w:pPr>
              <w:widowControl/>
            </w:pPr>
            <w:r>
              <w:t xml:space="preserve">Kroatischer Staatschef </w:t>
            </w:r>
            <w:proofErr w:type="spellStart"/>
            <w:r>
              <w:t>Pavelić</w:t>
            </w:r>
            <w:proofErr w:type="spellEnd"/>
            <w:r>
              <w:t xml:space="preserve"> (mit Außenminister Budak, Staatsminister </w:t>
            </w:r>
            <w:proofErr w:type="spellStart"/>
            <w:r>
              <w:t>Lorković</w:t>
            </w:r>
            <w:proofErr w:type="spellEnd"/>
            <w:r>
              <w:t xml:space="preserve">, Staatssekretär </w:t>
            </w:r>
            <w:proofErr w:type="spellStart"/>
            <w:r>
              <w:t>Begić</w:t>
            </w:r>
            <w:proofErr w:type="spellEnd"/>
            <w:r>
              <w:t xml:space="preserve">, General </w:t>
            </w:r>
            <w:proofErr w:type="spellStart"/>
            <w:r>
              <w:t>Prpić</w:t>
            </w:r>
            <w:proofErr w:type="spellEnd"/>
            <w:r>
              <w:t>)</w:t>
            </w:r>
          </w:p>
        </w:tc>
        <w:tc>
          <w:tcPr>
            <w:tcW w:w="1956" w:type="dxa"/>
          </w:tcPr>
          <w:p w:rsidR="003B0430" w:rsidRDefault="00677988">
            <w:pPr>
              <w:widowControl/>
            </w:pPr>
            <w:r>
              <w:t xml:space="preserve">Schloss </w:t>
            </w:r>
            <w:proofErr w:type="spellStart"/>
            <w:r>
              <w:t>Kleßheim</w:t>
            </w:r>
            <w:proofErr w:type="spellEnd"/>
          </w:p>
        </w:tc>
      </w:tr>
      <w:tr w:rsidR="003B0430">
        <w:tc>
          <w:tcPr>
            <w:tcW w:w="1611" w:type="dxa"/>
          </w:tcPr>
          <w:p w:rsidR="003B0430" w:rsidRDefault="00677988">
            <w:pPr>
              <w:widowControl/>
            </w:pPr>
            <w:r>
              <w:t>28./29. 8. 1943</w:t>
            </w:r>
          </w:p>
        </w:tc>
        <w:tc>
          <w:tcPr>
            <w:tcW w:w="4955" w:type="dxa"/>
          </w:tcPr>
          <w:p w:rsidR="003B0430" w:rsidRDefault="00677988">
            <w:pPr>
              <w:widowControl/>
            </w:pPr>
            <w:r>
              <w:t xml:space="preserve">Kroatischer Gesandter </w:t>
            </w:r>
            <w:proofErr w:type="spellStart"/>
            <w:r>
              <w:t>Ratković</w:t>
            </w:r>
            <w:proofErr w:type="spellEnd"/>
          </w:p>
        </w:tc>
        <w:tc>
          <w:tcPr>
            <w:tcW w:w="1956" w:type="dxa"/>
          </w:tcPr>
          <w:p w:rsidR="003B0430" w:rsidRDefault="00677988">
            <w:pPr>
              <w:widowControl/>
            </w:pPr>
            <w:r>
              <w:t>Wolfsschanze</w:t>
            </w:r>
          </w:p>
        </w:tc>
      </w:tr>
      <w:tr w:rsidR="003B0430">
        <w:tc>
          <w:tcPr>
            <w:tcW w:w="1611" w:type="dxa"/>
          </w:tcPr>
          <w:p w:rsidR="003B0430" w:rsidRDefault="00677988">
            <w:pPr>
              <w:widowControl/>
            </w:pPr>
            <w:r>
              <w:t>18. 9. 1943</w:t>
            </w:r>
          </w:p>
        </w:tc>
        <w:tc>
          <w:tcPr>
            <w:tcW w:w="4955" w:type="dxa"/>
          </w:tcPr>
          <w:p w:rsidR="003B0430" w:rsidRDefault="00677988">
            <w:pPr>
              <w:widowControl/>
            </w:pPr>
            <w:r>
              <w:t xml:space="preserve">Serbischer Ministerpräsident </w:t>
            </w:r>
            <w:proofErr w:type="spellStart"/>
            <w:r>
              <w:t>Nedić</w:t>
            </w:r>
            <w:proofErr w:type="spellEnd"/>
          </w:p>
        </w:tc>
        <w:tc>
          <w:tcPr>
            <w:tcW w:w="1956" w:type="dxa"/>
          </w:tcPr>
          <w:p w:rsidR="003B0430" w:rsidRDefault="00677988">
            <w:pPr>
              <w:widowControl/>
            </w:pPr>
            <w:r>
              <w:t>Wolfsschanze</w:t>
            </w:r>
          </w:p>
        </w:tc>
      </w:tr>
      <w:tr w:rsidR="003B0430">
        <w:tc>
          <w:tcPr>
            <w:tcW w:w="1611" w:type="dxa"/>
          </w:tcPr>
          <w:p w:rsidR="003B0430" w:rsidRDefault="00677988">
            <w:pPr>
              <w:widowControl/>
            </w:pPr>
            <w:r>
              <w:t>22. 11. 1943</w:t>
            </w:r>
          </w:p>
        </w:tc>
        <w:tc>
          <w:tcPr>
            <w:tcW w:w="4955" w:type="dxa"/>
          </w:tcPr>
          <w:p w:rsidR="003B0430" w:rsidRDefault="00677988">
            <w:pPr>
              <w:widowControl/>
            </w:pPr>
            <w:r>
              <w:t xml:space="preserve">Kroatischer Kriegsminister </w:t>
            </w:r>
            <w:proofErr w:type="spellStart"/>
            <w:r>
              <w:t>Navratil</w:t>
            </w:r>
            <w:proofErr w:type="spellEnd"/>
          </w:p>
        </w:tc>
        <w:tc>
          <w:tcPr>
            <w:tcW w:w="1956" w:type="dxa"/>
          </w:tcPr>
          <w:p w:rsidR="003B0430" w:rsidRDefault="00677988">
            <w:pPr>
              <w:widowControl/>
            </w:pPr>
            <w:r>
              <w:t>Wolfsschanze</w:t>
            </w:r>
          </w:p>
        </w:tc>
      </w:tr>
      <w:tr w:rsidR="003B0430">
        <w:tc>
          <w:tcPr>
            <w:tcW w:w="1611" w:type="dxa"/>
          </w:tcPr>
          <w:p w:rsidR="003B0430" w:rsidRDefault="00677988">
            <w:r>
              <w:t>1. 3. 1944</w:t>
            </w:r>
          </w:p>
        </w:tc>
        <w:tc>
          <w:tcPr>
            <w:tcW w:w="4955" w:type="dxa"/>
          </w:tcPr>
          <w:p w:rsidR="003B0430" w:rsidRDefault="00677988">
            <w:pPr>
              <w:widowControl/>
            </w:pPr>
            <w:r>
              <w:t xml:space="preserve">Kroatischer Ministerpräsident </w:t>
            </w:r>
            <w:proofErr w:type="spellStart"/>
            <w:r>
              <w:t>Mandić</w:t>
            </w:r>
            <w:proofErr w:type="spellEnd"/>
            <w:r>
              <w:t xml:space="preserve"> (mit Außenminister </w:t>
            </w:r>
            <w:proofErr w:type="spellStart"/>
            <w:r>
              <w:t>Perić</w:t>
            </w:r>
            <w:proofErr w:type="spellEnd"/>
            <w:r>
              <w:t>)</w:t>
            </w:r>
          </w:p>
        </w:tc>
        <w:tc>
          <w:tcPr>
            <w:tcW w:w="1956" w:type="dxa"/>
          </w:tcPr>
          <w:p w:rsidR="003B0430" w:rsidRDefault="00677988">
            <w:pPr>
              <w:widowControl/>
            </w:pPr>
            <w:r>
              <w:t xml:space="preserve">Schloss </w:t>
            </w:r>
            <w:proofErr w:type="spellStart"/>
            <w:r>
              <w:t>Kleßheim</w:t>
            </w:r>
            <w:proofErr w:type="spellEnd"/>
          </w:p>
        </w:tc>
      </w:tr>
      <w:tr w:rsidR="003B0430">
        <w:tc>
          <w:tcPr>
            <w:tcW w:w="1611" w:type="dxa"/>
          </w:tcPr>
          <w:p w:rsidR="003B0430" w:rsidRDefault="00677988">
            <w:pPr>
              <w:widowControl/>
            </w:pPr>
            <w:r>
              <w:t>4. 6. 1944</w:t>
            </w:r>
          </w:p>
        </w:tc>
        <w:tc>
          <w:tcPr>
            <w:tcW w:w="4955" w:type="dxa"/>
          </w:tcPr>
          <w:p w:rsidR="003B0430" w:rsidRDefault="00677988">
            <w:pPr>
              <w:widowControl/>
            </w:pPr>
            <w:r>
              <w:t>Kroatischer Gesandter Kosak</w:t>
            </w:r>
          </w:p>
        </w:tc>
        <w:tc>
          <w:tcPr>
            <w:tcW w:w="1956" w:type="dxa"/>
          </w:tcPr>
          <w:p w:rsidR="003B0430" w:rsidRDefault="00677988">
            <w:pPr>
              <w:widowControl/>
            </w:pPr>
            <w:r>
              <w:t>Berghof</w:t>
            </w:r>
          </w:p>
        </w:tc>
      </w:tr>
      <w:tr w:rsidR="003B0430">
        <w:tc>
          <w:tcPr>
            <w:tcW w:w="1611" w:type="dxa"/>
          </w:tcPr>
          <w:p w:rsidR="003B0430" w:rsidRDefault="00677988">
            <w:pPr>
              <w:widowControl/>
            </w:pPr>
            <w:r>
              <w:lastRenderedPageBreak/>
              <w:t>18. 9. 1944</w:t>
            </w:r>
          </w:p>
        </w:tc>
        <w:tc>
          <w:tcPr>
            <w:tcW w:w="4955" w:type="dxa"/>
          </w:tcPr>
          <w:p w:rsidR="003B0430" w:rsidRDefault="00677988">
            <w:pPr>
              <w:widowControl/>
            </w:pPr>
            <w:r>
              <w:t xml:space="preserve">Kroatischer Staatschef </w:t>
            </w:r>
            <w:proofErr w:type="spellStart"/>
            <w:r>
              <w:t>Pavelić</w:t>
            </w:r>
            <w:proofErr w:type="spellEnd"/>
            <w:r>
              <w:t xml:space="preserve"> (mit Außenminister </w:t>
            </w:r>
            <w:proofErr w:type="spellStart"/>
            <w:r>
              <w:t>Alajbegović</w:t>
            </w:r>
            <w:proofErr w:type="spellEnd"/>
            <w:r>
              <w:t xml:space="preserve">, Generalleutnant </w:t>
            </w:r>
            <w:proofErr w:type="spellStart"/>
            <w:r>
              <w:t>Gruić</w:t>
            </w:r>
            <w:proofErr w:type="spellEnd"/>
            <w:r>
              <w:t>)</w:t>
            </w:r>
          </w:p>
        </w:tc>
        <w:tc>
          <w:tcPr>
            <w:tcW w:w="1956" w:type="dxa"/>
          </w:tcPr>
          <w:p w:rsidR="003B0430" w:rsidRDefault="00677988">
            <w:pPr>
              <w:widowControl/>
            </w:pPr>
            <w:r>
              <w:t>Wolfsschanze</w:t>
            </w:r>
          </w:p>
        </w:tc>
      </w:tr>
    </w:tbl>
    <w:p w:rsidR="003B0430" w:rsidRDefault="003B0430"/>
    <w:p w:rsidR="003B0430" w:rsidRDefault="003B0430"/>
    <w:p w:rsidR="003B0430" w:rsidRDefault="003B0430"/>
    <w:p w:rsidR="003B0430" w:rsidRPr="00030A28" w:rsidRDefault="00030A28">
      <w:pPr>
        <w:jc w:val="center"/>
        <w:rPr>
          <w:sz w:val="20"/>
        </w:rPr>
      </w:pPr>
      <w:r w:rsidRPr="00030A28">
        <w:rPr>
          <w:sz w:val="20"/>
        </w:rPr>
        <w:t xml:space="preserve">Literatur </w:t>
      </w:r>
      <w:r>
        <w:rPr>
          <w:sz w:val="20"/>
        </w:rPr>
        <w:t xml:space="preserve">und </w:t>
      </w:r>
      <w:r w:rsidRPr="00030A28">
        <w:rPr>
          <w:sz w:val="20"/>
        </w:rPr>
        <w:t>Quellen</w:t>
      </w:r>
    </w:p>
    <w:p w:rsidR="003B0430" w:rsidRDefault="003B0430">
      <w:pPr>
        <w:pStyle w:val="Sprotnaopomba-besedilo"/>
        <w:rPr>
          <w:sz w:val="24"/>
          <w:lang w:val="sl-SI"/>
        </w:rPr>
      </w:pPr>
    </w:p>
    <w:p w:rsidR="003B0430" w:rsidRPr="00305BF4" w:rsidRDefault="00677988" w:rsidP="0014247D">
      <w:pPr>
        <w:pStyle w:val="Sprotnaopomba-besedilo"/>
        <w:numPr>
          <w:ilvl w:val="0"/>
          <w:numId w:val="2"/>
        </w:numPr>
        <w:spacing w:line="276" w:lineRule="auto"/>
        <w:rPr>
          <w:b/>
        </w:rPr>
      </w:pPr>
      <w:r w:rsidRPr="00305BF4">
        <w:rPr>
          <w:rFonts w:eastAsia="TimesNewRoman"/>
          <w:i/>
          <w:iCs/>
          <w:lang w:val="de-DE"/>
        </w:rPr>
        <w:t xml:space="preserve">Akten zur Deutschen Auswärtigen Politik: </w:t>
      </w:r>
      <w:r w:rsidRPr="00305BF4">
        <w:t>D XI/1, D XI/2,</w:t>
      </w:r>
      <w:r w:rsidRPr="00305BF4">
        <w:rPr>
          <w:lang w:val="sl-SI"/>
        </w:rPr>
        <w:t xml:space="preserve"> </w:t>
      </w:r>
      <w:r w:rsidRPr="00305BF4">
        <w:t>D XII/1, E III, E V, E VI, E VII.</w:t>
      </w:r>
    </w:p>
    <w:p w:rsidR="003B0430" w:rsidRPr="00305BF4" w:rsidRDefault="00677988" w:rsidP="0014247D">
      <w:pPr>
        <w:pStyle w:val="Sprotnaopomba-besedilo"/>
        <w:numPr>
          <w:ilvl w:val="0"/>
          <w:numId w:val="2"/>
        </w:numPr>
        <w:spacing w:line="276" w:lineRule="auto"/>
        <w:rPr>
          <w:rFonts w:eastAsia="TimesNewRoman"/>
        </w:rPr>
      </w:pPr>
      <w:proofErr w:type="spellStart"/>
      <w:r w:rsidRPr="00305BF4">
        <w:rPr>
          <w:rFonts w:eastAsia="TimesNewRoman"/>
        </w:rPr>
        <w:t>Corvaja</w:t>
      </w:r>
      <w:proofErr w:type="spellEnd"/>
      <w:r w:rsidRPr="00305BF4">
        <w:rPr>
          <w:rFonts w:eastAsia="TimesNewRoman"/>
        </w:rPr>
        <w:t xml:space="preserve">, Santi. </w:t>
      </w:r>
      <w:r w:rsidRPr="00305BF4">
        <w:rPr>
          <w:rFonts w:eastAsia="TimesNewRoman"/>
          <w:i/>
        </w:rPr>
        <w:t xml:space="preserve">Hitler </w:t>
      </w:r>
      <w:proofErr w:type="spellStart"/>
      <w:r w:rsidRPr="00305BF4">
        <w:rPr>
          <w:rFonts w:eastAsia="TimesNewRoman"/>
          <w:i/>
        </w:rPr>
        <w:t>and</w:t>
      </w:r>
      <w:proofErr w:type="spellEnd"/>
      <w:r w:rsidRPr="00305BF4">
        <w:rPr>
          <w:rFonts w:eastAsia="TimesNewRoman"/>
          <w:i/>
        </w:rPr>
        <w:t xml:space="preserve"> Mussolini: The Secret Meetings</w:t>
      </w:r>
      <w:r w:rsidRPr="00305BF4">
        <w:rPr>
          <w:rFonts w:eastAsia="TimesNewRoman"/>
        </w:rPr>
        <w:t>. New York</w:t>
      </w:r>
      <w:r w:rsidRPr="00305BF4">
        <w:rPr>
          <w:rFonts w:eastAsia="TimesNewRoman"/>
          <w:lang w:val="de-DE"/>
        </w:rPr>
        <w:t>: Enigma Books,</w:t>
      </w:r>
      <w:r w:rsidRPr="00305BF4">
        <w:t> </w:t>
      </w:r>
      <w:r w:rsidRPr="00305BF4">
        <w:rPr>
          <w:rFonts w:eastAsia="TimesNewRoman"/>
        </w:rPr>
        <w:t>2008.</w:t>
      </w:r>
    </w:p>
    <w:p w:rsidR="003B0430" w:rsidRPr="00305BF4" w:rsidRDefault="00677988" w:rsidP="0014247D">
      <w:pPr>
        <w:pStyle w:val="Sprotnaopomba-besedilo"/>
        <w:numPr>
          <w:ilvl w:val="0"/>
          <w:numId w:val="2"/>
        </w:numPr>
        <w:spacing w:line="276" w:lineRule="auto"/>
        <w:rPr>
          <w:lang w:val="sl-SI"/>
        </w:rPr>
      </w:pPr>
      <w:r w:rsidRPr="00305BF4">
        <w:rPr>
          <w:i/>
        </w:rPr>
        <w:t>Deutsche Wochenschau</w:t>
      </w:r>
      <w:r w:rsidRPr="00305BF4">
        <w:t>, 1941.</w:t>
      </w:r>
    </w:p>
    <w:p w:rsidR="003B0430" w:rsidRPr="00305BF4" w:rsidRDefault="00677988" w:rsidP="0014247D">
      <w:pPr>
        <w:pStyle w:val="Sprotnaopomba-besedilo"/>
        <w:numPr>
          <w:ilvl w:val="0"/>
          <w:numId w:val="2"/>
        </w:numPr>
        <w:spacing w:line="276" w:lineRule="auto"/>
        <w:rPr>
          <w:lang w:val="de-DE"/>
        </w:rPr>
      </w:pPr>
      <w:r w:rsidRPr="00305BF4">
        <w:rPr>
          <w:i/>
        </w:rPr>
        <w:t>Die Organisation des Terrors. Der Dienstkalender Heinrich Himmlers 1943</w:t>
      </w:r>
      <w:r w:rsidRPr="00305BF4">
        <w:rPr>
          <w:rFonts w:eastAsia="TimesNewRoman"/>
          <w:iCs/>
        </w:rPr>
        <w:t>–</w:t>
      </w:r>
      <w:r w:rsidRPr="00305BF4">
        <w:rPr>
          <w:i/>
        </w:rPr>
        <w:t>1945</w:t>
      </w:r>
      <w:r w:rsidRPr="00305BF4">
        <w:rPr>
          <w:iCs/>
          <w:lang w:val="de-DE"/>
        </w:rPr>
        <w:t>,</w:t>
      </w:r>
      <w:r w:rsidRPr="00305BF4">
        <w:rPr>
          <w:i/>
          <w:lang w:val="de-DE"/>
        </w:rPr>
        <w:t xml:space="preserve"> </w:t>
      </w:r>
      <w:proofErr w:type="spellStart"/>
      <w:r w:rsidRPr="00305BF4">
        <w:rPr>
          <w:iCs/>
          <w:lang w:val="de-DE"/>
        </w:rPr>
        <w:t>ed</w:t>
      </w:r>
      <w:proofErr w:type="spellEnd"/>
      <w:r w:rsidRPr="00305BF4">
        <w:rPr>
          <w:iCs/>
          <w:lang w:val="de-DE"/>
        </w:rPr>
        <w:t xml:space="preserve">. </w:t>
      </w:r>
      <w:r w:rsidRPr="00305BF4">
        <w:t>Matthias Uhl</w:t>
      </w:r>
      <w:r w:rsidRPr="00305BF4">
        <w:rPr>
          <w:lang w:val="de-DE"/>
        </w:rPr>
        <w:t xml:space="preserve">, </w:t>
      </w:r>
      <w:r w:rsidRPr="00305BF4">
        <w:t xml:space="preserve">Thomas </w:t>
      </w:r>
      <w:proofErr w:type="spellStart"/>
      <w:r w:rsidRPr="00305BF4">
        <w:t>Pruschwitz</w:t>
      </w:r>
      <w:proofErr w:type="spellEnd"/>
      <w:r w:rsidRPr="00305BF4">
        <w:rPr>
          <w:lang w:val="de-DE"/>
        </w:rPr>
        <w:t xml:space="preserve">, </w:t>
      </w:r>
      <w:r w:rsidRPr="00305BF4">
        <w:t>Martin Holler</w:t>
      </w:r>
      <w:r w:rsidRPr="00305BF4">
        <w:rPr>
          <w:lang w:val="de-DE"/>
        </w:rPr>
        <w:t xml:space="preserve">, </w:t>
      </w:r>
      <w:r w:rsidRPr="00305BF4">
        <w:t xml:space="preserve">Jean-Luc </w:t>
      </w:r>
      <w:proofErr w:type="spellStart"/>
      <w:r w:rsidRPr="00305BF4">
        <w:t>Leleu</w:t>
      </w:r>
      <w:proofErr w:type="spellEnd"/>
      <w:r w:rsidRPr="00305BF4">
        <w:rPr>
          <w:lang w:val="de-DE"/>
        </w:rPr>
        <w:t xml:space="preserve"> und </w:t>
      </w:r>
      <w:r w:rsidRPr="00305BF4">
        <w:t>Dieter Pohl. München</w:t>
      </w:r>
      <w:r w:rsidRPr="00305BF4">
        <w:rPr>
          <w:lang w:val="de-DE"/>
        </w:rPr>
        <w:t>:</w:t>
      </w:r>
      <w:r w:rsidRPr="00305BF4">
        <w:t xml:space="preserve"> </w:t>
      </w:r>
      <w:r w:rsidRPr="00305BF4">
        <w:rPr>
          <w:lang w:val="de-DE"/>
        </w:rPr>
        <w:t xml:space="preserve">Piper, </w:t>
      </w:r>
      <w:r w:rsidRPr="00305BF4">
        <w:t>2020</w:t>
      </w:r>
      <w:r w:rsidRPr="00305BF4">
        <w:rPr>
          <w:lang w:val="de-DE"/>
        </w:rPr>
        <w:t>.</w:t>
      </w:r>
    </w:p>
    <w:p w:rsidR="003B0430" w:rsidRPr="00305BF4" w:rsidRDefault="00677988" w:rsidP="0014247D">
      <w:pPr>
        <w:pStyle w:val="Sprotnaopomba-besedilo"/>
        <w:numPr>
          <w:ilvl w:val="0"/>
          <w:numId w:val="2"/>
        </w:numPr>
        <w:spacing w:line="276" w:lineRule="auto"/>
        <w:rPr>
          <w:lang w:val="de-DE"/>
        </w:rPr>
      </w:pPr>
      <w:r w:rsidRPr="00305BF4">
        <w:rPr>
          <w:i/>
          <w:iCs/>
          <w:lang w:val="de-DE"/>
        </w:rPr>
        <w:t>Die Tagebücher von Joseph Goebbels. Teil I: Aufzeichnungen 1923</w:t>
      </w:r>
      <w:r w:rsidRPr="00305BF4">
        <w:rPr>
          <w:rFonts w:eastAsia="TimesNewRoman"/>
          <w:i/>
        </w:rPr>
        <w:t>–</w:t>
      </w:r>
      <w:r w:rsidRPr="00305BF4">
        <w:rPr>
          <w:i/>
          <w:iCs/>
          <w:lang w:val="de-DE"/>
        </w:rPr>
        <w:t>1941</w:t>
      </w:r>
      <w:r w:rsidRPr="00305BF4">
        <w:rPr>
          <w:iCs/>
          <w:lang w:val="de-DE"/>
        </w:rPr>
        <w:t xml:space="preserve">, </w:t>
      </w:r>
      <w:r w:rsidRPr="00305BF4">
        <w:rPr>
          <w:i/>
        </w:rPr>
        <w:t xml:space="preserve">Band 9, </w:t>
      </w:r>
      <w:proofErr w:type="spellStart"/>
      <w:r w:rsidRPr="00305BF4">
        <w:rPr>
          <w:iCs/>
          <w:lang w:val="de-DE"/>
        </w:rPr>
        <w:t>ed</w:t>
      </w:r>
      <w:proofErr w:type="spellEnd"/>
      <w:r w:rsidRPr="00305BF4">
        <w:rPr>
          <w:iCs/>
          <w:lang w:val="de-DE"/>
        </w:rPr>
        <w:t xml:space="preserve">. Elke Fröhlich. </w:t>
      </w:r>
      <w:r w:rsidRPr="00305BF4">
        <w:t>München</w:t>
      </w:r>
      <w:r w:rsidRPr="00305BF4">
        <w:rPr>
          <w:lang w:val="de-DE"/>
        </w:rPr>
        <w:t>: Saur,</w:t>
      </w:r>
      <w:r w:rsidRPr="00305BF4">
        <w:t xml:space="preserve"> 1998</w:t>
      </w:r>
      <w:r w:rsidRPr="00305BF4">
        <w:rPr>
          <w:lang w:val="de-DE"/>
        </w:rPr>
        <w:t>.</w:t>
      </w:r>
    </w:p>
    <w:p w:rsidR="003B0430" w:rsidRPr="00305BF4" w:rsidRDefault="00677988" w:rsidP="0014247D">
      <w:pPr>
        <w:pStyle w:val="Sprotnaopomba-besedilo"/>
        <w:numPr>
          <w:ilvl w:val="0"/>
          <w:numId w:val="2"/>
        </w:numPr>
        <w:spacing w:line="276" w:lineRule="auto"/>
        <w:rPr>
          <w:lang w:val="de-DE"/>
        </w:rPr>
      </w:pPr>
      <w:r w:rsidRPr="00305BF4">
        <w:rPr>
          <w:i/>
          <w:iCs/>
          <w:lang w:val="de-DE"/>
        </w:rPr>
        <w:t>Die Tagebücher von Joseph Goebbels.</w:t>
      </w:r>
      <w:r w:rsidRPr="00305BF4">
        <w:rPr>
          <w:i/>
          <w:iCs/>
        </w:rPr>
        <w:t xml:space="preserve"> Teil II</w:t>
      </w:r>
      <w:r w:rsidRPr="00305BF4">
        <w:rPr>
          <w:i/>
          <w:iCs/>
          <w:lang w:val="de-DE"/>
        </w:rPr>
        <w:t>: Diktate 1941</w:t>
      </w:r>
      <w:r w:rsidRPr="00305BF4">
        <w:rPr>
          <w:rFonts w:eastAsia="TimesNewRoman"/>
          <w:i/>
          <w:iCs/>
        </w:rPr>
        <w:t>–</w:t>
      </w:r>
      <w:r w:rsidRPr="00305BF4">
        <w:rPr>
          <w:rFonts w:eastAsia="TimesNewRoman"/>
          <w:i/>
          <w:lang w:val="de-DE"/>
        </w:rPr>
        <w:t>1945</w:t>
      </w:r>
      <w:r w:rsidRPr="00305BF4">
        <w:t xml:space="preserve">, </w:t>
      </w:r>
      <w:r w:rsidRPr="00305BF4">
        <w:rPr>
          <w:i/>
        </w:rPr>
        <w:t>Band 9</w:t>
      </w:r>
      <w:r w:rsidRPr="00305BF4">
        <w:t>. München</w:t>
      </w:r>
      <w:r w:rsidRPr="00305BF4">
        <w:rPr>
          <w:lang w:val="de-DE"/>
        </w:rPr>
        <w:t>:</w:t>
      </w:r>
      <w:r w:rsidRPr="00305BF4">
        <w:t xml:space="preserve"> </w:t>
      </w:r>
      <w:r w:rsidRPr="00305BF4">
        <w:rPr>
          <w:lang w:val="de-DE"/>
        </w:rPr>
        <w:t xml:space="preserve">Saur, </w:t>
      </w:r>
      <w:r w:rsidRPr="00305BF4">
        <w:t>1993</w:t>
      </w:r>
      <w:r w:rsidRPr="00305BF4">
        <w:rPr>
          <w:lang w:val="de-DE"/>
        </w:rPr>
        <w:t>.</w:t>
      </w:r>
    </w:p>
    <w:p w:rsidR="003B0430" w:rsidRPr="00305BF4" w:rsidRDefault="00B310E0" w:rsidP="0014247D">
      <w:pPr>
        <w:pStyle w:val="Sprotnaopomba-besedilo"/>
        <w:numPr>
          <w:ilvl w:val="0"/>
          <w:numId w:val="2"/>
        </w:numPr>
        <w:spacing w:line="276" w:lineRule="auto"/>
      </w:pPr>
      <w:hyperlink r:id="rId9" w:history="1">
        <w:proofErr w:type="spellStart"/>
        <w:r w:rsidR="00677988" w:rsidRPr="00305BF4">
          <w:rPr>
            <w:i/>
          </w:rPr>
          <w:t>Dokumenti</w:t>
        </w:r>
        <w:proofErr w:type="spellEnd"/>
        <w:r w:rsidR="00677988" w:rsidRPr="00305BF4">
          <w:rPr>
            <w:i/>
          </w:rPr>
          <w:t xml:space="preserve"> o </w:t>
        </w:r>
        <w:proofErr w:type="spellStart"/>
        <w:r w:rsidR="00677988" w:rsidRPr="00305BF4">
          <w:rPr>
            <w:i/>
          </w:rPr>
          <w:t>Jugoslaviji</w:t>
        </w:r>
        <w:proofErr w:type="spellEnd"/>
        <w:r w:rsidR="00677988" w:rsidRPr="00305BF4">
          <w:rPr>
            <w:i/>
          </w:rPr>
          <w:t xml:space="preserve">: </w:t>
        </w:r>
        <w:proofErr w:type="spellStart"/>
        <w:r w:rsidR="00677988" w:rsidRPr="00305BF4">
          <w:rPr>
            <w:i/>
          </w:rPr>
          <w:t>historijat</w:t>
        </w:r>
        <w:proofErr w:type="spellEnd"/>
        <w:r w:rsidR="00677988" w:rsidRPr="00305BF4">
          <w:rPr>
            <w:i/>
          </w:rPr>
          <w:t xml:space="preserve"> </w:t>
        </w:r>
        <w:proofErr w:type="spellStart"/>
        <w:r w:rsidR="00677988" w:rsidRPr="00305BF4">
          <w:rPr>
            <w:i/>
          </w:rPr>
          <w:t>od</w:t>
        </w:r>
        <w:proofErr w:type="spellEnd"/>
        <w:r w:rsidR="00677988" w:rsidRPr="00305BF4">
          <w:rPr>
            <w:i/>
          </w:rPr>
          <w:t xml:space="preserve"> </w:t>
        </w:r>
        <w:proofErr w:type="spellStart"/>
        <w:r w:rsidR="00677988" w:rsidRPr="00305BF4">
          <w:rPr>
            <w:i/>
          </w:rPr>
          <w:t>osnutka</w:t>
        </w:r>
        <w:proofErr w:type="spellEnd"/>
        <w:r w:rsidR="00677988" w:rsidRPr="00305BF4">
          <w:rPr>
            <w:i/>
          </w:rPr>
          <w:t xml:space="preserve"> </w:t>
        </w:r>
        <w:proofErr w:type="spellStart"/>
        <w:r w:rsidR="00677988" w:rsidRPr="00305BF4">
          <w:rPr>
            <w:i/>
          </w:rPr>
          <w:t>zajedničke</w:t>
        </w:r>
        <w:proofErr w:type="spellEnd"/>
        <w:r w:rsidR="00677988" w:rsidRPr="00305BF4">
          <w:rPr>
            <w:i/>
          </w:rPr>
          <w:t xml:space="preserve"> </w:t>
        </w:r>
        <w:proofErr w:type="spellStart"/>
        <w:r w:rsidR="00677988" w:rsidRPr="00305BF4">
          <w:rPr>
            <w:i/>
          </w:rPr>
          <w:t>države</w:t>
        </w:r>
        <w:proofErr w:type="spellEnd"/>
        <w:r w:rsidR="00677988" w:rsidRPr="00305BF4">
          <w:rPr>
            <w:i/>
          </w:rPr>
          <w:t xml:space="preserve"> do </w:t>
        </w:r>
        <w:proofErr w:type="spellStart"/>
        <w:r w:rsidR="00677988" w:rsidRPr="00305BF4">
          <w:rPr>
            <w:i/>
          </w:rPr>
          <w:t>danas</w:t>
        </w:r>
        <w:proofErr w:type="spellEnd"/>
        <w:r w:rsidR="00677988" w:rsidRPr="00305BF4">
          <w:t xml:space="preserve">, </w:t>
        </w:r>
        <w:proofErr w:type="spellStart"/>
        <w:r w:rsidR="00677988" w:rsidRPr="00305BF4">
          <w:t>ed</w:t>
        </w:r>
        <w:proofErr w:type="spellEnd"/>
        <w:r w:rsidR="00677988" w:rsidRPr="00305BF4">
          <w:t xml:space="preserve">. Ferdo </w:t>
        </w:r>
        <w:proofErr w:type="spellStart"/>
        <w:r w:rsidR="00677988" w:rsidRPr="00305BF4">
          <w:t>Čulinović</w:t>
        </w:r>
        <w:proofErr w:type="spellEnd"/>
        <w:r w:rsidR="00677988" w:rsidRPr="00305BF4">
          <w:t xml:space="preserve">. Zagreb: </w:t>
        </w:r>
        <w:proofErr w:type="spellStart"/>
        <w:r w:rsidR="00677988" w:rsidRPr="00305BF4">
          <w:t>Školska</w:t>
        </w:r>
        <w:proofErr w:type="spellEnd"/>
        <w:r w:rsidR="00677988" w:rsidRPr="00305BF4">
          <w:t xml:space="preserve"> </w:t>
        </w:r>
        <w:proofErr w:type="spellStart"/>
        <w:r w:rsidR="00677988" w:rsidRPr="00305BF4">
          <w:t>knjiga</w:t>
        </w:r>
        <w:proofErr w:type="spellEnd"/>
        <w:r w:rsidR="00677988" w:rsidRPr="00305BF4">
          <w:t>, 1968</w:t>
        </w:r>
      </w:hyperlink>
      <w:r w:rsidR="00677988" w:rsidRPr="00305BF4">
        <w:t>.</w:t>
      </w:r>
    </w:p>
    <w:p w:rsidR="003B0430" w:rsidRPr="00305BF4" w:rsidRDefault="00677988" w:rsidP="0014247D">
      <w:pPr>
        <w:pStyle w:val="Sprotnaopomba-besedilo"/>
        <w:numPr>
          <w:ilvl w:val="0"/>
          <w:numId w:val="2"/>
        </w:numPr>
        <w:spacing w:line="276" w:lineRule="auto"/>
      </w:pPr>
      <w:proofErr w:type="spellStart"/>
      <w:r w:rsidRPr="00305BF4">
        <w:t>Goeschel</w:t>
      </w:r>
      <w:proofErr w:type="spellEnd"/>
      <w:r w:rsidRPr="00305BF4">
        <w:t xml:space="preserve">, Christian. </w:t>
      </w:r>
      <w:r w:rsidRPr="00305BF4">
        <w:rPr>
          <w:i/>
        </w:rPr>
        <w:t>Mussolini und Hitler. Die Inszenierung einer faschistischen Allianz</w:t>
      </w:r>
      <w:r w:rsidRPr="00305BF4">
        <w:t>. Berlin</w:t>
      </w:r>
      <w:r w:rsidRPr="00305BF4">
        <w:rPr>
          <w:lang w:val="de-DE"/>
        </w:rPr>
        <w:t>: Suhrkamp,</w:t>
      </w:r>
      <w:r w:rsidRPr="00305BF4">
        <w:t xml:space="preserve"> 2019.</w:t>
      </w:r>
    </w:p>
    <w:p w:rsidR="003B0430" w:rsidRPr="00305BF4" w:rsidRDefault="00677988" w:rsidP="0014247D">
      <w:pPr>
        <w:pStyle w:val="Sprotnaopomba-besedilo"/>
        <w:numPr>
          <w:ilvl w:val="0"/>
          <w:numId w:val="2"/>
        </w:numPr>
        <w:spacing w:line="276" w:lineRule="auto"/>
        <w:rPr>
          <w:lang w:val="de-DE"/>
        </w:rPr>
      </w:pPr>
      <w:r w:rsidRPr="00305BF4">
        <w:rPr>
          <w:i/>
          <w:iCs/>
          <w:lang w:val="de-DE"/>
        </w:rPr>
        <w:t>Kriegstagebuch des Oberkommandos der Wehrmacht 1940</w:t>
      </w:r>
      <w:r w:rsidRPr="00305BF4">
        <w:rPr>
          <w:rFonts w:eastAsia="TimesNewRoman"/>
          <w:i/>
        </w:rPr>
        <w:t>–</w:t>
      </w:r>
      <w:r w:rsidRPr="00305BF4">
        <w:rPr>
          <w:i/>
          <w:iCs/>
          <w:lang w:val="de-DE"/>
        </w:rPr>
        <w:t>1941. Band I: 1. August 1940</w:t>
      </w:r>
      <w:r w:rsidRPr="00305BF4">
        <w:rPr>
          <w:rFonts w:eastAsia="TimesNewRoman"/>
          <w:i/>
        </w:rPr>
        <w:t>–</w:t>
      </w:r>
      <w:r w:rsidRPr="00305BF4">
        <w:rPr>
          <w:i/>
          <w:iCs/>
          <w:lang w:val="de-DE"/>
        </w:rPr>
        <w:t>31. Dezember 1941. Zusammengestellt und erläutert von Hans-Adolf Jacobson</w:t>
      </w:r>
      <w:r w:rsidRPr="00305BF4">
        <w:rPr>
          <w:lang w:val="de-DE"/>
        </w:rPr>
        <w:t>,</w:t>
      </w:r>
      <w:r w:rsidRPr="00305BF4">
        <w:rPr>
          <w:i/>
          <w:iCs/>
          <w:lang w:val="de-DE"/>
        </w:rPr>
        <w:t xml:space="preserve"> </w:t>
      </w:r>
      <w:proofErr w:type="spellStart"/>
      <w:r w:rsidRPr="00305BF4">
        <w:rPr>
          <w:lang w:val="de-DE"/>
        </w:rPr>
        <w:t>ed</w:t>
      </w:r>
      <w:proofErr w:type="spellEnd"/>
      <w:r w:rsidRPr="00305BF4">
        <w:rPr>
          <w:lang w:val="de-DE"/>
        </w:rPr>
        <w:t>. Percy Ernst Schramm. München: Pawlak, 1982.</w:t>
      </w:r>
    </w:p>
    <w:p w:rsidR="003B0430" w:rsidRPr="00305BF4" w:rsidRDefault="00677988" w:rsidP="0014247D">
      <w:pPr>
        <w:pStyle w:val="Sprotnaopomba-besedilo"/>
        <w:numPr>
          <w:ilvl w:val="0"/>
          <w:numId w:val="2"/>
        </w:numPr>
        <w:spacing w:line="276" w:lineRule="auto"/>
      </w:pPr>
      <w:proofErr w:type="spellStart"/>
      <w:r w:rsidRPr="00305BF4">
        <w:t>Mäuer</w:t>
      </w:r>
      <w:proofErr w:type="spellEnd"/>
      <w:r w:rsidRPr="00305BF4">
        <w:t xml:space="preserve">, Frank Uwe. </w:t>
      </w:r>
      <w:r w:rsidRPr="00305BF4">
        <w:rPr>
          <w:i/>
        </w:rPr>
        <w:t>Zu Gast in Deutschland – Staatsbesuche in der Weimarer Republik und im Dritten Reich</w:t>
      </w:r>
      <w:r w:rsidRPr="00305BF4">
        <w:rPr>
          <w:i/>
          <w:lang w:val="de-DE"/>
        </w:rPr>
        <w:t xml:space="preserve">. </w:t>
      </w:r>
      <w:r w:rsidRPr="00305BF4">
        <w:t>Hamburg</w:t>
      </w:r>
      <w:r w:rsidRPr="00305BF4">
        <w:rPr>
          <w:lang w:val="de-DE"/>
        </w:rPr>
        <w:t>: Dr. Kovač,</w:t>
      </w:r>
      <w:r w:rsidRPr="00305BF4">
        <w:t xml:space="preserve"> 2016.</w:t>
      </w:r>
    </w:p>
    <w:p w:rsidR="003B0430" w:rsidRPr="00305BF4" w:rsidRDefault="00677988" w:rsidP="0014247D">
      <w:pPr>
        <w:pStyle w:val="Sprotnaopomba-besedilo"/>
        <w:numPr>
          <w:ilvl w:val="0"/>
          <w:numId w:val="2"/>
        </w:numPr>
        <w:spacing w:line="276" w:lineRule="auto"/>
        <w:rPr>
          <w:rFonts w:eastAsia="TimesNewRoman"/>
        </w:rPr>
      </w:pPr>
      <w:proofErr w:type="spellStart"/>
      <w:r w:rsidRPr="00305BF4">
        <w:rPr>
          <w:rFonts w:eastAsia="TimesNewRoman"/>
        </w:rPr>
        <w:t>Milza</w:t>
      </w:r>
      <w:proofErr w:type="spellEnd"/>
      <w:r w:rsidRPr="00305BF4">
        <w:rPr>
          <w:rFonts w:eastAsia="TimesNewRoman"/>
        </w:rPr>
        <w:t xml:space="preserve">, Pierre. </w:t>
      </w:r>
      <w:proofErr w:type="spellStart"/>
      <w:r w:rsidRPr="00305BF4">
        <w:rPr>
          <w:rFonts w:eastAsia="TimesNewRoman"/>
          <w:i/>
        </w:rPr>
        <w:t>Conversations</w:t>
      </w:r>
      <w:proofErr w:type="spellEnd"/>
      <w:r w:rsidRPr="00305BF4">
        <w:rPr>
          <w:rFonts w:eastAsia="TimesNewRoman"/>
          <w:i/>
        </w:rPr>
        <w:t xml:space="preserve"> Hitler – Mussolini 1934 – 1944</w:t>
      </w:r>
      <w:r w:rsidRPr="00305BF4">
        <w:rPr>
          <w:rFonts w:eastAsia="TimesNewRoman"/>
        </w:rPr>
        <w:t>. Paris</w:t>
      </w:r>
      <w:r w:rsidRPr="00305BF4">
        <w:rPr>
          <w:rFonts w:eastAsia="TimesNewRoman"/>
          <w:lang w:val="de-DE"/>
        </w:rPr>
        <w:t xml:space="preserve">: </w:t>
      </w:r>
      <w:proofErr w:type="spellStart"/>
      <w:r w:rsidRPr="00305BF4">
        <w:rPr>
          <w:rFonts w:eastAsia="TimesNewRoman"/>
          <w:lang w:val="de-DE"/>
        </w:rPr>
        <w:t>Fayard</w:t>
      </w:r>
      <w:proofErr w:type="spellEnd"/>
      <w:r w:rsidRPr="00305BF4">
        <w:rPr>
          <w:rFonts w:eastAsia="TimesNewRoman"/>
          <w:lang w:val="de-DE"/>
        </w:rPr>
        <w:t>,</w:t>
      </w:r>
      <w:r w:rsidRPr="00305BF4">
        <w:rPr>
          <w:rFonts w:eastAsia="TimesNewRoman"/>
        </w:rPr>
        <w:t xml:space="preserve"> 2013.</w:t>
      </w:r>
    </w:p>
    <w:p w:rsidR="003B0430" w:rsidRPr="00305BF4" w:rsidRDefault="00677988" w:rsidP="0014247D">
      <w:pPr>
        <w:pStyle w:val="Sprotnaopomba-besedilo"/>
        <w:numPr>
          <w:ilvl w:val="0"/>
          <w:numId w:val="2"/>
        </w:numPr>
        <w:spacing w:line="276" w:lineRule="auto"/>
        <w:rPr>
          <w:lang w:val="de-DE"/>
        </w:rPr>
      </w:pPr>
      <w:r w:rsidRPr="00305BF4">
        <w:t>Neumärker</w:t>
      </w:r>
      <w:r w:rsidRPr="00305BF4">
        <w:rPr>
          <w:lang w:val="de-DE"/>
        </w:rPr>
        <w:t xml:space="preserve">, </w:t>
      </w:r>
      <w:r w:rsidRPr="00305BF4">
        <w:t>Uwe, Robert Conrad</w:t>
      </w:r>
      <w:r w:rsidRPr="00305BF4">
        <w:rPr>
          <w:lang w:val="de-DE"/>
        </w:rPr>
        <w:t xml:space="preserve"> und </w:t>
      </w:r>
      <w:r w:rsidRPr="00305BF4">
        <w:t xml:space="preserve">Cord </w:t>
      </w:r>
      <w:proofErr w:type="spellStart"/>
      <w:r w:rsidRPr="00305BF4">
        <w:t>Woywodt</w:t>
      </w:r>
      <w:proofErr w:type="spellEnd"/>
      <w:r w:rsidRPr="00305BF4">
        <w:t xml:space="preserve">. </w:t>
      </w:r>
      <w:r w:rsidRPr="00305BF4">
        <w:rPr>
          <w:i/>
        </w:rPr>
        <w:t>Wolfsschanze. Hitlers Machtzentrale im II. Weltkrieg</w:t>
      </w:r>
      <w:r w:rsidRPr="00305BF4">
        <w:t>. Augsburg</w:t>
      </w:r>
      <w:r w:rsidRPr="00305BF4">
        <w:rPr>
          <w:lang w:val="de-DE"/>
        </w:rPr>
        <w:t xml:space="preserve">: </w:t>
      </w:r>
      <w:proofErr w:type="spellStart"/>
      <w:r w:rsidRPr="00305BF4">
        <w:rPr>
          <w:lang w:val="de-DE"/>
        </w:rPr>
        <w:t>Bechtermünz</w:t>
      </w:r>
      <w:proofErr w:type="spellEnd"/>
      <w:r w:rsidRPr="00305BF4">
        <w:rPr>
          <w:lang w:val="de-DE"/>
        </w:rPr>
        <w:t>,</w:t>
      </w:r>
      <w:r w:rsidRPr="00305BF4">
        <w:t xml:space="preserve"> 2005</w:t>
      </w:r>
      <w:r w:rsidRPr="00305BF4">
        <w:rPr>
          <w:lang w:val="de-DE"/>
        </w:rPr>
        <w:t>.</w:t>
      </w:r>
    </w:p>
    <w:p w:rsidR="003B0430" w:rsidRPr="00305BF4" w:rsidRDefault="00677988" w:rsidP="0014247D">
      <w:pPr>
        <w:pStyle w:val="Sprotnaopomba-besedilo"/>
        <w:numPr>
          <w:ilvl w:val="0"/>
          <w:numId w:val="2"/>
        </w:numPr>
        <w:spacing w:line="276" w:lineRule="auto"/>
        <w:rPr>
          <w:lang w:val="de-DE"/>
        </w:rPr>
      </w:pPr>
      <w:proofErr w:type="spellStart"/>
      <w:r w:rsidRPr="00305BF4">
        <w:rPr>
          <w:lang w:val="de-DE"/>
        </w:rPr>
        <w:t>Olshausen</w:t>
      </w:r>
      <w:proofErr w:type="spellEnd"/>
      <w:r w:rsidRPr="00305BF4">
        <w:rPr>
          <w:lang w:val="de-DE"/>
        </w:rPr>
        <w:t xml:space="preserve">, Klaus. </w:t>
      </w:r>
      <w:r w:rsidRPr="00305BF4">
        <w:rPr>
          <w:i/>
          <w:lang w:val="de-DE"/>
        </w:rPr>
        <w:t>Zwischenspiel auf dem Balkan. Die deutsche Politik gegenüber Jugoslawien und Griechenland von März bis Juli 1941</w:t>
      </w:r>
      <w:r w:rsidRPr="00305BF4">
        <w:rPr>
          <w:lang w:val="de-DE"/>
        </w:rPr>
        <w:t>. Stuttgart: Deutsche Verlagsanstalt, 1973.</w:t>
      </w:r>
    </w:p>
    <w:p w:rsidR="003B0430" w:rsidRPr="00305BF4" w:rsidRDefault="00677988" w:rsidP="0014247D">
      <w:pPr>
        <w:pStyle w:val="Sprotnaopomba-besedilo"/>
        <w:numPr>
          <w:ilvl w:val="0"/>
          <w:numId w:val="2"/>
        </w:numPr>
        <w:spacing w:line="276" w:lineRule="auto"/>
        <w:rPr>
          <w:rFonts w:eastAsia="TimesNewRoman"/>
        </w:rPr>
      </w:pPr>
      <w:proofErr w:type="spellStart"/>
      <w:r w:rsidRPr="00305BF4">
        <w:rPr>
          <w:rFonts w:eastAsia="TimesNewRoman"/>
        </w:rPr>
        <w:t>Ránki</w:t>
      </w:r>
      <w:proofErr w:type="spellEnd"/>
      <w:r w:rsidRPr="00305BF4">
        <w:rPr>
          <w:rFonts w:eastAsia="TimesNewRoman"/>
        </w:rPr>
        <w:t xml:space="preserve">, György. </w:t>
      </w:r>
      <w:r w:rsidRPr="00305BF4">
        <w:rPr>
          <w:rFonts w:eastAsia="TimesNewRoman"/>
          <w:lang w:val="de-DE"/>
        </w:rPr>
        <w:t>„</w:t>
      </w:r>
      <w:r w:rsidRPr="00305BF4">
        <w:rPr>
          <w:rFonts w:eastAsia="TimesNewRoman"/>
        </w:rPr>
        <w:t>Hitlers Verhandlungen mit osteuropäischen Staatsmännern, 1939</w:t>
      </w:r>
      <w:r w:rsidRPr="00305BF4">
        <w:rPr>
          <w:rFonts w:eastAsia="TimesNewRoman"/>
          <w:i/>
        </w:rPr>
        <w:t>–</w:t>
      </w:r>
      <w:r w:rsidRPr="00305BF4">
        <w:rPr>
          <w:rFonts w:eastAsia="TimesNewRoman"/>
        </w:rPr>
        <w:t>1944.</w:t>
      </w:r>
      <w:r w:rsidRPr="00305BF4">
        <w:rPr>
          <w:rFonts w:eastAsia="TimesNewRoman"/>
          <w:lang w:val="de-DE"/>
        </w:rPr>
        <w:t>“</w:t>
      </w:r>
      <w:r w:rsidRPr="00305BF4">
        <w:rPr>
          <w:rFonts w:eastAsia="TimesNewRoman"/>
        </w:rPr>
        <w:t xml:space="preserve"> In: </w:t>
      </w:r>
      <w:r w:rsidRPr="00305BF4">
        <w:rPr>
          <w:rFonts w:eastAsia="TimesNewRoman"/>
          <w:i/>
        </w:rPr>
        <w:t>Deutsche Frage und europäisches Gleichgewicht. Festschrift für Andreas Hillgruber zum 60.</w:t>
      </w:r>
      <w:r w:rsidRPr="00305BF4">
        <w:t> </w:t>
      </w:r>
      <w:r w:rsidRPr="00305BF4">
        <w:rPr>
          <w:rFonts w:eastAsia="TimesNewRoman"/>
          <w:i/>
        </w:rPr>
        <w:t xml:space="preserve"> Geburtstag</w:t>
      </w:r>
      <w:r w:rsidRPr="00305BF4">
        <w:rPr>
          <w:rFonts w:eastAsia="TimesNewRoman"/>
          <w:iCs/>
          <w:lang w:val="de-DE"/>
        </w:rPr>
        <w:t>,</w:t>
      </w:r>
      <w:r w:rsidRPr="00305BF4">
        <w:rPr>
          <w:rFonts w:eastAsia="TimesNewRoman"/>
          <w:i/>
          <w:lang w:val="de-DE"/>
        </w:rPr>
        <w:t xml:space="preserve"> </w:t>
      </w:r>
      <w:proofErr w:type="spellStart"/>
      <w:r w:rsidRPr="00305BF4">
        <w:rPr>
          <w:rFonts w:eastAsia="TimesNewRoman"/>
          <w:iCs/>
          <w:lang w:val="de-DE"/>
        </w:rPr>
        <w:t>ed</w:t>
      </w:r>
      <w:proofErr w:type="spellEnd"/>
      <w:r w:rsidRPr="00305BF4">
        <w:rPr>
          <w:rFonts w:eastAsia="TimesNewRoman"/>
          <w:iCs/>
          <w:lang w:val="de-DE"/>
        </w:rPr>
        <w:t>.</w:t>
      </w:r>
      <w:r w:rsidRPr="00305BF4">
        <w:rPr>
          <w:rFonts w:eastAsia="TimesNewRoman"/>
          <w:i/>
          <w:lang w:val="de-DE"/>
        </w:rPr>
        <w:t xml:space="preserve"> </w:t>
      </w:r>
      <w:r w:rsidRPr="00305BF4">
        <w:rPr>
          <w:rFonts w:eastAsia="TimesNewRoman"/>
        </w:rPr>
        <w:t>Klaus Hildebrand</w:t>
      </w:r>
      <w:r w:rsidRPr="00305BF4">
        <w:rPr>
          <w:rFonts w:eastAsia="TimesNewRoman"/>
          <w:lang w:val="de-DE"/>
        </w:rPr>
        <w:t xml:space="preserve"> und </w:t>
      </w:r>
      <w:r w:rsidRPr="00305BF4">
        <w:rPr>
          <w:rFonts w:eastAsia="TimesNewRoman"/>
        </w:rPr>
        <w:t>Reiner Pommerin, 195</w:t>
      </w:r>
      <w:r w:rsidRPr="00305BF4">
        <w:rPr>
          <w:rFonts w:eastAsia="TimesNewRoman"/>
          <w:i/>
        </w:rPr>
        <w:t>–</w:t>
      </w:r>
      <w:r w:rsidRPr="00305BF4">
        <w:rPr>
          <w:rFonts w:eastAsia="TimesNewRoman"/>
        </w:rPr>
        <w:t>228. Köln</w:t>
      </w:r>
      <w:r w:rsidRPr="00305BF4">
        <w:rPr>
          <w:rFonts w:eastAsia="TimesNewRoman"/>
          <w:i/>
        </w:rPr>
        <w:t>–</w:t>
      </w:r>
      <w:r w:rsidRPr="00305BF4">
        <w:rPr>
          <w:rFonts w:eastAsia="TimesNewRoman"/>
        </w:rPr>
        <w:t>Wien</w:t>
      </w:r>
      <w:r w:rsidRPr="00305BF4">
        <w:rPr>
          <w:rFonts w:eastAsia="TimesNewRoman"/>
          <w:lang w:val="de-DE"/>
        </w:rPr>
        <w:t>: Böhlau,</w:t>
      </w:r>
      <w:r w:rsidRPr="00305BF4">
        <w:rPr>
          <w:rFonts w:eastAsia="TimesNewRoman"/>
        </w:rPr>
        <w:t xml:space="preserve"> 1985</w:t>
      </w:r>
      <w:r w:rsidRPr="00305BF4">
        <w:rPr>
          <w:rFonts w:eastAsia="TimesNewRoman"/>
          <w:lang w:val="de-DE"/>
        </w:rPr>
        <w:t>.</w:t>
      </w:r>
    </w:p>
    <w:p w:rsidR="003B0430" w:rsidRPr="00305BF4" w:rsidRDefault="00677988" w:rsidP="0014247D">
      <w:pPr>
        <w:pStyle w:val="Sprotnaopomba-besedilo"/>
        <w:numPr>
          <w:ilvl w:val="0"/>
          <w:numId w:val="2"/>
        </w:numPr>
        <w:spacing w:line="276" w:lineRule="auto"/>
        <w:rPr>
          <w:rFonts w:eastAsia="TimesNewRoman"/>
        </w:rPr>
      </w:pPr>
      <w:r w:rsidRPr="00305BF4">
        <w:rPr>
          <w:rFonts w:eastAsia="TimesNewRoman"/>
        </w:rPr>
        <w:t xml:space="preserve">Rem, Tore. </w:t>
      </w:r>
      <w:r w:rsidRPr="00305BF4">
        <w:rPr>
          <w:rFonts w:eastAsia="TimesNewRoman"/>
          <w:i/>
        </w:rPr>
        <w:t>Knut Hamsun. Die Reise zu Hitler</w:t>
      </w:r>
      <w:r w:rsidRPr="00305BF4">
        <w:rPr>
          <w:rFonts w:eastAsia="TimesNewRoman"/>
        </w:rPr>
        <w:t>. Berlin</w:t>
      </w:r>
      <w:r w:rsidRPr="00305BF4">
        <w:rPr>
          <w:rFonts w:eastAsia="TimesNewRoman"/>
          <w:lang w:val="de-DE"/>
        </w:rPr>
        <w:t xml:space="preserve">: Das Neue Berlin, </w:t>
      </w:r>
      <w:r w:rsidRPr="00305BF4">
        <w:rPr>
          <w:rFonts w:eastAsia="TimesNewRoman"/>
        </w:rPr>
        <w:t>2016.</w:t>
      </w:r>
    </w:p>
    <w:p w:rsidR="003B0430" w:rsidRPr="00305BF4" w:rsidRDefault="00677988" w:rsidP="0014247D">
      <w:pPr>
        <w:pStyle w:val="Sprotnaopomba-besedilo"/>
        <w:numPr>
          <w:ilvl w:val="0"/>
          <w:numId w:val="2"/>
        </w:numPr>
        <w:spacing w:line="276" w:lineRule="auto"/>
        <w:rPr>
          <w:lang w:val="sl-SI"/>
        </w:rPr>
      </w:pPr>
      <w:r w:rsidRPr="00305BF4">
        <w:rPr>
          <w:lang w:val="de-DE"/>
        </w:rPr>
        <w:t xml:space="preserve">Sandner, Harald. </w:t>
      </w:r>
      <w:r w:rsidRPr="00305BF4">
        <w:rPr>
          <w:i/>
          <w:iCs/>
          <w:lang w:val="de-DE"/>
        </w:rPr>
        <w:t xml:space="preserve">Hitler </w:t>
      </w:r>
      <w:r w:rsidRPr="00305BF4">
        <w:rPr>
          <w:i/>
          <w:iCs/>
        </w:rPr>
        <w:t>–</w:t>
      </w:r>
      <w:r w:rsidRPr="00305BF4">
        <w:rPr>
          <w:i/>
          <w:iCs/>
          <w:lang w:val="de-DE"/>
        </w:rPr>
        <w:t xml:space="preserve"> Das Itinerar. Aufenthaltsorte und Reisen von 1889 bis 1945</w:t>
      </w:r>
      <w:r w:rsidRPr="00305BF4">
        <w:rPr>
          <w:lang w:val="de-DE"/>
        </w:rPr>
        <w:t>. Berlin: Story 2016.</w:t>
      </w:r>
    </w:p>
    <w:p w:rsidR="003B0430" w:rsidRPr="00305BF4" w:rsidRDefault="00677988" w:rsidP="0014247D">
      <w:pPr>
        <w:pStyle w:val="Sprotnaopomba-besedilo"/>
        <w:numPr>
          <w:ilvl w:val="0"/>
          <w:numId w:val="2"/>
        </w:numPr>
        <w:spacing w:line="276" w:lineRule="auto"/>
        <w:rPr>
          <w:rFonts w:eastAsia="TimesNewRoman"/>
          <w:lang w:val="de-DE"/>
        </w:rPr>
      </w:pPr>
      <w:r w:rsidRPr="00305BF4">
        <w:rPr>
          <w:rFonts w:eastAsia="TimesNewRoman"/>
        </w:rPr>
        <w:t xml:space="preserve">Schieder, </w:t>
      </w:r>
      <w:r w:rsidRPr="00305BF4">
        <w:rPr>
          <w:rFonts w:eastAsia="TimesNewRoman"/>
          <w:lang w:val="de-DE"/>
        </w:rPr>
        <w:t xml:space="preserve">Wolfgang. </w:t>
      </w:r>
      <w:r w:rsidRPr="00305BF4">
        <w:rPr>
          <w:rFonts w:eastAsia="TimesNewRoman"/>
          <w:i/>
        </w:rPr>
        <w:t>Adolf Hitler – Politischer Zauberlehrling Mussolinis</w:t>
      </w:r>
      <w:r w:rsidRPr="00305BF4">
        <w:rPr>
          <w:rFonts w:eastAsia="TimesNewRoman"/>
        </w:rPr>
        <w:t>. Berlin</w:t>
      </w:r>
      <w:r w:rsidRPr="00305BF4">
        <w:rPr>
          <w:rFonts w:eastAsia="TimesNewRoman"/>
          <w:i/>
        </w:rPr>
        <w:t>–</w:t>
      </w:r>
      <w:r w:rsidRPr="00305BF4">
        <w:rPr>
          <w:rFonts w:eastAsia="TimesNewRoman"/>
        </w:rPr>
        <w:t>Boston</w:t>
      </w:r>
      <w:r w:rsidRPr="00305BF4">
        <w:rPr>
          <w:rFonts w:eastAsia="TimesNewRoman"/>
          <w:lang w:val="de-DE"/>
        </w:rPr>
        <w:t xml:space="preserve">: De </w:t>
      </w:r>
      <w:proofErr w:type="spellStart"/>
      <w:r w:rsidRPr="00305BF4">
        <w:rPr>
          <w:rFonts w:eastAsia="TimesNewRoman"/>
          <w:lang w:val="de-DE"/>
        </w:rPr>
        <w:t>Gruyter</w:t>
      </w:r>
      <w:proofErr w:type="spellEnd"/>
      <w:r w:rsidRPr="00305BF4">
        <w:rPr>
          <w:rFonts w:eastAsia="TimesNewRoman"/>
          <w:lang w:val="de-DE"/>
        </w:rPr>
        <w:t xml:space="preserve"> </w:t>
      </w:r>
      <w:proofErr w:type="spellStart"/>
      <w:r w:rsidRPr="00305BF4">
        <w:rPr>
          <w:rFonts w:eastAsia="TimesNewRoman"/>
          <w:lang w:val="de-DE"/>
        </w:rPr>
        <w:t>Oldenbourg</w:t>
      </w:r>
      <w:proofErr w:type="spellEnd"/>
      <w:r w:rsidRPr="00305BF4">
        <w:rPr>
          <w:rFonts w:eastAsia="TimesNewRoman"/>
          <w:lang w:val="de-DE"/>
        </w:rPr>
        <w:t>,</w:t>
      </w:r>
      <w:r w:rsidRPr="00305BF4">
        <w:rPr>
          <w:rFonts w:eastAsia="TimesNewRoman"/>
        </w:rPr>
        <w:t xml:space="preserve"> 2017.</w:t>
      </w:r>
    </w:p>
    <w:p w:rsidR="003B0430" w:rsidRPr="00305BF4" w:rsidRDefault="00677988" w:rsidP="0014247D">
      <w:pPr>
        <w:pStyle w:val="Sprotnaopomba-besedilo"/>
        <w:numPr>
          <w:ilvl w:val="0"/>
          <w:numId w:val="2"/>
        </w:numPr>
        <w:spacing w:line="276" w:lineRule="auto"/>
      </w:pPr>
      <w:r w:rsidRPr="00305BF4">
        <w:t xml:space="preserve">Schieder, Wolfgang. </w:t>
      </w:r>
      <w:r w:rsidRPr="00305BF4">
        <w:rPr>
          <w:i/>
        </w:rPr>
        <w:t xml:space="preserve">Mythos Mussolini. Deutsche in Audienz beim </w:t>
      </w:r>
      <w:r w:rsidRPr="00305BF4">
        <w:rPr>
          <w:i/>
          <w:lang w:val="de-DE"/>
        </w:rPr>
        <w:t>Duce</w:t>
      </w:r>
      <w:r w:rsidRPr="00305BF4">
        <w:t>. München</w:t>
      </w:r>
      <w:r w:rsidRPr="00305BF4">
        <w:rPr>
          <w:lang w:val="de-DE"/>
        </w:rPr>
        <w:t xml:space="preserve">: De </w:t>
      </w:r>
      <w:proofErr w:type="spellStart"/>
      <w:r w:rsidRPr="00305BF4">
        <w:rPr>
          <w:lang w:val="de-DE"/>
        </w:rPr>
        <w:t>Gruyter</w:t>
      </w:r>
      <w:proofErr w:type="spellEnd"/>
      <w:r w:rsidRPr="00305BF4">
        <w:rPr>
          <w:lang w:val="de-DE"/>
        </w:rPr>
        <w:t xml:space="preserve"> </w:t>
      </w:r>
      <w:proofErr w:type="spellStart"/>
      <w:r w:rsidRPr="00305BF4">
        <w:rPr>
          <w:lang w:val="de-DE"/>
        </w:rPr>
        <w:t>Oldenbourg</w:t>
      </w:r>
      <w:proofErr w:type="spellEnd"/>
      <w:r w:rsidRPr="00305BF4">
        <w:rPr>
          <w:lang w:val="de-DE"/>
        </w:rPr>
        <w:t>,</w:t>
      </w:r>
      <w:r w:rsidRPr="00305BF4">
        <w:t> 2013.</w:t>
      </w:r>
    </w:p>
    <w:p w:rsidR="003B0430" w:rsidRPr="00305BF4" w:rsidRDefault="00677988" w:rsidP="0014247D">
      <w:pPr>
        <w:pStyle w:val="Sprotnaopomba-besedilo"/>
        <w:numPr>
          <w:ilvl w:val="0"/>
          <w:numId w:val="2"/>
        </w:numPr>
        <w:spacing w:line="276" w:lineRule="auto"/>
        <w:rPr>
          <w:lang w:val="de-DE"/>
        </w:rPr>
      </w:pPr>
      <w:r w:rsidRPr="00305BF4">
        <w:rPr>
          <w:i/>
          <w:iCs/>
          <w:lang w:val="de-DE"/>
        </w:rPr>
        <w:t>Staatsmänner und Diplomaten bei Hitler. Vertrauliche Aufzeichnungen über Unterredungen mit Vertretern des Auslandes 1939</w:t>
      </w:r>
      <w:r w:rsidRPr="00305BF4">
        <w:rPr>
          <w:rFonts w:eastAsia="TimesNewRoman"/>
          <w:i/>
        </w:rPr>
        <w:t>–</w:t>
      </w:r>
      <w:r w:rsidRPr="00305BF4">
        <w:rPr>
          <w:i/>
          <w:iCs/>
          <w:lang w:val="de-DE"/>
        </w:rPr>
        <w:t>1941</w:t>
      </w:r>
      <w:r w:rsidRPr="00305BF4">
        <w:rPr>
          <w:lang w:val="de-DE"/>
        </w:rPr>
        <w:t xml:space="preserve">, </w:t>
      </w:r>
      <w:proofErr w:type="spellStart"/>
      <w:r w:rsidRPr="00305BF4">
        <w:rPr>
          <w:lang w:val="de-DE"/>
        </w:rPr>
        <w:t>ed</w:t>
      </w:r>
      <w:proofErr w:type="spellEnd"/>
      <w:r w:rsidRPr="00305BF4">
        <w:rPr>
          <w:lang w:val="de-DE"/>
        </w:rPr>
        <w:t>. Andreas Hillgruber. Frankfurt am Main: Bernard &amp; Graefe, 1967.</w:t>
      </w:r>
    </w:p>
    <w:p w:rsidR="003B0430" w:rsidRPr="00305BF4" w:rsidRDefault="00677988" w:rsidP="0014247D">
      <w:pPr>
        <w:pStyle w:val="Sprotnaopomba-besedilo"/>
        <w:numPr>
          <w:ilvl w:val="0"/>
          <w:numId w:val="2"/>
        </w:numPr>
        <w:spacing w:line="276" w:lineRule="auto"/>
        <w:rPr>
          <w:lang w:val="de-DE"/>
        </w:rPr>
      </w:pPr>
      <w:r w:rsidRPr="00305BF4">
        <w:rPr>
          <w:i/>
          <w:iCs/>
          <w:lang w:val="de-DE"/>
        </w:rPr>
        <w:lastRenderedPageBreak/>
        <w:t>Staatsmänner und Diplomaten bei Hitler. Vertrauliche Aufzeichnungen über Unterredungen mit Vertretern des Auslandes. Zweiter Teil: 1942</w:t>
      </w:r>
      <w:r w:rsidRPr="00305BF4">
        <w:rPr>
          <w:rFonts w:eastAsia="TimesNewRoman"/>
          <w:i/>
        </w:rPr>
        <w:t>–</w:t>
      </w:r>
      <w:r w:rsidRPr="00305BF4">
        <w:rPr>
          <w:i/>
          <w:iCs/>
          <w:lang w:val="de-DE"/>
        </w:rPr>
        <w:t>1944</w:t>
      </w:r>
      <w:r w:rsidRPr="00305BF4">
        <w:rPr>
          <w:lang w:val="de-DE"/>
        </w:rPr>
        <w:t xml:space="preserve">, </w:t>
      </w:r>
      <w:proofErr w:type="spellStart"/>
      <w:r w:rsidRPr="00305BF4">
        <w:rPr>
          <w:lang w:val="de-DE"/>
        </w:rPr>
        <w:t>ed</w:t>
      </w:r>
      <w:proofErr w:type="spellEnd"/>
      <w:r w:rsidRPr="00305BF4">
        <w:rPr>
          <w:lang w:val="de-DE"/>
        </w:rPr>
        <w:t>. Andreas Hillgruber. Frankfurt am Main: Bernard &amp; Graefe, 1970.</w:t>
      </w:r>
    </w:p>
    <w:p w:rsidR="003B0430" w:rsidRPr="00305BF4" w:rsidRDefault="00677988" w:rsidP="0014247D">
      <w:pPr>
        <w:pStyle w:val="Sprotnaopomba-besedilo"/>
        <w:numPr>
          <w:ilvl w:val="0"/>
          <w:numId w:val="2"/>
        </w:numPr>
        <w:spacing w:line="276" w:lineRule="auto"/>
        <w:rPr>
          <w:rFonts w:eastAsia="TimesNewRoman"/>
        </w:rPr>
      </w:pPr>
      <w:r w:rsidRPr="00305BF4">
        <w:rPr>
          <w:rFonts w:eastAsia="TimesNewRoman"/>
        </w:rPr>
        <w:t xml:space="preserve">Zelle, Karl-Günter. </w:t>
      </w:r>
      <w:r w:rsidRPr="00305BF4">
        <w:rPr>
          <w:rFonts w:eastAsia="TimesNewRoman"/>
          <w:i/>
        </w:rPr>
        <w:t>Mit Hitler im Gespräch. Blenden – überzeugen – wüten</w:t>
      </w:r>
      <w:r w:rsidRPr="00305BF4">
        <w:rPr>
          <w:rFonts w:eastAsia="TimesNewRoman"/>
        </w:rPr>
        <w:t>. Paderborn</w:t>
      </w:r>
      <w:r w:rsidRPr="00305BF4">
        <w:rPr>
          <w:rFonts w:eastAsia="TimesNewRoman"/>
          <w:lang w:val="de-DE"/>
        </w:rPr>
        <w:t>: Schöningh,</w:t>
      </w:r>
      <w:r w:rsidRPr="00305BF4">
        <w:t> </w:t>
      </w:r>
      <w:r w:rsidRPr="00305BF4">
        <w:rPr>
          <w:rFonts w:eastAsia="TimesNewRoman"/>
        </w:rPr>
        <w:t>2017.</w:t>
      </w:r>
    </w:p>
    <w:p w:rsidR="003B0430" w:rsidRDefault="003B0430"/>
    <w:p w:rsidR="003B0430" w:rsidRDefault="00677988">
      <w:pPr>
        <w:jc w:val="center"/>
        <w:rPr>
          <w:sz w:val="20"/>
        </w:rPr>
      </w:pPr>
      <w:r>
        <w:rPr>
          <w:sz w:val="20"/>
        </w:rPr>
        <w:t>Martin Moll</w:t>
      </w:r>
    </w:p>
    <w:p w:rsidR="003B0430" w:rsidRDefault="00677988">
      <w:pPr>
        <w:jc w:val="center"/>
        <w:rPr>
          <w:sz w:val="20"/>
        </w:rPr>
      </w:pPr>
      <w:r>
        <w:rPr>
          <w:sz w:val="20"/>
        </w:rPr>
        <w:t>JUGOSLAWEN BEIM FÜHRER</w:t>
      </w:r>
    </w:p>
    <w:p w:rsidR="003B0430" w:rsidRDefault="00677988">
      <w:pPr>
        <w:jc w:val="center"/>
        <w:rPr>
          <w:sz w:val="20"/>
        </w:rPr>
      </w:pPr>
      <w:r>
        <w:rPr>
          <w:sz w:val="20"/>
        </w:rPr>
        <w:t xml:space="preserve">HITLERS BEGEGNUNGEN MIT JUGOSLAWISCHEN STAATSMÄNNERN </w:t>
      </w:r>
    </w:p>
    <w:p w:rsidR="003B0430" w:rsidRDefault="00677988">
      <w:pPr>
        <w:jc w:val="center"/>
        <w:rPr>
          <w:sz w:val="20"/>
        </w:rPr>
      </w:pPr>
      <w:r>
        <w:rPr>
          <w:sz w:val="20"/>
        </w:rPr>
        <w:t>IM ZWEITEN WELTKRIEG</w:t>
      </w:r>
    </w:p>
    <w:p w:rsidR="003B0430" w:rsidRDefault="00677988">
      <w:pPr>
        <w:jc w:val="center"/>
        <w:rPr>
          <w:sz w:val="20"/>
        </w:rPr>
      </w:pPr>
      <w:r>
        <w:rPr>
          <w:sz w:val="20"/>
        </w:rPr>
        <w:t>ZUSAMMENFASSUNG</w:t>
      </w:r>
    </w:p>
    <w:p w:rsidR="003B0430" w:rsidRDefault="003B0430"/>
    <w:p w:rsidR="003B0430" w:rsidRDefault="00677988" w:rsidP="00C91A93">
      <w:pPr>
        <w:ind w:firstLine="420"/>
      </w:pPr>
      <w:r>
        <w:rPr>
          <w:sz w:val="20"/>
        </w:rPr>
        <w:t xml:space="preserve">Die in unterschiedlicher Ausführlichkeit vorgestellten Besucher Hitlers (3 Jugoslawen, 14 Kroaten, 1 Serbe) repräsentierten divergierende Staaten: 1) Das souveräne, von Hitler umworbene, jedoch nie unter Druck gesetzte Königreich Jugoslawien bis Ende März 1941, 2) den scheinsouveränen, in Wahrheit vom Deutschen Reich und zeitweilig von Italien abhängigen, instabilen Unabhängigen Kroatischen Staat der </w:t>
      </w:r>
      <w:proofErr w:type="spellStart"/>
      <w:r>
        <w:rPr>
          <w:sz w:val="20"/>
        </w:rPr>
        <w:t>Ustascha</w:t>
      </w:r>
      <w:proofErr w:type="spellEnd"/>
      <w:r>
        <w:rPr>
          <w:sz w:val="20"/>
        </w:rPr>
        <w:t xml:space="preserve"> von April 1941 bis Kriegsende und 3) das noch schwächere, ab April 1941 von der Wehrmacht besetzte Rumpfserbien. Die jugoslawischen Vertreter ließen sich erst nach mehrmonatigem Zureden Hitlers zum Beitritt ihres Landes zum Dreimächtepakt bewegen; ein Schritt, dem wegen eines Regierungswechsels keine praktische Bedeutung mehr zukam. Die Kroaten suchten bis Mitte 1943 vor allem Hitlers Unterstützung gegen die italienische Dominanz, womit sie bedingt erfolgreich waren. Sie vertraten stets selbstbewusst und teilweise erfolgreich die Interessen ihres Landes. Hitler war den Kroaten zugeneigt, was unter anderem mit seiner österreichischen Herkunft zu tun hatte. Konträr stand er zu den Serben, sodass er deren Ministerpräsidenten </w:t>
      </w:r>
      <w:proofErr w:type="spellStart"/>
      <w:r>
        <w:rPr>
          <w:sz w:val="20"/>
        </w:rPr>
        <w:t>Nedić</w:t>
      </w:r>
      <w:proofErr w:type="spellEnd"/>
      <w:r>
        <w:rPr>
          <w:sz w:val="20"/>
        </w:rPr>
        <w:t xml:space="preserve"> nur einmal empfing. Da über diese Begegnung kaum Informationen vorliegen, ist eine vergleichende Beurteilung nicht möglich.</w:t>
      </w:r>
    </w:p>
    <w:sectPr w:rsidR="003B043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0E0" w:rsidRDefault="00B310E0">
      <w:pPr>
        <w:spacing w:line="240" w:lineRule="auto"/>
      </w:pPr>
      <w:r>
        <w:separator/>
      </w:r>
    </w:p>
  </w:endnote>
  <w:endnote w:type="continuationSeparator" w:id="0">
    <w:p w:rsidR="00B310E0" w:rsidRDefault="00B310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TimesNewRoman">
    <w:altName w:val="Yu Gothic"/>
    <w:charset w:val="80"/>
    <w:family w:val="auto"/>
    <w:pitch w:val="default"/>
    <w:sig w:usb0="00000000" w:usb1="00000000" w:usb2="00000010" w:usb3="00000000" w:csb0="0002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0E0" w:rsidRDefault="00B310E0">
      <w:pPr>
        <w:spacing w:line="240" w:lineRule="auto"/>
      </w:pPr>
      <w:r>
        <w:separator/>
      </w:r>
    </w:p>
  </w:footnote>
  <w:footnote w:type="continuationSeparator" w:id="0">
    <w:p w:rsidR="00B310E0" w:rsidRDefault="00B310E0">
      <w:pPr>
        <w:spacing w:line="240" w:lineRule="auto"/>
      </w:pPr>
      <w:r>
        <w:continuationSeparator/>
      </w:r>
    </w:p>
  </w:footnote>
  <w:footnote w:id="1">
    <w:p w:rsidR="003B0430" w:rsidRDefault="00677988">
      <w:pPr>
        <w:pStyle w:val="Sprotnaopomba-besedilo"/>
        <w:rPr>
          <w:lang w:val="de-DE"/>
        </w:rPr>
      </w:pPr>
      <w:r>
        <w:rPr>
          <w:rStyle w:val="Sprotnaopomba-sklic"/>
        </w:rPr>
        <w:t>*</w:t>
      </w:r>
      <w:r>
        <w:t xml:space="preserve"> </w:t>
      </w:r>
      <w:r w:rsidRPr="00C91A93">
        <w:rPr>
          <w:b/>
          <w:lang w:val="de-DE"/>
        </w:rPr>
        <w:t xml:space="preserve">Univ.-Dozent Dr., Historiker, Institut für Geschichte der Universität Graz, </w:t>
      </w:r>
      <w:proofErr w:type="spellStart"/>
      <w:r w:rsidRPr="00C91A93">
        <w:rPr>
          <w:b/>
          <w:lang w:val="de-DE"/>
        </w:rPr>
        <w:t>Attemsgasse</w:t>
      </w:r>
      <w:proofErr w:type="spellEnd"/>
      <w:r w:rsidRPr="00C91A93">
        <w:rPr>
          <w:b/>
          <w:lang w:val="de-DE"/>
        </w:rPr>
        <w:t xml:space="preserve"> 8, A-8010 Graz; martin.moll@uni-graz.at</w:t>
      </w:r>
    </w:p>
  </w:footnote>
  <w:footnote w:id="2">
    <w:p w:rsidR="003B0430" w:rsidRDefault="00677988">
      <w:pPr>
        <w:pStyle w:val="Sprotnaopomba-besedilo"/>
        <w:rPr>
          <w:lang w:val="sl-SI"/>
        </w:rPr>
      </w:pPr>
      <w:r>
        <w:rPr>
          <w:rStyle w:val="Sprotnaopomba-sklic"/>
        </w:rPr>
        <w:footnoteRef/>
      </w:r>
      <w:r>
        <w:t xml:space="preserve"> Für die Vorkriegszeit Frank Uwe </w:t>
      </w:r>
      <w:proofErr w:type="spellStart"/>
      <w:r>
        <w:t>Mäuer</w:t>
      </w:r>
      <w:proofErr w:type="spellEnd"/>
      <w:r>
        <w:t xml:space="preserve">, </w:t>
      </w:r>
      <w:r>
        <w:rPr>
          <w:i/>
        </w:rPr>
        <w:t>Zu Gast in Deutschland – Staatsbesuche in der Weimarer Republik und im Dritten Reich</w:t>
      </w:r>
      <w:r>
        <w:rPr>
          <w:i/>
          <w:lang w:val="de-DE"/>
        </w:rPr>
        <w:t xml:space="preserve"> </w:t>
      </w:r>
      <w:r>
        <w:rPr>
          <w:iCs/>
          <w:lang w:val="de-DE"/>
        </w:rPr>
        <w:t>(</w:t>
      </w:r>
      <w:r>
        <w:t>Hamburg</w:t>
      </w:r>
      <w:r>
        <w:rPr>
          <w:lang w:val="de-DE"/>
        </w:rPr>
        <w:t>: Dr. Kovač,</w:t>
      </w:r>
      <w:r>
        <w:t xml:space="preserve"> 2016</w:t>
      </w:r>
      <w:r>
        <w:rPr>
          <w:lang w:val="de-DE"/>
        </w:rPr>
        <w:t>)</w:t>
      </w:r>
      <w:r>
        <w:t>.</w:t>
      </w:r>
    </w:p>
  </w:footnote>
  <w:footnote w:id="3">
    <w:p w:rsidR="003B0430" w:rsidRDefault="00677988">
      <w:pPr>
        <w:pStyle w:val="Sprotnaopomba-besedilo"/>
        <w:rPr>
          <w:rFonts w:eastAsia="TimesNewRoman"/>
        </w:rPr>
      </w:pPr>
      <w:r>
        <w:rPr>
          <w:rStyle w:val="Sprotnaopomba-sklic"/>
        </w:rPr>
        <w:footnoteRef/>
      </w:r>
      <w:r>
        <w:t xml:space="preserve"> </w:t>
      </w:r>
      <w:r>
        <w:rPr>
          <w:lang w:val="de-DE"/>
        </w:rPr>
        <w:t xml:space="preserve">Mitgezählt sind: Protektorat Böhmen und Mähren, Jugoslawien (bis April 1941), danach Serbien und Kroatien. </w:t>
      </w:r>
      <w:r>
        <w:t>Literatur</w:t>
      </w:r>
      <w:r>
        <w:rPr>
          <w:lang w:val="de-DE"/>
        </w:rPr>
        <w:t xml:space="preserve"> zu</w:t>
      </w:r>
      <w:r>
        <w:t xml:space="preserve"> diesem Thema: </w:t>
      </w:r>
      <w:r>
        <w:rPr>
          <w:rFonts w:eastAsia="TimesNewRoman"/>
        </w:rPr>
        <w:t xml:space="preserve">György </w:t>
      </w:r>
      <w:proofErr w:type="spellStart"/>
      <w:r>
        <w:rPr>
          <w:rFonts w:eastAsia="TimesNewRoman"/>
        </w:rPr>
        <w:t>Ránki</w:t>
      </w:r>
      <w:proofErr w:type="spellEnd"/>
      <w:r>
        <w:rPr>
          <w:rFonts w:eastAsia="TimesNewRoman"/>
        </w:rPr>
        <w:t xml:space="preserve">, </w:t>
      </w:r>
      <w:r>
        <w:rPr>
          <w:rFonts w:eastAsia="TimesNewRoman"/>
          <w:lang w:val="de-DE"/>
        </w:rPr>
        <w:t>„</w:t>
      </w:r>
      <w:r>
        <w:rPr>
          <w:rFonts w:eastAsia="TimesNewRoman"/>
        </w:rPr>
        <w:t>Hitlers Verhandlungen mit osteuropäischen Staatsmännern, 1939</w:t>
      </w:r>
      <w:r>
        <w:rPr>
          <w:rFonts w:eastAsia="TimesNewRoman"/>
          <w:i/>
        </w:rPr>
        <w:t>–</w:t>
      </w:r>
      <w:r>
        <w:rPr>
          <w:rFonts w:eastAsia="TimesNewRoman"/>
        </w:rPr>
        <w:t>1944,</w:t>
      </w:r>
      <w:r>
        <w:rPr>
          <w:rFonts w:eastAsia="TimesNewRoman"/>
          <w:lang w:val="de-DE"/>
        </w:rPr>
        <w:t>“</w:t>
      </w:r>
      <w:r>
        <w:rPr>
          <w:rFonts w:eastAsia="TimesNewRoman"/>
        </w:rPr>
        <w:t xml:space="preserve"> in: </w:t>
      </w:r>
      <w:r>
        <w:rPr>
          <w:rFonts w:eastAsia="TimesNewRoman"/>
          <w:i/>
        </w:rPr>
        <w:t>Deutsche Frage und europäisches Gleichgewicht. Festschrift für Andreas Hillgruber zum 60.</w:t>
      </w:r>
      <w:r>
        <w:t> </w:t>
      </w:r>
      <w:r>
        <w:rPr>
          <w:rFonts w:eastAsia="TimesNewRoman"/>
          <w:i/>
        </w:rPr>
        <w:t>Geburtstag</w:t>
      </w:r>
      <w:r>
        <w:rPr>
          <w:rFonts w:eastAsia="TimesNewRoman"/>
          <w:iCs/>
          <w:lang w:val="de-DE"/>
        </w:rPr>
        <w:t>,</w:t>
      </w:r>
      <w:r>
        <w:rPr>
          <w:rFonts w:eastAsia="TimesNewRoman"/>
          <w:i/>
          <w:lang w:val="de-DE"/>
        </w:rPr>
        <w:t xml:space="preserve"> </w:t>
      </w:r>
      <w:proofErr w:type="spellStart"/>
      <w:r>
        <w:rPr>
          <w:rFonts w:eastAsia="TimesNewRoman"/>
          <w:iCs/>
          <w:lang w:val="de-DE"/>
        </w:rPr>
        <w:t>ed</w:t>
      </w:r>
      <w:proofErr w:type="spellEnd"/>
      <w:r>
        <w:rPr>
          <w:rFonts w:eastAsia="TimesNewRoman"/>
          <w:iCs/>
          <w:lang w:val="de-DE"/>
        </w:rPr>
        <w:t>.</w:t>
      </w:r>
      <w:r>
        <w:rPr>
          <w:rFonts w:eastAsia="TimesNewRoman"/>
          <w:i/>
          <w:lang w:val="de-DE"/>
        </w:rPr>
        <w:t xml:space="preserve"> </w:t>
      </w:r>
      <w:r>
        <w:rPr>
          <w:rFonts w:eastAsia="TimesNewRoman"/>
        </w:rPr>
        <w:t>Klaus Hildebrand</w:t>
      </w:r>
      <w:r>
        <w:rPr>
          <w:rFonts w:eastAsia="TimesNewRoman"/>
          <w:lang w:val="de-DE"/>
        </w:rPr>
        <w:t xml:space="preserve"> und </w:t>
      </w:r>
      <w:r>
        <w:rPr>
          <w:rFonts w:eastAsia="TimesNewRoman"/>
        </w:rPr>
        <w:t xml:space="preserve">Reiner Pommerin </w:t>
      </w:r>
      <w:r>
        <w:rPr>
          <w:rFonts w:eastAsia="TimesNewRoman"/>
          <w:lang w:val="de-DE"/>
        </w:rPr>
        <w:t>(</w:t>
      </w:r>
      <w:r>
        <w:rPr>
          <w:rFonts w:eastAsia="TimesNewRoman"/>
        </w:rPr>
        <w:t>Köln</w:t>
      </w:r>
      <w:r>
        <w:rPr>
          <w:rFonts w:eastAsia="TimesNewRoman"/>
          <w:i/>
        </w:rPr>
        <w:t>–</w:t>
      </w:r>
      <w:r>
        <w:rPr>
          <w:rFonts w:eastAsia="TimesNewRoman"/>
        </w:rPr>
        <w:t>Wien</w:t>
      </w:r>
      <w:r>
        <w:rPr>
          <w:rFonts w:eastAsia="TimesNewRoman"/>
          <w:lang w:val="de-DE"/>
        </w:rPr>
        <w:t>: Böhlau,</w:t>
      </w:r>
      <w:r>
        <w:rPr>
          <w:rFonts w:eastAsia="TimesNewRoman"/>
        </w:rPr>
        <w:t xml:space="preserve"> 1985</w:t>
      </w:r>
      <w:r>
        <w:rPr>
          <w:rFonts w:eastAsia="TimesNewRoman"/>
          <w:lang w:val="de-DE"/>
        </w:rPr>
        <w:t>),</w:t>
      </w:r>
      <w:r>
        <w:rPr>
          <w:rFonts w:eastAsia="TimesNewRoman"/>
        </w:rPr>
        <w:t xml:space="preserve"> 195</w:t>
      </w:r>
      <w:r>
        <w:rPr>
          <w:rFonts w:eastAsia="TimesNewRoman"/>
          <w:i/>
        </w:rPr>
        <w:t>–</w:t>
      </w:r>
      <w:r>
        <w:rPr>
          <w:rFonts w:eastAsia="TimesNewRoman"/>
        </w:rPr>
        <w:t xml:space="preserve">228. Santi </w:t>
      </w:r>
      <w:proofErr w:type="spellStart"/>
      <w:r>
        <w:rPr>
          <w:rFonts w:eastAsia="TimesNewRoman"/>
        </w:rPr>
        <w:t>Corvaja</w:t>
      </w:r>
      <w:proofErr w:type="spellEnd"/>
      <w:r>
        <w:rPr>
          <w:rFonts w:eastAsia="TimesNewRoman"/>
        </w:rPr>
        <w:t xml:space="preserve">, </w:t>
      </w:r>
      <w:r>
        <w:rPr>
          <w:rFonts w:eastAsia="TimesNewRoman"/>
          <w:i/>
        </w:rPr>
        <w:t xml:space="preserve">Hitler </w:t>
      </w:r>
      <w:proofErr w:type="spellStart"/>
      <w:r>
        <w:rPr>
          <w:rFonts w:eastAsia="TimesNewRoman"/>
          <w:i/>
        </w:rPr>
        <w:t>and</w:t>
      </w:r>
      <w:proofErr w:type="spellEnd"/>
      <w:r>
        <w:rPr>
          <w:rFonts w:eastAsia="TimesNewRoman"/>
          <w:i/>
        </w:rPr>
        <w:t xml:space="preserve"> Mussolini: The Secret Meetings</w:t>
      </w:r>
      <w:r>
        <w:rPr>
          <w:rFonts w:eastAsia="TimesNewRoman"/>
        </w:rPr>
        <w:t xml:space="preserve"> </w:t>
      </w:r>
      <w:r>
        <w:rPr>
          <w:rFonts w:eastAsia="TimesNewRoman"/>
          <w:lang w:val="de-DE"/>
        </w:rPr>
        <w:t>(</w:t>
      </w:r>
      <w:r>
        <w:rPr>
          <w:rFonts w:eastAsia="TimesNewRoman"/>
        </w:rPr>
        <w:t>New York</w:t>
      </w:r>
      <w:r>
        <w:rPr>
          <w:rFonts w:eastAsia="TimesNewRoman"/>
          <w:lang w:val="de-DE"/>
        </w:rPr>
        <w:t>: Enigma Books,</w:t>
      </w:r>
      <w:r>
        <w:t> </w:t>
      </w:r>
      <w:r>
        <w:rPr>
          <w:rFonts w:eastAsia="TimesNewRoman"/>
        </w:rPr>
        <w:t>2008</w:t>
      </w:r>
      <w:r>
        <w:rPr>
          <w:rFonts w:eastAsia="TimesNewRoman"/>
          <w:lang w:val="de-DE"/>
        </w:rPr>
        <w:t>)</w:t>
      </w:r>
      <w:r>
        <w:rPr>
          <w:rFonts w:eastAsia="TimesNewRoman"/>
        </w:rPr>
        <w:t xml:space="preserve">. Pierre </w:t>
      </w:r>
      <w:proofErr w:type="spellStart"/>
      <w:r>
        <w:rPr>
          <w:rFonts w:eastAsia="TimesNewRoman"/>
        </w:rPr>
        <w:t>Milza</w:t>
      </w:r>
      <w:proofErr w:type="spellEnd"/>
      <w:r>
        <w:rPr>
          <w:rFonts w:eastAsia="TimesNewRoman"/>
        </w:rPr>
        <w:t xml:space="preserve">, </w:t>
      </w:r>
      <w:proofErr w:type="spellStart"/>
      <w:r>
        <w:rPr>
          <w:rFonts w:eastAsia="TimesNewRoman"/>
          <w:i/>
        </w:rPr>
        <w:t>Conversations</w:t>
      </w:r>
      <w:proofErr w:type="spellEnd"/>
      <w:r>
        <w:rPr>
          <w:rFonts w:eastAsia="TimesNewRoman"/>
          <w:i/>
        </w:rPr>
        <w:t xml:space="preserve"> Hitler – Mussolini 1934 – 1944</w:t>
      </w:r>
      <w:r>
        <w:rPr>
          <w:rFonts w:eastAsia="TimesNewRoman"/>
        </w:rPr>
        <w:t xml:space="preserve"> </w:t>
      </w:r>
      <w:r>
        <w:rPr>
          <w:rFonts w:eastAsia="TimesNewRoman"/>
          <w:lang w:val="de-DE"/>
        </w:rPr>
        <w:t>(</w:t>
      </w:r>
      <w:r>
        <w:rPr>
          <w:rFonts w:eastAsia="TimesNewRoman"/>
        </w:rPr>
        <w:t>Paris</w:t>
      </w:r>
      <w:r>
        <w:rPr>
          <w:rFonts w:eastAsia="TimesNewRoman"/>
          <w:lang w:val="de-DE"/>
        </w:rPr>
        <w:t xml:space="preserve">: </w:t>
      </w:r>
      <w:proofErr w:type="spellStart"/>
      <w:r>
        <w:rPr>
          <w:rFonts w:eastAsia="TimesNewRoman"/>
          <w:lang w:val="de-DE"/>
        </w:rPr>
        <w:t>Fayard</w:t>
      </w:r>
      <w:proofErr w:type="spellEnd"/>
      <w:r>
        <w:rPr>
          <w:rFonts w:eastAsia="TimesNewRoman"/>
          <w:lang w:val="de-DE"/>
        </w:rPr>
        <w:t>,</w:t>
      </w:r>
      <w:r>
        <w:rPr>
          <w:rFonts w:eastAsia="TimesNewRoman"/>
        </w:rPr>
        <w:t xml:space="preserve"> 2013</w:t>
      </w:r>
      <w:r>
        <w:rPr>
          <w:rFonts w:eastAsia="TimesNewRoman"/>
          <w:lang w:val="de-DE"/>
        </w:rPr>
        <w:t>)</w:t>
      </w:r>
      <w:r>
        <w:rPr>
          <w:rFonts w:eastAsia="TimesNewRoman"/>
        </w:rPr>
        <w:t xml:space="preserve">. Karl-Günter Zelle, </w:t>
      </w:r>
      <w:proofErr w:type="spellStart"/>
      <w:r>
        <w:rPr>
          <w:rFonts w:eastAsia="TimesNewRoman"/>
          <w:i/>
        </w:rPr>
        <w:t>Mit</w:t>
      </w:r>
      <w:proofErr w:type="spellEnd"/>
      <w:r>
        <w:rPr>
          <w:rFonts w:eastAsia="TimesNewRoman"/>
          <w:i/>
        </w:rPr>
        <w:t xml:space="preserve"> Hitler im Gespräch. Blenden – überzeugen – wüten</w:t>
      </w:r>
      <w:r>
        <w:rPr>
          <w:rFonts w:eastAsia="TimesNewRoman"/>
        </w:rPr>
        <w:t xml:space="preserve"> </w:t>
      </w:r>
      <w:r>
        <w:rPr>
          <w:rFonts w:eastAsia="TimesNewRoman"/>
          <w:lang w:val="de-DE"/>
        </w:rPr>
        <w:t>(</w:t>
      </w:r>
      <w:r>
        <w:rPr>
          <w:rFonts w:eastAsia="TimesNewRoman"/>
        </w:rPr>
        <w:t>Paderborn</w:t>
      </w:r>
      <w:r>
        <w:rPr>
          <w:rFonts w:eastAsia="TimesNewRoman"/>
          <w:lang w:val="de-DE"/>
        </w:rPr>
        <w:t>: Schöningh,</w:t>
      </w:r>
      <w:r>
        <w:t> </w:t>
      </w:r>
      <w:r>
        <w:rPr>
          <w:rFonts w:eastAsia="TimesNewRoman"/>
        </w:rPr>
        <w:t>2017</w:t>
      </w:r>
      <w:r>
        <w:rPr>
          <w:rFonts w:eastAsia="TimesNewRoman"/>
          <w:lang w:val="de-DE"/>
        </w:rPr>
        <w:t>)</w:t>
      </w:r>
      <w:r>
        <w:rPr>
          <w:rFonts w:eastAsia="TimesNewRoman"/>
        </w:rPr>
        <w:t xml:space="preserve">. </w:t>
      </w:r>
      <w:r>
        <w:rPr>
          <w:rFonts w:eastAsia="TimesNewRoman"/>
          <w:lang w:val="de-DE"/>
        </w:rPr>
        <w:t xml:space="preserve">Wolfgang </w:t>
      </w:r>
      <w:r>
        <w:rPr>
          <w:rFonts w:eastAsia="TimesNewRoman"/>
        </w:rPr>
        <w:t xml:space="preserve">Schieder, </w:t>
      </w:r>
      <w:r>
        <w:rPr>
          <w:rFonts w:eastAsia="TimesNewRoman"/>
          <w:i/>
        </w:rPr>
        <w:t>Adolf Hitler – Politischer Zauberlehrling Mussolinis</w:t>
      </w:r>
      <w:r>
        <w:rPr>
          <w:rFonts w:eastAsia="TimesNewRoman"/>
        </w:rPr>
        <w:t xml:space="preserve"> </w:t>
      </w:r>
      <w:r>
        <w:rPr>
          <w:rFonts w:eastAsia="TimesNewRoman"/>
          <w:lang w:val="de-DE"/>
        </w:rPr>
        <w:t>(</w:t>
      </w:r>
      <w:r>
        <w:rPr>
          <w:rFonts w:eastAsia="TimesNewRoman"/>
        </w:rPr>
        <w:t>Berlin</w:t>
      </w:r>
      <w:r>
        <w:rPr>
          <w:rFonts w:eastAsia="TimesNewRoman"/>
          <w:i/>
        </w:rPr>
        <w:t>–</w:t>
      </w:r>
      <w:r>
        <w:rPr>
          <w:rFonts w:eastAsia="TimesNewRoman"/>
        </w:rPr>
        <w:t>Boston</w:t>
      </w:r>
      <w:r>
        <w:rPr>
          <w:rFonts w:eastAsia="TimesNewRoman"/>
          <w:lang w:val="de-DE"/>
        </w:rPr>
        <w:t xml:space="preserve">: De </w:t>
      </w:r>
      <w:proofErr w:type="spellStart"/>
      <w:r>
        <w:rPr>
          <w:rFonts w:eastAsia="TimesNewRoman"/>
          <w:lang w:val="de-DE"/>
        </w:rPr>
        <w:t>Gruyter</w:t>
      </w:r>
      <w:proofErr w:type="spellEnd"/>
      <w:r>
        <w:rPr>
          <w:rFonts w:eastAsia="TimesNewRoman"/>
          <w:lang w:val="de-DE"/>
        </w:rPr>
        <w:t xml:space="preserve"> </w:t>
      </w:r>
      <w:proofErr w:type="spellStart"/>
      <w:r>
        <w:rPr>
          <w:rFonts w:eastAsia="TimesNewRoman"/>
          <w:lang w:val="de-DE"/>
        </w:rPr>
        <w:t>Oldenbourg</w:t>
      </w:r>
      <w:proofErr w:type="spellEnd"/>
      <w:r>
        <w:rPr>
          <w:rFonts w:eastAsia="TimesNewRoman"/>
          <w:lang w:val="de-DE"/>
        </w:rPr>
        <w:t>,</w:t>
      </w:r>
      <w:r>
        <w:rPr>
          <w:rFonts w:eastAsia="TimesNewRoman"/>
        </w:rPr>
        <w:t xml:space="preserve"> 2017</w:t>
      </w:r>
      <w:r>
        <w:rPr>
          <w:rFonts w:eastAsia="TimesNewRoman"/>
          <w:lang w:val="de-DE"/>
        </w:rPr>
        <w:t>)</w:t>
      </w:r>
      <w:r>
        <w:rPr>
          <w:rFonts w:eastAsia="TimesNewRoman"/>
        </w:rPr>
        <w:t xml:space="preserve">. </w:t>
      </w:r>
      <w:r>
        <w:rPr>
          <w:rFonts w:eastAsia="TimesNewRoman"/>
          <w:lang w:val="de-DE"/>
        </w:rPr>
        <w:t>Zu</w:t>
      </w:r>
      <w:r>
        <w:rPr>
          <w:rFonts w:eastAsia="TimesNewRoman"/>
        </w:rPr>
        <w:t xml:space="preserve">r Begegnung Hitlers mit </w:t>
      </w:r>
      <w:r>
        <w:rPr>
          <w:rFonts w:eastAsia="TimesNewRoman"/>
          <w:lang w:val="de-DE"/>
        </w:rPr>
        <w:t xml:space="preserve">dem hochbetagten norwegischen Literaturnobelpreisträger </w:t>
      </w:r>
      <w:r>
        <w:rPr>
          <w:rFonts w:eastAsia="TimesNewRoman"/>
        </w:rPr>
        <w:t xml:space="preserve">Hamsun 1943: Tore Rem, </w:t>
      </w:r>
      <w:r>
        <w:rPr>
          <w:rFonts w:eastAsia="TimesNewRoman"/>
          <w:i/>
        </w:rPr>
        <w:t>Knut Hamsun. Die Reise zu Hitler</w:t>
      </w:r>
      <w:r>
        <w:rPr>
          <w:rFonts w:eastAsia="TimesNewRoman"/>
        </w:rPr>
        <w:t xml:space="preserve"> </w:t>
      </w:r>
      <w:r>
        <w:rPr>
          <w:rFonts w:eastAsia="TimesNewRoman"/>
          <w:lang w:val="de-DE"/>
        </w:rPr>
        <w:t>(</w:t>
      </w:r>
      <w:r>
        <w:rPr>
          <w:rFonts w:eastAsia="TimesNewRoman"/>
        </w:rPr>
        <w:t>Berlin</w:t>
      </w:r>
      <w:r>
        <w:rPr>
          <w:rFonts w:eastAsia="TimesNewRoman"/>
          <w:lang w:val="de-DE"/>
        </w:rPr>
        <w:t xml:space="preserve">: Das Neue Berlin, </w:t>
      </w:r>
      <w:r>
        <w:rPr>
          <w:rFonts w:eastAsia="TimesNewRoman"/>
        </w:rPr>
        <w:t>2016</w:t>
      </w:r>
      <w:r>
        <w:rPr>
          <w:rFonts w:eastAsia="TimesNewRoman"/>
          <w:lang w:val="de-DE"/>
        </w:rPr>
        <w:t>)</w:t>
      </w:r>
      <w:r>
        <w:rPr>
          <w:rFonts w:eastAsia="TimesNewRoman"/>
        </w:rPr>
        <w:t>.</w:t>
      </w:r>
    </w:p>
    <w:p w:rsidR="003B0430" w:rsidRDefault="003B0430">
      <w:pPr>
        <w:pStyle w:val="Sprotnaopomba-besedilo"/>
        <w:rPr>
          <w:lang w:val="sl-SI"/>
        </w:rPr>
      </w:pPr>
    </w:p>
  </w:footnote>
  <w:footnote w:id="4">
    <w:p w:rsidR="003B0430" w:rsidRDefault="00677988">
      <w:pPr>
        <w:pStyle w:val="Sprotnaopomba-besedilo"/>
      </w:pPr>
      <w:r>
        <w:rPr>
          <w:rStyle w:val="Sprotnaopomba-sklic"/>
        </w:rPr>
        <w:footnoteRef/>
      </w:r>
      <w:r>
        <w:t xml:space="preserve"> </w:t>
      </w:r>
      <w:r>
        <w:rPr>
          <w:lang w:val="de-DE"/>
        </w:rPr>
        <w:t>Vgl.</w:t>
      </w:r>
      <w:r>
        <w:t xml:space="preserve"> Wolfgang Schieder, </w:t>
      </w:r>
      <w:r>
        <w:rPr>
          <w:i/>
        </w:rPr>
        <w:t xml:space="preserve">Mythos Mussolini. Deutsche in Audienz beim </w:t>
      </w:r>
      <w:r>
        <w:rPr>
          <w:i/>
          <w:lang w:val="de-DE"/>
        </w:rPr>
        <w:t>Duce</w:t>
      </w:r>
      <w:r>
        <w:t xml:space="preserve"> </w:t>
      </w:r>
      <w:r>
        <w:rPr>
          <w:lang w:val="de-DE"/>
        </w:rPr>
        <w:t>(</w:t>
      </w:r>
      <w:r>
        <w:t>München</w:t>
      </w:r>
      <w:r>
        <w:rPr>
          <w:lang w:val="de-DE"/>
        </w:rPr>
        <w:t xml:space="preserve">: De </w:t>
      </w:r>
      <w:proofErr w:type="spellStart"/>
      <w:r>
        <w:rPr>
          <w:lang w:val="de-DE"/>
        </w:rPr>
        <w:t>Gruyter</w:t>
      </w:r>
      <w:proofErr w:type="spellEnd"/>
      <w:r>
        <w:rPr>
          <w:lang w:val="de-DE"/>
        </w:rPr>
        <w:t xml:space="preserve"> </w:t>
      </w:r>
      <w:proofErr w:type="spellStart"/>
      <w:r>
        <w:rPr>
          <w:lang w:val="de-DE"/>
        </w:rPr>
        <w:t>Oldenbourg</w:t>
      </w:r>
      <w:proofErr w:type="spellEnd"/>
      <w:r>
        <w:rPr>
          <w:lang w:val="de-DE"/>
        </w:rPr>
        <w:t>,</w:t>
      </w:r>
      <w:r>
        <w:t> 2013</w:t>
      </w:r>
      <w:r>
        <w:rPr>
          <w:lang w:val="de-DE"/>
        </w:rPr>
        <w:t>)</w:t>
      </w:r>
      <w:r>
        <w:t xml:space="preserve">. Christian </w:t>
      </w:r>
      <w:proofErr w:type="spellStart"/>
      <w:r>
        <w:t>Goeschel</w:t>
      </w:r>
      <w:proofErr w:type="spellEnd"/>
      <w:r>
        <w:t xml:space="preserve">, </w:t>
      </w:r>
      <w:r>
        <w:rPr>
          <w:i/>
        </w:rPr>
        <w:t>Mussolini und Hitler. Die Inszenierung einer faschistischen Allianz</w:t>
      </w:r>
      <w:r>
        <w:t xml:space="preserve"> </w:t>
      </w:r>
      <w:r>
        <w:rPr>
          <w:lang w:val="de-DE"/>
        </w:rPr>
        <w:t>(</w:t>
      </w:r>
      <w:r>
        <w:t>Berlin</w:t>
      </w:r>
      <w:r>
        <w:rPr>
          <w:lang w:val="de-DE"/>
        </w:rPr>
        <w:t>: Suhrkamp,</w:t>
      </w:r>
      <w:r>
        <w:t xml:space="preserve"> 2019</w:t>
      </w:r>
      <w:r>
        <w:rPr>
          <w:lang w:val="de-DE"/>
        </w:rPr>
        <w:t>)</w:t>
      </w:r>
      <w:r>
        <w:t>.</w:t>
      </w:r>
    </w:p>
  </w:footnote>
  <w:footnote w:id="5">
    <w:p w:rsidR="003B0430" w:rsidRDefault="00677988">
      <w:pPr>
        <w:pStyle w:val="Sprotnaopomba-besedilo"/>
        <w:rPr>
          <w:lang w:val="sl-SI"/>
        </w:rPr>
      </w:pPr>
      <w:r>
        <w:rPr>
          <w:rStyle w:val="Sprotnaopomba-sklic"/>
        </w:rPr>
        <w:footnoteRef/>
      </w:r>
      <w:r>
        <w:t xml:space="preserve"> </w:t>
      </w:r>
      <w:r>
        <w:rPr>
          <w:i/>
          <w:iCs/>
          <w:lang w:val="de-DE"/>
        </w:rPr>
        <w:t>Staatsmänner und Diplomaten bei Hitler. Vertrauliche Aufzeichnungen über Unterredungen mit Vertretern des Auslandes 1939</w:t>
      </w:r>
      <w:r>
        <w:rPr>
          <w:rFonts w:eastAsia="TimesNewRoman"/>
          <w:i/>
        </w:rPr>
        <w:t>–</w:t>
      </w:r>
      <w:r>
        <w:rPr>
          <w:i/>
          <w:iCs/>
          <w:lang w:val="de-DE"/>
        </w:rPr>
        <w:t>1941</w:t>
      </w:r>
      <w:r>
        <w:rPr>
          <w:lang w:val="de-DE"/>
        </w:rPr>
        <w:t xml:space="preserve">, </w:t>
      </w:r>
      <w:proofErr w:type="spellStart"/>
      <w:r>
        <w:rPr>
          <w:lang w:val="de-DE"/>
        </w:rPr>
        <w:t>ed</w:t>
      </w:r>
      <w:proofErr w:type="spellEnd"/>
      <w:r>
        <w:rPr>
          <w:lang w:val="de-DE"/>
        </w:rPr>
        <w:t xml:space="preserve">. Andreas Hillgruber (Frankfurt am Main: Bernard &amp; Graefe, 1967). </w:t>
      </w:r>
      <w:r>
        <w:rPr>
          <w:i/>
          <w:iCs/>
          <w:lang w:val="de-DE"/>
        </w:rPr>
        <w:t>Staatsmänner und Diplomaten bei Hitler. Vertrauliche Aufzeichnungen über Unterredungen mit Vertretern des Auslandes. Zweiter Teil: 1942</w:t>
      </w:r>
      <w:r>
        <w:rPr>
          <w:rFonts w:eastAsia="TimesNewRoman"/>
          <w:i/>
        </w:rPr>
        <w:t>–</w:t>
      </w:r>
      <w:r>
        <w:rPr>
          <w:i/>
          <w:iCs/>
          <w:lang w:val="de-DE"/>
        </w:rPr>
        <w:t>1944</w:t>
      </w:r>
      <w:r>
        <w:rPr>
          <w:lang w:val="de-DE"/>
        </w:rPr>
        <w:t xml:space="preserve">, </w:t>
      </w:r>
      <w:proofErr w:type="spellStart"/>
      <w:r>
        <w:rPr>
          <w:lang w:val="de-DE"/>
        </w:rPr>
        <w:t>ed</w:t>
      </w:r>
      <w:proofErr w:type="spellEnd"/>
      <w:r>
        <w:rPr>
          <w:lang w:val="de-DE"/>
        </w:rPr>
        <w:t xml:space="preserve">. Andreas Hillgruber (Frankfurt am Main: Bernard &amp; Graefe, 1970). Ergänzend Harald Sandner, </w:t>
      </w:r>
      <w:r>
        <w:rPr>
          <w:i/>
          <w:iCs/>
          <w:lang w:val="de-DE"/>
        </w:rPr>
        <w:t xml:space="preserve">Hitler </w:t>
      </w:r>
      <w:r>
        <w:rPr>
          <w:i/>
          <w:iCs/>
        </w:rPr>
        <w:t>–</w:t>
      </w:r>
      <w:r>
        <w:rPr>
          <w:i/>
          <w:iCs/>
          <w:lang w:val="de-DE"/>
        </w:rPr>
        <w:t xml:space="preserve"> Das Itinerar. Aufenthaltsorte und Reisen von 1889 bis 1945</w:t>
      </w:r>
      <w:r>
        <w:rPr>
          <w:lang w:val="de-DE"/>
        </w:rPr>
        <w:t xml:space="preserve"> (Berlin: Story, 2016).</w:t>
      </w:r>
    </w:p>
  </w:footnote>
  <w:footnote w:id="6">
    <w:p w:rsidR="003B0430" w:rsidRDefault="00677988">
      <w:pPr>
        <w:pStyle w:val="Sprotnaopomba-besedilo"/>
        <w:rPr>
          <w:lang w:val="sl-SI"/>
        </w:rPr>
      </w:pPr>
      <w:r>
        <w:rPr>
          <w:rStyle w:val="Sprotnaopomba-sklic"/>
        </w:rPr>
        <w:footnoteRef/>
      </w:r>
      <w:r>
        <w:t xml:space="preserve"> </w:t>
      </w:r>
      <w:r>
        <w:rPr>
          <w:lang w:val="de-DE"/>
        </w:rPr>
        <w:t xml:space="preserve">Vgl. Klaus </w:t>
      </w:r>
      <w:proofErr w:type="spellStart"/>
      <w:r>
        <w:rPr>
          <w:lang w:val="de-DE"/>
        </w:rPr>
        <w:t>Olshausen</w:t>
      </w:r>
      <w:proofErr w:type="spellEnd"/>
      <w:r>
        <w:rPr>
          <w:lang w:val="de-DE"/>
        </w:rPr>
        <w:t xml:space="preserve">, </w:t>
      </w:r>
      <w:r>
        <w:rPr>
          <w:i/>
          <w:lang w:val="de-DE"/>
        </w:rPr>
        <w:t>Zwischenspiel auf dem Balkan. Die deutsche Politik gegenüber Jugoslawien und Griechenland von März bis Juli 1941</w:t>
      </w:r>
      <w:r>
        <w:rPr>
          <w:lang w:val="de-DE"/>
        </w:rPr>
        <w:t xml:space="preserve"> (Stuttgart: Deutsche Verlagsanstalt, 1973).</w:t>
      </w:r>
    </w:p>
  </w:footnote>
  <w:footnote w:id="7">
    <w:p w:rsidR="003B0430" w:rsidRDefault="00677988">
      <w:pPr>
        <w:pStyle w:val="Sprotnaopomba-besedilo"/>
        <w:rPr>
          <w:lang w:val="sl-SI"/>
        </w:rPr>
      </w:pPr>
      <w:r>
        <w:rPr>
          <w:rStyle w:val="Sprotnaopomba-sklic"/>
        </w:rPr>
        <w:footnoteRef/>
      </w:r>
      <w:r>
        <w:t xml:space="preserve"> </w:t>
      </w:r>
      <w:r>
        <w:rPr>
          <w:lang w:val="de-DE"/>
        </w:rPr>
        <w:t xml:space="preserve">Zuvor war </w:t>
      </w:r>
      <w:proofErr w:type="spellStart"/>
      <w:r>
        <w:rPr>
          <w:lang w:val="de-DE"/>
        </w:rPr>
        <w:t>Cincar-Marković</w:t>
      </w:r>
      <w:proofErr w:type="spellEnd"/>
      <w:r>
        <w:rPr>
          <w:lang w:val="de-DE"/>
        </w:rPr>
        <w:t xml:space="preserve"> zwischen 1935 und 1939 jugoslawischer Gesandter in Berlin gewesen, hatte also dort den „Anschluss“ Österreichs 1938 erlebt, der Jugoslawien eine gemeinsame Grenze mit dem Reich bescherte.</w:t>
      </w:r>
    </w:p>
  </w:footnote>
  <w:footnote w:id="8">
    <w:p w:rsidR="003B0430" w:rsidRDefault="00677988">
      <w:pPr>
        <w:pStyle w:val="Sprotnaopomba-besedilo"/>
        <w:rPr>
          <w:lang w:val="sl-SI"/>
        </w:rPr>
      </w:pPr>
      <w:r>
        <w:rPr>
          <w:rStyle w:val="Sprotnaopomba-sklic"/>
        </w:rPr>
        <w:footnoteRef/>
      </w:r>
      <w:r>
        <w:t xml:space="preserve"> Aufzeichnung über die Unterredung zwischen dem </w:t>
      </w:r>
      <w:r>
        <w:rPr>
          <w:lang w:val="de-DE"/>
        </w:rPr>
        <w:t>Führer</w:t>
      </w:r>
      <w:r>
        <w:t xml:space="preserve"> und dem jugoslawischen Außenminister </w:t>
      </w:r>
      <w:proofErr w:type="spellStart"/>
      <w:r>
        <w:t>Cincar-Marković</w:t>
      </w:r>
      <w:proofErr w:type="spellEnd"/>
      <w:r>
        <w:t xml:space="preserve"> </w:t>
      </w:r>
      <w:r>
        <w:rPr>
          <w:lang w:val="de-DE"/>
        </w:rPr>
        <w:t xml:space="preserve">auf dem Berghof </w:t>
      </w:r>
      <w:r>
        <w:t xml:space="preserve">am </w:t>
      </w:r>
      <w:r>
        <w:rPr>
          <w:lang w:val="de-DE"/>
        </w:rPr>
        <w:t>28</w:t>
      </w:r>
      <w:r>
        <w:t xml:space="preserve">. </w:t>
      </w:r>
      <w:r>
        <w:rPr>
          <w:lang w:val="de-DE"/>
        </w:rPr>
        <w:t>November</w:t>
      </w:r>
      <w:r>
        <w:t xml:space="preserve"> 194</w:t>
      </w:r>
      <w:r>
        <w:rPr>
          <w:lang w:val="de-DE"/>
        </w:rPr>
        <w:t>0</w:t>
      </w:r>
      <w:r>
        <w:t>.</w:t>
      </w:r>
      <w:r>
        <w:rPr>
          <w:lang w:val="de-DE"/>
        </w:rPr>
        <w:t xml:space="preserve"> </w:t>
      </w:r>
      <w:r>
        <w:rPr>
          <w:rFonts w:eastAsia="TimesNewRoman"/>
          <w:i/>
        </w:rPr>
        <w:t xml:space="preserve">– </w:t>
      </w:r>
      <w:r>
        <w:rPr>
          <w:i/>
        </w:rPr>
        <w:t>Staatsmänner I</w:t>
      </w:r>
      <w:r>
        <w:rPr>
          <w:iCs/>
          <w:lang w:val="de-DE"/>
        </w:rPr>
        <w:t>,</w:t>
      </w:r>
      <w:r>
        <w:t xml:space="preserve"> 374</w:t>
      </w:r>
      <w:r>
        <w:rPr>
          <w:rFonts w:eastAsia="TimesNewRoman"/>
          <w:i/>
        </w:rPr>
        <w:t>–</w:t>
      </w:r>
      <w:r>
        <w:t>81</w:t>
      </w:r>
      <w:r>
        <w:rPr>
          <w:lang w:val="de-DE"/>
        </w:rPr>
        <w:t>.</w:t>
      </w:r>
    </w:p>
  </w:footnote>
  <w:footnote w:id="9">
    <w:p w:rsidR="003B0430" w:rsidRDefault="00677988">
      <w:pPr>
        <w:pStyle w:val="Sprotnaopomba-besedilo"/>
        <w:rPr>
          <w:lang w:val="sl-SI"/>
        </w:rPr>
      </w:pPr>
      <w:r>
        <w:rPr>
          <w:rStyle w:val="Sprotnaopomba-sklic"/>
        </w:rPr>
        <w:footnoteRef/>
      </w:r>
      <w:r>
        <w:t xml:space="preserve"> RAM an Gesandtschaft Belgrad, 21. 12. 1940. </w:t>
      </w:r>
      <w:r>
        <w:rPr>
          <w:rFonts w:eastAsia="TimesNewRoman"/>
          <w:i/>
          <w:iCs/>
          <w:lang w:val="de-DE"/>
        </w:rPr>
        <w:t>Akten zur Deutschen Auswärtigen Politik (</w:t>
      </w:r>
      <w:r>
        <w:rPr>
          <w:i/>
          <w:iCs/>
        </w:rPr>
        <w:t>ADAP)</w:t>
      </w:r>
      <w:r>
        <w:t xml:space="preserve"> D XI/2, Nr. 549</w:t>
      </w:r>
      <w:r>
        <w:rPr>
          <w:lang w:val="de-DE"/>
        </w:rPr>
        <w:t>,</w:t>
      </w:r>
      <w:r>
        <w:t xml:space="preserve"> 773f.</w:t>
      </w:r>
      <w:r>
        <w:rPr>
          <w:lang w:val="de-DE"/>
        </w:rPr>
        <w:t xml:space="preserve">, </w:t>
      </w:r>
      <w:r>
        <w:t>Zitat 774.</w:t>
      </w:r>
    </w:p>
  </w:footnote>
  <w:footnote w:id="10">
    <w:p w:rsidR="003B0430" w:rsidRDefault="00677988">
      <w:pPr>
        <w:pStyle w:val="Sprotnaopomba-besedilo"/>
        <w:rPr>
          <w:lang w:val="sl-SI"/>
        </w:rPr>
      </w:pPr>
      <w:r>
        <w:rPr>
          <w:rStyle w:val="Sprotnaopomba-sklic"/>
        </w:rPr>
        <w:footnoteRef/>
      </w:r>
      <w:r>
        <w:t xml:space="preserve"> </w:t>
      </w:r>
      <w:r>
        <w:rPr>
          <w:i/>
        </w:rPr>
        <w:t>Staatsmänner I</w:t>
      </w:r>
      <w:r>
        <w:rPr>
          <w:lang w:val="de-DE"/>
        </w:rPr>
        <w:t>,</w:t>
      </w:r>
      <w:r>
        <w:t xml:space="preserve"> 374</w:t>
      </w:r>
      <w:r>
        <w:rPr>
          <w:rFonts w:eastAsia="TimesNewRoman"/>
          <w:i/>
        </w:rPr>
        <w:t>–</w:t>
      </w:r>
      <w:r>
        <w:t xml:space="preserve">81. </w:t>
      </w:r>
      <w:r>
        <w:rPr>
          <w:i/>
          <w:iCs/>
        </w:rPr>
        <w:t>ADAP</w:t>
      </w:r>
      <w:r>
        <w:t xml:space="preserve"> D XI/2, Nr. 417, 609</w:t>
      </w:r>
      <w:r>
        <w:rPr>
          <w:rFonts w:eastAsia="TimesNewRoman"/>
          <w:i/>
        </w:rPr>
        <w:t>–</w:t>
      </w:r>
      <w:r>
        <w:t>14.</w:t>
      </w:r>
    </w:p>
  </w:footnote>
  <w:footnote w:id="11">
    <w:p w:rsidR="003B0430" w:rsidRDefault="00677988">
      <w:pPr>
        <w:pStyle w:val="Sprotnaopomba-besedilo"/>
        <w:rPr>
          <w:lang w:val="sl-SI"/>
        </w:rPr>
      </w:pPr>
      <w:r>
        <w:rPr>
          <w:rStyle w:val="Sprotnaopomba-sklic"/>
        </w:rPr>
        <w:footnoteRef/>
      </w:r>
      <w:r>
        <w:t xml:space="preserve"> </w:t>
      </w:r>
      <w:r>
        <w:rPr>
          <w:i/>
        </w:rPr>
        <w:t>Staatsmänner I</w:t>
      </w:r>
      <w:r>
        <w:rPr>
          <w:lang w:val="de-DE"/>
        </w:rPr>
        <w:t>,</w:t>
      </w:r>
      <w:r>
        <w:t xml:space="preserve"> 379f. </w:t>
      </w:r>
      <w:r>
        <w:rPr>
          <w:i/>
          <w:iCs/>
        </w:rPr>
        <w:t>ADAP</w:t>
      </w:r>
      <w:r>
        <w:t xml:space="preserve"> D XI/2, Nr. 417, 613.</w:t>
      </w:r>
    </w:p>
  </w:footnote>
  <w:footnote w:id="12">
    <w:p w:rsidR="003B0430" w:rsidRDefault="00677988">
      <w:pPr>
        <w:pStyle w:val="Sprotnaopomba-besedilo"/>
      </w:pPr>
      <w:r>
        <w:rPr>
          <w:rStyle w:val="Sprotnaopomba-sklic"/>
        </w:rPr>
        <w:footnoteRef/>
      </w:r>
      <w:r>
        <w:t xml:space="preserve"> Der Gesandte in Belgrad an das AA, für RAM persönlich, 23. 12. 1940. </w:t>
      </w:r>
      <w:r>
        <w:rPr>
          <w:i/>
          <w:iCs/>
        </w:rPr>
        <w:t>ADAP</w:t>
      </w:r>
      <w:r>
        <w:t xml:space="preserve"> D XI/2, Nr. 551</w:t>
      </w:r>
      <w:r>
        <w:rPr>
          <w:lang w:val="de-DE"/>
        </w:rPr>
        <w:t>,</w:t>
      </w:r>
      <w:r>
        <w:t xml:space="preserve"> 776.</w:t>
      </w:r>
    </w:p>
  </w:footnote>
  <w:footnote w:id="13">
    <w:p w:rsidR="003B0430" w:rsidRDefault="00677988">
      <w:pPr>
        <w:pStyle w:val="Sprotnaopomba-besedilo"/>
      </w:pPr>
      <w:r>
        <w:rPr>
          <w:rStyle w:val="Sprotnaopomba-sklic"/>
        </w:rPr>
        <w:footnoteRef/>
      </w:r>
      <w:r>
        <w:t xml:space="preserve"> Aufzeichnung über die Unterredung zwischen dem RAM und dem jugoslawischen Ministerpräsidenten </w:t>
      </w:r>
      <w:proofErr w:type="spellStart"/>
      <w:r>
        <w:t>Cvetković</w:t>
      </w:r>
      <w:proofErr w:type="spellEnd"/>
      <w:r>
        <w:t xml:space="preserve"> im Beisein des jugoslawischen Außenministers </w:t>
      </w:r>
      <w:proofErr w:type="spellStart"/>
      <w:r>
        <w:t>Cincar-Marković</w:t>
      </w:r>
      <w:proofErr w:type="spellEnd"/>
      <w:r>
        <w:t xml:space="preserve"> am 14. Februar 1941 in </w:t>
      </w:r>
      <w:proofErr w:type="spellStart"/>
      <w:r>
        <w:t>Fuschl</w:t>
      </w:r>
      <w:proofErr w:type="spellEnd"/>
      <w:r>
        <w:t xml:space="preserve">. </w:t>
      </w:r>
      <w:r w:rsidRPr="00C91A93">
        <w:rPr>
          <w:i/>
          <w:iCs/>
        </w:rPr>
        <w:t>ADAP</w:t>
      </w:r>
      <w:r>
        <w:t xml:space="preserve"> D XII/1, Nr. 47, 65–72, hier 70.</w:t>
      </w:r>
    </w:p>
  </w:footnote>
  <w:footnote w:id="14">
    <w:p w:rsidR="003B0430" w:rsidRDefault="00677988">
      <w:pPr>
        <w:pStyle w:val="Sprotnaopomba-besedilo"/>
        <w:rPr>
          <w:lang w:val="sl-SI"/>
        </w:rPr>
      </w:pPr>
      <w:r w:rsidRPr="00030A28">
        <w:rPr>
          <w:vertAlign w:val="superscript"/>
        </w:rPr>
        <w:footnoteRef/>
      </w:r>
      <w:r>
        <w:t xml:space="preserve"> Aufzeichnung über die Unterredung zwischen dem Führer und dem jugoslawischen Ministerpräsidenten </w:t>
      </w:r>
      <w:proofErr w:type="spellStart"/>
      <w:r>
        <w:t>Cvetković</w:t>
      </w:r>
      <w:proofErr w:type="spellEnd"/>
      <w:r>
        <w:t xml:space="preserve"> auf dem Berghof am 14. Februar 1941. </w:t>
      </w:r>
      <w:r>
        <w:rPr>
          <w:rFonts w:eastAsia="TimesNewRoman"/>
          <w:i/>
        </w:rPr>
        <w:t xml:space="preserve">– </w:t>
      </w:r>
      <w:r>
        <w:rPr>
          <w:i/>
        </w:rPr>
        <w:t>Staatsmänner I</w:t>
      </w:r>
      <w:r>
        <w:t xml:space="preserve">, 456–64. </w:t>
      </w:r>
      <w:r w:rsidRPr="00C91A93">
        <w:rPr>
          <w:i/>
          <w:iCs/>
        </w:rPr>
        <w:t>ADAP</w:t>
      </w:r>
      <w:r>
        <w:t xml:space="preserve"> D XII/1, Nr. 48, 72–78. Aufzeichnung </w:t>
      </w:r>
      <w:proofErr w:type="spellStart"/>
      <w:r>
        <w:t>Cvetkovićs</w:t>
      </w:r>
      <w:proofErr w:type="spellEnd"/>
      <w:r>
        <w:t xml:space="preserve"> in: </w:t>
      </w:r>
      <w:hyperlink r:id="rId1" w:history="1">
        <w:proofErr w:type="spellStart"/>
        <w:r>
          <w:rPr>
            <w:i/>
          </w:rPr>
          <w:t>Dokumenti</w:t>
        </w:r>
        <w:proofErr w:type="spellEnd"/>
        <w:r>
          <w:rPr>
            <w:i/>
          </w:rPr>
          <w:t xml:space="preserve"> o </w:t>
        </w:r>
        <w:proofErr w:type="spellStart"/>
        <w:r>
          <w:rPr>
            <w:i/>
          </w:rPr>
          <w:t>Jugoslaviji</w:t>
        </w:r>
        <w:proofErr w:type="spellEnd"/>
        <w:r>
          <w:rPr>
            <w:i/>
          </w:rPr>
          <w:t xml:space="preserve">: </w:t>
        </w:r>
        <w:proofErr w:type="spellStart"/>
        <w:r>
          <w:rPr>
            <w:i/>
          </w:rPr>
          <w:t>historijat</w:t>
        </w:r>
        <w:proofErr w:type="spellEnd"/>
        <w:r>
          <w:rPr>
            <w:i/>
          </w:rPr>
          <w:t xml:space="preserve"> </w:t>
        </w:r>
        <w:proofErr w:type="spellStart"/>
        <w:r>
          <w:rPr>
            <w:i/>
          </w:rPr>
          <w:t>od</w:t>
        </w:r>
        <w:proofErr w:type="spellEnd"/>
        <w:r>
          <w:rPr>
            <w:i/>
          </w:rPr>
          <w:t xml:space="preserve"> </w:t>
        </w:r>
        <w:proofErr w:type="spellStart"/>
        <w:r>
          <w:rPr>
            <w:i/>
          </w:rPr>
          <w:t>osnutka</w:t>
        </w:r>
        <w:proofErr w:type="spellEnd"/>
        <w:r>
          <w:rPr>
            <w:i/>
          </w:rPr>
          <w:t xml:space="preserve"> </w:t>
        </w:r>
        <w:proofErr w:type="spellStart"/>
        <w:r>
          <w:rPr>
            <w:i/>
          </w:rPr>
          <w:t>zajedničke</w:t>
        </w:r>
        <w:proofErr w:type="spellEnd"/>
        <w:r>
          <w:rPr>
            <w:i/>
          </w:rPr>
          <w:t xml:space="preserve"> </w:t>
        </w:r>
        <w:proofErr w:type="spellStart"/>
        <w:r>
          <w:rPr>
            <w:i/>
          </w:rPr>
          <w:t>države</w:t>
        </w:r>
        <w:proofErr w:type="spellEnd"/>
        <w:r>
          <w:rPr>
            <w:i/>
          </w:rPr>
          <w:t xml:space="preserve"> do </w:t>
        </w:r>
        <w:proofErr w:type="spellStart"/>
        <w:r>
          <w:rPr>
            <w:i/>
          </w:rPr>
          <w:t>danas</w:t>
        </w:r>
        <w:proofErr w:type="spellEnd"/>
        <w:r>
          <w:t xml:space="preserve">, </w:t>
        </w:r>
        <w:proofErr w:type="spellStart"/>
        <w:r>
          <w:t>ed</w:t>
        </w:r>
        <w:proofErr w:type="spellEnd"/>
        <w:r>
          <w:t xml:space="preserve">. Ferdo </w:t>
        </w:r>
        <w:proofErr w:type="spellStart"/>
        <w:r>
          <w:t>Čulinovic</w:t>
        </w:r>
        <w:proofErr w:type="spellEnd"/>
        <w:r>
          <w:t xml:space="preserve"> (Zagreb: </w:t>
        </w:r>
        <w:proofErr w:type="spellStart"/>
        <w:r>
          <w:t>Školska</w:t>
        </w:r>
        <w:proofErr w:type="spellEnd"/>
        <w:r>
          <w:t xml:space="preserve"> </w:t>
        </w:r>
        <w:proofErr w:type="spellStart"/>
        <w:r>
          <w:t>knjiga</w:t>
        </w:r>
        <w:proofErr w:type="spellEnd"/>
        <w:r>
          <w:t>, 1968</w:t>
        </w:r>
      </w:hyperlink>
      <w:r>
        <w:t>), Nr. 8, 12–17. Siehe auch:</w:t>
      </w:r>
      <w:r>
        <w:rPr>
          <w:i/>
        </w:rPr>
        <w:t xml:space="preserve"> Deutsche Wochenschau</w:t>
      </w:r>
      <w:r>
        <w:t>, Nr. 546 vom 19. 2. 1941.</w:t>
      </w:r>
    </w:p>
  </w:footnote>
  <w:footnote w:id="15">
    <w:p w:rsidR="003B0430" w:rsidRDefault="00677988">
      <w:pPr>
        <w:pStyle w:val="Sprotnaopomba-besedilo"/>
        <w:rPr>
          <w:lang w:val="sl-SI"/>
        </w:rPr>
      </w:pPr>
      <w:r>
        <w:rPr>
          <w:rStyle w:val="Sprotnaopomba-sklic"/>
        </w:rPr>
        <w:footnoteRef/>
      </w:r>
      <w:r>
        <w:t xml:space="preserve"> Der Chef der Sicherheitspolizei und des SD an AA, 25. 1. 1941, mit Anlage: Brief Danilo </w:t>
      </w:r>
      <w:proofErr w:type="spellStart"/>
      <w:r>
        <w:t>Gregorić</w:t>
      </w:r>
      <w:proofErr w:type="spellEnd"/>
      <w:r>
        <w:t xml:space="preserve"> an Gesandten Paul Schmidt, 20. 1. 1941. </w:t>
      </w:r>
      <w:r>
        <w:rPr>
          <w:i/>
          <w:iCs/>
        </w:rPr>
        <w:t>ADAP</w:t>
      </w:r>
      <w:r>
        <w:t xml:space="preserve"> D XI/2, Nr. 708</w:t>
      </w:r>
      <w:r>
        <w:rPr>
          <w:lang w:val="de-DE"/>
        </w:rPr>
        <w:t>,</w:t>
      </w:r>
      <w:r>
        <w:t xml:space="preserve"> 991</w:t>
      </w:r>
      <w:r>
        <w:rPr>
          <w:rFonts w:eastAsia="TimesNewRoman"/>
          <w:i/>
        </w:rPr>
        <w:t>–</w:t>
      </w:r>
      <w:r>
        <w:rPr>
          <w:rFonts w:eastAsia="TimesNewRoman"/>
          <w:iCs/>
          <w:lang w:val="de-DE"/>
        </w:rPr>
        <w:t>9</w:t>
      </w:r>
      <w:r>
        <w:t xml:space="preserve">3. Zu </w:t>
      </w:r>
      <w:proofErr w:type="spellStart"/>
      <w:r>
        <w:t>Gregorić</w:t>
      </w:r>
      <w:proofErr w:type="spellEnd"/>
      <w:r>
        <w:t xml:space="preserve"> vgl. die Notiz des Leiters der Nachrichten- und Presseabteilung des AA (Paul Schmidt), 12. 11. 1940. </w:t>
      </w:r>
      <w:r>
        <w:rPr>
          <w:i/>
          <w:iCs/>
        </w:rPr>
        <w:t>ADAP</w:t>
      </w:r>
      <w:r>
        <w:t xml:space="preserve"> D XI/1, Nr. 324</w:t>
      </w:r>
      <w:r>
        <w:rPr>
          <w:lang w:val="de-DE"/>
        </w:rPr>
        <w:t>,</w:t>
      </w:r>
      <w:r>
        <w:t xml:space="preserve"> 447f. </w:t>
      </w:r>
      <w:proofErr w:type="spellStart"/>
      <w:r>
        <w:t>Gregorić</w:t>
      </w:r>
      <w:proofErr w:type="spellEnd"/>
      <w:r>
        <w:t xml:space="preserve"> wurde darin als wichtige, betont deutschfreundliche Persönlichkeit in Belgrad eingestuft. Der Jugoslawe wurde im November 1940 von AA-Staatssekretär </w:t>
      </w:r>
      <w:r>
        <w:rPr>
          <w:lang w:val="de-DE"/>
        </w:rPr>
        <w:t xml:space="preserve">Ernst </w:t>
      </w:r>
      <w:r>
        <w:t xml:space="preserve">von Weizsäcker in Berlin empfangen. Ebenda. Von Ribbentrop vermerkte auf Schmidts Notiz, er wolle </w:t>
      </w:r>
      <w:proofErr w:type="spellStart"/>
      <w:r>
        <w:t>Gregorić</w:t>
      </w:r>
      <w:proofErr w:type="spellEnd"/>
      <w:r>
        <w:t xml:space="preserve"> zu einem späteren Zeitpunkt treffen. Ebenda, 448, Fußnote 8. Aufzeichnung des Leiters der Nachrichten- und Presseabteilung, 4. 2. 1941. </w:t>
      </w:r>
      <w:r>
        <w:rPr>
          <w:i/>
          <w:iCs/>
        </w:rPr>
        <w:t>ADAP</w:t>
      </w:r>
      <w:r>
        <w:t xml:space="preserve"> D XII/1, Nr. 10</w:t>
      </w:r>
      <w:r>
        <w:rPr>
          <w:lang w:val="de-DE"/>
        </w:rPr>
        <w:t>,</w:t>
      </w:r>
      <w:r>
        <w:t xml:space="preserve"> 12</w:t>
      </w:r>
      <w:r>
        <w:rPr>
          <w:rFonts w:eastAsia="TimesNewRoman"/>
          <w:i/>
        </w:rPr>
        <w:t>–</w:t>
      </w:r>
      <w:r>
        <w:rPr>
          <w:rFonts w:eastAsia="TimesNewRoman"/>
          <w:iCs/>
          <w:lang w:val="de-DE"/>
        </w:rPr>
        <w:t>1</w:t>
      </w:r>
      <w:r>
        <w:t xml:space="preserve">4. Schmidt berichtet über ein weiteres Gespräch mit </w:t>
      </w:r>
      <w:proofErr w:type="spellStart"/>
      <w:r>
        <w:t>Gregorić</w:t>
      </w:r>
      <w:proofErr w:type="spellEnd"/>
      <w:r>
        <w:t xml:space="preserve"> am 4. 2. 1941, in dem es neuerlich um die diskrete Einladung des jugoslawischen Ministerpräsidenten und des Außenministers nach Deutschland ging. Vgl. ferner von Ribbentrop an Gesandtschaft Belgrad, 6. 2. 1941. </w:t>
      </w:r>
      <w:r>
        <w:rPr>
          <w:i/>
          <w:iCs/>
        </w:rPr>
        <w:t>ADAP</w:t>
      </w:r>
      <w:r>
        <w:t xml:space="preserve"> D XII/1, Nr. 20</w:t>
      </w:r>
      <w:r>
        <w:rPr>
          <w:lang w:val="de-DE"/>
        </w:rPr>
        <w:t>,</w:t>
      </w:r>
      <w:r>
        <w:t xml:space="preserve"> 29f. Der RAM habe </w:t>
      </w:r>
      <w:proofErr w:type="spellStart"/>
      <w:r>
        <w:t>Gregorić</w:t>
      </w:r>
      <w:proofErr w:type="spellEnd"/>
      <w:r>
        <w:t xml:space="preserve"> inzwischen empfangen. Die Jugoslawen könnten in den folgenden Tagen nach Salzburg bzw. auf den Berghof kommen; Hitler werde sie vermutlich empfangen. Auf Wunsch könne die Reise geheim gehalten werden.</w:t>
      </w:r>
    </w:p>
  </w:footnote>
  <w:footnote w:id="16">
    <w:p w:rsidR="003B0430" w:rsidRDefault="00677988">
      <w:pPr>
        <w:pStyle w:val="Sprotnaopomba-besedilo"/>
        <w:rPr>
          <w:lang w:val="sl-SI"/>
        </w:rPr>
      </w:pPr>
      <w:r>
        <w:rPr>
          <w:rStyle w:val="Sprotnaopomba-sklic"/>
        </w:rPr>
        <w:footnoteRef/>
      </w:r>
      <w:r>
        <w:t xml:space="preserve"> </w:t>
      </w:r>
      <w:r>
        <w:rPr>
          <w:i/>
          <w:iCs/>
          <w:lang w:val="de-DE"/>
        </w:rPr>
        <w:t>Staatsmänner I</w:t>
      </w:r>
      <w:r>
        <w:rPr>
          <w:lang w:val="de-DE"/>
        </w:rPr>
        <w:t>, 381, insbesondere Fußnote 30.</w:t>
      </w:r>
    </w:p>
  </w:footnote>
  <w:footnote w:id="17">
    <w:p w:rsidR="003B0430" w:rsidRDefault="00677988">
      <w:pPr>
        <w:pStyle w:val="Sprotnaopomba-besedilo"/>
        <w:rPr>
          <w:lang w:val="sl-SI"/>
        </w:rPr>
      </w:pPr>
      <w:r>
        <w:rPr>
          <w:rStyle w:val="Sprotnaopomba-sklic"/>
        </w:rPr>
        <w:footnoteRef/>
      </w:r>
      <w:r>
        <w:t xml:space="preserve"> Vermerk des Gesandten </w:t>
      </w:r>
      <w:proofErr w:type="spellStart"/>
      <w:r>
        <w:t>Hewel</w:t>
      </w:r>
      <w:proofErr w:type="spellEnd"/>
      <w:r>
        <w:t xml:space="preserve"> (Persönlicher Stab RAM), 29. 1. 1941. </w:t>
      </w:r>
      <w:r>
        <w:rPr>
          <w:i/>
          <w:iCs/>
        </w:rPr>
        <w:t>ADAP</w:t>
      </w:r>
      <w:r>
        <w:t xml:space="preserve"> D XI/2, Nr. 730</w:t>
      </w:r>
      <w:r>
        <w:rPr>
          <w:lang w:val="de-DE"/>
        </w:rPr>
        <w:t>,</w:t>
      </w:r>
      <w:r>
        <w:t xml:space="preserve"> 1019.</w:t>
      </w:r>
    </w:p>
  </w:footnote>
  <w:footnote w:id="18">
    <w:p w:rsidR="003B0430" w:rsidRDefault="00677988">
      <w:pPr>
        <w:pStyle w:val="Sprotnaopomba-besedilo"/>
        <w:rPr>
          <w:lang w:val="sl-SI"/>
        </w:rPr>
      </w:pPr>
      <w:r>
        <w:rPr>
          <w:rStyle w:val="Sprotnaopomba-sklic"/>
        </w:rPr>
        <w:footnoteRef/>
      </w:r>
      <w:r>
        <w:t xml:space="preserve"> </w:t>
      </w:r>
      <w:r>
        <w:rPr>
          <w:i/>
          <w:iCs/>
          <w:lang w:val="de-DE"/>
        </w:rPr>
        <w:t>Kriegstagebuch des Oberkommandos der Wehrmacht 1940</w:t>
      </w:r>
      <w:r>
        <w:rPr>
          <w:rFonts w:eastAsia="TimesNewRoman"/>
          <w:i/>
        </w:rPr>
        <w:t>–</w:t>
      </w:r>
      <w:r>
        <w:rPr>
          <w:i/>
          <w:iCs/>
          <w:lang w:val="de-DE"/>
        </w:rPr>
        <w:t>1941. Band I: 1. August 1940</w:t>
      </w:r>
      <w:r>
        <w:rPr>
          <w:rFonts w:eastAsia="TimesNewRoman"/>
          <w:i/>
        </w:rPr>
        <w:t>–</w:t>
      </w:r>
      <w:r>
        <w:rPr>
          <w:i/>
          <w:iCs/>
          <w:lang w:val="de-DE"/>
        </w:rPr>
        <w:t>31. Dezember 1941. Zusammengestellt und erläutert von Hans-Adolf Jacobson</w:t>
      </w:r>
      <w:r>
        <w:rPr>
          <w:lang w:val="de-DE"/>
        </w:rPr>
        <w:t>,</w:t>
      </w:r>
      <w:r>
        <w:rPr>
          <w:i/>
          <w:iCs/>
          <w:lang w:val="de-DE"/>
        </w:rPr>
        <w:t xml:space="preserve"> </w:t>
      </w:r>
      <w:proofErr w:type="spellStart"/>
      <w:r>
        <w:rPr>
          <w:lang w:val="de-DE"/>
        </w:rPr>
        <w:t>ed</w:t>
      </w:r>
      <w:proofErr w:type="spellEnd"/>
      <w:r>
        <w:rPr>
          <w:lang w:val="de-DE"/>
        </w:rPr>
        <w:t>. Percy Ernst Schramm (München: Pawlak, 1982) (</w:t>
      </w:r>
      <w:r>
        <w:rPr>
          <w:i/>
        </w:rPr>
        <w:t>KTB OKW 1940/41</w:t>
      </w:r>
      <w:r>
        <w:rPr>
          <w:i/>
          <w:lang w:val="de-DE"/>
        </w:rPr>
        <w:t>)</w:t>
      </w:r>
      <w:r>
        <w:t xml:space="preserve">, </w:t>
      </w:r>
      <w:r>
        <w:rPr>
          <w:i/>
        </w:rPr>
        <w:t>Teil I</w:t>
      </w:r>
      <w:r>
        <w:rPr>
          <w:lang w:val="de-DE"/>
        </w:rPr>
        <w:t>,</w:t>
      </w:r>
      <w:r>
        <w:t xml:space="preserve"> 328, Eintragung zum 17. 2. 1941. Vgl. ebenda, 342, Eintragung zum 3. 3. 1941. Prinzregent Paul sei von Hitler auf den Berghof eingeladen worden. Das Treffen fand bereits am folgenden Tag statt. </w:t>
      </w:r>
      <w:r>
        <w:rPr>
          <w:rFonts w:eastAsia="TimesNewRoman"/>
          <w:i/>
        </w:rPr>
        <w:t xml:space="preserve">– </w:t>
      </w:r>
      <w:r>
        <w:t xml:space="preserve">Ebenda, 344f., Eintragung zum 4. 3. 1941. Ein Besuch Pauls war bei der Unterredung Hitlers mit </w:t>
      </w:r>
      <w:proofErr w:type="spellStart"/>
      <w:r>
        <w:t>Cvetković</w:t>
      </w:r>
      <w:proofErr w:type="spellEnd"/>
      <w:r>
        <w:t xml:space="preserve"> und </w:t>
      </w:r>
      <w:proofErr w:type="spellStart"/>
      <w:r>
        <w:t>Cincar-Marković</w:t>
      </w:r>
      <w:proofErr w:type="spellEnd"/>
      <w:r>
        <w:t xml:space="preserve"> am 14. 2. 1941 in Aussicht genommen worden. </w:t>
      </w:r>
      <w:r>
        <w:rPr>
          <w:i/>
          <w:iCs/>
        </w:rPr>
        <w:t>ADAP</w:t>
      </w:r>
      <w:r>
        <w:t xml:space="preserve"> D XII/1, Nr. 48</w:t>
      </w:r>
      <w:r>
        <w:rPr>
          <w:lang w:val="de-DE"/>
        </w:rPr>
        <w:t>,</w:t>
      </w:r>
      <w:r>
        <w:t xml:space="preserve"> 72</w:t>
      </w:r>
      <w:r>
        <w:rPr>
          <w:rFonts w:eastAsia="TimesNewRoman"/>
          <w:i/>
        </w:rPr>
        <w:t>–</w:t>
      </w:r>
      <w:r>
        <w:rPr>
          <w:rFonts w:eastAsia="TimesNewRoman"/>
          <w:iCs/>
          <w:lang w:val="de-DE"/>
        </w:rPr>
        <w:t>7</w:t>
      </w:r>
      <w:r>
        <w:t xml:space="preserve">8, hier 78. Von Ribbentrop telegrafierte zwei Tage darauf an die Gesandtschaft in Belgrad, der Prinzregent könne, falls gewünscht, in der ersten Hälfte dieser Woche auf den Berghof kommen. Der Gesandte sollte aber keine </w:t>
      </w:r>
      <w:r>
        <w:rPr>
          <w:lang w:val="de-DE"/>
        </w:rPr>
        <w:t>eigen</w:t>
      </w:r>
      <w:r>
        <w:t xml:space="preserve">en Schritte setzen. RAM an Gesandtschaft Belgrad, 16. 2. 1941. </w:t>
      </w:r>
      <w:r>
        <w:rPr>
          <w:i/>
          <w:iCs/>
        </w:rPr>
        <w:t>ADAP</w:t>
      </w:r>
      <w:r>
        <w:t xml:space="preserve"> D XII/1, Nr. 60, 91. Der Gesandte antwortete, seiner Meinung nach habe sich Jugoslawien noch nicht für oder gegen einen Beitritt zum Dreimächtepakt entschieden, folglich sei der Termin für den Besuch Pauls noch offen. </w:t>
      </w:r>
      <w:r>
        <w:rPr>
          <w:rFonts w:eastAsia="TimesNewRoman"/>
          <w:i/>
        </w:rPr>
        <w:t xml:space="preserve">– </w:t>
      </w:r>
      <w:r>
        <w:t xml:space="preserve">Ebenda, Fußnote 1. Am 25. 2. meldete der Gesandte, der Prinzregent nehme die Einladung an und schlage als „Zeitpunkt Anfang nächster Woche“ vor; er lege auf höchste Geheimhaltung Wert. Gesandter Belgrad an AA, 25. 2. 1941. </w:t>
      </w:r>
      <w:r>
        <w:rPr>
          <w:i/>
          <w:iCs/>
        </w:rPr>
        <w:t>ADAP</w:t>
      </w:r>
      <w:r>
        <w:t xml:space="preserve"> D XII/1, Nr. 84</w:t>
      </w:r>
      <w:r>
        <w:rPr>
          <w:lang w:val="de-DE"/>
        </w:rPr>
        <w:t>,</w:t>
      </w:r>
      <w:r>
        <w:t xml:space="preserve"> 129.</w:t>
      </w:r>
    </w:p>
  </w:footnote>
  <w:footnote w:id="19">
    <w:p w:rsidR="003B0430" w:rsidRDefault="00677988">
      <w:pPr>
        <w:pStyle w:val="Sprotnaopomba-besedilo"/>
        <w:rPr>
          <w:lang w:val="sl-SI"/>
        </w:rPr>
      </w:pPr>
      <w:r>
        <w:rPr>
          <w:rStyle w:val="Sprotnaopomba-sklic"/>
        </w:rPr>
        <w:footnoteRef/>
      </w:r>
      <w:r>
        <w:t xml:space="preserve"> </w:t>
      </w:r>
      <w:r>
        <w:rPr>
          <w:i/>
        </w:rPr>
        <w:t>KTB OKW 1940/41</w:t>
      </w:r>
      <w:r>
        <w:t xml:space="preserve">, </w:t>
      </w:r>
      <w:r>
        <w:rPr>
          <w:i/>
        </w:rPr>
        <w:t>Teil I</w:t>
      </w:r>
      <w:r>
        <w:t>, 345, E</w:t>
      </w:r>
      <w:proofErr w:type="spellStart"/>
      <w:r>
        <w:rPr>
          <w:lang w:val="de-DE"/>
        </w:rPr>
        <w:t>intragung</w:t>
      </w:r>
      <w:proofErr w:type="spellEnd"/>
      <w:r>
        <w:t xml:space="preserve"> zum 4. 3. 1941.</w:t>
      </w:r>
    </w:p>
  </w:footnote>
  <w:footnote w:id="20">
    <w:p w:rsidR="003B0430" w:rsidRDefault="00677988">
      <w:pPr>
        <w:pStyle w:val="Sprotnaopomba-besedilo"/>
        <w:rPr>
          <w:lang w:val="sl-SI"/>
        </w:rPr>
      </w:pPr>
      <w:r>
        <w:rPr>
          <w:rStyle w:val="Sprotnaopomba-sklic"/>
        </w:rPr>
        <w:footnoteRef/>
      </w:r>
      <w:r>
        <w:t xml:space="preserve"> Von Ribbentrop an Gesandten Belgrad, 7. 3. 1941. </w:t>
      </w:r>
      <w:r>
        <w:rPr>
          <w:i/>
          <w:iCs/>
        </w:rPr>
        <w:t>ADAP</w:t>
      </w:r>
      <w:r>
        <w:t xml:space="preserve"> D XII/1, </w:t>
      </w:r>
      <w:r>
        <w:rPr>
          <w:lang w:val="de-DE"/>
        </w:rPr>
        <w:t xml:space="preserve">Nr. 130, </w:t>
      </w:r>
      <w:r>
        <w:t xml:space="preserve">190f. </w:t>
      </w:r>
      <w:r>
        <w:rPr>
          <w:lang w:val="de-DE"/>
        </w:rPr>
        <w:t>E</w:t>
      </w:r>
      <w:proofErr w:type="spellStart"/>
      <w:r>
        <w:t>benda</w:t>
      </w:r>
      <w:proofErr w:type="spellEnd"/>
      <w:r>
        <w:t xml:space="preserve">, 190, Fußnote 4: Der US-Gesandte in Belgrad berichtete am 30. 3. 1941 nach Washington, Hitler habe Paul gesagt, er wolle Russland im Juni oder Juli angreifen. </w:t>
      </w:r>
      <w:r>
        <w:rPr>
          <w:lang w:val="de-DE"/>
        </w:rPr>
        <w:t>E</w:t>
      </w:r>
      <w:proofErr w:type="spellStart"/>
      <w:r>
        <w:t>benda</w:t>
      </w:r>
      <w:proofErr w:type="spellEnd"/>
      <w:r>
        <w:t>, 191, Fußnote 5: Von Ribbentrop telegrafierte der Belgrader Gesandtschaft am 7. 3. 1941</w:t>
      </w:r>
      <w:r>
        <w:rPr>
          <w:lang w:val="de-DE"/>
        </w:rPr>
        <w:t>: D</w:t>
      </w:r>
      <w:r>
        <w:t>a der Prinzregent schwanke, wolle er ihn i</w:t>
      </w:r>
      <w:r>
        <w:rPr>
          <w:lang w:val="de-DE"/>
        </w:rPr>
        <w:t>n</w:t>
      </w:r>
      <w:r>
        <w:t xml:space="preserve"> der kommenden Woche neuerlich treffen.</w:t>
      </w:r>
    </w:p>
  </w:footnote>
  <w:footnote w:id="21">
    <w:p w:rsidR="003B0430" w:rsidRDefault="00677988">
      <w:pPr>
        <w:pStyle w:val="Sprotnaopomba-besedilo"/>
        <w:rPr>
          <w:lang w:val="sl-SI"/>
        </w:rPr>
      </w:pPr>
      <w:r>
        <w:rPr>
          <w:rStyle w:val="Sprotnaopomba-sklic"/>
        </w:rPr>
        <w:footnoteRef/>
      </w:r>
      <w:r>
        <w:t xml:space="preserve"> Aufzeichnung über die Unterredung zwischen dem </w:t>
      </w:r>
      <w:r>
        <w:rPr>
          <w:lang w:val="de-DE"/>
        </w:rPr>
        <w:t>Führer</w:t>
      </w:r>
      <w:r>
        <w:t xml:space="preserve"> und dem jugoslawischen Ministerpräsidenten </w:t>
      </w:r>
      <w:proofErr w:type="spellStart"/>
      <w:r>
        <w:t>Cvetković</w:t>
      </w:r>
      <w:proofErr w:type="spellEnd"/>
      <w:r>
        <w:t xml:space="preserve"> </w:t>
      </w:r>
      <w:r>
        <w:rPr>
          <w:lang w:val="de-DE"/>
        </w:rPr>
        <w:t>im Hotel Imperial in Wien</w:t>
      </w:r>
      <w:r>
        <w:t xml:space="preserve"> am </w:t>
      </w:r>
      <w:r>
        <w:rPr>
          <w:lang w:val="de-DE"/>
        </w:rPr>
        <w:t>25</w:t>
      </w:r>
      <w:r>
        <w:t xml:space="preserve">. </w:t>
      </w:r>
      <w:r>
        <w:rPr>
          <w:lang w:val="de-DE"/>
        </w:rPr>
        <w:t>März</w:t>
      </w:r>
      <w:r>
        <w:t xml:space="preserve"> 1941.</w:t>
      </w:r>
      <w:r>
        <w:rPr>
          <w:lang w:val="de-DE"/>
        </w:rPr>
        <w:t xml:space="preserve"> </w:t>
      </w:r>
      <w:r>
        <w:rPr>
          <w:rFonts w:eastAsia="TimesNewRoman"/>
          <w:i/>
        </w:rPr>
        <w:t xml:space="preserve">– </w:t>
      </w:r>
      <w:r>
        <w:rPr>
          <w:i/>
        </w:rPr>
        <w:t>Staatsmänner I,</w:t>
      </w:r>
      <w:r>
        <w:t xml:space="preserve"> </w:t>
      </w:r>
      <w:r>
        <w:rPr>
          <w:lang w:val="de-DE"/>
        </w:rPr>
        <w:t>488</w:t>
      </w:r>
      <w:r>
        <w:rPr>
          <w:rFonts w:eastAsia="TimesNewRoman"/>
          <w:i/>
        </w:rPr>
        <w:t>–</w:t>
      </w:r>
      <w:r>
        <w:rPr>
          <w:lang w:val="de-DE"/>
        </w:rPr>
        <w:t>91.</w:t>
      </w:r>
    </w:p>
  </w:footnote>
  <w:footnote w:id="22">
    <w:p w:rsidR="003B0430" w:rsidRDefault="00677988">
      <w:pPr>
        <w:pStyle w:val="Sprotnaopomba-besedilo"/>
        <w:rPr>
          <w:lang w:val="sl-SI"/>
        </w:rPr>
      </w:pPr>
      <w:r>
        <w:rPr>
          <w:rStyle w:val="Sprotnaopomba-sklic"/>
        </w:rPr>
        <w:footnoteRef/>
      </w:r>
      <w:r>
        <w:t xml:space="preserve"> </w:t>
      </w:r>
      <w:r>
        <w:rPr>
          <w:i/>
          <w:iCs/>
          <w:lang w:val="de-DE"/>
        </w:rPr>
        <w:t>Die Tagebücher von Joseph Goebbels. Teil I: Aufzeichnungen 1923</w:t>
      </w:r>
      <w:r>
        <w:rPr>
          <w:rFonts w:eastAsia="TimesNewRoman"/>
          <w:i/>
        </w:rPr>
        <w:t>–</w:t>
      </w:r>
      <w:r>
        <w:rPr>
          <w:i/>
          <w:iCs/>
          <w:lang w:val="de-DE"/>
        </w:rPr>
        <w:t>1941</w:t>
      </w:r>
      <w:r>
        <w:rPr>
          <w:iCs/>
          <w:lang w:val="de-DE"/>
        </w:rPr>
        <w:t xml:space="preserve">, </w:t>
      </w:r>
      <w:r>
        <w:rPr>
          <w:i/>
        </w:rPr>
        <w:t xml:space="preserve">Band 9, </w:t>
      </w:r>
      <w:proofErr w:type="spellStart"/>
      <w:r>
        <w:rPr>
          <w:iCs/>
          <w:lang w:val="de-DE"/>
        </w:rPr>
        <w:t>ed</w:t>
      </w:r>
      <w:proofErr w:type="spellEnd"/>
      <w:r>
        <w:rPr>
          <w:iCs/>
          <w:lang w:val="de-DE"/>
        </w:rPr>
        <w:t>. Elke Fröhlich</w:t>
      </w:r>
      <w:r>
        <w:rPr>
          <w:lang w:val="de-DE"/>
        </w:rPr>
        <w:t xml:space="preserve"> (</w:t>
      </w:r>
      <w:r>
        <w:t>München</w:t>
      </w:r>
      <w:r>
        <w:rPr>
          <w:lang w:val="de-DE"/>
        </w:rPr>
        <w:t>: Saur,</w:t>
      </w:r>
      <w:r>
        <w:t xml:space="preserve"> 1998</w:t>
      </w:r>
      <w:r>
        <w:rPr>
          <w:lang w:val="de-DE"/>
        </w:rPr>
        <w:t>),</w:t>
      </w:r>
      <w:r>
        <w:t xml:space="preserve"> 364, E</w:t>
      </w:r>
      <w:proofErr w:type="spellStart"/>
      <w:r>
        <w:rPr>
          <w:lang w:val="de-DE"/>
        </w:rPr>
        <w:t>intragung</w:t>
      </w:r>
      <w:proofErr w:type="spellEnd"/>
      <w:r>
        <w:rPr>
          <w:lang w:val="de-DE"/>
        </w:rPr>
        <w:t xml:space="preserve"> zum</w:t>
      </w:r>
      <w:r>
        <w:t> 11. 6. 1941. Goebbels traf den Kroaten erstmals an diesem Tag, er fügte aber ohne genaue Datierung hinzu: „Beim Führer sind sie sehr gut aufgenommen worden.“</w:t>
      </w:r>
      <w:r>
        <w:rPr>
          <w:lang w:val="de-DE"/>
        </w:rPr>
        <w:t xml:space="preserve"> Dies könnte sich auch auf die Begegnung Hitler-</w:t>
      </w:r>
      <w:proofErr w:type="spellStart"/>
      <w:r>
        <w:rPr>
          <w:lang w:val="de-DE"/>
        </w:rPr>
        <w:t>Pavelić</w:t>
      </w:r>
      <w:proofErr w:type="spellEnd"/>
      <w:r>
        <w:rPr>
          <w:lang w:val="de-DE"/>
        </w:rPr>
        <w:t xml:space="preserve"> am 6. Juni beziehen.</w:t>
      </w:r>
    </w:p>
  </w:footnote>
  <w:footnote w:id="23">
    <w:p w:rsidR="003B0430" w:rsidRDefault="00677988">
      <w:pPr>
        <w:pStyle w:val="Sprotnaopomba-besedilo"/>
        <w:rPr>
          <w:lang w:val="sl-SI"/>
        </w:rPr>
      </w:pPr>
      <w:r>
        <w:rPr>
          <w:rStyle w:val="Sprotnaopomba-sklic"/>
        </w:rPr>
        <w:footnoteRef/>
      </w:r>
      <w:r>
        <w:t xml:space="preserve"> </w:t>
      </w:r>
      <w:r>
        <w:rPr>
          <w:lang w:val="de-DE"/>
        </w:rPr>
        <w:t xml:space="preserve">Vgl. das Foto der Überreichung der Geschenke bei Hillgruber, </w:t>
      </w:r>
      <w:r>
        <w:rPr>
          <w:i/>
          <w:iCs/>
          <w:lang w:val="de-DE"/>
        </w:rPr>
        <w:t>Staatsmänner I</w:t>
      </w:r>
      <w:r>
        <w:rPr>
          <w:lang w:val="de-DE"/>
        </w:rPr>
        <w:t xml:space="preserve">, Bildteil nach Seite 560. </w:t>
      </w:r>
      <w:r>
        <w:rPr>
          <w:rFonts w:eastAsia="TimesNewRoman"/>
          <w:i/>
        </w:rPr>
        <w:t>Deutsche Wochenschau</w:t>
      </w:r>
      <w:r>
        <w:rPr>
          <w:rFonts w:eastAsia="TimesNewRoman"/>
        </w:rPr>
        <w:t>, Nr. 562 vom 11. 6. 1941.</w:t>
      </w:r>
    </w:p>
  </w:footnote>
  <w:footnote w:id="24">
    <w:p w:rsidR="003B0430" w:rsidRDefault="00677988">
      <w:pPr>
        <w:pStyle w:val="Sprotnaopomba-besedilo"/>
        <w:rPr>
          <w:lang w:val="sl-SI"/>
        </w:rPr>
      </w:pPr>
      <w:r>
        <w:rPr>
          <w:rStyle w:val="Sprotnaopomba-sklic"/>
        </w:rPr>
        <w:footnoteRef/>
      </w:r>
      <w:r>
        <w:t xml:space="preserve"> </w:t>
      </w:r>
      <w:r>
        <w:rPr>
          <w:lang w:val="de-DE"/>
        </w:rPr>
        <w:t xml:space="preserve">Aufzeichnung über die Unterredung zwischen dem Führer und dem kroatischen Staatsführer Dr. </w:t>
      </w:r>
      <w:proofErr w:type="spellStart"/>
      <w:r>
        <w:rPr>
          <w:lang w:val="de-DE"/>
        </w:rPr>
        <w:t>Pavelić</w:t>
      </w:r>
      <w:proofErr w:type="spellEnd"/>
      <w:r>
        <w:rPr>
          <w:lang w:val="de-DE"/>
        </w:rPr>
        <w:t xml:space="preserve"> am 6. Juni 1941. </w:t>
      </w:r>
      <w:r>
        <w:rPr>
          <w:i/>
          <w:iCs/>
          <w:lang w:val="de-DE"/>
        </w:rPr>
        <w:t>Staatsmänner I</w:t>
      </w:r>
      <w:r>
        <w:rPr>
          <w:lang w:val="de-DE"/>
        </w:rPr>
        <w:t>, 575</w:t>
      </w:r>
      <w:r>
        <w:rPr>
          <w:rFonts w:eastAsia="TimesNewRoman"/>
          <w:i/>
        </w:rPr>
        <w:t>–</w:t>
      </w:r>
      <w:r>
        <w:rPr>
          <w:lang w:val="de-DE"/>
        </w:rPr>
        <w:t xml:space="preserve">80. </w:t>
      </w:r>
      <w:r>
        <w:rPr>
          <w:i/>
          <w:iCs/>
        </w:rPr>
        <w:t>ADAP</w:t>
      </w:r>
      <w:r>
        <w:t xml:space="preserve"> D XII/2, Nr. 603</w:t>
      </w:r>
      <w:r>
        <w:rPr>
          <w:lang w:val="de-DE"/>
        </w:rPr>
        <w:t>,</w:t>
      </w:r>
      <w:r>
        <w:t xml:space="preserve"> 813</w:t>
      </w:r>
      <w:r>
        <w:rPr>
          <w:rFonts w:eastAsia="TimesNewRoman"/>
          <w:i/>
        </w:rPr>
        <w:t>–</w:t>
      </w:r>
      <w:r>
        <w:rPr>
          <w:rFonts w:eastAsia="TimesNewRoman"/>
          <w:iCs/>
          <w:lang w:val="de-DE"/>
        </w:rPr>
        <w:t>1</w:t>
      </w:r>
      <w:r>
        <w:t>6.</w:t>
      </w:r>
      <w:r>
        <w:rPr>
          <w:lang w:val="de-DE"/>
        </w:rPr>
        <w:t xml:space="preserve"> </w:t>
      </w:r>
      <w:r>
        <w:t>Vgl. ebenda, 813, Fußnote 1 zur Vorgeschichte der Begegnung.</w:t>
      </w:r>
    </w:p>
  </w:footnote>
  <w:footnote w:id="25">
    <w:p w:rsidR="003B0430" w:rsidRDefault="00677988">
      <w:pPr>
        <w:pStyle w:val="Sprotnaopomba-besedilo"/>
        <w:rPr>
          <w:lang w:val="sl-SI"/>
        </w:rPr>
      </w:pPr>
      <w:r>
        <w:rPr>
          <w:rStyle w:val="Sprotnaopomba-sklic"/>
        </w:rPr>
        <w:footnoteRef/>
      </w:r>
      <w:r>
        <w:t xml:space="preserve"> Aufzeichnung über die Unterredung des Führers mit Marschall </w:t>
      </w:r>
      <w:proofErr w:type="spellStart"/>
      <w:r>
        <w:t>Kvaternik</w:t>
      </w:r>
      <w:proofErr w:type="spellEnd"/>
      <w:r>
        <w:t xml:space="preserve"> im Führerhauptquartier am 21. Juli 1941. </w:t>
      </w:r>
      <w:r>
        <w:rPr>
          <w:i/>
        </w:rPr>
        <w:t>Staatsmänner I</w:t>
      </w:r>
      <w:r>
        <w:rPr>
          <w:i/>
          <w:lang w:val="de-DE"/>
        </w:rPr>
        <w:t>I</w:t>
      </w:r>
      <w:r>
        <w:rPr>
          <w:lang w:val="de-DE"/>
        </w:rPr>
        <w:t>,</w:t>
      </w:r>
      <w:r>
        <w:t xml:space="preserve"> </w:t>
      </w:r>
      <w:r>
        <w:rPr>
          <w:lang w:val="de-DE"/>
        </w:rPr>
        <w:t>551</w:t>
      </w:r>
      <w:r>
        <w:rPr>
          <w:rFonts w:eastAsia="TimesNewRoman"/>
          <w:i/>
        </w:rPr>
        <w:t>–</w:t>
      </w:r>
      <w:r>
        <w:rPr>
          <w:rFonts w:eastAsia="TimesNewRoman"/>
          <w:iCs/>
          <w:lang w:val="de-DE"/>
        </w:rPr>
        <w:t>5</w:t>
      </w:r>
      <w:r>
        <w:rPr>
          <w:lang w:val="de-DE"/>
        </w:rPr>
        <w:t>7 (gegenüber Band I vervollständigter Text)</w:t>
      </w:r>
      <w:r>
        <w:t xml:space="preserve">. </w:t>
      </w:r>
      <w:r>
        <w:rPr>
          <w:i/>
          <w:iCs/>
        </w:rPr>
        <w:t>ADAP</w:t>
      </w:r>
      <w:r>
        <w:t xml:space="preserve"> D XIII/2, Anhang III</w:t>
      </w:r>
      <w:r>
        <w:rPr>
          <w:lang w:val="de-DE"/>
        </w:rPr>
        <w:t>,</w:t>
      </w:r>
      <w:r>
        <w:t xml:space="preserve"> 835</w:t>
      </w:r>
      <w:r>
        <w:rPr>
          <w:rFonts w:eastAsia="TimesNewRoman"/>
          <w:i/>
        </w:rPr>
        <w:t>–</w:t>
      </w:r>
      <w:r>
        <w:rPr>
          <w:rFonts w:eastAsia="TimesNewRoman"/>
          <w:iCs/>
          <w:lang w:val="de-DE"/>
        </w:rPr>
        <w:t>3</w:t>
      </w:r>
      <w:r>
        <w:t xml:space="preserve">8. Die Einladung zu diesem Besuch hatte von Ribbentrop am 14. Juli ausgesprochen. </w:t>
      </w:r>
      <w:r>
        <w:rPr>
          <w:i/>
          <w:iCs/>
        </w:rPr>
        <w:t>ADAP</w:t>
      </w:r>
      <w:r>
        <w:t xml:space="preserve"> D XIII/1, 171, Anmerkung der Herausgeber. Ein Foto des Treffens zeigt, an einem Tisch sitzend, neben Hitler und </w:t>
      </w:r>
      <w:proofErr w:type="spellStart"/>
      <w:r>
        <w:t>Kvaternik</w:t>
      </w:r>
      <w:proofErr w:type="spellEnd"/>
      <w:r>
        <w:t xml:space="preserve"> auch Keitel, von Ribbentrop und </w:t>
      </w:r>
      <w:r>
        <w:rPr>
          <w:lang w:val="de-DE"/>
        </w:rPr>
        <w:t xml:space="preserve">Botschafter </w:t>
      </w:r>
      <w:proofErr w:type="spellStart"/>
      <w:r>
        <w:t>Hewel</w:t>
      </w:r>
      <w:proofErr w:type="spellEnd"/>
      <w:r>
        <w:t>,</w:t>
      </w:r>
      <w:r>
        <w:rPr>
          <w:lang w:val="de-DE"/>
        </w:rPr>
        <w:t xml:space="preserve"> von dem die Aufzeichnung des Gesprächs stammt, </w:t>
      </w:r>
      <w:r>
        <w:t xml:space="preserve">der </w:t>
      </w:r>
      <w:r>
        <w:rPr>
          <w:lang w:val="de-DE"/>
        </w:rPr>
        <w:t xml:space="preserve">aber </w:t>
      </w:r>
      <w:r>
        <w:t xml:space="preserve">offenkundig nicht mit der Führung eines Protokolls beschäftigt ist. </w:t>
      </w:r>
      <w:r>
        <w:rPr>
          <w:rFonts w:eastAsia="TimesNewRoman"/>
          <w:i/>
        </w:rPr>
        <w:t xml:space="preserve">– </w:t>
      </w:r>
      <w:r>
        <w:t>Uwe Neumärker</w:t>
      </w:r>
      <w:r>
        <w:rPr>
          <w:lang w:val="de-DE"/>
        </w:rPr>
        <w:t xml:space="preserve">, </w:t>
      </w:r>
      <w:r>
        <w:t>Robert Conrad</w:t>
      </w:r>
      <w:r>
        <w:rPr>
          <w:lang w:val="de-DE"/>
        </w:rPr>
        <w:t xml:space="preserve"> und </w:t>
      </w:r>
      <w:r>
        <w:t xml:space="preserve">Cord </w:t>
      </w:r>
      <w:proofErr w:type="spellStart"/>
      <w:r>
        <w:t>Woywodt</w:t>
      </w:r>
      <w:proofErr w:type="spellEnd"/>
      <w:r>
        <w:t xml:space="preserve">, </w:t>
      </w:r>
      <w:r>
        <w:rPr>
          <w:i/>
        </w:rPr>
        <w:t>Wolfsschanze. Hitlers Machtzentrale im II. Weltkrieg</w:t>
      </w:r>
      <w:r>
        <w:t xml:space="preserve"> </w:t>
      </w:r>
      <w:r>
        <w:rPr>
          <w:lang w:val="de-DE"/>
        </w:rPr>
        <w:t>(</w:t>
      </w:r>
      <w:r>
        <w:t>Augsburg</w:t>
      </w:r>
      <w:r>
        <w:rPr>
          <w:lang w:val="de-DE"/>
        </w:rPr>
        <w:t xml:space="preserve">: </w:t>
      </w:r>
      <w:proofErr w:type="spellStart"/>
      <w:r>
        <w:rPr>
          <w:lang w:val="de-DE"/>
        </w:rPr>
        <w:t>Bechtermünz</w:t>
      </w:r>
      <w:proofErr w:type="spellEnd"/>
      <w:r>
        <w:rPr>
          <w:lang w:val="de-DE"/>
        </w:rPr>
        <w:t>,</w:t>
      </w:r>
      <w:r>
        <w:t xml:space="preserve"> 2005</w:t>
      </w:r>
      <w:r>
        <w:rPr>
          <w:lang w:val="de-DE"/>
        </w:rPr>
        <w:t>),</w:t>
      </w:r>
      <w:r>
        <w:t xml:space="preserve"> 79.</w:t>
      </w:r>
    </w:p>
  </w:footnote>
  <w:footnote w:id="26">
    <w:p w:rsidR="003B0430" w:rsidRDefault="00677988">
      <w:pPr>
        <w:pStyle w:val="Sprotnaopomba-besedilo"/>
        <w:rPr>
          <w:lang w:val="sl-SI"/>
        </w:rPr>
      </w:pPr>
      <w:r>
        <w:rPr>
          <w:rStyle w:val="Sprotnaopomba-sklic"/>
        </w:rPr>
        <w:footnoteRef/>
      </w:r>
      <w:r>
        <w:t xml:space="preserve"> </w:t>
      </w:r>
      <w:r>
        <w:rPr>
          <w:i/>
          <w:iCs/>
          <w:lang w:val="de-DE"/>
        </w:rPr>
        <w:t>Staatsmänner I</w:t>
      </w:r>
      <w:r>
        <w:rPr>
          <w:lang w:val="de-DE"/>
        </w:rPr>
        <w:t>, 17.</w:t>
      </w:r>
    </w:p>
  </w:footnote>
  <w:footnote w:id="27">
    <w:p w:rsidR="003B0430" w:rsidRDefault="00677988">
      <w:pPr>
        <w:pStyle w:val="Sprotnaopomba-besedilo"/>
        <w:rPr>
          <w:lang w:val="sl-SI"/>
        </w:rPr>
      </w:pPr>
      <w:r>
        <w:rPr>
          <w:rStyle w:val="Sprotnaopomba-sklic"/>
        </w:rPr>
        <w:footnoteRef/>
      </w:r>
      <w:r>
        <w:t xml:space="preserve"> Unterredung des Führers mit Marschall </w:t>
      </w:r>
      <w:proofErr w:type="spellStart"/>
      <w:r>
        <w:t>Kvaternik</w:t>
      </w:r>
      <w:proofErr w:type="spellEnd"/>
      <w:r>
        <w:t xml:space="preserve"> im Führerhauptquartier am 21. Juli 1941. </w:t>
      </w:r>
      <w:r>
        <w:rPr>
          <w:i/>
        </w:rPr>
        <w:t>Staatsmänner II</w:t>
      </w:r>
      <w:r>
        <w:rPr>
          <w:lang w:val="de-DE"/>
        </w:rPr>
        <w:t>,</w:t>
      </w:r>
      <w:r>
        <w:t xml:space="preserve"> 551</w:t>
      </w:r>
      <w:r>
        <w:rPr>
          <w:rFonts w:eastAsia="TimesNewRoman"/>
          <w:i/>
        </w:rPr>
        <w:t>–</w:t>
      </w:r>
      <w:r>
        <w:rPr>
          <w:rFonts w:eastAsia="TimesNewRoman"/>
          <w:iCs/>
          <w:lang w:val="de-DE"/>
        </w:rPr>
        <w:t>5</w:t>
      </w:r>
      <w:r>
        <w:t>7, Zitat 557.</w:t>
      </w:r>
    </w:p>
  </w:footnote>
  <w:footnote w:id="28">
    <w:p w:rsidR="003B0430" w:rsidRDefault="00677988">
      <w:pPr>
        <w:pStyle w:val="Sprotnaopomba-besedilo"/>
        <w:rPr>
          <w:lang w:val="sl-SI"/>
        </w:rPr>
      </w:pPr>
      <w:r>
        <w:rPr>
          <w:rStyle w:val="Sprotnaopomba-sklic"/>
        </w:rPr>
        <w:footnoteRef/>
      </w:r>
      <w:r>
        <w:t xml:space="preserve"> Aufzeichnung über den Empfang des kroatischen Außenministers </w:t>
      </w:r>
      <w:proofErr w:type="spellStart"/>
      <w:r>
        <w:t>Lorković</w:t>
      </w:r>
      <w:proofErr w:type="spellEnd"/>
      <w:r>
        <w:t xml:space="preserve"> durch den Führer in Anwesenheit des Reichsaußenministers am 27. November 1941 von 20.30</w:t>
      </w:r>
      <w:r>
        <w:rPr>
          <w:rFonts w:eastAsia="TimesNewRoman"/>
          <w:i/>
        </w:rPr>
        <w:t>–</w:t>
      </w:r>
      <w:r>
        <w:t xml:space="preserve">21 Uhr. </w:t>
      </w:r>
      <w:r>
        <w:rPr>
          <w:i/>
        </w:rPr>
        <w:t>Staatsmänner I</w:t>
      </w:r>
      <w:r>
        <w:rPr>
          <w:i/>
          <w:lang w:val="de-DE"/>
        </w:rPr>
        <w:t>,</w:t>
      </w:r>
      <w:r>
        <w:t xml:space="preserve"> 658</w:t>
      </w:r>
      <w:r>
        <w:rPr>
          <w:rFonts w:eastAsia="TimesNewRoman"/>
          <w:i/>
        </w:rPr>
        <w:t>–</w:t>
      </w:r>
      <w:r>
        <w:t>62.</w:t>
      </w:r>
      <w:r>
        <w:rPr>
          <w:i/>
          <w:iCs/>
        </w:rPr>
        <w:t xml:space="preserve"> ADAP</w:t>
      </w:r>
      <w:r>
        <w:t xml:space="preserve"> D XIII/2, Nr. 511</w:t>
      </w:r>
      <w:r>
        <w:rPr>
          <w:lang w:val="de-DE"/>
        </w:rPr>
        <w:t>,</w:t>
      </w:r>
      <w:r>
        <w:t xml:space="preserve"> 706</w:t>
      </w:r>
      <w:r>
        <w:rPr>
          <w:rFonts w:eastAsia="TimesNewRoman"/>
          <w:i/>
        </w:rPr>
        <w:t>–</w:t>
      </w:r>
      <w:r>
        <w:rPr>
          <w:rFonts w:eastAsia="TimesNewRoman"/>
          <w:iCs/>
          <w:lang w:val="de-DE"/>
        </w:rPr>
        <w:t>0</w:t>
      </w:r>
      <w:r>
        <w:t>8.</w:t>
      </w:r>
    </w:p>
  </w:footnote>
  <w:footnote w:id="29">
    <w:p w:rsidR="003B0430" w:rsidRDefault="00677988">
      <w:pPr>
        <w:pStyle w:val="Sprotnaopomba-besedilo"/>
        <w:rPr>
          <w:lang w:val="sl-SI"/>
        </w:rPr>
      </w:pPr>
      <w:r>
        <w:rPr>
          <w:rStyle w:val="Sprotnaopomba-sklic"/>
        </w:rPr>
        <w:footnoteRef/>
      </w:r>
      <w:r>
        <w:t xml:space="preserve"> </w:t>
      </w:r>
      <w:r>
        <w:rPr>
          <w:lang w:val="de-DE"/>
        </w:rPr>
        <w:t>Antrittsbesuch</w:t>
      </w:r>
      <w:r>
        <w:t xml:space="preserve"> des </w:t>
      </w:r>
      <w:r>
        <w:rPr>
          <w:lang w:val="de-DE"/>
        </w:rPr>
        <w:t xml:space="preserve">neuernannten </w:t>
      </w:r>
      <w:r>
        <w:t xml:space="preserve">kroatischen </w:t>
      </w:r>
      <w:r>
        <w:rPr>
          <w:lang w:val="de-DE"/>
        </w:rPr>
        <w:t>Gesandten Dr. Mile Budak</w:t>
      </w:r>
      <w:r>
        <w:t xml:space="preserve"> </w:t>
      </w:r>
      <w:r>
        <w:rPr>
          <w:lang w:val="de-DE"/>
        </w:rPr>
        <w:t>beim</w:t>
      </w:r>
      <w:r>
        <w:t xml:space="preserve"> Führer am </w:t>
      </w:r>
      <w:r>
        <w:rPr>
          <w:lang w:val="de-DE"/>
        </w:rPr>
        <w:t>14</w:t>
      </w:r>
      <w:r>
        <w:t xml:space="preserve">. </w:t>
      </w:r>
      <w:proofErr w:type="spellStart"/>
      <w:r>
        <w:rPr>
          <w:lang w:val="de-DE"/>
        </w:rPr>
        <w:t>Februa</w:t>
      </w:r>
      <w:proofErr w:type="spellEnd"/>
      <w:r>
        <w:t>r 194</w:t>
      </w:r>
      <w:r>
        <w:rPr>
          <w:lang w:val="de-DE"/>
        </w:rPr>
        <w:t>2, 17</w:t>
      </w:r>
      <w:r>
        <w:t xml:space="preserve"> Uhr</w:t>
      </w:r>
      <w:r>
        <w:rPr>
          <w:lang w:val="de-DE"/>
        </w:rPr>
        <w:t>, in der Neuen Reichskanzlei</w:t>
      </w:r>
      <w:r>
        <w:t xml:space="preserve">. </w:t>
      </w:r>
      <w:r>
        <w:rPr>
          <w:i/>
        </w:rPr>
        <w:t xml:space="preserve">Staatsmänner </w:t>
      </w:r>
      <w:r>
        <w:rPr>
          <w:i/>
          <w:lang w:val="de-DE"/>
        </w:rPr>
        <w:t>I</w:t>
      </w:r>
      <w:r>
        <w:rPr>
          <w:i/>
        </w:rPr>
        <w:t>I</w:t>
      </w:r>
      <w:r>
        <w:t>, 6</w:t>
      </w:r>
      <w:r>
        <w:rPr>
          <w:lang w:val="de-DE"/>
        </w:rPr>
        <w:t>1</w:t>
      </w:r>
      <w:r>
        <w:rPr>
          <w:rFonts w:eastAsia="TimesNewRoman"/>
          <w:i/>
        </w:rPr>
        <w:t>–</w:t>
      </w:r>
      <w:r>
        <w:rPr>
          <w:rFonts w:eastAsia="TimesNewRoman"/>
          <w:iCs/>
          <w:lang w:val="de-DE"/>
        </w:rPr>
        <w:t>6</w:t>
      </w:r>
      <w:r>
        <w:rPr>
          <w:lang w:val="de-DE"/>
        </w:rPr>
        <w:t>4</w:t>
      </w:r>
      <w:r>
        <w:t>.</w:t>
      </w:r>
    </w:p>
  </w:footnote>
  <w:footnote w:id="30">
    <w:p w:rsidR="003B0430" w:rsidRDefault="00677988">
      <w:pPr>
        <w:pStyle w:val="Sprotnaopomba-besedilo"/>
        <w:rPr>
          <w:lang w:val="sl-SI"/>
        </w:rPr>
      </w:pPr>
      <w:r>
        <w:rPr>
          <w:rStyle w:val="Sprotnaopomba-sklic"/>
        </w:rPr>
        <w:footnoteRef/>
      </w:r>
      <w:r>
        <w:t xml:space="preserve"> </w:t>
      </w:r>
      <w:r>
        <w:rPr>
          <w:i/>
        </w:rPr>
        <w:t>Staatsmänner II</w:t>
      </w:r>
      <w:r>
        <w:t>, 111</w:t>
      </w:r>
      <w:r>
        <w:rPr>
          <w:rFonts w:eastAsia="TimesNewRoman"/>
          <w:i/>
        </w:rPr>
        <w:t>–</w:t>
      </w:r>
      <w:r>
        <w:t>20 und 120</w:t>
      </w:r>
      <w:r>
        <w:rPr>
          <w:rFonts w:eastAsia="TimesNewRoman"/>
          <w:iCs/>
        </w:rPr>
        <w:t>–</w:t>
      </w:r>
      <w:r>
        <w:rPr>
          <w:rFonts w:eastAsia="TimesNewRoman"/>
          <w:iCs/>
          <w:lang w:val="de-DE"/>
        </w:rPr>
        <w:t>2</w:t>
      </w:r>
      <w:r>
        <w:t xml:space="preserve">6 (gekürzte Fassung für Mussolini). Langfassung in </w:t>
      </w:r>
      <w:r>
        <w:rPr>
          <w:i/>
        </w:rPr>
        <w:t>ADAP</w:t>
      </w:r>
      <w:r>
        <w:t xml:space="preserve"> E III, Nr. 310</w:t>
      </w:r>
      <w:r>
        <w:rPr>
          <w:lang w:val="de-DE"/>
        </w:rPr>
        <w:t>,</w:t>
      </w:r>
      <w:r>
        <w:t xml:space="preserve"> 530</w:t>
      </w:r>
      <w:r>
        <w:rPr>
          <w:rFonts w:eastAsia="TimesNewRoman"/>
          <w:i/>
        </w:rPr>
        <w:t>–</w:t>
      </w:r>
      <w:r>
        <w:rPr>
          <w:rFonts w:eastAsia="TimesNewRoman"/>
          <w:iCs/>
          <w:lang w:val="de-DE"/>
        </w:rPr>
        <w:t>3</w:t>
      </w:r>
      <w:r>
        <w:t>8.</w:t>
      </w:r>
    </w:p>
  </w:footnote>
  <w:footnote w:id="31">
    <w:p w:rsidR="003B0430" w:rsidRDefault="00677988">
      <w:pPr>
        <w:pStyle w:val="Sprotnaopomba-besedilo"/>
        <w:rPr>
          <w:lang w:val="sl-SI"/>
        </w:rPr>
      </w:pPr>
      <w:r>
        <w:rPr>
          <w:rStyle w:val="Sprotnaopomba-sklic"/>
        </w:rPr>
        <w:footnoteRef/>
      </w:r>
      <w:r>
        <w:t xml:space="preserve"> Aufzeichnung über das Treffen Hitlers mit </w:t>
      </w:r>
      <w:proofErr w:type="spellStart"/>
      <w:r>
        <w:t>Pavelić</w:t>
      </w:r>
      <w:proofErr w:type="spellEnd"/>
      <w:r>
        <w:t xml:space="preserve"> im Führerhauptquartier im Beisein des RAM, Keitels, </w:t>
      </w:r>
      <w:proofErr w:type="spellStart"/>
      <w:r>
        <w:t>Kasches</w:t>
      </w:r>
      <w:proofErr w:type="spellEnd"/>
      <w:r>
        <w:t xml:space="preserve">, </w:t>
      </w:r>
      <w:proofErr w:type="spellStart"/>
      <w:r>
        <w:t>Hewels</w:t>
      </w:r>
      <w:proofErr w:type="spellEnd"/>
      <w:r>
        <w:t xml:space="preserve">, Schmidts sowie des deutschen Bevollmächtigten Generals in Agram [= Zagreb], Edmund von </w:t>
      </w:r>
      <w:proofErr w:type="spellStart"/>
      <w:r>
        <w:t>Glaise-Horstenau</w:t>
      </w:r>
      <w:proofErr w:type="spellEnd"/>
      <w:r>
        <w:t>, am 23. 9. 1942</w:t>
      </w:r>
      <w:r>
        <w:rPr>
          <w:lang w:val="de-DE"/>
        </w:rPr>
        <w:t xml:space="preserve"> [richtig: 24. 9.]</w:t>
      </w:r>
      <w:r>
        <w:t>.</w:t>
      </w:r>
      <w:r>
        <w:rPr>
          <w:i/>
        </w:rPr>
        <w:t xml:space="preserve"> ADAP</w:t>
      </w:r>
      <w:r>
        <w:t xml:space="preserve"> E III, Nr. 310</w:t>
      </w:r>
      <w:r>
        <w:rPr>
          <w:lang w:val="de-DE"/>
        </w:rPr>
        <w:t>,</w:t>
      </w:r>
      <w:r>
        <w:t xml:space="preserve"> 530</w:t>
      </w:r>
      <w:r>
        <w:rPr>
          <w:rFonts w:eastAsia="TimesNewRoman"/>
          <w:i/>
        </w:rPr>
        <w:t>–</w:t>
      </w:r>
      <w:r>
        <w:rPr>
          <w:rFonts w:eastAsia="TimesNewRoman"/>
          <w:iCs/>
          <w:lang w:val="de-DE"/>
        </w:rPr>
        <w:t>3</w:t>
      </w:r>
      <w:r>
        <w:t>8, hier 536f.</w:t>
      </w:r>
    </w:p>
  </w:footnote>
  <w:footnote w:id="32">
    <w:p w:rsidR="003B0430" w:rsidRDefault="00677988">
      <w:pPr>
        <w:pStyle w:val="Sprotnaopomba-besedilo"/>
        <w:rPr>
          <w:lang w:val="sl-SI"/>
        </w:rPr>
      </w:pPr>
      <w:r>
        <w:rPr>
          <w:rStyle w:val="Sprotnaopomba-sklic"/>
        </w:rPr>
        <w:footnoteRef/>
      </w:r>
      <w:r>
        <w:t xml:space="preserve"> Aufzeichnung über die Unterredung zwischen dem Führer und dem </w:t>
      </w:r>
      <w:proofErr w:type="spellStart"/>
      <w:r>
        <w:t>Poglavnik</w:t>
      </w:r>
      <w:proofErr w:type="spellEnd"/>
      <w:r>
        <w:t xml:space="preserve"> in Anwesenheit des RAM, des kroatischen Außenministers Dr. Budak, des Staatsministers </w:t>
      </w:r>
      <w:proofErr w:type="spellStart"/>
      <w:r>
        <w:t>Lorković</w:t>
      </w:r>
      <w:proofErr w:type="spellEnd"/>
      <w:r>
        <w:t xml:space="preserve">, des Generalfeldmarschalls Keitel, der Generäle </w:t>
      </w:r>
      <w:proofErr w:type="spellStart"/>
      <w:r>
        <w:t>Zeitzler</w:t>
      </w:r>
      <w:proofErr w:type="spellEnd"/>
      <w:r>
        <w:t xml:space="preserve"> und </w:t>
      </w:r>
      <w:proofErr w:type="spellStart"/>
      <w:r>
        <w:t>Glaise-Horstenau</w:t>
      </w:r>
      <w:proofErr w:type="spellEnd"/>
      <w:r>
        <w:t xml:space="preserve">, des kroatischen Staatssekretärs </w:t>
      </w:r>
      <w:proofErr w:type="spellStart"/>
      <w:r>
        <w:t>Begić</w:t>
      </w:r>
      <w:proofErr w:type="spellEnd"/>
      <w:r>
        <w:t xml:space="preserve"> und des kroatischen Generals </w:t>
      </w:r>
      <w:proofErr w:type="spellStart"/>
      <w:r>
        <w:t>Prpić</w:t>
      </w:r>
      <w:proofErr w:type="spellEnd"/>
      <w:r>
        <w:t xml:space="preserve"> in Schloss </w:t>
      </w:r>
      <w:proofErr w:type="spellStart"/>
      <w:r>
        <w:t>Kleßheim</w:t>
      </w:r>
      <w:proofErr w:type="spellEnd"/>
      <w:r>
        <w:t xml:space="preserve"> am 27. April 1943, 27. 4. 1943. </w:t>
      </w:r>
      <w:r>
        <w:rPr>
          <w:i/>
        </w:rPr>
        <w:t>Staatsmänner II</w:t>
      </w:r>
      <w:r>
        <w:t>, 270</w:t>
      </w:r>
      <w:r>
        <w:rPr>
          <w:rFonts w:eastAsia="TimesNewRoman"/>
          <w:i/>
        </w:rPr>
        <w:t>–</w:t>
      </w:r>
      <w:r>
        <w:rPr>
          <w:rFonts w:eastAsia="TimesNewRoman"/>
          <w:iCs/>
          <w:lang w:val="de-DE"/>
        </w:rPr>
        <w:t>7</w:t>
      </w:r>
      <w:r>
        <w:t xml:space="preserve">6, Zitat 270. </w:t>
      </w:r>
      <w:r>
        <w:rPr>
          <w:i/>
          <w:iCs/>
        </w:rPr>
        <w:t>ADAP</w:t>
      </w:r>
      <w:r>
        <w:t xml:space="preserve"> E V, Nr. 347</w:t>
      </w:r>
      <w:r>
        <w:rPr>
          <w:lang w:val="de-DE"/>
        </w:rPr>
        <w:t>,</w:t>
      </w:r>
      <w:r>
        <w:t xml:space="preserve"> 704</w:t>
      </w:r>
      <w:r>
        <w:rPr>
          <w:rFonts w:eastAsia="TimesNewRoman"/>
          <w:i/>
        </w:rPr>
        <w:t>–</w:t>
      </w:r>
      <w:r>
        <w:t>10, Zitat 704.</w:t>
      </w:r>
    </w:p>
  </w:footnote>
  <w:footnote w:id="33">
    <w:p w:rsidR="003B0430" w:rsidRDefault="00677988">
      <w:pPr>
        <w:pStyle w:val="Sprotnaopomba-besedilo"/>
      </w:pPr>
      <w:r>
        <w:rPr>
          <w:rStyle w:val="Sprotnaopomba-sklic"/>
        </w:rPr>
        <w:footnoteRef/>
      </w:r>
      <w:r>
        <w:t xml:space="preserve"> Sandner, </w:t>
      </w:r>
      <w:r>
        <w:rPr>
          <w:i/>
        </w:rPr>
        <w:t>Itinerar IV</w:t>
      </w:r>
      <w:r>
        <w:rPr>
          <w:iCs/>
          <w:lang w:val="de-DE"/>
        </w:rPr>
        <w:t>,</w:t>
      </w:r>
      <w:r>
        <w:t xml:space="preserve"> 2130f., nennt Empfänge des Kroaten für den 28. und 29. 8. 1943. Laut </w:t>
      </w:r>
      <w:r>
        <w:rPr>
          <w:i/>
        </w:rPr>
        <w:t>Staatsmänner</w:t>
      </w:r>
      <w:r>
        <w:t> </w:t>
      </w:r>
      <w:r>
        <w:rPr>
          <w:i/>
        </w:rPr>
        <w:t>II</w:t>
      </w:r>
      <w:r>
        <w:rPr>
          <w:lang w:val="de-DE"/>
        </w:rPr>
        <w:t>,</w:t>
      </w:r>
      <w:r>
        <w:t xml:space="preserve"> 29, gab es nur eine Zusammenkunft am 28. 8.</w:t>
      </w:r>
    </w:p>
  </w:footnote>
  <w:footnote w:id="34">
    <w:p w:rsidR="003B0430" w:rsidRDefault="00677988">
      <w:pPr>
        <w:pStyle w:val="Sprotnaopomba-besedilo"/>
        <w:rPr>
          <w:lang w:val="sl-SI"/>
        </w:rPr>
      </w:pPr>
      <w:r>
        <w:rPr>
          <w:rStyle w:val="Sprotnaopomba-sklic"/>
        </w:rPr>
        <w:footnoteRef/>
      </w:r>
      <w:r>
        <w:t xml:space="preserve"> Diesen Besuch im Hauptquartier notiert das </w:t>
      </w:r>
      <w:r>
        <w:rPr>
          <w:i/>
        </w:rPr>
        <w:t>KTB OKW 1943</w:t>
      </w:r>
      <w:r>
        <w:t xml:space="preserve">, </w:t>
      </w:r>
      <w:r>
        <w:rPr>
          <w:i/>
        </w:rPr>
        <w:t>Teil II</w:t>
      </w:r>
      <w:r>
        <w:rPr>
          <w:lang w:val="de-DE"/>
        </w:rPr>
        <w:t>,</w:t>
      </w:r>
      <w:r>
        <w:t xml:space="preserve"> 1334. Eintrag</w:t>
      </w:r>
      <w:proofErr w:type="spellStart"/>
      <w:r>
        <w:rPr>
          <w:lang w:val="de-DE"/>
        </w:rPr>
        <w:t>ung</w:t>
      </w:r>
      <w:proofErr w:type="spellEnd"/>
      <w:r>
        <w:t xml:space="preserve"> zum 4. 12. 1943. Aus dieser Stelle geht eine Begegnung mit Hitler nicht hervor. Eine weitere Erwähnung ohne Datum im </w:t>
      </w:r>
      <w:r>
        <w:rPr>
          <w:i/>
        </w:rPr>
        <w:t>KTB OKW 1944</w:t>
      </w:r>
      <w:r>
        <w:rPr>
          <w:rFonts w:eastAsia="TimesNewRoman"/>
          <w:iCs/>
        </w:rPr>
        <w:t>–</w:t>
      </w:r>
      <w:r>
        <w:rPr>
          <w:i/>
        </w:rPr>
        <w:t>1945</w:t>
      </w:r>
      <w:r>
        <w:t xml:space="preserve">, </w:t>
      </w:r>
      <w:r>
        <w:rPr>
          <w:i/>
        </w:rPr>
        <w:t>Teil I</w:t>
      </w:r>
      <w:r>
        <w:rPr>
          <w:lang w:val="de-DE"/>
        </w:rPr>
        <w:t>,</w:t>
      </w:r>
      <w:r>
        <w:t xml:space="preserve"> 737. Gesandter Agram (Siegfried Kasche) an AA, 10. 12. 1943.</w:t>
      </w:r>
      <w:r>
        <w:rPr>
          <w:lang w:val="de-DE"/>
        </w:rPr>
        <w:t xml:space="preserve"> </w:t>
      </w:r>
      <w:r>
        <w:rPr>
          <w:i/>
        </w:rPr>
        <w:t>ADAP</w:t>
      </w:r>
      <w:r>
        <w:t xml:space="preserve"> E VII, Nr. 113</w:t>
      </w:r>
      <w:r>
        <w:rPr>
          <w:lang w:val="de-DE"/>
        </w:rPr>
        <w:t>,</w:t>
      </w:r>
      <w:r>
        <w:t xml:space="preserve"> 221f. </w:t>
      </w:r>
      <w:r>
        <w:rPr>
          <w:lang w:val="de-DE"/>
        </w:rPr>
        <w:t xml:space="preserve">Reichsführer-SS Heinrich </w:t>
      </w:r>
      <w:r>
        <w:t xml:space="preserve">Himmler notierte sich ein Mittagessen mit </w:t>
      </w:r>
      <w:proofErr w:type="spellStart"/>
      <w:r>
        <w:t>Navratil</w:t>
      </w:r>
      <w:proofErr w:type="spellEnd"/>
      <w:r>
        <w:t xml:space="preserve"> und dem kroatischen Militärattaché am 23. November, offenbar </w:t>
      </w:r>
      <w:r>
        <w:rPr>
          <w:lang w:val="de-DE"/>
        </w:rPr>
        <w:t>ohne</w:t>
      </w:r>
      <w:r>
        <w:t xml:space="preserve"> Hitler. </w:t>
      </w:r>
      <w:r>
        <w:rPr>
          <w:i/>
        </w:rPr>
        <w:t>Die Organisation des Terrors. Der Dienstkalender Heinrich Himmlers 1943</w:t>
      </w:r>
      <w:r>
        <w:rPr>
          <w:rFonts w:eastAsia="TimesNewRoman"/>
          <w:iCs/>
        </w:rPr>
        <w:t>–</w:t>
      </w:r>
      <w:r>
        <w:rPr>
          <w:i/>
        </w:rPr>
        <w:t>1945</w:t>
      </w:r>
      <w:r>
        <w:rPr>
          <w:iCs/>
          <w:lang w:val="de-DE"/>
        </w:rPr>
        <w:t>,</w:t>
      </w:r>
      <w:r>
        <w:rPr>
          <w:i/>
          <w:lang w:val="de-DE"/>
        </w:rPr>
        <w:t xml:space="preserve"> </w:t>
      </w:r>
      <w:proofErr w:type="spellStart"/>
      <w:r>
        <w:rPr>
          <w:iCs/>
          <w:lang w:val="de-DE"/>
        </w:rPr>
        <w:t>ed</w:t>
      </w:r>
      <w:proofErr w:type="spellEnd"/>
      <w:r>
        <w:rPr>
          <w:iCs/>
          <w:lang w:val="de-DE"/>
        </w:rPr>
        <w:t xml:space="preserve">. </w:t>
      </w:r>
      <w:r>
        <w:t>Matthias Uhl</w:t>
      </w:r>
      <w:r>
        <w:rPr>
          <w:lang w:val="de-DE"/>
        </w:rPr>
        <w:t xml:space="preserve">, </w:t>
      </w:r>
      <w:r>
        <w:t xml:space="preserve">Thomas </w:t>
      </w:r>
      <w:proofErr w:type="spellStart"/>
      <w:r>
        <w:t>Pruschwitz</w:t>
      </w:r>
      <w:proofErr w:type="spellEnd"/>
      <w:r>
        <w:rPr>
          <w:lang w:val="de-DE"/>
        </w:rPr>
        <w:t xml:space="preserve">, </w:t>
      </w:r>
      <w:r>
        <w:t>Martin Holler</w:t>
      </w:r>
      <w:r>
        <w:rPr>
          <w:lang w:val="de-DE"/>
        </w:rPr>
        <w:t xml:space="preserve">, </w:t>
      </w:r>
      <w:r>
        <w:t xml:space="preserve">Jean-Luc </w:t>
      </w:r>
      <w:proofErr w:type="spellStart"/>
      <w:r>
        <w:t>Leleu</w:t>
      </w:r>
      <w:proofErr w:type="spellEnd"/>
      <w:r>
        <w:rPr>
          <w:lang w:val="de-DE"/>
        </w:rPr>
        <w:t xml:space="preserve"> und </w:t>
      </w:r>
      <w:r>
        <w:t xml:space="preserve">Dieter Pohl </w:t>
      </w:r>
      <w:r>
        <w:rPr>
          <w:lang w:val="de-DE"/>
        </w:rPr>
        <w:t>(</w:t>
      </w:r>
      <w:r>
        <w:t>München</w:t>
      </w:r>
      <w:r>
        <w:rPr>
          <w:lang w:val="de-DE"/>
        </w:rPr>
        <w:t>:</w:t>
      </w:r>
      <w:r>
        <w:t xml:space="preserve"> </w:t>
      </w:r>
      <w:r>
        <w:rPr>
          <w:lang w:val="de-DE"/>
        </w:rPr>
        <w:t xml:space="preserve">Piper, </w:t>
      </w:r>
      <w:r>
        <w:t>2020</w:t>
      </w:r>
      <w:r>
        <w:rPr>
          <w:lang w:val="de-DE"/>
        </w:rPr>
        <w:t xml:space="preserve">), </w:t>
      </w:r>
      <w:r>
        <w:t>544.</w:t>
      </w:r>
    </w:p>
  </w:footnote>
  <w:footnote w:id="35">
    <w:p w:rsidR="003B0430" w:rsidRDefault="00677988">
      <w:pPr>
        <w:pStyle w:val="Sprotnaopomba-besedilo"/>
        <w:rPr>
          <w:lang w:val="sl-SI"/>
        </w:rPr>
      </w:pPr>
      <w:r>
        <w:rPr>
          <w:rStyle w:val="Sprotnaopomba-sklic"/>
        </w:rPr>
        <w:footnoteRef/>
      </w:r>
      <w:r>
        <w:t xml:space="preserve"> Aufzeichnung über die Unterredung zwischen dem Führer und dem kroatischen Ministerpräsidenten </w:t>
      </w:r>
      <w:proofErr w:type="spellStart"/>
      <w:r>
        <w:t>Mandić</w:t>
      </w:r>
      <w:proofErr w:type="spellEnd"/>
      <w:r>
        <w:t xml:space="preserve"> in Schloss </w:t>
      </w:r>
      <w:proofErr w:type="spellStart"/>
      <w:r>
        <w:t>Kleßheim</w:t>
      </w:r>
      <w:proofErr w:type="spellEnd"/>
      <w:r>
        <w:t xml:space="preserve"> am 1. März 1944 in Anwesenheit des RAM, des kroatischen Außenministers </w:t>
      </w:r>
      <w:proofErr w:type="spellStart"/>
      <w:r>
        <w:t>Perić</w:t>
      </w:r>
      <w:proofErr w:type="spellEnd"/>
      <w:r>
        <w:t xml:space="preserve"> und des Generalfeldmarschalls Keitel, 5. 3. 1944. </w:t>
      </w:r>
      <w:r>
        <w:rPr>
          <w:i/>
        </w:rPr>
        <w:t>Staatsmänner II</w:t>
      </w:r>
      <w:r>
        <w:rPr>
          <w:lang w:val="de-DE"/>
        </w:rPr>
        <w:t>,</w:t>
      </w:r>
      <w:r>
        <w:t xml:space="preserve"> 364</w:t>
      </w:r>
      <w:r>
        <w:rPr>
          <w:rFonts w:eastAsia="TimesNewRoman"/>
          <w:i/>
        </w:rPr>
        <w:t>–</w:t>
      </w:r>
      <w:r>
        <w:t xml:space="preserve">70, Zitate 369. </w:t>
      </w:r>
      <w:r>
        <w:rPr>
          <w:i/>
          <w:iCs/>
        </w:rPr>
        <w:t>ADAP</w:t>
      </w:r>
      <w:r>
        <w:t xml:space="preserve"> E VII, Nr. 249, 472</w:t>
      </w:r>
      <w:r>
        <w:rPr>
          <w:rFonts w:eastAsia="TimesNewRoman"/>
          <w:iCs/>
        </w:rPr>
        <w:t>–</w:t>
      </w:r>
      <w:r>
        <w:rPr>
          <w:rFonts w:eastAsia="TimesNewRoman"/>
          <w:iCs/>
          <w:lang w:val="de-DE"/>
        </w:rPr>
        <w:t>7</w:t>
      </w:r>
      <w:r>
        <w:t xml:space="preserve">7, hier 476. Von Ribbentrop gab am selben Tag in </w:t>
      </w:r>
      <w:proofErr w:type="spellStart"/>
      <w:r>
        <w:t>Kleßheim</w:t>
      </w:r>
      <w:proofErr w:type="spellEnd"/>
      <w:r>
        <w:t xml:space="preserve"> ein Essen für </w:t>
      </w:r>
      <w:proofErr w:type="spellStart"/>
      <w:r>
        <w:rPr>
          <w:lang w:val="de-DE"/>
        </w:rPr>
        <w:t>Mand</w:t>
      </w:r>
      <w:r>
        <w:t>ić</w:t>
      </w:r>
      <w:proofErr w:type="spellEnd"/>
      <w:r>
        <w:t xml:space="preserve"> und </w:t>
      </w:r>
      <w:proofErr w:type="spellStart"/>
      <w:r>
        <w:t>Perić</w:t>
      </w:r>
      <w:proofErr w:type="spellEnd"/>
      <w:r>
        <w:t>, an dem Himmler teilnahm. Uhl</w:t>
      </w:r>
      <w:r>
        <w:rPr>
          <w:lang w:val="de-DE"/>
        </w:rPr>
        <w:t xml:space="preserve"> et al.</w:t>
      </w:r>
      <w:r>
        <w:t xml:space="preserve">, </w:t>
      </w:r>
      <w:r>
        <w:rPr>
          <w:i/>
        </w:rPr>
        <w:t>Organisation</w:t>
      </w:r>
      <w:r>
        <w:rPr>
          <w:lang w:val="de-DE"/>
        </w:rPr>
        <w:t>,</w:t>
      </w:r>
      <w:r>
        <w:t xml:space="preserve"> 643.</w:t>
      </w:r>
    </w:p>
  </w:footnote>
  <w:footnote w:id="36">
    <w:p w:rsidR="003B0430" w:rsidRDefault="00677988">
      <w:pPr>
        <w:pStyle w:val="Sprotnaopomba-besedilo"/>
        <w:rPr>
          <w:lang w:val="sl-SI"/>
        </w:rPr>
      </w:pPr>
      <w:r>
        <w:rPr>
          <w:rStyle w:val="Sprotnaopomba-sklic"/>
        </w:rPr>
        <w:footnoteRef/>
      </w:r>
      <w:r>
        <w:t xml:space="preserve"> OKW/Wehrmachtführungsstab an Deutschen Bevollmächtigten General in Kroatien, 19. 3. 1944.</w:t>
      </w:r>
      <w:r>
        <w:rPr>
          <w:i/>
          <w:iCs/>
        </w:rPr>
        <w:t xml:space="preserve"> ADAP</w:t>
      </w:r>
      <w:r>
        <w:t xml:space="preserve"> E VII, Nr. 276</w:t>
      </w:r>
      <w:r>
        <w:rPr>
          <w:lang w:val="de-DE"/>
        </w:rPr>
        <w:t>,</w:t>
      </w:r>
      <w:r>
        <w:t xml:space="preserve"> 519f.</w:t>
      </w:r>
    </w:p>
  </w:footnote>
  <w:footnote w:id="37">
    <w:p w:rsidR="003B0430" w:rsidRDefault="00677988">
      <w:pPr>
        <w:pStyle w:val="Sprotnaopomba-besedilo"/>
        <w:rPr>
          <w:lang w:val="sl-SI"/>
        </w:rPr>
      </w:pPr>
      <w:r>
        <w:rPr>
          <w:rStyle w:val="Sprotnaopomba-sklic"/>
        </w:rPr>
        <w:footnoteRef/>
      </w:r>
      <w:r>
        <w:t xml:space="preserve"> </w:t>
      </w:r>
      <w:r>
        <w:rPr>
          <w:i/>
          <w:iCs/>
          <w:lang w:val="de-DE"/>
        </w:rPr>
        <w:t>Staatsmänner II</w:t>
      </w:r>
      <w:r>
        <w:rPr>
          <w:lang w:val="de-DE"/>
        </w:rPr>
        <w:t>, 29.</w:t>
      </w:r>
    </w:p>
  </w:footnote>
  <w:footnote w:id="38">
    <w:p w:rsidR="003B0430" w:rsidRDefault="00677988">
      <w:pPr>
        <w:pStyle w:val="Sprotnaopomba-besedilo"/>
        <w:rPr>
          <w:lang w:val="sl-SI"/>
        </w:rPr>
      </w:pPr>
      <w:r>
        <w:rPr>
          <w:rStyle w:val="Sprotnaopomba-sklic"/>
        </w:rPr>
        <w:footnoteRef/>
      </w:r>
      <w:r>
        <w:t xml:space="preserve"> Aufzeichnung über die Unterredung zwischen dem Führer und dem </w:t>
      </w:r>
      <w:proofErr w:type="spellStart"/>
      <w:r>
        <w:t>Poglavnik</w:t>
      </w:r>
      <w:proofErr w:type="spellEnd"/>
      <w:r>
        <w:t xml:space="preserve"> in Anwesenheit des RAM, des Generalfeldmarschalls Keitel, des Außenministers Dr. </w:t>
      </w:r>
      <w:proofErr w:type="spellStart"/>
      <w:r>
        <w:t>Alajbegović</w:t>
      </w:r>
      <w:proofErr w:type="spellEnd"/>
      <w:r>
        <w:t xml:space="preserve"> und des Generalleutnants </w:t>
      </w:r>
      <w:proofErr w:type="spellStart"/>
      <w:r>
        <w:t>Gruić</w:t>
      </w:r>
      <w:proofErr w:type="spellEnd"/>
      <w:r>
        <w:t xml:space="preserve"> im Führerhauptquartier am 18. September 1944, 20. 9. 1944. </w:t>
      </w:r>
      <w:r>
        <w:rPr>
          <w:i/>
        </w:rPr>
        <w:t>Staatsmänner II</w:t>
      </w:r>
      <w:r>
        <w:rPr>
          <w:lang w:val="de-DE"/>
        </w:rPr>
        <w:t>,</w:t>
      </w:r>
      <w:r>
        <w:t xml:space="preserve"> 506</w:t>
      </w:r>
      <w:r>
        <w:rPr>
          <w:rFonts w:eastAsia="TimesNewRoman"/>
          <w:i/>
        </w:rPr>
        <w:t>–</w:t>
      </w:r>
      <w:r>
        <w:t xml:space="preserve">19, Zitate 516f. </w:t>
      </w:r>
      <w:r>
        <w:rPr>
          <w:i/>
          <w:iCs/>
        </w:rPr>
        <w:t>ADAP</w:t>
      </w:r>
      <w:r>
        <w:t xml:space="preserve"> E VIII, Nr. 246</w:t>
      </w:r>
      <w:r>
        <w:rPr>
          <w:lang w:val="de-DE"/>
        </w:rPr>
        <w:t>,</w:t>
      </w:r>
      <w:r>
        <w:t xml:space="preserve"> 462</w:t>
      </w:r>
      <w:r>
        <w:rPr>
          <w:rFonts w:eastAsia="TimesNewRoman"/>
          <w:i/>
        </w:rPr>
        <w:t>–</w:t>
      </w:r>
      <w:r>
        <w:t xml:space="preserve">72, Zitate 470f. Himmler </w:t>
      </w:r>
      <w:r>
        <w:rPr>
          <w:lang w:val="de-DE"/>
        </w:rPr>
        <w:t>nahm</w:t>
      </w:r>
      <w:r>
        <w:t xml:space="preserve"> an einem Abendessen</w:t>
      </w:r>
      <w:r>
        <w:rPr>
          <w:lang w:val="de-DE"/>
        </w:rPr>
        <w:t xml:space="preserve"> teil</w:t>
      </w:r>
      <w:r>
        <w:t xml:space="preserve">, das von Ribbentrop an diesem Tag für </w:t>
      </w:r>
      <w:proofErr w:type="spellStart"/>
      <w:r>
        <w:t>Pavelić</w:t>
      </w:r>
      <w:proofErr w:type="spellEnd"/>
      <w:r>
        <w:t xml:space="preserve"> gab. Uhl</w:t>
      </w:r>
      <w:r>
        <w:rPr>
          <w:lang w:val="de-DE"/>
        </w:rPr>
        <w:t xml:space="preserve"> et al.</w:t>
      </w:r>
      <w:r>
        <w:t xml:space="preserve">, </w:t>
      </w:r>
      <w:r>
        <w:rPr>
          <w:i/>
        </w:rPr>
        <w:t>Organisation</w:t>
      </w:r>
      <w:r>
        <w:rPr>
          <w:iCs/>
          <w:lang w:val="de-DE"/>
        </w:rPr>
        <w:t>,</w:t>
      </w:r>
      <w:r>
        <w:t xml:space="preserve"> 883.</w:t>
      </w:r>
    </w:p>
  </w:footnote>
  <w:footnote w:id="39">
    <w:p w:rsidR="003B0430" w:rsidRDefault="00677988">
      <w:pPr>
        <w:pStyle w:val="Sprotnaopomba-besedilo"/>
        <w:rPr>
          <w:lang w:val="sl-SI"/>
        </w:rPr>
      </w:pPr>
      <w:r>
        <w:rPr>
          <w:rStyle w:val="Sprotnaopomba-sklic"/>
        </w:rPr>
        <w:footnoteRef/>
      </w:r>
      <w:r>
        <w:t xml:space="preserve"> Fernschreiben des Chefs OKW, Keitel, 19. 9. 1944.</w:t>
      </w:r>
      <w:r>
        <w:rPr>
          <w:i/>
          <w:iCs/>
        </w:rPr>
        <w:t xml:space="preserve"> ADAP</w:t>
      </w:r>
      <w:r>
        <w:t xml:space="preserve"> E VIII, Nr. 245</w:t>
      </w:r>
      <w:r>
        <w:rPr>
          <w:lang w:val="de-DE"/>
        </w:rPr>
        <w:t>,</w:t>
      </w:r>
      <w:r>
        <w:t xml:space="preserve"> 461f.</w:t>
      </w:r>
    </w:p>
  </w:footnote>
  <w:footnote w:id="40">
    <w:p w:rsidR="003B0430" w:rsidRDefault="00677988">
      <w:pPr>
        <w:pStyle w:val="Sprotnaopomba-besedilo"/>
      </w:pPr>
      <w:r>
        <w:rPr>
          <w:rStyle w:val="Sprotnaopomba-sklic"/>
        </w:rPr>
        <w:footnoteRef/>
      </w:r>
      <w:r>
        <w:t xml:space="preserve"> Aufzeichnung der Abteilung Inland II des AA, 25. 6. 1943. </w:t>
      </w:r>
      <w:r>
        <w:rPr>
          <w:i/>
        </w:rPr>
        <w:t>ADAP</w:t>
      </w:r>
      <w:r>
        <w:t xml:space="preserve"> E VI, Nr. 114, 201f. Hinweise auf die zwei Besprechungen im Mai 1943 ebenda, Fußnote 2.</w:t>
      </w:r>
    </w:p>
  </w:footnote>
  <w:footnote w:id="41">
    <w:p w:rsidR="003B0430" w:rsidRDefault="00677988">
      <w:pPr>
        <w:pStyle w:val="Sprotnaopomba-besedilo"/>
        <w:rPr>
          <w:lang w:val="sl-SI"/>
        </w:rPr>
      </w:pPr>
      <w:r>
        <w:rPr>
          <w:rStyle w:val="Sprotnaopomba-sklic"/>
        </w:rPr>
        <w:footnoteRef/>
      </w:r>
      <w:r>
        <w:t xml:space="preserve"> Über das Gespräch Hitler/</w:t>
      </w:r>
      <w:proofErr w:type="spellStart"/>
      <w:r>
        <w:t>Nedić</w:t>
      </w:r>
      <w:proofErr w:type="spellEnd"/>
      <w:r>
        <w:t xml:space="preserve"> liegt keine Aufzeichnung vor. </w:t>
      </w:r>
      <w:r>
        <w:rPr>
          <w:i/>
        </w:rPr>
        <w:t>Staatsmänner</w:t>
      </w:r>
      <w:r>
        <w:t> </w:t>
      </w:r>
      <w:r>
        <w:rPr>
          <w:i/>
        </w:rPr>
        <w:t>II</w:t>
      </w:r>
      <w:r>
        <w:rPr>
          <w:lang w:val="de-DE"/>
        </w:rPr>
        <w:t>,</w:t>
      </w:r>
      <w:r>
        <w:t xml:space="preserve"> 29.</w:t>
      </w:r>
    </w:p>
  </w:footnote>
  <w:footnote w:id="42">
    <w:p w:rsidR="003B0430" w:rsidRDefault="00677988">
      <w:pPr>
        <w:pStyle w:val="Sprotnaopomba-besedilo"/>
        <w:rPr>
          <w:lang w:val="sl-SI"/>
        </w:rPr>
      </w:pPr>
      <w:r>
        <w:rPr>
          <w:rStyle w:val="Sprotnaopomba-sklic"/>
        </w:rPr>
        <w:footnoteRef/>
      </w:r>
      <w:r>
        <w:t xml:space="preserve"> </w:t>
      </w:r>
      <w:r>
        <w:rPr>
          <w:i/>
          <w:iCs/>
          <w:lang w:val="de-DE"/>
        </w:rPr>
        <w:t>Die Tagebücher von Joseph Goebbels.</w:t>
      </w:r>
      <w:r>
        <w:rPr>
          <w:i/>
          <w:iCs/>
        </w:rPr>
        <w:t xml:space="preserve"> Teil II</w:t>
      </w:r>
      <w:r>
        <w:rPr>
          <w:i/>
          <w:iCs/>
          <w:lang w:val="de-DE"/>
        </w:rPr>
        <w:t>: Diktate 1941</w:t>
      </w:r>
      <w:r>
        <w:rPr>
          <w:rFonts w:eastAsia="TimesNewRoman"/>
          <w:i/>
          <w:iCs/>
        </w:rPr>
        <w:t>–</w:t>
      </w:r>
      <w:r>
        <w:rPr>
          <w:rFonts w:eastAsia="TimesNewRoman"/>
          <w:i/>
          <w:lang w:val="de-DE"/>
        </w:rPr>
        <w:t>1945</w:t>
      </w:r>
      <w:r>
        <w:t xml:space="preserve">, </w:t>
      </w:r>
      <w:r>
        <w:rPr>
          <w:i/>
        </w:rPr>
        <w:t>Band 9</w:t>
      </w:r>
      <w:r>
        <w:t xml:space="preserve"> </w:t>
      </w:r>
      <w:r>
        <w:rPr>
          <w:lang w:val="de-DE"/>
        </w:rPr>
        <w:t>(</w:t>
      </w:r>
      <w:r>
        <w:t>München</w:t>
      </w:r>
      <w:r>
        <w:rPr>
          <w:lang w:val="de-DE"/>
        </w:rPr>
        <w:t>:</w:t>
      </w:r>
      <w:r>
        <w:t xml:space="preserve"> </w:t>
      </w:r>
      <w:r>
        <w:rPr>
          <w:lang w:val="de-DE"/>
        </w:rPr>
        <w:t xml:space="preserve">Saur, </w:t>
      </w:r>
      <w:r>
        <w:t>1993</w:t>
      </w:r>
      <w:r>
        <w:rPr>
          <w:lang w:val="de-DE"/>
        </w:rPr>
        <w:t>),</w:t>
      </w:r>
      <w:r>
        <w:t xml:space="preserve"> 563, E</w:t>
      </w:r>
      <w:proofErr w:type="spellStart"/>
      <w:r>
        <w:rPr>
          <w:lang w:val="de-DE"/>
        </w:rPr>
        <w:t>intragung</w:t>
      </w:r>
      <w:proofErr w:type="spellEnd"/>
      <w:r>
        <w:rPr>
          <w:lang w:val="de-DE"/>
        </w:rPr>
        <w:t xml:space="preserve"> zum</w:t>
      </w:r>
      <w:r>
        <w:t> 23. 9. 1943.</w:t>
      </w:r>
    </w:p>
  </w:footnote>
  <w:footnote w:id="43">
    <w:p w:rsidR="003B0430" w:rsidRDefault="00677988">
      <w:pPr>
        <w:pStyle w:val="Sprotnaopomba-besedilo"/>
      </w:pPr>
      <w:r>
        <w:rPr>
          <w:rStyle w:val="Sprotnaopomba-sklic"/>
        </w:rPr>
        <w:footnoteRef/>
      </w:r>
      <w:r>
        <w:t xml:space="preserve"> </w:t>
      </w:r>
      <w:r>
        <w:rPr>
          <w:lang w:val="de-DE"/>
        </w:rPr>
        <w:t xml:space="preserve">Aufzeichnung über die Unterredung zwischen dem Führer, dem italienischen Außenminister Graf Ciano, dem ungarischen Ministerpräsidenten Graf </w:t>
      </w:r>
      <w:proofErr w:type="spellStart"/>
      <w:r>
        <w:rPr>
          <w:lang w:val="de-DE"/>
        </w:rPr>
        <w:t>Teleki</w:t>
      </w:r>
      <w:proofErr w:type="spellEnd"/>
      <w:r>
        <w:rPr>
          <w:lang w:val="de-DE"/>
        </w:rPr>
        <w:t xml:space="preserve"> und dem ungarischen Außenminister Graf </w:t>
      </w:r>
      <w:proofErr w:type="spellStart"/>
      <w:r>
        <w:rPr>
          <w:lang w:val="de-DE"/>
        </w:rPr>
        <w:t>Csáky</w:t>
      </w:r>
      <w:proofErr w:type="spellEnd"/>
      <w:r>
        <w:rPr>
          <w:lang w:val="de-DE"/>
        </w:rPr>
        <w:t xml:space="preserve"> im Führerbau in München am 10. Juli 1940.</w:t>
      </w:r>
      <w:r>
        <w:t xml:space="preserve"> </w:t>
      </w:r>
      <w:r>
        <w:rPr>
          <w:i/>
        </w:rPr>
        <w:t>Staatsmänner I</w:t>
      </w:r>
      <w:r>
        <w:rPr>
          <w:lang w:val="de-DE"/>
        </w:rPr>
        <w:t>,</w:t>
      </w:r>
      <w:r>
        <w:t xml:space="preserve"> 162</w:t>
      </w:r>
      <w:r>
        <w:rPr>
          <w:rFonts w:eastAsia="TimesNewRoman"/>
          <w:i/>
        </w:rPr>
        <w:t>–</w:t>
      </w:r>
      <w:r>
        <w:rPr>
          <w:rFonts w:eastAsia="TimesNewRoman"/>
          <w:iCs/>
          <w:lang w:val="de-DE"/>
        </w:rPr>
        <w:t>6</w:t>
      </w:r>
      <w:r>
        <w:t>7, Zitate 165.</w:t>
      </w:r>
    </w:p>
  </w:footnote>
  <w:footnote w:id="44">
    <w:p w:rsidR="003B0430" w:rsidRDefault="00677988">
      <w:pPr>
        <w:pStyle w:val="Sprotnaopomba-besedilo"/>
        <w:rPr>
          <w:lang w:val="de-DE"/>
        </w:rPr>
      </w:pPr>
      <w:r>
        <w:rPr>
          <w:rStyle w:val="Sprotnaopomba-sklic"/>
        </w:rPr>
        <w:footnoteRef/>
      </w:r>
      <w:r>
        <w:t xml:space="preserve"> </w:t>
      </w:r>
      <w:r>
        <w:rPr>
          <w:lang w:val="de-DE"/>
        </w:rPr>
        <w:t xml:space="preserve">Aufzeichnung über den Empfang des ungarischen Gesandten Graf </w:t>
      </w:r>
      <w:proofErr w:type="spellStart"/>
      <w:r>
        <w:rPr>
          <w:lang w:val="de-DE"/>
        </w:rPr>
        <w:t>Sztójay</w:t>
      </w:r>
      <w:proofErr w:type="spellEnd"/>
      <w:r>
        <w:rPr>
          <w:lang w:val="de-DE"/>
        </w:rPr>
        <w:t xml:space="preserve"> beim Führer am 10. September 1940 von 12.40 Uhr bis 13.50 Uhr.</w:t>
      </w:r>
      <w:r>
        <w:t xml:space="preserve"> </w:t>
      </w:r>
      <w:r>
        <w:rPr>
          <w:i/>
        </w:rPr>
        <w:t>Staatsmänner I</w:t>
      </w:r>
      <w:r>
        <w:rPr>
          <w:lang w:val="de-DE"/>
        </w:rPr>
        <w:t>,</w:t>
      </w:r>
      <w:r>
        <w:t xml:space="preserve"> 202</w:t>
      </w:r>
      <w:r>
        <w:rPr>
          <w:rFonts w:eastAsia="TimesNewRoman"/>
          <w:i/>
        </w:rPr>
        <w:t>–</w:t>
      </w:r>
      <w:r>
        <w:rPr>
          <w:rFonts w:eastAsia="TimesNewRoman"/>
          <w:iCs/>
          <w:lang w:val="de-DE"/>
        </w:rPr>
        <w:t>0</w:t>
      </w:r>
      <w:r>
        <w:t xml:space="preserve">8, Zitate 208. </w:t>
      </w:r>
      <w:r>
        <w:rPr>
          <w:i/>
          <w:iCs/>
        </w:rPr>
        <w:t>ADAP</w:t>
      </w:r>
      <w:r>
        <w:t xml:space="preserve"> D XI/1, Nr. 41, 43</w:t>
      </w:r>
      <w:r>
        <w:rPr>
          <w:rFonts w:eastAsia="TimesNewRoman"/>
          <w:i/>
        </w:rPr>
        <w:t>–</w:t>
      </w:r>
      <w:r>
        <w:rPr>
          <w:rFonts w:eastAsia="TimesNewRoman"/>
          <w:iCs/>
          <w:lang w:val="de-DE"/>
        </w:rPr>
        <w:t>4</w:t>
      </w:r>
      <w:r>
        <w:t>6, Zitate 46.</w:t>
      </w:r>
    </w:p>
  </w:footnote>
  <w:footnote w:id="45">
    <w:p w:rsidR="003B0430" w:rsidRDefault="00677988">
      <w:pPr>
        <w:pStyle w:val="Sprotnaopomba-besedilo"/>
        <w:rPr>
          <w:lang w:val="sl-SI"/>
        </w:rPr>
      </w:pPr>
      <w:r>
        <w:rPr>
          <w:rStyle w:val="Sprotnaopomba-sklic"/>
        </w:rPr>
        <w:footnoteRef/>
      </w:r>
      <w:r>
        <w:t xml:space="preserve"> Aufzeichnung über das Gespräch des Führers mit dem ungarischen Gesandten </w:t>
      </w:r>
      <w:proofErr w:type="spellStart"/>
      <w:r>
        <w:t>Sztójay</w:t>
      </w:r>
      <w:proofErr w:type="spellEnd"/>
      <w:r>
        <w:t xml:space="preserve"> am 19. 4. 1941.</w:t>
      </w:r>
      <w:r>
        <w:rPr>
          <w:i/>
        </w:rPr>
        <w:t xml:space="preserve"> ADAP</w:t>
      </w:r>
      <w:r>
        <w:t xml:space="preserve"> D XII/2, Nr. 371</w:t>
      </w:r>
      <w:r>
        <w:rPr>
          <w:lang w:val="de-DE"/>
        </w:rPr>
        <w:t>,</w:t>
      </w:r>
      <w:r>
        <w:t xml:space="preserve"> 485</w:t>
      </w:r>
      <w:r>
        <w:rPr>
          <w:rFonts w:eastAsia="TimesNewRoman"/>
          <w:i/>
        </w:rPr>
        <w:t>–</w:t>
      </w:r>
      <w:r>
        <w:rPr>
          <w:rFonts w:eastAsia="TimesNewRoman"/>
          <w:iCs/>
          <w:lang w:val="de-DE"/>
        </w:rPr>
        <w:t>8</w:t>
      </w:r>
      <w:r>
        <w:t xml:space="preserve">9, Zitat 488. </w:t>
      </w:r>
      <w:r>
        <w:rPr>
          <w:i/>
        </w:rPr>
        <w:t>Staatsmänner I</w:t>
      </w:r>
      <w:r>
        <w:rPr>
          <w:lang w:val="de-DE"/>
        </w:rPr>
        <w:t>,</w:t>
      </w:r>
      <w:r>
        <w:t xml:space="preserve"> 527</w:t>
      </w:r>
      <w:r>
        <w:rPr>
          <w:rFonts w:eastAsia="TimesNewRoman"/>
          <w:i/>
        </w:rPr>
        <w:t>–</w:t>
      </w:r>
      <w:r>
        <w:t>33, Zitat 531.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3E84"/>
    <w:multiLevelType w:val="hybridMultilevel"/>
    <w:tmpl w:val="032AA3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8D254BA"/>
    <w:multiLevelType w:val="hybridMultilevel"/>
    <w:tmpl w:val="65DC441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AwMDMxtLA0MDAyMTBV0lEKTi0uzszPAykwrgUAc4Y9RCwAAAA="/>
  </w:docVars>
  <w:rsids>
    <w:rsidRoot w:val="095C4498"/>
    <w:rsid w:val="00030A28"/>
    <w:rsid w:val="00083619"/>
    <w:rsid w:val="0014247D"/>
    <w:rsid w:val="00170C08"/>
    <w:rsid w:val="00171354"/>
    <w:rsid w:val="001742B0"/>
    <w:rsid w:val="00186850"/>
    <w:rsid w:val="001D243E"/>
    <w:rsid w:val="001F0446"/>
    <w:rsid w:val="001F20DB"/>
    <w:rsid w:val="002323B4"/>
    <w:rsid w:val="00264C5E"/>
    <w:rsid w:val="002C148E"/>
    <w:rsid w:val="002D282B"/>
    <w:rsid w:val="002D51B2"/>
    <w:rsid w:val="00305BF4"/>
    <w:rsid w:val="00314E1F"/>
    <w:rsid w:val="003A3AD1"/>
    <w:rsid w:val="003B0430"/>
    <w:rsid w:val="003C7E12"/>
    <w:rsid w:val="004A60A4"/>
    <w:rsid w:val="004D6409"/>
    <w:rsid w:val="00512287"/>
    <w:rsid w:val="005B3A1C"/>
    <w:rsid w:val="00602BCA"/>
    <w:rsid w:val="006269AE"/>
    <w:rsid w:val="00662618"/>
    <w:rsid w:val="00677988"/>
    <w:rsid w:val="006926AC"/>
    <w:rsid w:val="006A233B"/>
    <w:rsid w:val="006E6C99"/>
    <w:rsid w:val="006F64AC"/>
    <w:rsid w:val="0070363B"/>
    <w:rsid w:val="0072034C"/>
    <w:rsid w:val="00773EBC"/>
    <w:rsid w:val="008936B6"/>
    <w:rsid w:val="008D15A9"/>
    <w:rsid w:val="00901B55"/>
    <w:rsid w:val="00950136"/>
    <w:rsid w:val="00982FF5"/>
    <w:rsid w:val="009A29EF"/>
    <w:rsid w:val="00A112A0"/>
    <w:rsid w:val="00A65487"/>
    <w:rsid w:val="00A7601C"/>
    <w:rsid w:val="00A873F8"/>
    <w:rsid w:val="00AB1C23"/>
    <w:rsid w:val="00AC4E6A"/>
    <w:rsid w:val="00AD309F"/>
    <w:rsid w:val="00B310E0"/>
    <w:rsid w:val="00B66EEB"/>
    <w:rsid w:val="00B958E1"/>
    <w:rsid w:val="00BB1BA0"/>
    <w:rsid w:val="00BE30FB"/>
    <w:rsid w:val="00C179D2"/>
    <w:rsid w:val="00C42345"/>
    <w:rsid w:val="00C91A93"/>
    <w:rsid w:val="00CD77DC"/>
    <w:rsid w:val="00CE5912"/>
    <w:rsid w:val="00D614B0"/>
    <w:rsid w:val="00D962DC"/>
    <w:rsid w:val="00DA5E36"/>
    <w:rsid w:val="00DC7771"/>
    <w:rsid w:val="00E25119"/>
    <w:rsid w:val="00E60171"/>
    <w:rsid w:val="00E65978"/>
    <w:rsid w:val="00E750F9"/>
    <w:rsid w:val="00E81C17"/>
    <w:rsid w:val="00ED65F7"/>
    <w:rsid w:val="00F374D9"/>
    <w:rsid w:val="00F665A2"/>
    <w:rsid w:val="00FB2690"/>
    <w:rsid w:val="00FC54EB"/>
    <w:rsid w:val="00FF0797"/>
    <w:rsid w:val="00FF3BD7"/>
    <w:rsid w:val="01391734"/>
    <w:rsid w:val="01F76384"/>
    <w:rsid w:val="0219798B"/>
    <w:rsid w:val="022638DC"/>
    <w:rsid w:val="024A4474"/>
    <w:rsid w:val="025E269B"/>
    <w:rsid w:val="0303153B"/>
    <w:rsid w:val="0337252B"/>
    <w:rsid w:val="03833E2E"/>
    <w:rsid w:val="04AD47AE"/>
    <w:rsid w:val="04E55A01"/>
    <w:rsid w:val="04EE51F3"/>
    <w:rsid w:val="054D4782"/>
    <w:rsid w:val="055A5CA4"/>
    <w:rsid w:val="05BD0422"/>
    <w:rsid w:val="05F64266"/>
    <w:rsid w:val="062F5D8F"/>
    <w:rsid w:val="063C3136"/>
    <w:rsid w:val="068E2197"/>
    <w:rsid w:val="072F311A"/>
    <w:rsid w:val="085E388A"/>
    <w:rsid w:val="092705BB"/>
    <w:rsid w:val="095C4498"/>
    <w:rsid w:val="09C071E8"/>
    <w:rsid w:val="0A5A7883"/>
    <w:rsid w:val="0A5E31E1"/>
    <w:rsid w:val="0A6D268B"/>
    <w:rsid w:val="0A895E1B"/>
    <w:rsid w:val="0AAA34A5"/>
    <w:rsid w:val="0B06601F"/>
    <w:rsid w:val="0CC743B5"/>
    <w:rsid w:val="0CD5028B"/>
    <w:rsid w:val="0CEC325C"/>
    <w:rsid w:val="0D6D7FFA"/>
    <w:rsid w:val="0D6E21AE"/>
    <w:rsid w:val="0D7F1C37"/>
    <w:rsid w:val="0DB560F9"/>
    <w:rsid w:val="0DD02502"/>
    <w:rsid w:val="0E6F524B"/>
    <w:rsid w:val="0F1174F2"/>
    <w:rsid w:val="0F563291"/>
    <w:rsid w:val="0FE50129"/>
    <w:rsid w:val="0FEC3ACF"/>
    <w:rsid w:val="10223796"/>
    <w:rsid w:val="10887BA5"/>
    <w:rsid w:val="11367DAD"/>
    <w:rsid w:val="116F0859"/>
    <w:rsid w:val="11A2667B"/>
    <w:rsid w:val="11F11260"/>
    <w:rsid w:val="125A7323"/>
    <w:rsid w:val="13931144"/>
    <w:rsid w:val="13BB0740"/>
    <w:rsid w:val="14AD62A0"/>
    <w:rsid w:val="14C523C5"/>
    <w:rsid w:val="14E10748"/>
    <w:rsid w:val="151C2D55"/>
    <w:rsid w:val="15AB6727"/>
    <w:rsid w:val="15D37D65"/>
    <w:rsid w:val="1649542D"/>
    <w:rsid w:val="179C28AA"/>
    <w:rsid w:val="17CA6583"/>
    <w:rsid w:val="17D76831"/>
    <w:rsid w:val="17FB33EC"/>
    <w:rsid w:val="18FC601C"/>
    <w:rsid w:val="198D7EA5"/>
    <w:rsid w:val="1A540937"/>
    <w:rsid w:val="1B621742"/>
    <w:rsid w:val="1B761FBA"/>
    <w:rsid w:val="1BAF4314"/>
    <w:rsid w:val="1BE94D93"/>
    <w:rsid w:val="1C735D4B"/>
    <w:rsid w:val="1C994CD0"/>
    <w:rsid w:val="1C9C4436"/>
    <w:rsid w:val="1CA9465A"/>
    <w:rsid w:val="1D000980"/>
    <w:rsid w:val="1D7D23E9"/>
    <w:rsid w:val="1DDA1148"/>
    <w:rsid w:val="1DE14206"/>
    <w:rsid w:val="1E2409C1"/>
    <w:rsid w:val="1E5F66D2"/>
    <w:rsid w:val="1EE31958"/>
    <w:rsid w:val="201E2FA2"/>
    <w:rsid w:val="20786146"/>
    <w:rsid w:val="20BA7261"/>
    <w:rsid w:val="215D3054"/>
    <w:rsid w:val="2248317E"/>
    <w:rsid w:val="22D51423"/>
    <w:rsid w:val="22E2769F"/>
    <w:rsid w:val="232F25E5"/>
    <w:rsid w:val="23FB45D0"/>
    <w:rsid w:val="243B64DB"/>
    <w:rsid w:val="24C95D41"/>
    <w:rsid w:val="251E3E44"/>
    <w:rsid w:val="25262F37"/>
    <w:rsid w:val="25FA15F9"/>
    <w:rsid w:val="262309D9"/>
    <w:rsid w:val="263C5536"/>
    <w:rsid w:val="266D7F2A"/>
    <w:rsid w:val="26A01F61"/>
    <w:rsid w:val="26A97598"/>
    <w:rsid w:val="26AF7A2A"/>
    <w:rsid w:val="290A4E34"/>
    <w:rsid w:val="294B2590"/>
    <w:rsid w:val="2967312E"/>
    <w:rsid w:val="2A206C6E"/>
    <w:rsid w:val="2A332C44"/>
    <w:rsid w:val="2A6F7B08"/>
    <w:rsid w:val="2A857C8F"/>
    <w:rsid w:val="2B2D1525"/>
    <w:rsid w:val="2C167E08"/>
    <w:rsid w:val="2C9E429E"/>
    <w:rsid w:val="2CED727A"/>
    <w:rsid w:val="2D383DF2"/>
    <w:rsid w:val="2D462DE3"/>
    <w:rsid w:val="2D5C1A1E"/>
    <w:rsid w:val="2DA24D76"/>
    <w:rsid w:val="2DA911C8"/>
    <w:rsid w:val="2DCB46B7"/>
    <w:rsid w:val="2DD54E93"/>
    <w:rsid w:val="2E9C4971"/>
    <w:rsid w:val="2EB20A1D"/>
    <w:rsid w:val="2F044B04"/>
    <w:rsid w:val="2F676AEA"/>
    <w:rsid w:val="2F7B1556"/>
    <w:rsid w:val="2F8C16AC"/>
    <w:rsid w:val="2FA90A03"/>
    <w:rsid w:val="2FEB4436"/>
    <w:rsid w:val="302F2815"/>
    <w:rsid w:val="30530899"/>
    <w:rsid w:val="305D6406"/>
    <w:rsid w:val="314B0D57"/>
    <w:rsid w:val="328377B1"/>
    <w:rsid w:val="330430EA"/>
    <w:rsid w:val="331E767C"/>
    <w:rsid w:val="33913DC2"/>
    <w:rsid w:val="33AD2E53"/>
    <w:rsid w:val="343E7759"/>
    <w:rsid w:val="34FC31CB"/>
    <w:rsid w:val="36104976"/>
    <w:rsid w:val="37BE5195"/>
    <w:rsid w:val="3840627B"/>
    <w:rsid w:val="38A75629"/>
    <w:rsid w:val="392B696D"/>
    <w:rsid w:val="39793137"/>
    <w:rsid w:val="398A1765"/>
    <w:rsid w:val="3A9B566D"/>
    <w:rsid w:val="3ADA79D3"/>
    <w:rsid w:val="3B146794"/>
    <w:rsid w:val="3C042771"/>
    <w:rsid w:val="3C334610"/>
    <w:rsid w:val="3C397C60"/>
    <w:rsid w:val="3C594256"/>
    <w:rsid w:val="3D364A41"/>
    <w:rsid w:val="3E7B2261"/>
    <w:rsid w:val="3F0D3557"/>
    <w:rsid w:val="3F932776"/>
    <w:rsid w:val="3FA11D5F"/>
    <w:rsid w:val="3FD65812"/>
    <w:rsid w:val="40616687"/>
    <w:rsid w:val="424A371C"/>
    <w:rsid w:val="424B210D"/>
    <w:rsid w:val="42BA03F1"/>
    <w:rsid w:val="43053A36"/>
    <w:rsid w:val="435D1F14"/>
    <w:rsid w:val="4397480B"/>
    <w:rsid w:val="43AB70C1"/>
    <w:rsid w:val="43CE2641"/>
    <w:rsid w:val="43E36BA4"/>
    <w:rsid w:val="44076914"/>
    <w:rsid w:val="448D3D80"/>
    <w:rsid w:val="452A59F7"/>
    <w:rsid w:val="45E51409"/>
    <w:rsid w:val="461C7359"/>
    <w:rsid w:val="462D253F"/>
    <w:rsid w:val="472C43EF"/>
    <w:rsid w:val="4749726D"/>
    <w:rsid w:val="474C4DA4"/>
    <w:rsid w:val="475D286A"/>
    <w:rsid w:val="47C72B28"/>
    <w:rsid w:val="47E919A3"/>
    <w:rsid w:val="48025DA4"/>
    <w:rsid w:val="489319FA"/>
    <w:rsid w:val="48CD5BBD"/>
    <w:rsid w:val="48E83805"/>
    <w:rsid w:val="49242DB5"/>
    <w:rsid w:val="49256001"/>
    <w:rsid w:val="498E2E68"/>
    <w:rsid w:val="4A1F3DAB"/>
    <w:rsid w:val="4AAB535F"/>
    <w:rsid w:val="4AC4338F"/>
    <w:rsid w:val="4AD9001A"/>
    <w:rsid w:val="4B0E7CC6"/>
    <w:rsid w:val="4B230322"/>
    <w:rsid w:val="4B4E58F9"/>
    <w:rsid w:val="4B9F4CA0"/>
    <w:rsid w:val="4BF32430"/>
    <w:rsid w:val="4C277B61"/>
    <w:rsid w:val="4C7021B7"/>
    <w:rsid w:val="4C7B4A8E"/>
    <w:rsid w:val="4CCC3AC8"/>
    <w:rsid w:val="4D1F2BD8"/>
    <w:rsid w:val="4D5B23C7"/>
    <w:rsid w:val="4D601FFD"/>
    <w:rsid w:val="4DB544F7"/>
    <w:rsid w:val="4DD113E7"/>
    <w:rsid w:val="4DF717A7"/>
    <w:rsid w:val="4E04689F"/>
    <w:rsid w:val="509309CF"/>
    <w:rsid w:val="50B0417A"/>
    <w:rsid w:val="50BA3EFD"/>
    <w:rsid w:val="516C5A28"/>
    <w:rsid w:val="51C509CE"/>
    <w:rsid w:val="52C007CD"/>
    <w:rsid w:val="52D5128F"/>
    <w:rsid w:val="53731D7A"/>
    <w:rsid w:val="53A00C6B"/>
    <w:rsid w:val="53B62D9D"/>
    <w:rsid w:val="53BA3261"/>
    <w:rsid w:val="54406CF1"/>
    <w:rsid w:val="544350DF"/>
    <w:rsid w:val="544D5BF8"/>
    <w:rsid w:val="552E4639"/>
    <w:rsid w:val="556C7E33"/>
    <w:rsid w:val="565D1DB1"/>
    <w:rsid w:val="570D66CF"/>
    <w:rsid w:val="574C42C5"/>
    <w:rsid w:val="57EF00EC"/>
    <w:rsid w:val="57F0287F"/>
    <w:rsid w:val="58066F2F"/>
    <w:rsid w:val="582E2B37"/>
    <w:rsid w:val="586D249B"/>
    <w:rsid w:val="588654C5"/>
    <w:rsid w:val="58A61EB5"/>
    <w:rsid w:val="59341BED"/>
    <w:rsid w:val="5963213A"/>
    <w:rsid w:val="5A3D7F84"/>
    <w:rsid w:val="5A49507F"/>
    <w:rsid w:val="5C5A1BEF"/>
    <w:rsid w:val="5C717C2D"/>
    <w:rsid w:val="5DAE68FF"/>
    <w:rsid w:val="5DF352A7"/>
    <w:rsid w:val="5E0E59FD"/>
    <w:rsid w:val="5E6D284C"/>
    <w:rsid w:val="5ED92310"/>
    <w:rsid w:val="5EE62748"/>
    <w:rsid w:val="5EF75DF9"/>
    <w:rsid w:val="5F6C2435"/>
    <w:rsid w:val="603732D7"/>
    <w:rsid w:val="60534F13"/>
    <w:rsid w:val="609015F8"/>
    <w:rsid w:val="61164D98"/>
    <w:rsid w:val="61C461A7"/>
    <w:rsid w:val="62E3292E"/>
    <w:rsid w:val="6328343E"/>
    <w:rsid w:val="6330461F"/>
    <w:rsid w:val="63BC6CB4"/>
    <w:rsid w:val="64360B8C"/>
    <w:rsid w:val="645526C9"/>
    <w:rsid w:val="64B1037D"/>
    <w:rsid w:val="64D20E5E"/>
    <w:rsid w:val="65265BD4"/>
    <w:rsid w:val="653D1D0D"/>
    <w:rsid w:val="65D41496"/>
    <w:rsid w:val="677D01BC"/>
    <w:rsid w:val="67EC104A"/>
    <w:rsid w:val="684D36AE"/>
    <w:rsid w:val="685930EC"/>
    <w:rsid w:val="687E3CB7"/>
    <w:rsid w:val="68A36A13"/>
    <w:rsid w:val="68DF65D8"/>
    <w:rsid w:val="69904EAF"/>
    <w:rsid w:val="699C4F2E"/>
    <w:rsid w:val="6A4E2002"/>
    <w:rsid w:val="6A7656E7"/>
    <w:rsid w:val="6A7803F5"/>
    <w:rsid w:val="6B895632"/>
    <w:rsid w:val="6B8C731D"/>
    <w:rsid w:val="6C580ED8"/>
    <w:rsid w:val="6CE76E72"/>
    <w:rsid w:val="6D266091"/>
    <w:rsid w:val="6DA07E8E"/>
    <w:rsid w:val="6DB3209C"/>
    <w:rsid w:val="6E247BE0"/>
    <w:rsid w:val="6FCC7105"/>
    <w:rsid w:val="702E43B3"/>
    <w:rsid w:val="712C44E4"/>
    <w:rsid w:val="715E3090"/>
    <w:rsid w:val="721448C7"/>
    <w:rsid w:val="72572661"/>
    <w:rsid w:val="726525C3"/>
    <w:rsid w:val="731B3568"/>
    <w:rsid w:val="73472C88"/>
    <w:rsid w:val="73817C03"/>
    <w:rsid w:val="7402499A"/>
    <w:rsid w:val="74320196"/>
    <w:rsid w:val="754E5B8B"/>
    <w:rsid w:val="75A37183"/>
    <w:rsid w:val="75A37D20"/>
    <w:rsid w:val="76083A5D"/>
    <w:rsid w:val="7686419B"/>
    <w:rsid w:val="77441870"/>
    <w:rsid w:val="778D125A"/>
    <w:rsid w:val="77AD406B"/>
    <w:rsid w:val="786837B7"/>
    <w:rsid w:val="791F654F"/>
    <w:rsid w:val="799D518D"/>
    <w:rsid w:val="7A00172A"/>
    <w:rsid w:val="7A577923"/>
    <w:rsid w:val="7AB519A9"/>
    <w:rsid w:val="7B9F4479"/>
    <w:rsid w:val="7C33691E"/>
    <w:rsid w:val="7C6B146B"/>
    <w:rsid w:val="7C8F4B31"/>
    <w:rsid w:val="7CEE0FC1"/>
    <w:rsid w:val="7D96671C"/>
    <w:rsid w:val="7DA72AF3"/>
    <w:rsid w:val="7DF764D6"/>
    <w:rsid w:val="7E090635"/>
    <w:rsid w:val="7E774C4D"/>
    <w:rsid w:val="7E806EFD"/>
    <w:rsid w:val="7E991EC6"/>
    <w:rsid w:val="7EB744B7"/>
    <w:rsid w:val="7EC46BFD"/>
    <w:rsid w:val="7F6212E3"/>
    <w:rsid w:val="7F98435E"/>
    <w:rsid w:val="7FB63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12FA60-9024-44B6-92D1-D1A1A4963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sl-SI" w:eastAsia="sl-SI"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uiPriority="99" w:unhideWhenUsed="1" w:qFormat="1"/>
    <w:lsdException w:name="caption" w:semiHidden="1" w:unhideWhenUsed="1" w:qFormat="1"/>
    <w:lsdException w:name="footnote reference" w:semiHidden="1" w:uiPriority="99"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spacing w:line="360" w:lineRule="auto"/>
      <w:jc w:val="both"/>
    </w:pPr>
    <w:rPr>
      <w:rFonts w:ascii="Times New Roman" w:eastAsiaTheme="minorHAnsi" w:hAnsi="Times New Roman" w:cs="Times New Roman"/>
      <w:sz w:val="24"/>
      <w:szCs w:val="24"/>
      <w:lang w:val="de-AT"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pPr>
      <w:spacing w:line="240" w:lineRule="auto"/>
    </w:pPr>
    <w:rPr>
      <w:rFonts w:ascii="Segoe UI" w:hAnsi="Segoe UI" w:cs="Segoe UI"/>
      <w:sz w:val="18"/>
      <w:szCs w:val="18"/>
    </w:rPr>
  </w:style>
  <w:style w:type="character" w:styleId="Pripombasklic">
    <w:name w:val="annotation reference"/>
    <w:basedOn w:val="Privzetapisavaodstavka"/>
    <w:rPr>
      <w:sz w:val="16"/>
      <w:szCs w:val="16"/>
    </w:rPr>
  </w:style>
  <w:style w:type="paragraph" w:styleId="Pripombabesedilo">
    <w:name w:val="annotation text"/>
    <w:basedOn w:val="Navaden"/>
    <w:link w:val="PripombabesediloZnak"/>
    <w:pPr>
      <w:spacing w:line="240" w:lineRule="auto"/>
    </w:pPr>
    <w:rPr>
      <w:sz w:val="20"/>
      <w:szCs w:val="20"/>
    </w:rPr>
  </w:style>
  <w:style w:type="paragraph" w:styleId="Zadevapripombe">
    <w:name w:val="annotation subject"/>
    <w:basedOn w:val="Pripombabesedilo"/>
    <w:next w:val="Pripombabesedilo"/>
    <w:link w:val="ZadevapripombeZnak"/>
    <w:rPr>
      <w:b/>
      <w:bCs/>
    </w:rPr>
  </w:style>
  <w:style w:type="character" w:styleId="Sprotnaopomba-sklic">
    <w:name w:val="footnote reference"/>
    <w:basedOn w:val="Privzetapisavaodstavka"/>
    <w:uiPriority w:val="99"/>
    <w:semiHidden/>
    <w:unhideWhenUsed/>
    <w:qFormat/>
    <w:rPr>
      <w:vertAlign w:val="superscript"/>
    </w:rPr>
  </w:style>
  <w:style w:type="paragraph" w:styleId="Sprotnaopomba-besedilo">
    <w:name w:val="footnote text"/>
    <w:basedOn w:val="Navaden"/>
    <w:link w:val="Sprotnaopomba-besediloZnak"/>
    <w:uiPriority w:val="99"/>
    <w:unhideWhenUsed/>
    <w:qFormat/>
    <w:pPr>
      <w:spacing w:line="240" w:lineRule="auto"/>
    </w:pPr>
    <w:rPr>
      <w:sz w:val="20"/>
      <w:szCs w:val="20"/>
    </w:rPr>
  </w:style>
  <w:style w:type="paragraph" w:styleId="HTML-oblikovano">
    <w:name w:val="HTML Preformatted"/>
    <w:basedOn w:val="Navaden"/>
    <w:link w:val="HTML-oblikovanoZnak"/>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sl-SI" w:eastAsia="sl-SI"/>
    </w:rPr>
  </w:style>
  <w:style w:type="table" w:styleId="Tabelamrea">
    <w:name w:val="Table Grid"/>
    <w:basedOn w:val="Navadnatabela"/>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vk-result-title">
    <w:name w:val="kvk-result-title"/>
    <w:basedOn w:val="Privzetapisavaodstavka"/>
  </w:style>
  <w:style w:type="character" w:customStyle="1" w:styleId="jlqj4b">
    <w:name w:val="jlqj4b"/>
    <w:basedOn w:val="Privzetapisavaodstavka"/>
  </w:style>
  <w:style w:type="character" w:customStyle="1" w:styleId="viiyi">
    <w:name w:val="viiyi"/>
    <w:basedOn w:val="Privzetapisavaodstavka"/>
  </w:style>
  <w:style w:type="character" w:customStyle="1" w:styleId="HTML-oblikovanoZnak">
    <w:name w:val="HTML-oblikovano Znak"/>
    <w:basedOn w:val="Privzetapisavaodstavka"/>
    <w:link w:val="HTML-oblikovano"/>
    <w:uiPriority w:val="99"/>
    <w:rPr>
      <w:rFonts w:ascii="Courier New" w:eastAsia="Times New Roman" w:hAnsi="Courier New" w:cs="Courier New"/>
      <w:lang w:val="sl-SI" w:eastAsia="sl-SI"/>
    </w:rPr>
  </w:style>
  <w:style w:type="character" w:customStyle="1" w:styleId="y2iqfc">
    <w:name w:val="y2iqfc"/>
    <w:basedOn w:val="Privzetapisavaodstavka"/>
  </w:style>
  <w:style w:type="character" w:customStyle="1" w:styleId="Sprotnaopomba-besediloZnak">
    <w:name w:val="Sprotna opomba - besedilo Znak"/>
    <w:basedOn w:val="Privzetapisavaodstavka"/>
    <w:link w:val="Sprotnaopomba-besedilo"/>
    <w:uiPriority w:val="99"/>
    <w:qFormat/>
    <w:rPr>
      <w:rFonts w:ascii="Times New Roman" w:eastAsiaTheme="minorHAnsi" w:hAnsi="Times New Roman" w:cs="Times New Roman"/>
      <w:lang w:eastAsia="en-US"/>
    </w:rPr>
  </w:style>
  <w:style w:type="character" w:customStyle="1" w:styleId="PripombabesediloZnak">
    <w:name w:val="Pripomba – besedilo Znak"/>
    <w:basedOn w:val="Privzetapisavaodstavka"/>
    <w:link w:val="Pripombabesedilo"/>
    <w:rPr>
      <w:rFonts w:ascii="Times New Roman" w:eastAsiaTheme="minorHAnsi" w:hAnsi="Times New Roman" w:cs="Times New Roman"/>
      <w:lang w:eastAsia="en-US"/>
    </w:rPr>
  </w:style>
  <w:style w:type="character" w:customStyle="1" w:styleId="ZadevapripombeZnak">
    <w:name w:val="Zadeva pripombe Znak"/>
    <w:basedOn w:val="PripombabesediloZnak"/>
    <w:link w:val="Zadevapripombe"/>
    <w:rPr>
      <w:rFonts w:ascii="Times New Roman" w:eastAsiaTheme="minorHAnsi" w:hAnsi="Times New Roman" w:cs="Times New Roman"/>
      <w:b/>
      <w:bCs/>
      <w:lang w:eastAsia="en-US"/>
    </w:rPr>
  </w:style>
  <w:style w:type="character" w:customStyle="1" w:styleId="BesedilooblakaZnak">
    <w:name w:val="Besedilo oblačka Znak"/>
    <w:basedOn w:val="Privzetapisavaodstavka"/>
    <w:link w:val="Besedilooblaka"/>
    <w:qFormat/>
    <w:rPr>
      <w:rFonts w:ascii="Segoe UI" w:eastAsiaTheme="minorHAnsi" w:hAnsi="Segoe UI" w:cs="Segoe UI"/>
      <w:sz w:val="18"/>
      <w:szCs w:val="18"/>
      <w:lang w:eastAsia="en-US"/>
    </w:rPr>
  </w:style>
  <w:style w:type="paragraph" w:styleId="Odstavekseznama">
    <w:name w:val="List Paragraph"/>
    <w:basedOn w:val="Navaden"/>
    <w:uiPriority w:val="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kvk.bibliothek.kit.edu/view-title/index.php?katalog=STABI_BERLIN&amp;url=http%3A%2F%2Fstabikat.de%2FDB%3D1%2FCHARSET%3DISO-8859-1%2FIMPLAND%3DY%2FLNG%3DDU%2FSRT%3DYOP%2FTTL%3D1%2FSID%3D6c7b2227-0%2FSET%3D1%2FSHW%3FFRST%3D1&amp;signature=Pc5BFMZ1tBMTM99QFM1a7Zvy6Ari5ojgbfhEvpNeMeA&amp;showCoverImg=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kvk.bibliothek.kit.edu/view-title/index.php?katalog=STABI_BERLIN&amp;url=http%3A%2F%2Fstabikat.de%2FDB%3D1%2FCHARSET%3DISO-8859-1%2FIMPLAND%3DY%2FLNG%3DDU%2FSRT%3DYOP%2FTTL%3D1%2FSID%3D6c7b2227-0%2FSET%3D1%2FSHW%3FFRST%3D1&amp;signature=Pc5BFMZ1tBMTM99QFM1a7Zvy6Ari5ojgbfhEvpNeMeA&amp;showCoverImg=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B5E001-52B6-468F-ABBD-F7E7D455E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21</Pages>
  <Words>6542</Words>
  <Characters>37296</Characters>
  <Application>Microsoft Office Word</Application>
  <DocSecurity>0</DocSecurity>
  <Lines>310</Lines>
  <Paragraphs>87</Paragraphs>
  <ScaleCrop>false</ScaleCrop>
  <HeadingPairs>
    <vt:vector size="2" baseType="variant">
      <vt:variant>
        <vt:lpstr>Naslov</vt:lpstr>
      </vt:variant>
      <vt:variant>
        <vt:i4>1</vt:i4>
      </vt:variant>
    </vt:vector>
  </HeadingPairs>
  <TitlesOfParts>
    <vt:vector size="1" baseType="lpstr">
      <vt:lpstr/>
    </vt:vector>
  </TitlesOfParts>
  <Company>Uni Graz</Company>
  <LinksUpToDate>false</LinksUpToDate>
  <CharactersWithSpaces>43751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Neja Blaj Hribar</cp:lastModifiedBy>
  <cp:revision>6</cp:revision>
  <dcterms:created xsi:type="dcterms:W3CDTF">2021-09-09T07:00:00Z</dcterms:created>
  <dcterms:modified xsi:type="dcterms:W3CDTF">2021-10-08T08:35:00Z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