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06C88" w14:textId="319BF449" w:rsidR="00535B98" w:rsidRDefault="00535B98" w:rsidP="00980F46">
      <w:pPr>
        <w:pStyle w:val="Odstavekseznama"/>
        <w:numPr>
          <w:ilvl w:val="1"/>
          <w:numId w:val="4"/>
        </w:numPr>
        <w:spacing w:after="0" w:line="360" w:lineRule="auto"/>
        <w:ind w:firstLine="720"/>
        <w:rPr>
          <w:rFonts w:ascii="Times New Roman" w:hAnsi="Times New Roman" w:cs="Times New Roman"/>
          <w:sz w:val="20"/>
        </w:rPr>
      </w:pPr>
      <w:r>
        <w:rPr>
          <w:rFonts w:ascii="Times New Roman" w:hAnsi="Times New Roman" w:cs="Times New Roman"/>
          <w:sz w:val="20"/>
        </w:rPr>
        <w:t xml:space="preserve">                                                                            </w:t>
      </w:r>
      <w:hyperlink r:id="rId8" w:history="1">
        <w:r w:rsidRPr="007D249D">
          <w:rPr>
            <w:rStyle w:val="Hiperpovezava"/>
            <w:rFonts w:ascii="Times New Roman" w:hAnsi="Times New Roman" w:cs="Times New Roman"/>
            <w:sz w:val="20"/>
          </w:rPr>
          <w:t>https://doi.org/10.51663/pnz.62.1.5</w:t>
        </w:r>
      </w:hyperlink>
    </w:p>
    <w:p w14:paraId="49275533" w14:textId="77777777" w:rsidR="00535B98" w:rsidRPr="00535B98" w:rsidRDefault="00535B98" w:rsidP="00980F46">
      <w:pPr>
        <w:pStyle w:val="Odstavekseznama"/>
        <w:spacing w:after="0" w:line="360" w:lineRule="auto"/>
        <w:ind w:left="372" w:firstLine="720"/>
        <w:rPr>
          <w:rFonts w:ascii="Times New Roman" w:hAnsi="Times New Roman" w:cs="Times New Roman"/>
          <w:sz w:val="20"/>
        </w:rPr>
      </w:pPr>
    </w:p>
    <w:p w14:paraId="6016D119" w14:textId="4226FFCE" w:rsidR="00E475E4" w:rsidRPr="00913C76" w:rsidRDefault="00E475E4" w:rsidP="00980F46">
      <w:pPr>
        <w:spacing w:line="360" w:lineRule="auto"/>
        <w:ind w:firstLine="720"/>
        <w:jc w:val="center"/>
        <w:rPr>
          <w:rFonts w:ascii="Times New Roman" w:hAnsi="Times New Roman" w:cs="Times New Roman"/>
          <w:sz w:val="24"/>
          <w:szCs w:val="24"/>
        </w:rPr>
      </w:pPr>
      <w:r w:rsidRPr="00913C76">
        <w:rPr>
          <w:rFonts w:ascii="Times New Roman" w:hAnsi="Times New Roman" w:cs="Times New Roman"/>
          <w:sz w:val="24"/>
          <w:szCs w:val="24"/>
        </w:rPr>
        <w:t xml:space="preserve">Igor </w:t>
      </w:r>
      <w:proofErr w:type="spellStart"/>
      <w:r w:rsidRPr="00913C76">
        <w:rPr>
          <w:rFonts w:ascii="Times New Roman" w:hAnsi="Times New Roman" w:cs="Times New Roman"/>
          <w:sz w:val="24"/>
          <w:szCs w:val="24"/>
        </w:rPr>
        <w:t>Vobič</w:t>
      </w:r>
      <w:proofErr w:type="spellEnd"/>
      <w:r w:rsidRPr="00913C76">
        <w:rPr>
          <w:rFonts w:ascii="Times New Roman" w:hAnsi="Times New Roman" w:cs="Times New Roman"/>
          <w:sz w:val="24"/>
          <w:szCs w:val="24"/>
        </w:rPr>
        <w:t>,</w:t>
      </w:r>
      <w:r w:rsidRPr="00913C76">
        <w:rPr>
          <w:rStyle w:val="Sprotnaopomba-sklic"/>
          <w:rFonts w:ascii="Times New Roman" w:hAnsi="Times New Roman" w:cs="Times New Roman"/>
          <w:sz w:val="24"/>
          <w:szCs w:val="24"/>
        </w:rPr>
        <w:footnoteReference w:customMarkFollows="1" w:id="1"/>
        <w:t>*</w:t>
      </w:r>
      <w:r w:rsidRPr="00913C76">
        <w:rPr>
          <w:rFonts w:ascii="Times New Roman" w:hAnsi="Times New Roman" w:cs="Times New Roman"/>
          <w:sz w:val="24"/>
          <w:szCs w:val="24"/>
        </w:rPr>
        <w:t xml:space="preserve"> Kristina </w:t>
      </w:r>
      <w:proofErr w:type="spellStart"/>
      <w:r w:rsidRPr="00913C76">
        <w:rPr>
          <w:rFonts w:ascii="Times New Roman" w:hAnsi="Times New Roman" w:cs="Times New Roman"/>
          <w:sz w:val="24"/>
          <w:szCs w:val="24"/>
        </w:rPr>
        <w:t>Milić</w:t>
      </w:r>
      <w:proofErr w:type="spellEnd"/>
      <w:r w:rsidRPr="00913C76">
        <w:rPr>
          <w:rFonts w:ascii="Times New Roman" w:hAnsi="Times New Roman" w:cs="Times New Roman"/>
          <w:sz w:val="24"/>
          <w:szCs w:val="24"/>
        </w:rPr>
        <w:t>,</w:t>
      </w:r>
      <w:r w:rsidRPr="00913C76">
        <w:rPr>
          <w:rStyle w:val="Sprotnaopomba-sklic"/>
          <w:rFonts w:ascii="Times New Roman" w:hAnsi="Times New Roman" w:cs="Times New Roman"/>
          <w:sz w:val="24"/>
          <w:szCs w:val="24"/>
        </w:rPr>
        <w:footnoteReference w:customMarkFollows="1" w:id="2"/>
        <w:t>**</w:t>
      </w:r>
      <w:r w:rsidRPr="00913C76">
        <w:rPr>
          <w:rFonts w:ascii="Times New Roman" w:hAnsi="Times New Roman" w:cs="Times New Roman"/>
          <w:sz w:val="24"/>
          <w:szCs w:val="24"/>
        </w:rPr>
        <w:t xml:space="preserve"> Ana </w:t>
      </w:r>
      <w:proofErr w:type="spellStart"/>
      <w:r w:rsidRPr="00913C76">
        <w:rPr>
          <w:rFonts w:ascii="Times New Roman" w:hAnsi="Times New Roman" w:cs="Times New Roman"/>
          <w:sz w:val="24"/>
          <w:szCs w:val="24"/>
        </w:rPr>
        <w:t>Milojević</w:t>
      </w:r>
      <w:proofErr w:type="spellEnd"/>
      <w:r w:rsidRPr="00913C76">
        <w:rPr>
          <w:rStyle w:val="Sprotnaopomba-sklic"/>
          <w:rFonts w:ascii="Times New Roman" w:hAnsi="Times New Roman" w:cs="Times New Roman"/>
          <w:sz w:val="24"/>
          <w:szCs w:val="24"/>
        </w:rPr>
        <w:footnoteReference w:customMarkFollows="1" w:id="3"/>
        <w:t>***</w:t>
      </w:r>
    </w:p>
    <w:p w14:paraId="712C3F92" w14:textId="01A253B9" w:rsidR="001A2DD2" w:rsidRPr="00AA1836" w:rsidRDefault="00070AF8" w:rsidP="00980F46">
      <w:pPr>
        <w:spacing w:after="0" w:line="360" w:lineRule="auto"/>
        <w:ind w:firstLine="720"/>
        <w:jc w:val="center"/>
        <w:rPr>
          <w:rFonts w:ascii="Times New Roman" w:hAnsi="Times New Roman" w:cs="Times New Roman"/>
          <w:b/>
          <w:sz w:val="32"/>
          <w:szCs w:val="32"/>
        </w:rPr>
      </w:pPr>
      <w:r w:rsidRPr="00AA1836">
        <w:rPr>
          <w:rFonts w:ascii="Times New Roman" w:hAnsi="Times New Roman" w:cs="Times New Roman"/>
          <w:b/>
          <w:sz w:val="32"/>
          <w:szCs w:val="32"/>
        </w:rPr>
        <w:t>REMEMBERING TANJUG</w:t>
      </w:r>
      <w:r w:rsidR="002247FC" w:rsidRPr="00AA1836">
        <w:rPr>
          <w:rFonts w:ascii="Times New Roman" w:hAnsi="Times New Roman" w:cs="Times New Roman"/>
          <w:b/>
          <w:sz w:val="32"/>
          <w:szCs w:val="32"/>
        </w:rPr>
        <w:t xml:space="preserve">: </w:t>
      </w:r>
      <w:r w:rsidR="001A2DD2" w:rsidRPr="00AA1836">
        <w:rPr>
          <w:rFonts w:ascii="Times New Roman" w:hAnsi="Times New Roman" w:cs="Times New Roman"/>
          <w:b/>
          <w:sz w:val="32"/>
          <w:szCs w:val="32"/>
        </w:rPr>
        <w:t xml:space="preserve">Analysing </w:t>
      </w:r>
      <w:r w:rsidR="00AA1836" w:rsidRPr="00AA1836">
        <w:rPr>
          <w:rFonts w:ascii="Times New Roman" w:hAnsi="Times New Roman" w:cs="Times New Roman"/>
          <w:b/>
          <w:sz w:val="32"/>
          <w:szCs w:val="32"/>
        </w:rPr>
        <w:t xml:space="preserve">the </w:t>
      </w:r>
      <w:r w:rsidR="00205DFC">
        <w:rPr>
          <w:rFonts w:ascii="Times New Roman" w:hAnsi="Times New Roman" w:cs="Times New Roman"/>
          <w:b/>
          <w:sz w:val="32"/>
          <w:szCs w:val="32"/>
        </w:rPr>
        <w:t>R</w:t>
      </w:r>
      <w:r w:rsidR="00261C6E" w:rsidRPr="00AA1836">
        <w:rPr>
          <w:rFonts w:ascii="Times New Roman" w:hAnsi="Times New Roman" w:cs="Times New Roman"/>
          <w:b/>
          <w:sz w:val="32"/>
          <w:szCs w:val="32"/>
        </w:rPr>
        <w:t>e</w:t>
      </w:r>
      <w:r w:rsidR="00F47EC3">
        <w:rPr>
          <w:rFonts w:ascii="Times New Roman" w:hAnsi="Times New Roman" w:cs="Times New Roman"/>
          <w:b/>
          <w:sz w:val="32"/>
          <w:szCs w:val="32"/>
        </w:rPr>
        <w:t>-</w:t>
      </w:r>
      <w:r w:rsidR="00261C6E" w:rsidRPr="00AA1836">
        <w:rPr>
          <w:rFonts w:ascii="Times New Roman" w:hAnsi="Times New Roman" w:cs="Times New Roman"/>
          <w:b/>
          <w:sz w:val="32"/>
          <w:szCs w:val="32"/>
        </w:rPr>
        <w:t xml:space="preserve">articulation of </w:t>
      </w:r>
      <w:r w:rsidR="00205DFC">
        <w:rPr>
          <w:rFonts w:ascii="Times New Roman" w:hAnsi="Times New Roman" w:cs="Times New Roman"/>
          <w:b/>
          <w:sz w:val="32"/>
          <w:szCs w:val="32"/>
        </w:rPr>
        <w:t>J</w:t>
      </w:r>
      <w:r w:rsidR="00261C6E" w:rsidRPr="00AA1836">
        <w:rPr>
          <w:rFonts w:ascii="Times New Roman" w:hAnsi="Times New Roman" w:cs="Times New Roman"/>
          <w:b/>
          <w:sz w:val="32"/>
          <w:szCs w:val="32"/>
        </w:rPr>
        <w:t xml:space="preserve">ournalistic </w:t>
      </w:r>
      <w:r w:rsidR="00205DFC">
        <w:rPr>
          <w:rFonts w:ascii="Times New Roman" w:hAnsi="Times New Roman" w:cs="Times New Roman"/>
          <w:b/>
          <w:sz w:val="32"/>
          <w:szCs w:val="32"/>
        </w:rPr>
        <w:t>R</w:t>
      </w:r>
      <w:r w:rsidR="001A2DD2" w:rsidRPr="00AA1836">
        <w:rPr>
          <w:rFonts w:ascii="Times New Roman" w:hAnsi="Times New Roman" w:cs="Times New Roman"/>
          <w:b/>
          <w:sz w:val="32"/>
          <w:szCs w:val="32"/>
        </w:rPr>
        <w:t xml:space="preserve">oles at </w:t>
      </w:r>
      <w:r w:rsidR="00261C6E" w:rsidRPr="00AA1836">
        <w:rPr>
          <w:rFonts w:ascii="Times New Roman" w:hAnsi="Times New Roman" w:cs="Times New Roman"/>
          <w:b/>
          <w:sz w:val="32"/>
          <w:szCs w:val="32"/>
        </w:rPr>
        <w:t xml:space="preserve">the </w:t>
      </w:r>
      <w:r w:rsidR="00205DFC">
        <w:rPr>
          <w:rFonts w:ascii="Times New Roman" w:hAnsi="Times New Roman" w:cs="Times New Roman"/>
          <w:b/>
          <w:sz w:val="32"/>
          <w:szCs w:val="32"/>
        </w:rPr>
        <w:t>N</w:t>
      </w:r>
      <w:r w:rsidR="001A2DD2" w:rsidRPr="00AA1836">
        <w:rPr>
          <w:rFonts w:ascii="Times New Roman" w:hAnsi="Times New Roman" w:cs="Times New Roman"/>
          <w:b/>
          <w:sz w:val="32"/>
          <w:szCs w:val="32"/>
        </w:rPr>
        <w:t>ational</w:t>
      </w:r>
      <w:r w:rsidR="00261C6E" w:rsidRPr="00AA1836">
        <w:rPr>
          <w:rFonts w:ascii="Times New Roman" w:hAnsi="Times New Roman" w:cs="Times New Roman"/>
          <w:b/>
          <w:sz w:val="32"/>
          <w:szCs w:val="32"/>
        </w:rPr>
        <w:t xml:space="preserve"> </w:t>
      </w:r>
      <w:r w:rsidR="00205DFC">
        <w:rPr>
          <w:rFonts w:ascii="Times New Roman" w:hAnsi="Times New Roman" w:cs="Times New Roman"/>
          <w:b/>
          <w:sz w:val="32"/>
          <w:szCs w:val="32"/>
        </w:rPr>
        <w:t>N</w:t>
      </w:r>
      <w:r w:rsidR="00261C6E" w:rsidRPr="00AA1836">
        <w:rPr>
          <w:rFonts w:ascii="Times New Roman" w:hAnsi="Times New Roman" w:cs="Times New Roman"/>
          <w:b/>
          <w:sz w:val="32"/>
          <w:szCs w:val="32"/>
        </w:rPr>
        <w:t xml:space="preserve">ews </w:t>
      </w:r>
      <w:r w:rsidR="00205DFC">
        <w:rPr>
          <w:rFonts w:ascii="Times New Roman" w:hAnsi="Times New Roman" w:cs="Times New Roman"/>
          <w:b/>
          <w:sz w:val="32"/>
          <w:szCs w:val="32"/>
        </w:rPr>
        <w:t>A</w:t>
      </w:r>
      <w:r w:rsidR="001A2DD2" w:rsidRPr="00AA1836">
        <w:rPr>
          <w:rFonts w:ascii="Times New Roman" w:hAnsi="Times New Roman" w:cs="Times New Roman"/>
          <w:b/>
          <w:sz w:val="32"/>
          <w:szCs w:val="32"/>
        </w:rPr>
        <w:t xml:space="preserve">gency of </w:t>
      </w:r>
      <w:r w:rsidR="00205DFC">
        <w:rPr>
          <w:rFonts w:ascii="Times New Roman" w:hAnsi="Times New Roman" w:cs="Times New Roman"/>
          <w:b/>
          <w:sz w:val="32"/>
          <w:szCs w:val="32"/>
        </w:rPr>
        <w:t>S</w:t>
      </w:r>
      <w:r w:rsidR="002247FC" w:rsidRPr="00AA1836">
        <w:rPr>
          <w:rFonts w:ascii="Times New Roman" w:hAnsi="Times New Roman" w:cs="Times New Roman"/>
          <w:b/>
          <w:sz w:val="32"/>
          <w:szCs w:val="32"/>
        </w:rPr>
        <w:t>ocialist Yugoslavia</w:t>
      </w:r>
      <w:r w:rsidR="00205DFC">
        <w:rPr>
          <w:rStyle w:val="Sprotnaopomba-sklic"/>
          <w:rFonts w:ascii="Times New Roman" w:hAnsi="Times New Roman" w:cs="Times New Roman"/>
          <w:b/>
          <w:sz w:val="32"/>
          <w:szCs w:val="32"/>
        </w:rPr>
        <w:footnoteReference w:customMarkFollows="1" w:id="4"/>
        <w:t>****</w:t>
      </w:r>
    </w:p>
    <w:p w14:paraId="498FAAFE" w14:textId="77777777" w:rsidR="002247FC" w:rsidRPr="00AA1836" w:rsidRDefault="002247FC" w:rsidP="00980F46">
      <w:pPr>
        <w:spacing w:after="0" w:line="360" w:lineRule="auto"/>
        <w:ind w:firstLine="720"/>
        <w:rPr>
          <w:rFonts w:ascii="Times New Roman" w:hAnsi="Times New Roman" w:cs="Times New Roman"/>
          <w:b/>
          <w:sz w:val="24"/>
          <w:szCs w:val="24"/>
        </w:rPr>
      </w:pPr>
    </w:p>
    <w:p w14:paraId="5641781A" w14:textId="77777777" w:rsidR="00011A38" w:rsidRPr="00535B98" w:rsidRDefault="00011A38" w:rsidP="00980F46">
      <w:pPr>
        <w:spacing w:after="0" w:line="360" w:lineRule="auto"/>
        <w:jc w:val="center"/>
        <w:rPr>
          <w:rFonts w:ascii="Times New Roman" w:hAnsi="Times New Roman" w:cs="Times New Roman"/>
          <w:noProof/>
          <w:sz w:val="24"/>
          <w:szCs w:val="24"/>
          <w:lang w:val="sl-SI"/>
        </w:rPr>
      </w:pPr>
      <w:r w:rsidRPr="00535B98">
        <w:rPr>
          <w:rFonts w:ascii="Times New Roman" w:hAnsi="Times New Roman" w:cs="Times New Roman"/>
          <w:noProof/>
          <w:sz w:val="24"/>
          <w:szCs w:val="24"/>
          <w:lang w:val="sl-SI"/>
        </w:rPr>
        <w:t>IZVLEČEK</w:t>
      </w:r>
    </w:p>
    <w:p w14:paraId="28A9636D" w14:textId="77777777" w:rsidR="00011A38" w:rsidRPr="00186CB9" w:rsidRDefault="00011A38" w:rsidP="00980F46">
      <w:pPr>
        <w:spacing w:after="0" w:line="360" w:lineRule="auto"/>
        <w:ind w:firstLine="720"/>
        <w:jc w:val="center"/>
        <w:rPr>
          <w:rFonts w:ascii="Times New Roman" w:hAnsi="Times New Roman" w:cs="Times New Roman"/>
          <w:i/>
          <w:noProof/>
          <w:sz w:val="24"/>
          <w:szCs w:val="24"/>
          <w:lang w:val="sl-SI"/>
        </w:rPr>
      </w:pPr>
      <w:r w:rsidRPr="00186CB9">
        <w:rPr>
          <w:rFonts w:ascii="Times New Roman" w:hAnsi="Times New Roman" w:cs="Times New Roman"/>
          <w:i/>
          <w:noProof/>
          <w:sz w:val="24"/>
          <w:szCs w:val="24"/>
          <w:lang w:val="sl-SI"/>
        </w:rPr>
        <w:t>SPOMINJANJE TANJUGA: ANALIZA REARTIKULACIJ NOVINARSKIH VLOG NACIONALNE</w:t>
      </w:r>
      <w:r>
        <w:rPr>
          <w:rFonts w:ascii="Times New Roman" w:hAnsi="Times New Roman" w:cs="Times New Roman"/>
          <w:i/>
          <w:noProof/>
          <w:sz w:val="24"/>
          <w:szCs w:val="24"/>
          <w:lang w:val="sl-SI"/>
        </w:rPr>
        <w:t xml:space="preserve"> </w:t>
      </w:r>
      <w:r w:rsidRPr="00186CB9">
        <w:rPr>
          <w:rFonts w:ascii="Times New Roman" w:hAnsi="Times New Roman" w:cs="Times New Roman"/>
          <w:i/>
          <w:noProof/>
          <w:sz w:val="24"/>
          <w:szCs w:val="24"/>
          <w:lang w:val="sl-SI"/>
        </w:rPr>
        <w:t>TISKOVNE AGENCIJE V SOCIALISTIČNI JUGOSLAVIJI</w:t>
      </w:r>
    </w:p>
    <w:p w14:paraId="0558083F" w14:textId="60083611" w:rsidR="00011A38" w:rsidRPr="00B34A74" w:rsidRDefault="00011A38" w:rsidP="00980F46">
      <w:pPr>
        <w:spacing w:after="0" w:line="360" w:lineRule="auto"/>
        <w:ind w:firstLine="720"/>
        <w:jc w:val="both"/>
        <w:rPr>
          <w:rFonts w:ascii="Times New Roman" w:hAnsi="Times New Roman" w:cs="Times New Roman"/>
          <w:i/>
          <w:noProof/>
          <w:sz w:val="20"/>
          <w:szCs w:val="20"/>
          <w:lang w:val="sl-SI"/>
        </w:rPr>
      </w:pPr>
      <w:r w:rsidRPr="00B34A74">
        <w:rPr>
          <w:rFonts w:ascii="Times New Roman" w:hAnsi="Times New Roman" w:cs="Times New Roman"/>
          <w:i/>
          <w:noProof/>
          <w:sz w:val="20"/>
          <w:szCs w:val="20"/>
          <w:lang w:val="sl-SI"/>
        </w:rPr>
        <w:t xml:space="preserve">Vloga novinarstva v družbi je zgodovinsko vezana na prevladujočo konceptualizacijo svobode tiska ter specifične družbene, institucionalne in materialne pogoje produkcije novic. Študija proučuje samopercepcije novinarjev, ki so delovali v obdobju socialistične Jugoslavije, in sintetizira njihove spomine na novinarske usmeritve in delovanje z vidika </w:t>
      </w:r>
      <w:r w:rsidR="00F33534">
        <w:rPr>
          <w:rFonts w:ascii="Times New Roman" w:hAnsi="Times New Roman" w:cs="Times New Roman"/>
          <w:i/>
          <w:noProof/>
          <w:sz w:val="20"/>
          <w:szCs w:val="20"/>
          <w:lang w:val="sl-SI"/>
        </w:rPr>
        <w:t>položaja</w:t>
      </w:r>
      <w:r w:rsidRPr="00B34A74">
        <w:rPr>
          <w:rFonts w:ascii="Times New Roman" w:hAnsi="Times New Roman" w:cs="Times New Roman"/>
          <w:i/>
          <w:noProof/>
          <w:sz w:val="20"/>
          <w:szCs w:val="20"/>
          <w:lang w:val="sl-SI"/>
        </w:rPr>
        <w:t xml:space="preserve"> novinarstva v družbi. Študija temelji na ustnih zgodovinskih intervjujih z nekdanjimi novinarji, ki so od poznih petdesetih do devetdesetih let prejšnjega stoletja tudi kot uredniki in tuji dopisniki delali pri tiskovni agenciji Tanjug, ki je veljala za informacijsko hrbtenico zveznega medijskega sistema v Jugoslaviji in agencijo z mednarodno veljavo. Z združevanjem študij »novinarskih vlog« in raziskav »zgodovin poklicnega življenja« ima študija dvojni prispevek. Prvič, opredeljuje prilagodljive strategije spominjanja, ki jih intervjuvani novinarji uporabljajo, da se legitimirajo kot profesionalci in relevantni interpreti novinarstva v SFRJ. Drugič, razkriva več odtenkov znotraj običajnega, pogosto poenostavljenega razumevanja novinarjev kot sodelavcev oblasti v času socializma in prepoznava tri novinarske vloge</w:t>
      </w:r>
      <w:r w:rsidR="00F33534">
        <w:rPr>
          <w:rFonts w:ascii="Times New Roman" w:hAnsi="Times New Roman" w:cs="Times New Roman"/>
          <w:i/>
          <w:noProof/>
          <w:sz w:val="20"/>
          <w:szCs w:val="20"/>
          <w:lang w:val="sl-SI"/>
        </w:rPr>
        <w:t>:</w:t>
      </w:r>
      <w:r w:rsidRPr="00B34A74">
        <w:rPr>
          <w:rFonts w:ascii="Times New Roman" w:hAnsi="Times New Roman" w:cs="Times New Roman"/>
          <w:i/>
          <w:noProof/>
          <w:sz w:val="20"/>
          <w:szCs w:val="20"/>
          <w:lang w:val="sl-SI"/>
        </w:rPr>
        <w:t xml:space="preserve"> privilegiranih posredovalcev, nadzornih analitikov in razsvetljevalcev, ki so specifične manifestacije sodelovalne funkcije novinarstva.</w:t>
      </w:r>
    </w:p>
    <w:p w14:paraId="1D40FC7B" w14:textId="77777777" w:rsidR="00011A38" w:rsidRDefault="00011A38" w:rsidP="00980F46">
      <w:pPr>
        <w:spacing w:after="0" w:line="360" w:lineRule="auto"/>
        <w:ind w:firstLine="720"/>
        <w:jc w:val="both"/>
        <w:rPr>
          <w:rFonts w:ascii="Times New Roman" w:hAnsi="Times New Roman" w:cs="Times New Roman"/>
          <w:i/>
          <w:noProof/>
          <w:sz w:val="20"/>
          <w:szCs w:val="20"/>
          <w:lang w:val="sl-SI"/>
        </w:rPr>
      </w:pPr>
    </w:p>
    <w:p w14:paraId="6122B8DF" w14:textId="77777777" w:rsidR="00011A38" w:rsidRPr="00B34A74" w:rsidRDefault="00011A38" w:rsidP="00980F46">
      <w:pPr>
        <w:spacing w:after="0" w:line="360" w:lineRule="auto"/>
        <w:ind w:firstLine="720"/>
        <w:jc w:val="both"/>
        <w:rPr>
          <w:rFonts w:ascii="Times New Roman" w:hAnsi="Times New Roman" w:cs="Times New Roman"/>
          <w:i/>
          <w:noProof/>
          <w:sz w:val="20"/>
          <w:szCs w:val="20"/>
          <w:lang w:val="sl-SI"/>
        </w:rPr>
      </w:pPr>
      <w:r w:rsidRPr="00B34A74">
        <w:rPr>
          <w:rFonts w:ascii="Times New Roman" w:hAnsi="Times New Roman" w:cs="Times New Roman"/>
          <w:i/>
          <w:noProof/>
          <w:sz w:val="20"/>
          <w:szCs w:val="20"/>
          <w:lang w:val="sl-SI"/>
        </w:rPr>
        <w:t>Ključne besede: novinarske vloge, zgodovine poklicnega življenja, intervjuji, Tanjug, Jugoslavija</w:t>
      </w:r>
    </w:p>
    <w:p w14:paraId="312DC225" w14:textId="77777777" w:rsidR="00D00EAA" w:rsidRPr="00AA1836" w:rsidRDefault="00D00EAA" w:rsidP="00980F46">
      <w:pPr>
        <w:spacing w:after="0" w:line="360" w:lineRule="auto"/>
        <w:ind w:firstLine="720"/>
        <w:jc w:val="both"/>
        <w:rPr>
          <w:rFonts w:ascii="Times New Roman" w:hAnsi="Times New Roman" w:cs="Times New Roman"/>
          <w:sz w:val="24"/>
          <w:szCs w:val="24"/>
        </w:rPr>
      </w:pPr>
    </w:p>
    <w:p w14:paraId="437DC043" w14:textId="77777777" w:rsidR="00D111CC" w:rsidRPr="00535B98" w:rsidRDefault="00D111CC" w:rsidP="00980F46">
      <w:pPr>
        <w:spacing w:after="0" w:line="360" w:lineRule="auto"/>
        <w:jc w:val="center"/>
        <w:rPr>
          <w:rFonts w:ascii="Times New Roman" w:hAnsi="Times New Roman" w:cs="Times New Roman"/>
          <w:sz w:val="24"/>
          <w:szCs w:val="24"/>
        </w:rPr>
      </w:pPr>
      <w:r w:rsidRPr="00535B98">
        <w:rPr>
          <w:rFonts w:ascii="Times New Roman" w:hAnsi="Times New Roman" w:cs="Times New Roman"/>
          <w:sz w:val="24"/>
          <w:szCs w:val="24"/>
        </w:rPr>
        <w:t>ABSTRACT</w:t>
      </w:r>
    </w:p>
    <w:p w14:paraId="4A45945E" w14:textId="0CBC14D7" w:rsidR="001954D2" w:rsidRPr="00AA1836" w:rsidRDefault="001954D2" w:rsidP="00980F46">
      <w:pPr>
        <w:spacing w:line="360" w:lineRule="auto"/>
        <w:ind w:firstLine="720"/>
        <w:jc w:val="both"/>
        <w:rPr>
          <w:rFonts w:ascii="Times New Roman" w:hAnsi="Times New Roman" w:cs="Times New Roman"/>
          <w:i/>
          <w:sz w:val="20"/>
          <w:szCs w:val="20"/>
        </w:rPr>
      </w:pPr>
      <w:r w:rsidRPr="00AA1836">
        <w:rPr>
          <w:rFonts w:ascii="Times New Roman" w:hAnsi="Times New Roman" w:cs="Times New Roman"/>
          <w:i/>
          <w:sz w:val="20"/>
          <w:szCs w:val="20"/>
        </w:rPr>
        <w:t xml:space="preserve">Historically, the role </w:t>
      </w:r>
      <w:r w:rsidR="00AA1836" w:rsidRPr="00AA1836">
        <w:rPr>
          <w:rFonts w:ascii="Times New Roman" w:hAnsi="Times New Roman" w:cs="Times New Roman"/>
          <w:i/>
          <w:sz w:val="20"/>
          <w:szCs w:val="20"/>
        </w:rPr>
        <w:t>held by</w:t>
      </w:r>
      <w:r w:rsidRPr="00AA1836">
        <w:rPr>
          <w:rFonts w:ascii="Times New Roman" w:hAnsi="Times New Roman" w:cs="Times New Roman"/>
          <w:i/>
          <w:sz w:val="20"/>
          <w:szCs w:val="20"/>
        </w:rPr>
        <w:t xml:space="preserve"> journalism in society is </w:t>
      </w:r>
      <w:r w:rsidR="00AA1836" w:rsidRPr="00AA1836">
        <w:rPr>
          <w:rFonts w:ascii="Times New Roman" w:hAnsi="Times New Roman" w:cs="Times New Roman"/>
          <w:i/>
          <w:sz w:val="20"/>
          <w:szCs w:val="20"/>
        </w:rPr>
        <w:t>linked</w:t>
      </w:r>
      <w:r w:rsidRPr="00AA1836">
        <w:rPr>
          <w:rFonts w:ascii="Times New Roman" w:hAnsi="Times New Roman" w:cs="Times New Roman"/>
          <w:i/>
          <w:sz w:val="20"/>
          <w:szCs w:val="20"/>
        </w:rPr>
        <w:t xml:space="preserve"> to the </w:t>
      </w:r>
      <w:r w:rsidR="007F10AF" w:rsidRPr="00AA1836">
        <w:rPr>
          <w:rFonts w:ascii="Times New Roman" w:hAnsi="Times New Roman" w:cs="Times New Roman"/>
          <w:i/>
          <w:sz w:val="20"/>
          <w:szCs w:val="20"/>
        </w:rPr>
        <w:t>dominant</w:t>
      </w:r>
      <w:r w:rsidR="00AA1836" w:rsidRPr="00AA1836">
        <w:rPr>
          <w:rFonts w:ascii="Times New Roman" w:hAnsi="Times New Roman" w:cs="Times New Roman"/>
          <w:i/>
          <w:sz w:val="20"/>
          <w:szCs w:val="20"/>
        </w:rPr>
        <w:t xml:space="preserve"> views on </w:t>
      </w:r>
      <w:r w:rsidRPr="00AA1836">
        <w:rPr>
          <w:rFonts w:ascii="Times New Roman" w:hAnsi="Times New Roman" w:cs="Times New Roman"/>
          <w:i/>
          <w:sz w:val="20"/>
          <w:szCs w:val="20"/>
        </w:rPr>
        <w:t>freedom of the press</w:t>
      </w:r>
      <w:r w:rsidR="00AA1836" w:rsidRPr="00AA1836">
        <w:rPr>
          <w:rFonts w:ascii="Times New Roman" w:hAnsi="Times New Roman" w:cs="Times New Roman"/>
          <w:i/>
          <w:sz w:val="20"/>
          <w:szCs w:val="20"/>
        </w:rPr>
        <w:t xml:space="preserve"> as well as </w:t>
      </w:r>
      <w:r w:rsidR="007F10AF">
        <w:rPr>
          <w:rFonts w:ascii="Times New Roman" w:hAnsi="Times New Roman" w:cs="Times New Roman"/>
          <w:i/>
          <w:sz w:val="20"/>
          <w:szCs w:val="20"/>
        </w:rPr>
        <w:t xml:space="preserve">the </w:t>
      </w:r>
      <w:r w:rsidRPr="00AA1836">
        <w:rPr>
          <w:rFonts w:ascii="Times New Roman" w:hAnsi="Times New Roman" w:cs="Times New Roman"/>
          <w:i/>
          <w:sz w:val="20"/>
          <w:szCs w:val="20"/>
        </w:rPr>
        <w:t>specific societal, institutional and material conditions of news production. This study explores self-perceptions of journalists working in the period of socialist Yugoslavia and synthe</w:t>
      </w:r>
      <w:r w:rsidR="00AA1836" w:rsidRPr="00AA1836">
        <w:rPr>
          <w:rFonts w:ascii="Times New Roman" w:hAnsi="Times New Roman" w:cs="Times New Roman"/>
          <w:i/>
          <w:sz w:val="20"/>
          <w:szCs w:val="20"/>
        </w:rPr>
        <w:t>s</w:t>
      </w:r>
      <w:r w:rsidRPr="00AA1836">
        <w:rPr>
          <w:rFonts w:ascii="Times New Roman" w:hAnsi="Times New Roman" w:cs="Times New Roman"/>
          <w:i/>
          <w:sz w:val="20"/>
          <w:szCs w:val="20"/>
        </w:rPr>
        <w:t>i</w:t>
      </w:r>
      <w:r w:rsidR="00AA1836" w:rsidRPr="00AA1836">
        <w:rPr>
          <w:rFonts w:ascii="Times New Roman" w:hAnsi="Times New Roman" w:cs="Times New Roman"/>
          <w:i/>
          <w:sz w:val="20"/>
          <w:szCs w:val="20"/>
        </w:rPr>
        <w:t>s</w:t>
      </w:r>
      <w:r w:rsidRPr="00AA1836">
        <w:rPr>
          <w:rFonts w:ascii="Times New Roman" w:hAnsi="Times New Roman" w:cs="Times New Roman"/>
          <w:i/>
          <w:sz w:val="20"/>
          <w:szCs w:val="20"/>
        </w:rPr>
        <w:t xml:space="preserve">es their recollections of </w:t>
      </w:r>
      <w:r w:rsidRPr="00AA1836">
        <w:rPr>
          <w:rFonts w:ascii="Times New Roman" w:hAnsi="Times New Roman" w:cs="Times New Roman"/>
          <w:i/>
          <w:sz w:val="20"/>
          <w:szCs w:val="20"/>
        </w:rPr>
        <w:lastRenderedPageBreak/>
        <w:t>journalistic orientations and performances with respect to journalism’s place in society. Methodologically</w:t>
      </w:r>
      <w:r w:rsidR="00AA1836" w:rsidRPr="00AA1836">
        <w:rPr>
          <w:rFonts w:ascii="Times New Roman" w:hAnsi="Times New Roman" w:cs="Times New Roman"/>
          <w:i/>
          <w:sz w:val="20"/>
          <w:szCs w:val="20"/>
        </w:rPr>
        <w:t>,</w:t>
      </w:r>
      <w:r w:rsidRPr="00AA1836">
        <w:rPr>
          <w:rFonts w:ascii="Times New Roman" w:hAnsi="Times New Roman" w:cs="Times New Roman"/>
          <w:i/>
          <w:sz w:val="20"/>
          <w:szCs w:val="20"/>
        </w:rPr>
        <w:t xml:space="preserve"> it is based on oral history interviews with former journalists, who</w:t>
      </w:r>
      <w:r w:rsidR="00AA1836" w:rsidRPr="00AA1836">
        <w:rPr>
          <w:rFonts w:ascii="Times New Roman" w:hAnsi="Times New Roman" w:cs="Times New Roman"/>
          <w:i/>
          <w:sz w:val="20"/>
          <w:szCs w:val="20"/>
        </w:rPr>
        <w:t xml:space="preserve"> also</w:t>
      </w:r>
      <w:r w:rsidRPr="00AA1836">
        <w:rPr>
          <w:rFonts w:ascii="Times New Roman" w:hAnsi="Times New Roman" w:cs="Times New Roman"/>
          <w:i/>
          <w:sz w:val="20"/>
          <w:szCs w:val="20"/>
        </w:rPr>
        <w:t xml:space="preserve"> worked as editors and foreign correspondents from </w:t>
      </w:r>
      <w:r w:rsidR="00AA1836" w:rsidRPr="00AA1836">
        <w:rPr>
          <w:rFonts w:ascii="Times New Roman" w:hAnsi="Times New Roman" w:cs="Times New Roman"/>
          <w:i/>
          <w:sz w:val="20"/>
          <w:szCs w:val="20"/>
        </w:rPr>
        <w:t xml:space="preserve">the </w:t>
      </w:r>
      <w:r w:rsidRPr="00AA1836">
        <w:rPr>
          <w:rFonts w:ascii="Times New Roman" w:hAnsi="Times New Roman" w:cs="Times New Roman"/>
          <w:i/>
          <w:sz w:val="20"/>
          <w:szCs w:val="20"/>
        </w:rPr>
        <w:t>late 1950s to 1990s, at the Tanjug</w:t>
      </w:r>
      <w:r w:rsidR="00AA1836" w:rsidRPr="00AA1836">
        <w:rPr>
          <w:rFonts w:ascii="Times New Roman" w:hAnsi="Times New Roman" w:cs="Times New Roman"/>
          <w:i/>
          <w:sz w:val="20"/>
          <w:szCs w:val="20"/>
        </w:rPr>
        <w:t xml:space="preserve"> news agency</w:t>
      </w:r>
      <w:r w:rsidRPr="00AA1836">
        <w:rPr>
          <w:rFonts w:ascii="Times New Roman" w:hAnsi="Times New Roman" w:cs="Times New Roman"/>
          <w:i/>
          <w:sz w:val="20"/>
          <w:szCs w:val="20"/>
        </w:rPr>
        <w:t xml:space="preserve">, considered </w:t>
      </w:r>
      <w:r w:rsidR="00AA1836" w:rsidRPr="00AA1836">
        <w:rPr>
          <w:rFonts w:ascii="Times New Roman" w:hAnsi="Times New Roman" w:cs="Times New Roman"/>
          <w:i/>
          <w:sz w:val="20"/>
          <w:szCs w:val="20"/>
        </w:rPr>
        <w:t xml:space="preserve">to be </w:t>
      </w:r>
      <w:r w:rsidRPr="00AA1836">
        <w:rPr>
          <w:rFonts w:ascii="Times New Roman" w:hAnsi="Times New Roman" w:cs="Times New Roman"/>
          <w:i/>
          <w:sz w:val="20"/>
          <w:szCs w:val="20"/>
        </w:rPr>
        <w:t>the federal media system</w:t>
      </w:r>
      <w:r w:rsidR="007F10AF">
        <w:rPr>
          <w:rFonts w:ascii="Times New Roman" w:hAnsi="Times New Roman" w:cs="Times New Roman"/>
          <w:i/>
          <w:sz w:val="20"/>
          <w:szCs w:val="20"/>
        </w:rPr>
        <w:t>’s</w:t>
      </w:r>
      <w:r w:rsidR="007F10AF" w:rsidRPr="007F10AF">
        <w:rPr>
          <w:rFonts w:ascii="Times New Roman" w:hAnsi="Times New Roman" w:cs="Times New Roman"/>
          <w:i/>
          <w:sz w:val="20"/>
          <w:szCs w:val="20"/>
        </w:rPr>
        <w:t xml:space="preserve"> </w:t>
      </w:r>
      <w:r w:rsidR="007F10AF" w:rsidRPr="00AA1836">
        <w:rPr>
          <w:rFonts w:ascii="Times New Roman" w:hAnsi="Times New Roman" w:cs="Times New Roman"/>
          <w:i/>
          <w:sz w:val="20"/>
          <w:szCs w:val="20"/>
        </w:rPr>
        <w:t>information backbone</w:t>
      </w:r>
      <w:r w:rsidRPr="00AA1836">
        <w:rPr>
          <w:rFonts w:ascii="Times New Roman" w:hAnsi="Times New Roman" w:cs="Times New Roman"/>
          <w:i/>
          <w:sz w:val="20"/>
          <w:szCs w:val="20"/>
        </w:rPr>
        <w:t xml:space="preserve"> in Yugoslavia. By combin</w:t>
      </w:r>
      <w:r w:rsidR="00605528" w:rsidRPr="00AA1836">
        <w:rPr>
          <w:rFonts w:ascii="Times New Roman" w:hAnsi="Times New Roman" w:cs="Times New Roman"/>
          <w:i/>
          <w:sz w:val="20"/>
          <w:szCs w:val="20"/>
        </w:rPr>
        <w:t xml:space="preserve">ing ‘journalistic roles’ </w:t>
      </w:r>
      <w:r w:rsidR="00C20CE7" w:rsidRPr="00AA1836">
        <w:rPr>
          <w:rFonts w:ascii="Times New Roman" w:hAnsi="Times New Roman" w:cs="Times New Roman"/>
          <w:i/>
          <w:sz w:val="20"/>
          <w:szCs w:val="20"/>
        </w:rPr>
        <w:t>studies</w:t>
      </w:r>
      <w:r w:rsidR="00226C3D" w:rsidRPr="00AA1836">
        <w:rPr>
          <w:rFonts w:ascii="Times New Roman" w:hAnsi="Times New Roman" w:cs="Times New Roman"/>
          <w:i/>
          <w:sz w:val="20"/>
          <w:szCs w:val="20"/>
        </w:rPr>
        <w:t xml:space="preserve"> </w:t>
      </w:r>
      <w:r w:rsidR="00DB2BDB" w:rsidRPr="00AA1836">
        <w:rPr>
          <w:rFonts w:ascii="Times New Roman" w:hAnsi="Times New Roman" w:cs="Times New Roman"/>
          <w:i/>
          <w:sz w:val="20"/>
          <w:szCs w:val="20"/>
        </w:rPr>
        <w:t>and</w:t>
      </w:r>
      <w:r w:rsidRPr="00AA1836">
        <w:rPr>
          <w:rFonts w:ascii="Times New Roman" w:hAnsi="Times New Roman" w:cs="Times New Roman"/>
          <w:i/>
          <w:sz w:val="20"/>
          <w:szCs w:val="20"/>
        </w:rPr>
        <w:t xml:space="preserve"> ‘occupational life history’ research</w:t>
      </w:r>
      <w:r w:rsidR="00AA1836" w:rsidRPr="00AA1836">
        <w:rPr>
          <w:rFonts w:ascii="Times New Roman" w:hAnsi="Times New Roman" w:cs="Times New Roman"/>
          <w:i/>
          <w:sz w:val="20"/>
          <w:szCs w:val="20"/>
        </w:rPr>
        <w:t>,</w:t>
      </w:r>
      <w:r w:rsidR="00605528" w:rsidRPr="00AA1836">
        <w:rPr>
          <w:rFonts w:ascii="Times New Roman" w:hAnsi="Times New Roman" w:cs="Times New Roman"/>
          <w:i/>
          <w:sz w:val="20"/>
          <w:szCs w:val="20"/>
        </w:rPr>
        <w:t xml:space="preserve"> </w:t>
      </w:r>
      <w:r w:rsidRPr="00AA1836">
        <w:rPr>
          <w:rFonts w:ascii="Times New Roman" w:hAnsi="Times New Roman" w:cs="Times New Roman"/>
          <w:i/>
          <w:sz w:val="20"/>
          <w:szCs w:val="20"/>
        </w:rPr>
        <w:t>this study makes two contribution</w:t>
      </w:r>
      <w:r w:rsidR="00AA1836" w:rsidRPr="00AA1836">
        <w:rPr>
          <w:rFonts w:ascii="Times New Roman" w:hAnsi="Times New Roman" w:cs="Times New Roman"/>
          <w:i/>
          <w:sz w:val="20"/>
          <w:szCs w:val="20"/>
        </w:rPr>
        <w:t>s</w:t>
      </w:r>
      <w:r w:rsidRPr="00AA1836">
        <w:rPr>
          <w:rFonts w:ascii="Times New Roman" w:hAnsi="Times New Roman" w:cs="Times New Roman"/>
          <w:i/>
          <w:sz w:val="20"/>
          <w:szCs w:val="20"/>
        </w:rPr>
        <w:t xml:space="preserve">. First, it identifies </w:t>
      </w:r>
      <w:r w:rsidR="00AA1836" w:rsidRPr="00AA1836">
        <w:rPr>
          <w:rFonts w:ascii="Times New Roman" w:hAnsi="Times New Roman" w:cs="Times New Roman"/>
          <w:i/>
          <w:sz w:val="20"/>
          <w:szCs w:val="20"/>
        </w:rPr>
        <w:t xml:space="preserve">the </w:t>
      </w:r>
      <w:r w:rsidRPr="00AA1836">
        <w:rPr>
          <w:rFonts w:ascii="Times New Roman" w:hAnsi="Times New Roman" w:cs="Times New Roman"/>
          <w:i/>
          <w:sz w:val="20"/>
          <w:szCs w:val="20"/>
        </w:rPr>
        <w:t>adaptive strategies of remembering used by the interviewed journalists to legitimi</w:t>
      </w:r>
      <w:r w:rsidR="00AA1836" w:rsidRPr="00AA1836">
        <w:rPr>
          <w:rFonts w:ascii="Times New Roman" w:hAnsi="Times New Roman" w:cs="Times New Roman"/>
          <w:i/>
          <w:sz w:val="20"/>
          <w:szCs w:val="20"/>
        </w:rPr>
        <w:t>s</w:t>
      </w:r>
      <w:r w:rsidRPr="00AA1836">
        <w:rPr>
          <w:rFonts w:ascii="Times New Roman" w:hAnsi="Times New Roman" w:cs="Times New Roman"/>
          <w:i/>
          <w:sz w:val="20"/>
          <w:szCs w:val="20"/>
        </w:rPr>
        <w:t xml:space="preserve">e themselves as professionals and relevant interpreters of SFRY journalism. </w:t>
      </w:r>
      <w:r w:rsidR="003127A2" w:rsidRPr="00AA1836">
        <w:rPr>
          <w:rFonts w:ascii="Times New Roman" w:hAnsi="Times New Roman" w:cs="Times New Roman"/>
          <w:i/>
          <w:sz w:val="20"/>
          <w:szCs w:val="20"/>
        </w:rPr>
        <w:t xml:space="preserve">Second, it reveals nuances within </w:t>
      </w:r>
      <w:r w:rsidR="00DB0ED8">
        <w:rPr>
          <w:rFonts w:ascii="Times New Roman" w:hAnsi="Times New Roman" w:cs="Times New Roman"/>
          <w:i/>
          <w:sz w:val="20"/>
          <w:szCs w:val="20"/>
        </w:rPr>
        <w:t xml:space="preserve">the </w:t>
      </w:r>
      <w:r w:rsidR="003127A2" w:rsidRPr="00AA1836">
        <w:rPr>
          <w:rFonts w:ascii="Times New Roman" w:hAnsi="Times New Roman" w:cs="Times New Roman"/>
          <w:i/>
          <w:sz w:val="20"/>
          <w:szCs w:val="20"/>
        </w:rPr>
        <w:t xml:space="preserve">common, often simplified understandings of journalists as collaborators with power during socialism, and highlights </w:t>
      </w:r>
      <w:r w:rsidR="00DB0ED8">
        <w:rPr>
          <w:rFonts w:ascii="Times New Roman" w:hAnsi="Times New Roman" w:cs="Times New Roman"/>
          <w:i/>
          <w:sz w:val="20"/>
          <w:szCs w:val="20"/>
        </w:rPr>
        <w:t xml:space="preserve">the </w:t>
      </w:r>
      <w:r w:rsidR="003127A2" w:rsidRPr="00AA1836">
        <w:rPr>
          <w:rFonts w:ascii="Times New Roman" w:hAnsi="Times New Roman" w:cs="Times New Roman"/>
          <w:i/>
          <w:sz w:val="20"/>
          <w:szCs w:val="20"/>
        </w:rPr>
        <w:t xml:space="preserve">roles of privileged disseminator, monitoring analyst, and educator as </w:t>
      </w:r>
      <w:r w:rsidR="004506B1">
        <w:rPr>
          <w:rFonts w:ascii="Times New Roman" w:hAnsi="Times New Roman" w:cs="Times New Roman"/>
          <w:i/>
          <w:sz w:val="20"/>
          <w:szCs w:val="20"/>
        </w:rPr>
        <w:t>particular</w:t>
      </w:r>
      <w:r w:rsidR="003127A2" w:rsidRPr="00AA1836">
        <w:rPr>
          <w:rFonts w:ascii="Times New Roman" w:hAnsi="Times New Roman" w:cs="Times New Roman"/>
          <w:i/>
          <w:sz w:val="20"/>
          <w:szCs w:val="20"/>
        </w:rPr>
        <w:t xml:space="preserve"> manifestations of </w:t>
      </w:r>
      <w:r w:rsidR="00DB0ED8">
        <w:rPr>
          <w:rFonts w:ascii="Times New Roman" w:hAnsi="Times New Roman" w:cs="Times New Roman"/>
          <w:i/>
          <w:sz w:val="20"/>
          <w:szCs w:val="20"/>
        </w:rPr>
        <w:t xml:space="preserve">the </w:t>
      </w:r>
      <w:r w:rsidR="003127A2" w:rsidRPr="00AA1836">
        <w:rPr>
          <w:rFonts w:ascii="Times New Roman" w:hAnsi="Times New Roman" w:cs="Times New Roman"/>
          <w:i/>
          <w:sz w:val="20"/>
          <w:szCs w:val="20"/>
        </w:rPr>
        <w:t>collaborative function.</w:t>
      </w:r>
    </w:p>
    <w:p w14:paraId="6A59C5AB" w14:textId="77777777" w:rsidR="00D111CC" w:rsidRPr="00AA1836" w:rsidRDefault="00D111CC" w:rsidP="00980F46">
      <w:pPr>
        <w:spacing w:after="0" w:line="360" w:lineRule="auto"/>
        <w:ind w:firstLine="720"/>
        <w:jc w:val="both"/>
        <w:rPr>
          <w:rFonts w:ascii="Times New Roman" w:hAnsi="Times New Roman" w:cs="Times New Roman"/>
          <w:i/>
          <w:sz w:val="20"/>
          <w:szCs w:val="20"/>
        </w:rPr>
      </w:pPr>
      <w:r w:rsidRPr="00AA1836">
        <w:rPr>
          <w:rFonts w:ascii="Times New Roman" w:hAnsi="Times New Roman" w:cs="Times New Roman"/>
          <w:i/>
          <w:sz w:val="20"/>
          <w:szCs w:val="20"/>
        </w:rPr>
        <w:t>Keywords: journalistic roles, occupational life histories, interviews, Tanjug, Yugoslavia</w:t>
      </w:r>
      <w:r w:rsidR="00A025C9" w:rsidRPr="00AA1836">
        <w:rPr>
          <w:rFonts w:ascii="Times New Roman" w:hAnsi="Times New Roman" w:cs="Times New Roman"/>
          <w:i/>
          <w:sz w:val="20"/>
          <w:szCs w:val="20"/>
        </w:rPr>
        <w:t xml:space="preserve"> </w:t>
      </w:r>
    </w:p>
    <w:p w14:paraId="11012410" w14:textId="77777777" w:rsidR="002663D4" w:rsidRPr="00E475E4" w:rsidRDefault="002663D4" w:rsidP="00980F46">
      <w:pPr>
        <w:spacing w:after="0" w:line="360" w:lineRule="auto"/>
        <w:ind w:firstLine="720"/>
        <w:jc w:val="center"/>
        <w:rPr>
          <w:rFonts w:ascii="Times New Roman" w:hAnsi="Times New Roman" w:cs="Times New Roman"/>
          <w:i/>
          <w:sz w:val="20"/>
          <w:szCs w:val="20"/>
        </w:rPr>
      </w:pPr>
    </w:p>
    <w:p w14:paraId="77CA6E02" w14:textId="77777777" w:rsidR="00D111CC" w:rsidRPr="00B34A74" w:rsidRDefault="00D111CC" w:rsidP="00980F46">
      <w:pPr>
        <w:spacing w:after="0" w:line="360" w:lineRule="auto"/>
        <w:ind w:firstLine="720"/>
        <w:jc w:val="both"/>
        <w:rPr>
          <w:rFonts w:ascii="Times New Roman" w:hAnsi="Times New Roman" w:cs="Times New Roman"/>
          <w:noProof/>
          <w:sz w:val="24"/>
          <w:szCs w:val="24"/>
          <w:lang w:val="sl-SI"/>
        </w:rPr>
      </w:pPr>
    </w:p>
    <w:p w14:paraId="2BEB46D4" w14:textId="77777777" w:rsidR="00D65570" w:rsidRPr="0019201C" w:rsidRDefault="008709CB" w:rsidP="00980F46">
      <w:pPr>
        <w:spacing w:after="0" w:line="360" w:lineRule="auto"/>
        <w:ind w:left="360" w:firstLine="720"/>
        <w:jc w:val="both"/>
        <w:rPr>
          <w:rFonts w:ascii="Times New Roman" w:hAnsi="Times New Roman" w:cs="Times New Roman"/>
          <w:i/>
        </w:rPr>
      </w:pPr>
      <w:r w:rsidRPr="0019201C">
        <w:rPr>
          <w:rFonts w:ascii="Times New Roman" w:hAnsi="Times New Roman" w:cs="Times New Roman"/>
          <w:iCs/>
        </w:rPr>
        <w:t>The League of Communists of Yugoslavia has always paid great attention to journalism, knowing how important the social and political role of journalists is in a democratic and free self-managing society. Journalists have never been asked to be blindly obedient, but we have always reacted in those cases when there was not enough objectivity in presenting the socio-political situation in our country and when journalistic articles could have a detrimental effect on our development or Yugoslavia's reputation in the world</w:t>
      </w:r>
      <w:r w:rsidRPr="0019201C">
        <w:rPr>
          <w:rFonts w:ascii="Times New Roman" w:hAnsi="Times New Roman" w:cs="Times New Roman"/>
          <w:i/>
        </w:rPr>
        <w:t>.</w:t>
      </w:r>
    </w:p>
    <w:p w14:paraId="7C08EF7B" w14:textId="77777777" w:rsidR="00D65570" w:rsidRPr="00AA1836" w:rsidRDefault="008709CB" w:rsidP="00980F46">
      <w:pPr>
        <w:spacing w:after="0" w:line="360" w:lineRule="auto"/>
        <w:ind w:left="360" w:firstLine="720"/>
        <w:jc w:val="right"/>
        <w:rPr>
          <w:rFonts w:ascii="Times New Roman" w:hAnsi="Times New Roman" w:cs="Times New Roman"/>
          <w:i/>
          <w:sz w:val="24"/>
          <w:szCs w:val="24"/>
        </w:rPr>
      </w:pPr>
      <w:r w:rsidRPr="00AA1836">
        <w:rPr>
          <w:rFonts w:ascii="Times New Roman" w:hAnsi="Times New Roman" w:cs="Times New Roman"/>
          <w:sz w:val="24"/>
          <w:szCs w:val="24"/>
        </w:rPr>
        <w:t>President Tito,</w:t>
      </w:r>
      <w:r w:rsidR="00683875" w:rsidRPr="00AA1836">
        <w:rPr>
          <w:rFonts w:ascii="Times New Roman" w:hAnsi="Times New Roman" w:cs="Times New Roman"/>
          <w:sz w:val="24"/>
          <w:szCs w:val="24"/>
        </w:rPr>
        <w:t xml:space="preserve"> November</w:t>
      </w:r>
      <w:r w:rsidRPr="00AA1836">
        <w:rPr>
          <w:rFonts w:ascii="Times New Roman" w:hAnsi="Times New Roman" w:cs="Times New Roman"/>
          <w:sz w:val="24"/>
          <w:szCs w:val="24"/>
        </w:rPr>
        <w:t xml:space="preserve"> 1970, </w:t>
      </w:r>
      <w:proofErr w:type="spellStart"/>
      <w:r w:rsidRPr="00AA1836">
        <w:rPr>
          <w:rFonts w:ascii="Times New Roman" w:hAnsi="Times New Roman" w:cs="Times New Roman"/>
          <w:i/>
          <w:sz w:val="24"/>
          <w:szCs w:val="24"/>
        </w:rPr>
        <w:t>Naša</w:t>
      </w:r>
      <w:proofErr w:type="spellEnd"/>
      <w:r w:rsidRPr="00AA1836">
        <w:rPr>
          <w:rFonts w:ascii="Times New Roman" w:hAnsi="Times New Roman" w:cs="Times New Roman"/>
          <w:i/>
          <w:sz w:val="24"/>
          <w:szCs w:val="24"/>
        </w:rPr>
        <w:t xml:space="preserve"> </w:t>
      </w:r>
      <w:proofErr w:type="spellStart"/>
      <w:r w:rsidRPr="00AA1836">
        <w:rPr>
          <w:rFonts w:ascii="Times New Roman" w:hAnsi="Times New Roman" w:cs="Times New Roman"/>
          <w:i/>
          <w:sz w:val="24"/>
          <w:szCs w:val="24"/>
        </w:rPr>
        <w:t>Štampa</w:t>
      </w:r>
      <w:proofErr w:type="spellEnd"/>
    </w:p>
    <w:p w14:paraId="006FD79F" w14:textId="77777777" w:rsidR="00E475E4" w:rsidRDefault="00E475E4" w:rsidP="00980F46">
      <w:pPr>
        <w:spacing w:after="0" w:line="360" w:lineRule="auto"/>
        <w:ind w:firstLine="720"/>
        <w:jc w:val="both"/>
        <w:rPr>
          <w:rFonts w:ascii="Times New Roman" w:hAnsi="Times New Roman" w:cs="Times New Roman"/>
          <w:sz w:val="24"/>
          <w:szCs w:val="24"/>
        </w:rPr>
      </w:pPr>
    </w:p>
    <w:p w14:paraId="7DD831EC" w14:textId="1BF1946C" w:rsidR="00C20CE7" w:rsidRPr="00AA1836" w:rsidRDefault="00683875" w:rsidP="00980F46">
      <w:pPr>
        <w:spacing w:after="0" w:line="360" w:lineRule="auto"/>
        <w:ind w:firstLine="720"/>
        <w:jc w:val="both"/>
        <w:rPr>
          <w:rFonts w:ascii="Times New Roman" w:hAnsi="Times New Roman" w:cs="Times New Roman"/>
          <w:i/>
          <w:sz w:val="24"/>
          <w:szCs w:val="24"/>
        </w:rPr>
      </w:pPr>
      <w:r w:rsidRPr="00AA1836">
        <w:rPr>
          <w:rFonts w:ascii="Times New Roman" w:hAnsi="Times New Roman" w:cs="Times New Roman"/>
          <w:sz w:val="24"/>
          <w:szCs w:val="24"/>
        </w:rPr>
        <w:t xml:space="preserve">This is how President of </w:t>
      </w:r>
      <w:r w:rsidR="00DB0ED8">
        <w:rPr>
          <w:rFonts w:ascii="Times New Roman" w:hAnsi="Times New Roman" w:cs="Times New Roman"/>
          <w:sz w:val="24"/>
          <w:szCs w:val="24"/>
        </w:rPr>
        <w:t xml:space="preserve">the </w:t>
      </w:r>
      <w:r w:rsidRPr="00AA1836">
        <w:rPr>
          <w:rFonts w:ascii="Times New Roman" w:hAnsi="Times New Roman" w:cs="Times New Roman"/>
          <w:sz w:val="24"/>
          <w:szCs w:val="24"/>
        </w:rPr>
        <w:t xml:space="preserve">Socialist Federal Republic </w:t>
      </w:r>
      <w:r w:rsidR="00544B3E" w:rsidRPr="00AA1836">
        <w:rPr>
          <w:rFonts w:ascii="Times New Roman" w:hAnsi="Times New Roman" w:cs="Times New Roman"/>
          <w:sz w:val="24"/>
          <w:szCs w:val="24"/>
        </w:rPr>
        <w:t>of Yugoslavia</w:t>
      </w:r>
      <w:r w:rsidRPr="00AA1836">
        <w:rPr>
          <w:rFonts w:ascii="Times New Roman" w:hAnsi="Times New Roman" w:cs="Times New Roman"/>
          <w:sz w:val="24"/>
          <w:szCs w:val="24"/>
        </w:rPr>
        <w:t xml:space="preserve"> Josip Broz Tito</w:t>
      </w:r>
      <w:r w:rsidR="00D55035" w:rsidRPr="00AA1836">
        <w:rPr>
          <w:rFonts w:ascii="Times New Roman" w:hAnsi="Times New Roman" w:cs="Times New Roman"/>
          <w:sz w:val="24"/>
          <w:szCs w:val="24"/>
        </w:rPr>
        <w:t xml:space="preserve"> (1970/1980)</w:t>
      </w:r>
      <w:r w:rsidRPr="00AA1836">
        <w:rPr>
          <w:rFonts w:ascii="Times New Roman" w:hAnsi="Times New Roman" w:cs="Times New Roman"/>
          <w:sz w:val="24"/>
          <w:szCs w:val="24"/>
        </w:rPr>
        <w:t xml:space="preserve"> addressed journalists </w:t>
      </w:r>
      <w:r w:rsidR="00DB0ED8">
        <w:rPr>
          <w:rFonts w:ascii="Times New Roman" w:hAnsi="Times New Roman" w:cs="Times New Roman"/>
          <w:sz w:val="24"/>
          <w:szCs w:val="24"/>
        </w:rPr>
        <w:t>up</w:t>
      </w:r>
      <w:r w:rsidRPr="00AA1836">
        <w:rPr>
          <w:rFonts w:ascii="Times New Roman" w:hAnsi="Times New Roman" w:cs="Times New Roman"/>
          <w:sz w:val="24"/>
          <w:szCs w:val="24"/>
        </w:rPr>
        <w:t>on the 25</w:t>
      </w:r>
      <w:r w:rsidR="00DB0ED8" w:rsidRPr="0019201C">
        <w:rPr>
          <w:rFonts w:ascii="Times New Roman" w:hAnsi="Times New Roman" w:cs="Times New Roman"/>
          <w:sz w:val="24"/>
          <w:szCs w:val="24"/>
          <w:vertAlign w:val="superscript"/>
        </w:rPr>
        <w:t>th</w:t>
      </w:r>
      <w:r w:rsidRPr="00AA1836">
        <w:rPr>
          <w:rFonts w:ascii="Times New Roman" w:hAnsi="Times New Roman" w:cs="Times New Roman"/>
          <w:sz w:val="24"/>
          <w:szCs w:val="24"/>
        </w:rPr>
        <w:t xml:space="preserve"> anniversary of the </w:t>
      </w:r>
      <w:r w:rsidR="00DB2971" w:rsidRPr="00AA1836">
        <w:rPr>
          <w:rFonts w:ascii="Times New Roman" w:hAnsi="Times New Roman" w:cs="Times New Roman"/>
          <w:sz w:val="24"/>
          <w:szCs w:val="24"/>
        </w:rPr>
        <w:t>Federation of Journalists of Yugoslavia</w:t>
      </w:r>
      <w:r w:rsidR="006A59E9" w:rsidRPr="00AA1836">
        <w:rPr>
          <w:rFonts w:ascii="Times New Roman" w:hAnsi="Times New Roman" w:cs="Times New Roman"/>
          <w:sz w:val="24"/>
          <w:szCs w:val="24"/>
        </w:rPr>
        <w:t xml:space="preserve"> (SNJ)</w:t>
      </w:r>
      <w:r w:rsidR="00205DFC">
        <w:rPr>
          <w:rFonts w:ascii="Times New Roman" w:hAnsi="Times New Roman" w:cs="Times New Roman"/>
          <w:sz w:val="24"/>
          <w:szCs w:val="24"/>
        </w:rPr>
        <w:t>.</w:t>
      </w:r>
      <w:r w:rsidR="004973F9" w:rsidRPr="00AA1836">
        <w:rPr>
          <w:rStyle w:val="Sprotnaopomba-sklic"/>
          <w:rFonts w:ascii="Times New Roman" w:hAnsi="Times New Roman" w:cs="Times New Roman"/>
          <w:sz w:val="24"/>
          <w:szCs w:val="24"/>
        </w:rPr>
        <w:footnoteReference w:id="5"/>
      </w:r>
      <w:r w:rsidR="00DB2971" w:rsidRPr="00AA1836">
        <w:rPr>
          <w:rFonts w:ascii="Times New Roman" w:hAnsi="Times New Roman" w:cs="Times New Roman"/>
          <w:sz w:val="24"/>
          <w:szCs w:val="24"/>
        </w:rPr>
        <w:t xml:space="preserve"> </w:t>
      </w:r>
      <w:r w:rsidR="00DB0ED8">
        <w:rPr>
          <w:rFonts w:ascii="Times New Roman" w:hAnsi="Times New Roman" w:cs="Times New Roman"/>
          <w:sz w:val="24"/>
          <w:szCs w:val="24"/>
        </w:rPr>
        <w:t>Hi</w:t>
      </w:r>
      <w:r w:rsidR="00DB2971" w:rsidRPr="00AA1836">
        <w:rPr>
          <w:rFonts w:ascii="Times New Roman" w:hAnsi="Times New Roman" w:cs="Times New Roman"/>
          <w:sz w:val="24"/>
          <w:szCs w:val="24"/>
        </w:rPr>
        <w:t xml:space="preserve">s address not only </w:t>
      </w:r>
      <w:r w:rsidR="00DB0ED8">
        <w:rPr>
          <w:rFonts w:ascii="Times New Roman" w:hAnsi="Times New Roman" w:cs="Times New Roman"/>
          <w:sz w:val="24"/>
          <w:szCs w:val="24"/>
        </w:rPr>
        <w:t xml:space="preserve">shows </w:t>
      </w:r>
      <w:r w:rsidR="00DB2971" w:rsidRPr="00AA1836">
        <w:rPr>
          <w:rFonts w:ascii="Times New Roman" w:hAnsi="Times New Roman" w:cs="Times New Roman"/>
          <w:sz w:val="24"/>
          <w:szCs w:val="24"/>
        </w:rPr>
        <w:t xml:space="preserve">how political power defined the place of journalism in society, but </w:t>
      </w:r>
      <w:r w:rsidR="007F10AF">
        <w:rPr>
          <w:rFonts w:ascii="Times New Roman" w:hAnsi="Times New Roman" w:cs="Times New Roman"/>
          <w:sz w:val="24"/>
          <w:szCs w:val="24"/>
        </w:rPr>
        <w:t>t</w:t>
      </w:r>
      <w:r w:rsidR="00DB2971" w:rsidRPr="00AA1836">
        <w:rPr>
          <w:rFonts w:ascii="Times New Roman" w:hAnsi="Times New Roman" w:cs="Times New Roman"/>
          <w:sz w:val="24"/>
          <w:szCs w:val="24"/>
        </w:rPr>
        <w:t>he boundaries of journalists’ institutional position in the political arena.</w:t>
      </w:r>
      <w:r w:rsidR="002A61BE" w:rsidRPr="00AA1836">
        <w:rPr>
          <w:rFonts w:ascii="Times New Roman" w:hAnsi="Times New Roman" w:cs="Times New Roman"/>
          <w:sz w:val="24"/>
          <w:szCs w:val="24"/>
        </w:rPr>
        <w:t xml:space="preserve"> Tito regularly interpreted </w:t>
      </w:r>
      <w:r w:rsidR="00DB0ED8">
        <w:rPr>
          <w:rFonts w:ascii="Times New Roman" w:hAnsi="Times New Roman" w:cs="Times New Roman"/>
          <w:sz w:val="24"/>
          <w:szCs w:val="24"/>
        </w:rPr>
        <w:t xml:space="preserve">the </w:t>
      </w:r>
      <w:r w:rsidR="002A61BE" w:rsidRPr="00AA1836">
        <w:rPr>
          <w:rFonts w:ascii="Times New Roman" w:hAnsi="Times New Roman" w:cs="Times New Roman"/>
          <w:sz w:val="24"/>
          <w:szCs w:val="24"/>
        </w:rPr>
        <w:t xml:space="preserve">normative foundations of journalism, reflected </w:t>
      </w:r>
      <w:r w:rsidR="00DB0ED8">
        <w:rPr>
          <w:rFonts w:ascii="Times New Roman" w:hAnsi="Times New Roman" w:cs="Times New Roman"/>
          <w:sz w:val="24"/>
          <w:szCs w:val="24"/>
        </w:rPr>
        <w:t>o</w:t>
      </w:r>
      <w:r w:rsidR="007F10AF">
        <w:rPr>
          <w:rFonts w:ascii="Times New Roman" w:hAnsi="Times New Roman" w:cs="Times New Roman"/>
          <w:sz w:val="24"/>
          <w:szCs w:val="24"/>
        </w:rPr>
        <w:t>n</w:t>
      </w:r>
      <w:r w:rsidR="00DB0ED8">
        <w:rPr>
          <w:rFonts w:ascii="Times New Roman" w:hAnsi="Times New Roman" w:cs="Times New Roman"/>
          <w:sz w:val="24"/>
          <w:szCs w:val="24"/>
        </w:rPr>
        <w:t xml:space="preserve"> </w:t>
      </w:r>
      <w:r w:rsidR="002A61BE" w:rsidRPr="00AA1836">
        <w:rPr>
          <w:rFonts w:ascii="Times New Roman" w:hAnsi="Times New Roman" w:cs="Times New Roman"/>
          <w:sz w:val="24"/>
          <w:szCs w:val="24"/>
        </w:rPr>
        <w:t xml:space="preserve">media representations of </w:t>
      </w:r>
      <w:r w:rsidR="00D136E7" w:rsidRPr="00AA1836">
        <w:rPr>
          <w:rFonts w:ascii="Times New Roman" w:hAnsi="Times New Roman" w:cs="Times New Roman"/>
          <w:sz w:val="24"/>
          <w:szCs w:val="24"/>
        </w:rPr>
        <w:t>society,</w:t>
      </w:r>
      <w:r w:rsidR="002A61BE" w:rsidRPr="00AA1836">
        <w:rPr>
          <w:rFonts w:ascii="Times New Roman" w:hAnsi="Times New Roman" w:cs="Times New Roman"/>
          <w:sz w:val="24"/>
          <w:szCs w:val="24"/>
        </w:rPr>
        <w:t xml:space="preserve"> and gave</w:t>
      </w:r>
      <w:r w:rsidR="00F47EC3">
        <w:rPr>
          <w:rFonts w:ascii="Times New Roman" w:hAnsi="Times New Roman" w:cs="Times New Roman"/>
          <w:sz w:val="24"/>
          <w:szCs w:val="24"/>
        </w:rPr>
        <w:t xml:space="preserve"> moral</w:t>
      </w:r>
      <w:r w:rsidR="002A61BE" w:rsidRPr="00AA1836">
        <w:rPr>
          <w:rFonts w:ascii="Times New Roman" w:hAnsi="Times New Roman" w:cs="Times New Roman"/>
          <w:sz w:val="24"/>
          <w:szCs w:val="24"/>
        </w:rPr>
        <w:t xml:space="preserve"> lessons to journalists.</w:t>
      </w:r>
      <w:r w:rsidR="00DB2971" w:rsidRPr="00AA1836">
        <w:rPr>
          <w:rFonts w:ascii="Times New Roman" w:hAnsi="Times New Roman" w:cs="Times New Roman"/>
          <w:sz w:val="24"/>
          <w:szCs w:val="24"/>
        </w:rPr>
        <w:t xml:space="preserve"> </w:t>
      </w:r>
      <w:r w:rsidR="002A61BE" w:rsidRPr="00AA1836">
        <w:rPr>
          <w:rFonts w:ascii="Times New Roman" w:hAnsi="Times New Roman" w:cs="Times New Roman"/>
          <w:sz w:val="24"/>
          <w:szCs w:val="24"/>
        </w:rPr>
        <w:t>For instance</w:t>
      </w:r>
      <w:r w:rsidR="00222B21" w:rsidRPr="00AA1836">
        <w:rPr>
          <w:rFonts w:ascii="Times New Roman" w:hAnsi="Times New Roman" w:cs="Times New Roman"/>
          <w:sz w:val="24"/>
          <w:szCs w:val="24"/>
        </w:rPr>
        <w:t>, in the aftermath of the ‘Croatian Spring’</w:t>
      </w:r>
      <w:r w:rsidR="004E38A3" w:rsidRPr="00AA1836">
        <w:rPr>
          <w:rFonts w:ascii="Times New Roman" w:hAnsi="Times New Roman" w:cs="Times New Roman"/>
          <w:sz w:val="24"/>
          <w:szCs w:val="24"/>
        </w:rPr>
        <w:t xml:space="preserve"> </w:t>
      </w:r>
      <w:r w:rsidR="00DB0ED8" w:rsidRPr="00AA1836">
        <w:rPr>
          <w:rFonts w:ascii="Times New Roman" w:hAnsi="Times New Roman" w:cs="Times New Roman"/>
          <w:sz w:val="24"/>
          <w:szCs w:val="24"/>
        </w:rPr>
        <w:t xml:space="preserve">reform movement </w:t>
      </w:r>
      <w:r w:rsidR="004E38A3" w:rsidRPr="00AA1836">
        <w:rPr>
          <w:rFonts w:ascii="Times New Roman" w:hAnsi="Times New Roman" w:cs="Times New Roman"/>
          <w:sz w:val="24"/>
          <w:szCs w:val="24"/>
        </w:rPr>
        <w:t>(1967–1971)</w:t>
      </w:r>
      <w:r w:rsidR="007F6BF4" w:rsidRPr="00AA1836">
        <w:rPr>
          <w:rFonts w:ascii="Times New Roman" w:hAnsi="Times New Roman" w:cs="Times New Roman"/>
          <w:sz w:val="24"/>
          <w:szCs w:val="24"/>
        </w:rPr>
        <w:t>,</w:t>
      </w:r>
      <w:r w:rsidR="00222B21" w:rsidRPr="00AA1836">
        <w:rPr>
          <w:rFonts w:ascii="Times New Roman" w:hAnsi="Times New Roman" w:cs="Times New Roman"/>
          <w:sz w:val="24"/>
          <w:szCs w:val="24"/>
        </w:rPr>
        <w:t xml:space="preserve"> Tito expressed his dissatisfaction with the work of the press,</w:t>
      </w:r>
      <w:r w:rsidR="00D55035" w:rsidRPr="00AA1836">
        <w:rPr>
          <w:rFonts w:ascii="Times New Roman" w:hAnsi="Times New Roman" w:cs="Times New Roman"/>
          <w:sz w:val="24"/>
          <w:szCs w:val="24"/>
        </w:rPr>
        <w:t xml:space="preserve"> stating that it</w:t>
      </w:r>
      <w:r w:rsidR="00222B21" w:rsidRPr="00AA1836">
        <w:rPr>
          <w:rFonts w:ascii="Times New Roman" w:hAnsi="Times New Roman" w:cs="Times New Roman"/>
          <w:sz w:val="24"/>
          <w:szCs w:val="24"/>
        </w:rPr>
        <w:t xml:space="preserve"> “discourag</w:t>
      </w:r>
      <w:r w:rsidR="00D55035" w:rsidRPr="00AA1836">
        <w:rPr>
          <w:rFonts w:ascii="Times New Roman" w:hAnsi="Times New Roman" w:cs="Times New Roman"/>
          <w:sz w:val="24"/>
          <w:szCs w:val="24"/>
        </w:rPr>
        <w:t>es</w:t>
      </w:r>
      <w:r w:rsidR="00222B21" w:rsidRPr="00AA1836">
        <w:rPr>
          <w:rFonts w:ascii="Times New Roman" w:hAnsi="Times New Roman" w:cs="Times New Roman"/>
          <w:sz w:val="24"/>
          <w:szCs w:val="24"/>
        </w:rPr>
        <w:t xml:space="preserve"> us from believing that we can go forward despite all the difficulties”.</w:t>
      </w:r>
      <w:r w:rsidR="008B0D32" w:rsidRPr="00AA1836">
        <w:rPr>
          <w:rStyle w:val="Sprotnaopomba-sklic"/>
          <w:rFonts w:ascii="Times New Roman" w:hAnsi="Times New Roman" w:cs="Times New Roman"/>
          <w:sz w:val="24"/>
          <w:szCs w:val="24"/>
        </w:rPr>
        <w:footnoteReference w:id="6"/>
      </w:r>
      <w:r w:rsidR="00EA0E07" w:rsidRPr="00AA1836">
        <w:rPr>
          <w:rFonts w:ascii="Times New Roman" w:hAnsi="Times New Roman" w:cs="Times New Roman"/>
          <w:sz w:val="24"/>
          <w:szCs w:val="24"/>
        </w:rPr>
        <w:t xml:space="preserve"> </w:t>
      </w:r>
      <w:r w:rsidR="00C20CE7" w:rsidRPr="00AA1836">
        <w:rPr>
          <w:rFonts w:ascii="Times New Roman" w:hAnsi="Times New Roman" w:cs="Times New Roman"/>
          <w:sz w:val="24"/>
          <w:szCs w:val="24"/>
        </w:rPr>
        <w:t>Later on</w:t>
      </w:r>
      <w:r w:rsidR="002A61BE" w:rsidRPr="00AA1836">
        <w:rPr>
          <w:rFonts w:ascii="Times New Roman" w:hAnsi="Times New Roman" w:cs="Times New Roman"/>
          <w:sz w:val="24"/>
          <w:szCs w:val="24"/>
        </w:rPr>
        <w:t>, a</w:t>
      </w:r>
      <w:r w:rsidR="00EA0E07" w:rsidRPr="00AA1836">
        <w:rPr>
          <w:rFonts w:ascii="Times New Roman" w:hAnsi="Times New Roman" w:cs="Times New Roman"/>
          <w:sz w:val="24"/>
          <w:szCs w:val="24"/>
        </w:rPr>
        <w:t>fter the 6</w:t>
      </w:r>
      <w:r w:rsidR="00DB0ED8">
        <w:rPr>
          <w:rFonts w:ascii="Times New Roman" w:hAnsi="Times New Roman" w:cs="Times New Roman"/>
          <w:sz w:val="24"/>
          <w:szCs w:val="24"/>
        </w:rPr>
        <w:t>th</w:t>
      </w:r>
      <w:r w:rsidR="00EA0E07" w:rsidRPr="00AA1836">
        <w:rPr>
          <w:rFonts w:ascii="Times New Roman" w:hAnsi="Times New Roman" w:cs="Times New Roman"/>
          <w:sz w:val="24"/>
          <w:szCs w:val="24"/>
        </w:rPr>
        <w:t xml:space="preserve"> Summit of the Non-Aligned</w:t>
      </w:r>
      <w:r w:rsidR="00DB0ED8">
        <w:rPr>
          <w:rFonts w:ascii="Times New Roman" w:hAnsi="Times New Roman" w:cs="Times New Roman"/>
          <w:sz w:val="24"/>
          <w:szCs w:val="24"/>
        </w:rPr>
        <w:t xml:space="preserve"> Movement</w:t>
      </w:r>
      <w:r w:rsidR="004506B1">
        <w:rPr>
          <w:rFonts w:ascii="Times New Roman" w:hAnsi="Times New Roman" w:cs="Times New Roman"/>
          <w:sz w:val="24"/>
          <w:szCs w:val="24"/>
        </w:rPr>
        <w:t xml:space="preserve"> </w:t>
      </w:r>
      <w:r w:rsidR="00EA0E07" w:rsidRPr="00AA1836">
        <w:rPr>
          <w:rFonts w:ascii="Times New Roman" w:hAnsi="Times New Roman" w:cs="Times New Roman"/>
          <w:sz w:val="24"/>
          <w:szCs w:val="24"/>
        </w:rPr>
        <w:t>in Cuba</w:t>
      </w:r>
      <w:r w:rsidR="004E38A3" w:rsidRPr="00AA1836">
        <w:rPr>
          <w:rFonts w:ascii="Times New Roman" w:hAnsi="Times New Roman" w:cs="Times New Roman"/>
          <w:sz w:val="24"/>
          <w:szCs w:val="24"/>
        </w:rPr>
        <w:t xml:space="preserve"> (1979)</w:t>
      </w:r>
      <w:r w:rsidR="00C20CE7" w:rsidRPr="00AA1836">
        <w:rPr>
          <w:rFonts w:ascii="Times New Roman" w:hAnsi="Times New Roman" w:cs="Times New Roman"/>
          <w:sz w:val="24"/>
          <w:szCs w:val="24"/>
        </w:rPr>
        <w:t>,</w:t>
      </w:r>
      <w:r w:rsidR="007F6BF4" w:rsidRPr="00AA1836">
        <w:rPr>
          <w:rFonts w:ascii="Times New Roman" w:hAnsi="Times New Roman" w:cs="Times New Roman"/>
          <w:sz w:val="24"/>
          <w:szCs w:val="24"/>
        </w:rPr>
        <w:t xml:space="preserve"> he</w:t>
      </w:r>
      <w:r w:rsidR="00EA0E07" w:rsidRPr="00AA1836">
        <w:rPr>
          <w:rFonts w:ascii="Times New Roman" w:hAnsi="Times New Roman" w:cs="Times New Roman"/>
          <w:sz w:val="24"/>
          <w:szCs w:val="24"/>
        </w:rPr>
        <w:t xml:space="preserve"> </w:t>
      </w:r>
      <w:r w:rsidR="00B74A89" w:rsidRPr="00AA1836">
        <w:rPr>
          <w:rFonts w:ascii="Times New Roman" w:hAnsi="Times New Roman" w:cs="Times New Roman"/>
          <w:sz w:val="24"/>
          <w:szCs w:val="24"/>
        </w:rPr>
        <w:t>praised journalists</w:t>
      </w:r>
      <w:r w:rsidR="00EA0E07" w:rsidRPr="00AA1836">
        <w:rPr>
          <w:rFonts w:ascii="Times New Roman" w:hAnsi="Times New Roman" w:cs="Times New Roman"/>
          <w:sz w:val="24"/>
          <w:szCs w:val="24"/>
        </w:rPr>
        <w:t>, “In a word, you did a great job. And the task was not e</w:t>
      </w:r>
      <w:r w:rsidR="009A1B20" w:rsidRPr="00AA1836">
        <w:rPr>
          <w:rFonts w:ascii="Times New Roman" w:hAnsi="Times New Roman" w:cs="Times New Roman"/>
          <w:sz w:val="24"/>
          <w:szCs w:val="24"/>
        </w:rPr>
        <w:t>asy, neither for you nor for us</w:t>
      </w:r>
      <w:r w:rsidR="00EA0E07" w:rsidRPr="00AA1836">
        <w:rPr>
          <w:rFonts w:ascii="Times New Roman" w:hAnsi="Times New Roman" w:cs="Times New Roman"/>
          <w:sz w:val="24"/>
          <w:szCs w:val="24"/>
        </w:rPr>
        <w:t>”</w:t>
      </w:r>
      <w:r w:rsidR="009A1B20" w:rsidRPr="00AA1836">
        <w:rPr>
          <w:rFonts w:ascii="Times New Roman" w:hAnsi="Times New Roman" w:cs="Times New Roman"/>
          <w:sz w:val="24"/>
          <w:szCs w:val="24"/>
        </w:rPr>
        <w:t>.</w:t>
      </w:r>
      <w:r w:rsidR="009A1B20" w:rsidRPr="00AA1836">
        <w:rPr>
          <w:rStyle w:val="Sprotnaopomba-sklic"/>
          <w:rFonts w:ascii="Times New Roman" w:hAnsi="Times New Roman" w:cs="Times New Roman"/>
          <w:sz w:val="24"/>
          <w:szCs w:val="24"/>
        </w:rPr>
        <w:footnoteReference w:id="7"/>
      </w:r>
      <w:r w:rsidR="00EA0E07" w:rsidRPr="00AA1836">
        <w:rPr>
          <w:rFonts w:ascii="Times New Roman" w:hAnsi="Times New Roman" w:cs="Times New Roman"/>
          <w:sz w:val="24"/>
          <w:szCs w:val="24"/>
        </w:rPr>
        <w:t xml:space="preserve"> </w:t>
      </w:r>
      <w:r w:rsidR="00DB0ED8">
        <w:rPr>
          <w:rFonts w:ascii="Times New Roman" w:hAnsi="Times New Roman" w:cs="Times New Roman"/>
          <w:sz w:val="24"/>
          <w:szCs w:val="24"/>
        </w:rPr>
        <w:t xml:space="preserve">Such </w:t>
      </w:r>
      <w:r w:rsidR="00B74A89" w:rsidRPr="00AA1836">
        <w:rPr>
          <w:rFonts w:ascii="Times New Roman" w:hAnsi="Times New Roman" w:cs="Times New Roman"/>
          <w:sz w:val="24"/>
          <w:szCs w:val="24"/>
        </w:rPr>
        <w:t xml:space="preserve">public </w:t>
      </w:r>
      <w:r w:rsidR="002A61BE" w:rsidRPr="00AA1836">
        <w:rPr>
          <w:rFonts w:ascii="Times New Roman" w:hAnsi="Times New Roman" w:cs="Times New Roman"/>
          <w:sz w:val="24"/>
          <w:szCs w:val="24"/>
        </w:rPr>
        <w:t>reflections</w:t>
      </w:r>
      <w:r w:rsidR="00493C35" w:rsidRPr="00AA1836">
        <w:rPr>
          <w:rFonts w:ascii="Times New Roman" w:hAnsi="Times New Roman" w:cs="Times New Roman"/>
          <w:sz w:val="24"/>
          <w:szCs w:val="24"/>
        </w:rPr>
        <w:t xml:space="preserve"> </w:t>
      </w:r>
      <w:r w:rsidR="00DB0ED8">
        <w:rPr>
          <w:rFonts w:ascii="Times New Roman" w:hAnsi="Times New Roman" w:cs="Times New Roman"/>
          <w:sz w:val="24"/>
          <w:szCs w:val="24"/>
        </w:rPr>
        <w:t xml:space="preserve">by </w:t>
      </w:r>
      <w:r w:rsidR="00DB0ED8" w:rsidRPr="00AA1836">
        <w:rPr>
          <w:rFonts w:ascii="Times New Roman" w:hAnsi="Times New Roman" w:cs="Times New Roman"/>
          <w:sz w:val="24"/>
          <w:szCs w:val="24"/>
        </w:rPr>
        <w:t xml:space="preserve">Tito </w:t>
      </w:r>
      <w:r w:rsidR="00DB0ED8">
        <w:rPr>
          <w:rFonts w:ascii="Times New Roman" w:hAnsi="Times New Roman" w:cs="Times New Roman"/>
          <w:sz w:val="24"/>
          <w:szCs w:val="24"/>
        </w:rPr>
        <w:t xml:space="preserve">shed light on </w:t>
      </w:r>
      <w:r w:rsidR="00493C35" w:rsidRPr="00AA1836">
        <w:rPr>
          <w:rFonts w:ascii="Times New Roman" w:hAnsi="Times New Roman" w:cs="Times New Roman"/>
          <w:sz w:val="24"/>
          <w:szCs w:val="24"/>
        </w:rPr>
        <w:t>complexities in</w:t>
      </w:r>
      <w:r w:rsidR="00222B21" w:rsidRPr="00AA1836">
        <w:rPr>
          <w:rFonts w:ascii="Times New Roman" w:hAnsi="Times New Roman" w:cs="Times New Roman"/>
          <w:sz w:val="24"/>
          <w:szCs w:val="24"/>
        </w:rPr>
        <w:t xml:space="preserve"> </w:t>
      </w:r>
      <w:r w:rsidR="00DB0ED8">
        <w:rPr>
          <w:rFonts w:ascii="Times New Roman" w:hAnsi="Times New Roman" w:cs="Times New Roman"/>
          <w:sz w:val="24"/>
          <w:szCs w:val="24"/>
        </w:rPr>
        <w:t xml:space="preserve">the </w:t>
      </w:r>
      <w:r w:rsidR="00222B21" w:rsidRPr="00AA1836">
        <w:rPr>
          <w:rFonts w:ascii="Times New Roman" w:hAnsi="Times New Roman" w:cs="Times New Roman"/>
          <w:sz w:val="24"/>
          <w:szCs w:val="24"/>
        </w:rPr>
        <w:lastRenderedPageBreak/>
        <w:t>journalism–power–</w:t>
      </w:r>
      <w:r w:rsidR="00FD0808" w:rsidRPr="00AA1836">
        <w:rPr>
          <w:rFonts w:ascii="Times New Roman" w:hAnsi="Times New Roman" w:cs="Times New Roman"/>
          <w:sz w:val="24"/>
          <w:szCs w:val="24"/>
        </w:rPr>
        <w:t>citizenry</w:t>
      </w:r>
      <w:r w:rsidR="00222B21" w:rsidRPr="00AA1836">
        <w:rPr>
          <w:rFonts w:ascii="Times New Roman" w:hAnsi="Times New Roman" w:cs="Times New Roman"/>
          <w:sz w:val="24"/>
          <w:szCs w:val="24"/>
        </w:rPr>
        <w:t xml:space="preserve"> nexus, </w:t>
      </w:r>
      <w:r w:rsidR="00F47EC3">
        <w:rPr>
          <w:rFonts w:ascii="Times New Roman" w:hAnsi="Times New Roman" w:cs="Times New Roman"/>
          <w:sz w:val="24"/>
          <w:szCs w:val="24"/>
        </w:rPr>
        <w:t>what was solidly in place and hat caused tension</w:t>
      </w:r>
      <w:r w:rsidR="00402D69" w:rsidRPr="00AA1836">
        <w:rPr>
          <w:rFonts w:ascii="Times New Roman" w:hAnsi="Times New Roman" w:cs="Times New Roman"/>
          <w:sz w:val="24"/>
          <w:szCs w:val="24"/>
        </w:rPr>
        <w:t xml:space="preserve">, </w:t>
      </w:r>
      <w:r w:rsidR="00C20CE7" w:rsidRPr="00AA1836">
        <w:rPr>
          <w:rFonts w:ascii="Times New Roman" w:hAnsi="Times New Roman" w:cs="Times New Roman"/>
          <w:sz w:val="24"/>
          <w:szCs w:val="24"/>
        </w:rPr>
        <w:t xml:space="preserve">along the </w:t>
      </w:r>
      <w:r w:rsidR="00222B21" w:rsidRPr="00AA1836">
        <w:rPr>
          <w:rFonts w:ascii="Times New Roman" w:hAnsi="Times New Roman" w:cs="Times New Roman"/>
          <w:sz w:val="24"/>
          <w:szCs w:val="24"/>
        </w:rPr>
        <w:t>continuous re-configuration of</w:t>
      </w:r>
      <w:r w:rsidR="00B74A89" w:rsidRPr="00AA1836">
        <w:rPr>
          <w:rFonts w:ascii="Times New Roman" w:hAnsi="Times New Roman" w:cs="Times New Roman"/>
          <w:sz w:val="24"/>
          <w:szCs w:val="24"/>
        </w:rPr>
        <w:t xml:space="preserve"> Yugoslav</w:t>
      </w:r>
      <w:r w:rsidR="00222B21" w:rsidRPr="00AA1836">
        <w:rPr>
          <w:rFonts w:ascii="Times New Roman" w:hAnsi="Times New Roman" w:cs="Times New Roman"/>
          <w:sz w:val="24"/>
          <w:szCs w:val="24"/>
        </w:rPr>
        <w:t xml:space="preserve"> journalism</w:t>
      </w:r>
      <w:r w:rsidR="003E3ADA" w:rsidRPr="00AA1836">
        <w:rPr>
          <w:rFonts w:ascii="Times New Roman" w:hAnsi="Times New Roman" w:cs="Times New Roman"/>
          <w:sz w:val="24"/>
          <w:szCs w:val="24"/>
        </w:rPr>
        <w:t>.</w:t>
      </w:r>
    </w:p>
    <w:p w14:paraId="6A002ED5" w14:textId="13F12F3B" w:rsidR="00C20CE7" w:rsidRPr="00AA1836" w:rsidRDefault="00065FFC" w:rsidP="00980F46">
      <w:pPr>
        <w:spacing w:before="240" w:after="0" w:line="360" w:lineRule="auto"/>
        <w:ind w:firstLine="720"/>
        <w:jc w:val="both"/>
        <w:rPr>
          <w:rFonts w:ascii="Times New Roman" w:hAnsi="Times New Roman" w:cs="Times New Roman"/>
          <w:i/>
          <w:sz w:val="24"/>
          <w:szCs w:val="24"/>
        </w:rPr>
      </w:pPr>
      <w:r w:rsidRPr="00AA1836">
        <w:rPr>
          <w:rFonts w:ascii="Times New Roman" w:hAnsi="Times New Roman" w:cs="Times New Roman"/>
          <w:sz w:val="24"/>
          <w:szCs w:val="24"/>
        </w:rPr>
        <w:t xml:space="preserve">The place journalism </w:t>
      </w:r>
      <w:r w:rsidR="00DB0ED8">
        <w:rPr>
          <w:rFonts w:ascii="Times New Roman" w:hAnsi="Times New Roman" w:cs="Times New Roman"/>
          <w:sz w:val="24"/>
          <w:szCs w:val="24"/>
        </w:rPr>
        <w:t xml:space="preserve">held </w:t>
      </w:r>
      <w:r w:rsidRPr="00AA1836">
        <w:rPr>
          <w:rFonts w:ascii="Times New Roman" w:hAnsi="Times New Roman" w:cs="Times New Roman"/>
          <w:sz w:val="24"/>
          <w:szCs w:val="24"/>
        </w:rPr>
        <w:t>in</w:t>
      </w:r>
      <w:r w:rsidR="004F3587" w:rsidRPr="00AA1836">
        <w:rPr>
          <w:rFonts w:ascii="Times New Roman" w:hAnsi="Times New Roman" w:cs="Times New Roman"/>
          <w:sz w:val="24"/>
          <w:szCs w:val="24"/>
        </w:rPr>
        <w:t xml:space="preserve"> </w:t>
      </w:r>
      <w:r w:rsidR="00544B3E" w:rsidRPr="00AA1836">
        <w:rPr>
          <w:rFonts w:ascii="Times New Roman" w:hAnsi="Times New Roman" w:cs="Times New Roman"/>
          <w:sz w:val="24"/>
          <w:szCs w:val="24"/>
        </w:rPr>
        <w:t>socialist Yugoslavia</w:t>
      </w:r>
      <w:r w:rsidR="004F3587" w:rsidRPr="00AA1836">
        <w:rPr>
          <w:rFonts w:ascii="Times New Roman" w:hAnsi="Times New Roman" w:cs="Times New Roman"/>
          <w:sz w:val="24"/>
          <w:szCs w:val="24"/>
        </w:rPr>
        <w:t xml:space="preserve"> </w:t>
      </w:r>
      <w:r w:rsidR="00EE30CB" w:rsidRPr="00AA1836">
        <w:rPr>
          <w:rFonts w:ascii="Times New Roman" w:hAnsi="Times New Roman" w:cs="Times New Roman"/>
          <w:sz w:val="24"/>
          <w:szCs w:val="24"/>
        </w:rPr>
        <w:t>was</w:t>
      </w:r>
      <w:r w:rsidR="006B3222" w:rsidRPr="00AA1836">
        <w:rPr>
          <w:rFonts w:ascii="Times New Roman" w:hAnsi="Times New Roman" w:cs="Times New Roman"/>
          <w:sz w:val="24"/>
          <w:szCs w:val="24"/>
        </w:rPr>
        <w:t xml:space="preserve"> </w:t>
      </w:r>
      <w:r w:rsidR="00DB0ED8">
        <w:rPr>
          <w:rFonts w:ascii="Times New Roman" w:hAnsi="Times New Roman" w:cs="Times New Roman"/>
          <w:sz w:val="24"/>
          <w:szCs w:val="24"/>
        </w:rPr>
        <w:t xml:space="preserve">fluid and changed </w:t>
      </w:r>
      <w:r w:rsidR="00C20CE7" w:rsidRPr="00AA1836">
        <w:rPr>
          <w:rFonts w:ascii="Times New Roman" w:hAnsi="Times New Roman" w:cs="Times New Roman"/>
          <w:sz w:val="24"/>
          <w:szCs w:val="24"/>
        </w:rPr>
        <w:t>with</w:t>
      </w:r>
      <w:r w:rsidR="009455E4" w:rsidRPr="00AA1836">
        <w:rPr>
          <w:rFonts w:ascii="Times New Roman" w:hAnsi="Times New Roman" w:cs="Times New Roman"/>
          <w:sz w:val="24"/>
          <w:szCs w:val="24"/>
        </w:rPr>
        <w:t xml:space="preserve"> the position of</w:t>
      </w:r>
      <w:r w:rsidR="003B6076" w:rsidRPr="00AA1836">
        <w:rPr>
          <w:rFonts w:ascii="Times New Roman" w:hAnsi="Times New Roman" w:cs="Times New Roman"/>
          <w:sz w:val="24"/>
          <w:szCs w:val="24"/>
        </w:rPr>
        <w:t xml:space="preserve"> </w:t>
      </w:r>
      <w:r w:rsidR="00DB0ED8">
        <w:rPr>
          <w:rFonts w:ascii="Times New Roman" w:hAnsi="Times New Roman" w:cs="Times New Roman"/>
          <w:sz w:val="24"/>
          <w:szCs w:val="24"/>
        </w:rPr>
        <w:t xml:space="preserve">the </w:t>
      </w:r>
      <w:r w:rsidR="003B6076" w:rsidRPr="00AA1836">
        <w:rPr>
          <w:rFonts w:ascii="Times New Roman" w:hAnsi="Times New Roman" w:cs="Times New Roman"/>
          <w:sz w:val="24"/>
          <w:szCs w:val="24"/>
        </w:rPr>
        <w:t>media</w:t>
      </w:r>
      <w:r w:rsidR="009455E4" w:rsidRPr="00AA1836">
        <w:rPr>
          <w:rFonts w:ascii="Times New Roman" w:hAnsi="Times New Roman" w:cs="Times New Roman"/>
          <w:sz w:val="24"/>
          <w:szCs w:val="24"/>
        </w:rPr>
        <w:t xml:space="preserve"> vis-à-vis the state and the</w:t>
      </w:r>
      <w:r w:rsidR="001A2834" w:rsidRPr="00AA1836">
        <w:rPr>
          <w:rFonts w:ascii="Times New Roman" w:hAnsi="Times New Roman" w:cs="Times New Roman"/>
          <w:sz w:val="24"/>
          <w:szCs w:val="24"/>
        </w:rPr>
        <w:t xml:space="preserve"> </w:t>
      </w:r>
      <w:r w:rsidR="00DB0ED8">
        <w:rPr>
          <w:rFonts w:ascii="Times New Roman" w:hAnsi="Times New Roman" w:cs="Times New Roman"/>
          <w:sz w:val="24"/>
          <w:szCs w:val="24"/>
        </w:rPr>
        <w:t>C</w:t>
      </w:r>
      <w:r w:rsidR="001A2834" w:rsidRPr="00AA1836">
        <w:rPr>
          <w:rFonts w:ascii="Times New Roman" w:hAnsi="Times New Roman" w:cs="Times New Roman"/>
          <w:sz w:val="24"/>
          <w:szCs w:val="24"/>
        </w:rPr>
        <w:t>ommunist</w:t>
      </w:r>
      <w:r w:rsidR="009455E4" w:rsidRPr="00AA1836">
        <w:rPr>
          <w:rFonts w:ascii="Times New Roman" w:hAnsi="Times New Roman" w:cs="Times New Roman"/>
          <w:sz w:val="24"/>
          <w:szCs w:val="24"/>
        </w:rPr>
        <w:t xml:space="preserve"> </w:t>
      </w:r>
      <w:r w:rsidR="00DB0ED8">
        <w:rPr>
          <w:rFonts w:ascii="Times New Roman" w:hAnsi="Times New Roman" w:cs="Times New Roman"/>
          <w:sz w:val="24"/>
          <w:szCs w:val="24"/>
        </w:rPr>
        <w:t>P</w:t>
      </w:r>
      <w:r w:rsidR="009455E4" w:rsidRPr="00AA1836">
        <w:rPr>
          <w:rFonts w:ascii="Times New Roman" w:hAnsi="Times New Roman" w:cs="Times New Roman"/>
          <w:sz w:val="24"/>
          <w:szCs w:val="24"/>
        </w:rPr>
        <w:t>art</w:t>
      </w:r>
      <w:r w:rsidR="00C20CE7" w:rsidRPr="00AA1836">
        <w:rPr>
          <w:rFonts w:ascii="Times New Roman" w:hAnsi="Times New Roman" w:cs="Times New Roman"/>
          <w:sz w:val="24"/>
          <w:szCs w:val="24"/>
        </w:rPr>
        <w:t>y</w:t>
      </w:r>
      <w:r w:rsidR="009455E4" w:rsidRPr="00AA1836">
        <w:rPr>
          <w:rFonts w:ascii="Times New Roman" w:hAnsi="Times New Roman" w:cs="Times New Roman"/>
          <w:sz w:val="24"/>
          <w:szCs w:val="24"/>
        </w:rPr>
        <w:t xml:space="preserve">, fluctuating between liberalisation and </w:t>
      </w:r>
      <w:r w:rsidR="00820258" w:rsidRPr="00AA1836">
        <w:rPr>
          <w:rFonts w:ascii="Times New Roman" w:hAnsi="Times New Roman" w:cs="Times New Roman"/>
          <w:sz w:val="24"/>
          <w:szCs w:val="24"/>
        </w:rPr>
        <w:t>coercion</w:t>
      </w:r>
      <w:r w:rsidR="009455E4" w:rsidRPr="00AA1836">
        <w:rPr>
          <w:rFonts w:ascii="Times New Roman" w:hAnsi="Times New Roman" w:cs="Times New Roman"/>
          <w:sz w:val="24"/>
          <w:szCs w:val="24"/>
        </w:rPr>
        <w:t xml:space="preserve"> </w:t>
      </w:r>
      <w:r w:rsidR="00B33AB2">
        <w:rPr>
          <w:rFonts w:ascii="Times New Roman" w:hAnsi="Times New Roman" w:cs="Times New Roman"/>
          <w:sz w:val="24"/>
          <w:szCs w:val="24"/>
        </w:rPr>
        <w:t>in</w:t>
      </w:r>
      <w:r w:rsidR="009455E4" w:rsidRPr="00AA1836">
        <w:rPr>
          <w:rFonts w:ascii="Times New Roman" w:hAnsi="Times New Roman" w:cs="Times New Roman"/>
          <w:sz w:val="24"/>
          <w:szCs w:val="24"/>
        </w:rPr>
        <w:t xml:space="preserve"> d</w:t>
      </w:r>
      <w:r w:rsidR="00820258" w:rsidRPr="00AA1836">
        <w:rPr>
          <w:rFonts w:ascii="Times New Roman" w:hAnsi="Times New Roman" w:cs="Times New Roman"/>
          <w:sz w:val="24"/>
          <w:szCs w:val="24"/>
        </w:rPr>
        <w:t>ifferent periods</w:t>
      </w:r>
      <w:r w:rsidR="00D136E7" w:rsidRPr="00AA1836">
        <w:rPr>
          <w:rFonts w:ascii="Times New Roman" w:hAnsi="Times New Roman" w:cs="Times New Roman"/>
          <w:sz w:val="24"/>
          <w:szCs w:val="24"/>
        </w:rPr>
        <w:t>.</w:t>
      </w:r>
      <w:r w:rsidR="00A025C9" w:rsidRPr="00AA1836">
        <w:rPr>
          <w:rStyle w:val="Sprotnaopomba-sklic"/>
          <w:rFonts w:ascii="Times New Roman" w:hAnsi="Times New Roman" w:cs="Times New Roman"/>
          <w:sz w:val="24"/>
          <w:szCs w:val="24"/>
        </w:rPr>
        <w:footnoteReference w:id="8"/>
      </w:r>
      <w:r w:rsidR="008B0D32" w:rsidRPr="00AA1836">
        <w:rPr>
          <w:rFonts w:ascii="Times New Roman" w:hAnsi="Times New Roman" w:cs="Times New Roman"/>
          <w:sz w:val="24"/>
          <w:szCs w:val="24"/>
        </w:rPr>
        <w:t xml:space="preserve"> </w:t>
      </w:r>
      <w:r w:rsidR="00D136E7" w:rsidRPr="00AA1836">
        <w:rPr>
          <w:rFonts w:ascii="Times New Roman" w:hAnsi="Times New Roman" w:cs="Times New Roman"/>
          <w:sz w:val="24"/>
          <w:szCs w:val="24"/>
        </w:rPr>
        <w:t>Although j</w:t>
      </w:r>
      <w:r w:rsidR="00820258" w:rsidRPr="00AA1836">
        <w:rPr>
          <w:rFonts w:ascii="Times New Roman" w:hAnsi="Times New Roman" w:cs="Times New Roman"/>
          <w:sz w:val="24"/>
          <w:szCs w:val="24"/>
        </w:rPr>
        <w:t>ournalism</w:t>
      </w:r>
      <w:r w:rsidR="00F85D8E" w:rsidRPr="00AA1836">
        <w:rPr>
          <w:rFonts w:ascii="Times New Roman" w:hAnsi="Times New Roman" w:cs="Times New Roman"/>
          <w:sz w:val="24"/>
          <w:szCs w:val="24"/>
        </w:rPr>
        <w:t xml:space="preserve"> </w:t>
      </w:r>
      <w:r w:rsidR="00820258" w:rsidRPr="00AA1836">
        <w:rPr>
          <w:rFonts w:ascii="Times New Roman" w:hAnsi="Times New Roman" w:cs="Times New Roman"/>
          <w:sz w:val="24"/>
          <w:szCs w:val="24"/>
        </w:rPr>
        <w:t>was normatively conceived through Marxism-Leninism,</w:t>
      </w:r>
      <w:r w:rsidR="006B3222" w:rsidRPr="00AA1836">
        <w:rPr>
          <w:rFonts w:ascii="Times New Roman" w:hAnsi="Times New Roman" w:cs="Times New Roman"/>
          <w:sz w:val="24"/>
          <w:szCs w:val="24"/>
        </w:rPr>
        <w:t xml:space="preserve"> </w:t>
      </w:r>
      <w:r w:rsidR="00D136E7" w:rsidRPr="00AA1836">
        <w:rPr>
          <w:rFonts w:ascii="Times New Roman" w:hAnsi="Times New Roman" w:cs="Times New Roman"/>
          <w:sz w:val="24"/>
          <w:szCs w:val="24"/>
        </w:rPr>
        <w:t>the</w:t>
      </w:r>
      <w:r w:rsidR="00F85D8E" w:rsidRPr="00AA1836">
        <w:rPr>
          <w:rFonts w:ascii="Times New Roman" w:hAnsi="Times New Roman" w:cs="Times New Roman"/>
          <w:sz w:val="24"/>
          <w:szCs w:val="24"/>
        </w:rPr>
        <w:t xml:space="preserve"> </w:t>
      </w:r>
      <w:r w:rsidR="00DC1F29" w:rsidRPr="00AA1836">
        <w:rPr>
          <w:rFonts w:ascii="Times New Roman" w:hAnsi="Times New Roman" w:cs="Times New Roman"/>
          <w:sz w:val="24"/>
          <w:szCs w:val="24"/>
        </w:rPr>
        <w:t xml:space="preserve">discussions on </w:t>
      </w:r>
      <w:r w:rsidR="00F85D8E" w:rsidRPr="00AA1836">
        <w:rPr>
          <w:rFonts w:ascii="Times New Roman" w:hAnsi="Times New Roman" w:cs="Times New Roman"/>
          <w:sz w:val="24"/>
          <w:szCs w:val="24"/>
        </w:rPr>
        <w:t>journalistic orientations reveal</w:t>
      </w:r>
      <w:r w:rsidR="00D136E7" w:rsidRPr="00AA1836">
        <w:rPr>
          <w:rFonts w:ascii="Times New Roman" w:hAnsi="Times New Roman" w:cs="Times New Roman"/>
          <w:sz w:val="24"/>
          <w:szCs w:val="24"/>
        </w:rPr>
        <w:t>ed</w:t>
      </w:r>
      <w:r w:rsidR="00F85D8E" w:rsidRPr="00AA1836">
        <w:rPr>
          <w:rFonts w:ascii="Times New Roman" w:hAnsi="Times New Roman" w:cs="Times New Roman"/>
          <w:sz w:val="24"/>
          <w:szCs w:val="24"/>
        </w:rPr>
        <w:t xml:space="preserve"> </w:t>
      </w:r>
      <w:r w:rsidR="00687ABC" w:rsidRPr="00AA1836">
        <w:rPr>
          <w:rFonts w:ascii="Times New Roman" w:hAnsi="Times New Roman" w:cs="Times New Roman"/>
          <w:sz w:val="24"/>
          <w:szCs w:val="24"/>
        </w:rPr>
        <w:t xml:space="preserve">that they not only </w:t>
      </w:r>
      <w:r w:rsidR="00B33AB2" w:rsidRPr="00AA1836">
        <w:rPr>
          <w:rFonts w:ascii="Times New Roman" w:hAnsi="Times New Roman" w:cs="Times New Roman"/>
          <w:sz w:val="24"/>
          <w:szCs w:val="24"/>
        </w:rPr>
        <w:t xml:space="preserve">stemmed </w:t>
      </w:r>
      <w:r w:rsidR="00687ABC" w:rsidRPr="00AA1836">
        <w:rPr>
          <w:rFonts w:ascii="Times New Roman" w:hAnsi="Times New Roman" w:cs="Times New Roman"/>
          <w:sz w:val="24"/>
          <w:szCs w:val="24"/>
        </w:rPr>
        <w:t>from the official ideology, but from various</w:t>
      </w:r>
      <w:r w:rsidR="00571A40" w:rsidRPr="00AA1836">
        <w:rPr>
          <w:rFonts w:ascii="Times New Roman" w:hAnsi="Times New Roman" w:cs="Times New Roman"/>
          <w:sz w:val="24"/>
          <w:szCs w:val="24"/>
        </w:rPr>
        <w:t>, even contradictory</w:t>
      </w:r>
      <w:r w:rsidR="00687ABC" w:rsidRPr="00AA1836">
        <w:rPr>
          <w:rFonts w:ascii="Times New Roman" w:hAnsi="Times New Roman" w:cs="Times New Roman"/>
          <w:sz w:val="24"/>
          <w:szCs w:val="24"/>
        </w:rPr>
        <w:t xml:space="preserve"> influences during the re-institutionalisation of the</w:t>
      </w:r>
      <w:r w:rsidR="00774D6C" w:rsidRPr="00AA1836">
        <w:rPr>
          <w:rFonts w:ascii="Times New Roman" w:hAnsi="Times New Roman" w:cs="Times New Roman"/>
          <w:sz w:val="24"/>
          <w:szCs w:val="24"/>
        </w:rPr>
        <w:t xml:space="preserve"> media in Yugoslavia. </w:t>
      </w:r>
      <w:r w:rsidR="001A2834" w:rsidRPr="00AA1836">
        <w:rPr>
          <w:rFonts w:ascii="Times New Roman" w:hAnsi="Times New Roman" w:cs="Times New Roman"/>
          <w:sz w:val="24"/>
          <w:szCs w:val="24"/>
        </w:rPr>
        <w:t>In the changing political, economic and cultural context,</w:t>
      </w:r>
      <w:r w:rsidR="00EB43FA" w:rsidRPr="00AA1836">
        <w:rPr>
          <w:rFonts w:ascii="Times New Roman" w:hAnsi="Times New Roman" w:cs="Times New Roman"/>
          <w:sz w:val="24"/>
          <w:szCs w:val="24"/>
        </w:rPr>
        <w:t xml:space="preserve"> the </w:t>
      </w:r>
      <w:r w:rsidR="006B3222" w:rsidRPr="00AA1836">
        <w:rPr>
          <w:rFonts w:ascii="Times New Roman" w:hAnsi="Times New Roman" w:cs="Times New Roman"/>
          <w:sz w:val="24"/>
          <w:szCs w:val="24"/>
        </w:rPr>
        <w:t>notion</w:t>
      </w:r>
      <w:r w:rsidR="00EB43FA" w:rsidRPr="00AA1836">
        <w:rPr>
          <w:rFonts w:ascii="Times New Roman" w:hAnsi="Times New Roman" w:cs="Times New Roman"/>
          <w:sz w:val="24"/>
          <w:szCs w:val="24"/>
        </w:rPr>
        <w:t xml:space="preserve"> of journalists as </w:t>
      </w:r>
      <w:r w:rsidR="001A0F06" w:rsidRPr="00AA1836">
        <w:rPr>
          <w:rFonts w:ascii="Times New Roman" w:hAnsi="Times New Roman" w:cs="Times New Roman"/>
          <w:sz w:val="24"/>
          <w:szCs w:val="24"/>
        </w:rPr>
        <w:t>‘</w:t>
      </w:r>
      <w:r w:rsidR="00EB43FA" w:rsidRPr="00AA1836">
        <w:rPr>
          <w:rFonts w:ascii="Times New Roman" w:hAnsi="Times New Roman" w:cs="Times New Roman"/>
          <w:sz w:val="24"/>
          <w:szCs w:val="24"/>
        </w:rPr>
        <w:t>socio-political workers</w:t>
      </w:r>
      <w:r w:rsidR="001A0F06" w:rsidRPr="00AA1836">
        <w:rPr>
          <w:rFonts w:ascii="Times New Roman" w:hAnsi="Times New Roman" w:cs="Times New Roman"/>
          <w:sz w:val="24"/>
          <w:szCs w:val="24"/>
        </w:rPr>
        <w:t>’</w:t>
      </w:r>
      <w:r w:rsidR="00D76FA1" w:rsidRPr="00AA1836">
        <w:rPr>
          <w:rFonts w:ascii="Times New Roman" w:hAnsi="Times New Roman" w:cs="Times New Roman"/>
          <w:sz w:val="24"/>
          <w:szCs w:val="24"/>
        </w:rPr>
        <w:t xml:space="preserve"> w</w:t>
      </w:r>
      <w:r w:rsidR="00C20CE7" w:rsidRPr="00AA1836">
        <w:rPr>
          <w:rFonts w:ascii="Times New Roman" w:hAnsi="Times New Roman" w:cs="Times New Roman"/>
          <w:sz w:val="24"/>
          <w:szCs w:val="24"/>
        </w:rPr>
        <w:t>as</w:t>
      </w:r>
      <w:r w:rsidR="00A805D2" w:rsidRPr="00AA1836">
        <w:rPr>
          <w:rFonts w:ascii="Times New Roman" w:hAnsi="Times New Roman" w:cs="Times New Roman"/>
          <w:sz w:val="24"/>
          <w:szCs w:val="24"/>
        </w:rPr>
        <w:t xml:space="preserve"> </w:t>
      </w:r>
      <w:r w:rsidR="001A0F06" w:rsidRPr="00AA1836">
        <w:rPr>
          <w:rFonts w:ascii="Times New Roman" w:hAnsi="Times New Roman" w:cs="Times New Roman"/>
          <w:sz w:val="24"/>
          <w:szCs w:val="24"/>
        </w:rPr>
        <w:t xml:space="preserve">continuously re-negotiated </w:t>
      </w:r>
      <w:r w:rsidR="00571A40" w:rsidRPr="00AA1836">
        <w:rPr>
          <w:rFonts w:ascii="Times New Roman" w:hAnsi="Times New Roman" w:cs="Times New Roman"/>
          <w:sz w:val="24"/>
          <w:szCs w:val="24"/>
        </w:rPr>
        <w:t>against the</w:t>
      </w:r>
      <w:r w:rsidR="001A0F06" w:rsidRPr="00AA1836">
        <w:rPr>
          <w:rFonts w:ascii="Times New Roman" w:hAnsi="Times New Roman" w:cs="Times New Roman"/>
          <w:sz w:val="24"/>
          <w:szCs w:val="24"/>
        </w:rPr>
        <w:t xml:space="preserve"> normative foundations, professional</w:t>
      </w:r>
      <w:r w:rsidR="00571A40" w:rsidRPr="00AA1836">
        <w:rPr>
          <w:rFonts w:ascii="Times New Roman" w:hAnsi="Times New Roman" w:cs="Times New Roman"/>
          <w:sz w:val="24"/>
          <w:szCs w:val="24"/>
        </w:rPr>
        <w:t xml:space="preserve"> and political</w:t>
      </w:r>
      <w:r w:rsidR="001A0F06" w:rsidRPr="00AA1836">
        <w:rPr>
          <w:rFonts w:ascii="Times New Roman" w:hAnsi="Times New Roman" w:cs="Times New Roman"/>
          <w:sz w:val="24"/>
          <w:szCs w:val="24"/>
        </w:rPr>
        <w:t xml:space="preserve"> ideal(</w:t>
      </w:r>
      <w:proofErr w:type="spellStart"/>
      <w:r w:rsidR="001A0F06" w:rsidRPr="00AA1836">
        <w:rPr>
          <w:rFonts w:ascii="Times New Roman" w:hAnsi="Times New Roman" w:cs="Times New Roman"/>
          <w:sz w:val="24"/>
          <w:szCs w:val="24"/>
        </w:rPr>
        <w:t>isation</w:t>
      </w:r>
      <w:proofErr w:type="spellEnd"/>
      <w:r w:rsidR="001A0F06" w:rsidRPr="00AA1836">
        <w:rPr>
          <w:rFonts w:ascii="Times New Roman" w:hAnsi="Times New Roman" w:cs="Times New Roman"/>
          <w:sz w:val="24"/>
          <w:szCs w:val="24"/>
        </w:rPr>
        <w:t xml:space="preserve">)s, </w:t>
      </w:r>
      <w:r w:rsidR="00571A40" w:rsidRPr="00AA1836">
        <w:rPr>
          <w:rFonts w:ascii="Times New Roman" w:hAnsi="Times New Roman" w:cs="Times New Roman"/>
          <w:sz w:val="24"/>
          <w:szCs w:val="24"/>
        </w:rPr>
        <w:t xml:space="preserve">media </w:t>
      </w:r>
      <w:r w:rsidR="001A0F06" w:rsidRPr="00AA1836">
        <w:rPr>
          <w:rFonts w:ascii="Times New Roman" w:hAnsi="Times New Roman" w:cs="Times New Roman"/>
          <w:sz w:val="24"/>
          <w:szCs w:val="24"/>
        </w:rPr>
        <w:t>practices and</w:t>
      </w:r>
      <w:r w:rsidR="00571A40"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journalistic</w:t>
      </w:r>
      <w:r w:rsidR="001A0F06" w:rsidRPr="00AA1836">
        <w:rPr>
          <w:rFonts w:ascii="Times New Roman" w:hAnsi="Times New Roman" w:cs="Times New Roman"/>
          <w:sz w:val="24"/>
          <w:szCs w:val="24"/>
        </w:rPr>
        <w:t xml:space="preserve"> (self-)perceptions</w:t>
      </w:r>
      <w:r w:rsidR="001156C7" w:rsidRPr="00AA1836">
        <w:rPr>
          <w:rFonts w:ascii="Times New Roman" w:hAnsi="Times New Roman" w:cs="Times New Roman"/>
          <w:sz w:val="24"/>
          <w:szCs w:val="24"/>
        </w:rPr>
        <w:t xml:space="preserve"> in the multi-national society</w:t>
      </w:r>
      <w:r w:rsidR="00FE6592" w:rsidRPr="00AA1836">
        <w:rPr>
          <w:rFonts w:ascii="Times New Roman" w:hAnsi="Times New Roman" w:cs="Times New Roman"/>
          <w:sz w:val="24"/>
          <w:szCs w:val="24"/>
        </w:rPr>
        <w:t>,</w:t>
      </w:r>
      <w:r w:rsidR="00FE6592" w:rsidRPr="00AA1836">
        <w:rPr>
          <w:rStyle w:val="Sprotnaopomba-sklic"/>
          <w:rFonts w:ascii="Times New Roman" w:hAnsi="Times New Roman" w:cs="Times New Roman"/>
          <w:sz w:val="24"/>
          <w:szCs w:val="24"/>
        </w:rPr>
        <w:footnoteReference w:id="9"/>
      </w:r>
      <w:r w:rsidR="002E1B65" w:rsidRPr="00AA1836">
        <w:rPr>
          <w:rFonts w:ascii="Times New Roman" w:hAnsi="Times New Roman" w:cs="Times New Roman"/>
          <w:sz w:val="24"/>
          <w:szCs w:val="24"/>
        </w:rPr>
        <w:t xml:space="preserve"> </w:t>
      </w:r>
      <w:r w:rsidR="00C20CE7" w:rsidRPr="00AA1836">
        <w:rPr>
          <w:rFonts w:ascii="Times New Roman" w:hAnsi="Times New Roman" w:cs="Times New Roman"/>
          <w:sz w:val="24"/>
          <w:szCs w:val="24"/>
        </w:rPr>
        <w:t xml:space="preserve">and even </w:t>
      </w:r>
      <w:r w:rsidR="001A0F06" w:rsidRPr="00AA1836">
        <w:rPr>
          <w:rFonts w:ascii="Times New Roman" w:hAnsi="Times New Roman" w:cs="Times New Roman"/>
          <w:sz w:val="24"/>
          <w:szCs w:val="24"/>
        </w:rPr>
        <w:t>conte</w:t>
      </w:r>
      <w:r w:rsidR="00D76FA1" w:rsidRPr="00AA1836">
        <w:rPr>
          <w:rFonts w:ascii="Times New Roman" w:hAnsi="Times New Roman" w:cs="Times New Roman"/>
          <w:sz w:val="24"/>
          <w:szCs w:val="24"/>
        </w:rPr>
        <w:t>sted</w:t>
      </w:r>
      <w:r w:rsidR="001A0F06" w:rsidRPr="00AA1836">
        <w:rPr>
          <w:rFonts w:ascii="Times New Roman" w:hAnsi="Times New Roman" w:cs="Times New Roman"/>
          <w:sz w:val="24"/>
          <w:szCs w:val="24"/>
        </w:rPr>
        <w:t xml:space="preserve"> in the later years of SFRY</w:t>
      </w:r>
      <w:r w:rsidR="00FE2B93" w:rsidRPr="00AA1836">
        <w:rPr>
          <w:rFonts w:ascii="Times New Roman" w:hAnsi="Times New Roman" w:cs="Times New Roman"/>
          <w:sz w:val="24"/>
          <w:szCs w:val="24"/>
        </w:rPr>
        <w:t>.</w:t>
      </w:r>
      <w:r w:rsidR="00FE2B93" w:rsidRPr="00AA1836">
        <w:rPr>
          <w:rStyle w:val="Sprotnaopomba-sklic"/>
          <w:rFonts w:ascii="Times New Roman" w:hAnsi="Times New Roman" w:cs="Times New Roman"/>
          <w:sz w:val="24"/>
          <w:szCs w:val="24"/>
        </w:rPr>
        <w:footnoteReference w:id="10"/>
      </w:r>
      <w:r w:rsidR="00D76FA1" w:rsidRPr="00AA1836">
        <w:rPr>
          <w:rFonts w:ascii="Times New Roman" w:hAnsi="Times New Roman" w:cs="Times New Roman"/>
          <w:sz w:val="24"/>
          <w:szCs w:val="24"/>
        </w:rPr>
        <w:t xml:space="preserve"> </w:t>
      </w:r>
    </w:p>
    <w:p w14:paraId="24118436" w14:textId="3EDD35FD" w:rsidR="00C20CE7" w:rsidRPr="00AA1836" w:rsidRDefault="00DB2BDB" w:rsidP="00980F46">
      <w:pPr>
        <w:spacing w:before="240" w:after="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Against this backdrop,</w:t>
      </w:r>
      <w:r w:rsidR="00C20CE7" w:rsidRPr="00AA1836">
        <w:rPr>
          <w:rFonts w:ascii="Times New Roman" w:hAnsi="Times New Roman" w:cs="Times New Roman"/>
          <w:sz w:val="24"/>
          <w:szCs w:val="24"/>
        </w:rPr>
        <w:t xml:space="preserve"> the main goal of this study is to explore journalistic role orientations and performances in socialist Yugoslavia based on occupational life histories of Tanjug</w:t>
      </w:r>
      <w:r w:rsidR="001C59EA" w:rsidRPr="00AA1836">
        <w:rPr>
          <w:rFonts w:ascii="Times New Roman" w:hAnsi="Times New Roman" w:cs="Times New Roman"/>
          <w:sz w:val="24"/>
          <w:szCs w:val="24"/>
        </w:rPr>
        <w:t xml:space="preserve"> news agency</w:t>
      </w:r>
      <w:r w:rsidR="00C20CE7" w:rsidRPr="00AA1836">
        <w:rPr>
          <w:rFonts w:ascii="Times New Roman" w:hAnsi="Times New Roman" w:cs="Times New Roman"/>
          <w:sz w:val="24"/>
          <w:szCs w:val="24"/>
        </w:rPr>
        <w:t xml:space="preserve"> journalists.</w:t>
      </w:r>
      <w:r w:rsidR="00287523" w:rsidRPr="00AA1836">
        <w:rPr>
          <w:rFonts w:ascii="Times New Roman" w:hAnsi="Times New Roman" w:cs="Times New Roman"/>
          <w:sz w:val="24"/>
          <w:szCs w:val="24"/>
        </w:rPr>
        <w:t xml:space="preserve"> </w:t>
      </w:r>
      <w:r w:rsidR="00B33AB2">
        <w:rPr>
          <w:rFonts w:ascii="Times New Roman" w:hAnsi="Times New Roman" w:cs="Times New Roman"/>
          <w:sz w:val="24"/>
          <w:szCs w:val="24"/>
        </w:rPr>
        <w:t>C</w:t>
      </w:r>
      <w:r w:rsidR="00287523" w:rsidRPr="00AA1836">
        <w:rPr>
          <w:rFonts w:ascii="Times New Roman" w:hAnsi="Times New Roman" w:cs="Times New Roman"/>
          <w:sz w:val="24"/>
          <w:szCs w:val="24"/>
        </w:rPr>
        <w:t>ombin</w:t>
      </w:r>
      <w:r w:rsidR="00D20A46" w:rsidRPr="00AA1836">
        <w:rPr>
          <w:rFonts w:ascii="Times New Roman" w:hAnsi="Times New Roman" w:cs="Times New Roman"/>
          <w:sz w:val="24"/>
          <w:szCs w:val="24"/>
        </w:rPr>
        <w:t>ing theoretical, methodological and analytical approaches</w:t>
      </w:r>
      <w:r w:rsidR="00B33AB2">
        <w:rPr>
          <w:rFonts w:ascii="Times New Roman" w:hAnsi="Times New Roman" w:cs="Times New Roman"/>
          <w:sz w:val="24"/>
          <w:szCs w:val="24"/>
        </w:rPr>
        <w:t xml:space="preserve"> to</w:t>
      </w:r>
      <w:r w:rsidR="00287523" w:rsidRPr="00AA1836">
        <w:rPr>
          <w:rFonts w:ascii="Times New Roman" w:hAnsi="Times New Roman" w:cs="Times New Roman"/>
          <w:sz w:val="24"/>
          <w:szCs w:val="24"/>
        </w:rPr>
        <w:t xml:space="preserve"> ‘journalistic roles’</w:t>
      </w:r>
      <w:r w:rsidR="00287523" w:rsidRPr="00AA1836">
        <w:rPr>
          <w:rStyle w:val="Sprotnaopomba-sklic"/>
          <w:rFonts w:ascii="Times New Roman" w:hAnsi="Times New Roman" w:cs="Times New Roman"/>
          <w:sz w:val="24"/>
          <w:szCs w:val="24"/>
        </w:rPr>
        <w:footnoteReference w:id="11"/>
      </w:r>
      <w:r w:rsidR="00287523" w:rsidRPr="00AA1836">
        <w:rPr>
          <w:rFonts w:ascii="Times New Roman" w:hAnsi="Times New Roman" w:cs="Times New Roman"/>
          <w:sz w:val="24"/>
          <w:szCs w:val="24"/>
        </w:rPr>
        <w:t xml:space="preserve"> and ‘occupational life history’ research</w:t>
      </w:r>
      <w:r w:rsidR="00287523" w:rsidRPr="00AA1836">
        <w:rPr>
          <w:rStyle w:val="Sprotnaopomba-sklic"/>
          <w:rFonts w:ascii="Times New Roman" w:hAnsi="Times New Roman" w:cs="Times New Roman"/>
          <w:sz w:val="24"/>
          <w:szCs w:val="24"/>
        </w:rPr>
        <w:footnoteReference w:id="12"/>
      </w:r>
      <w:r w:rsidR="004506B1">
        <w:rPr>
          <w:rFonts w:ascii="Times New Roman" w:hAnsi="Times New Roman" w:cs="Times New Roman"/>
          <w:sz w:val="24"/>
          <w:szCs w:val="24"/>
        </w:rPr>
        <w:t xml:space="preserve"> </w:t>
      </w:r>
      <w:r w:rsidR="00B33AB2">
        <w:rPr>
          <w:rFonts w:ascii="Times New Roman" w:hAnsi="Times New Roman" w:cs="Times New Roman"/>
          <w:sz w:val="24"/>
          <w:szCs w:val="24"/>
        </w:rPr>
        <w:t xml:space="preserve">permitted us to </w:t>
      </w:r>
      <w:r w:rsidR="00D20A46" w:rsidRPr="00AA1836">
        <w:rPr>
          <w:rFonts w:ascii="Times New Roman" w:hAnsi="Times New Roman" w:cs="Times New Roman"/>
          <w:sz w:val="24"/>
          <w:szCs w:val="24"/>
        </w:rPr>
        <w:t>examine complex</w:t>
      </w:r>
      <w:r w:rsidR="00287523" w:rsidRPr="00AA1836">
        <w:rPr>
          <w:rFonts w:ascii="Times New Roman" w:hAnsi="Times New Roman" w:cs="Times New Roman"/>
          <w:sz w:val="24"/>
          <w:szCs w:val="24"/>
        </w:rPr>
        <w:t xml:space="preserve"> historical dynamics within journalism </w:t>
      </w:r>
      <w:r w:rsidR="00D20A46" w:rsidRPr="00AA1836">
        <w:rPr>
          <w:rFonts w:ascii="Times New Roman" w:hAnsi="Times New Roman" w:cs="Times New Roman"/>
          <w:sz w:val="24"/>
          <w:szCs w:val="24"/>
        </w:rPr>
        <w:t>and reconsider its place in society</w:t>
      </w:r>
      <w:r w:rsidR="00287523" w:rsidRPr="00AA1836">
        <w:rPr>
          <w:rFonts w:ascii="Times New Roman" w:hAnsi="Times New Roman" w:cs="Times New Roman"/>
          <w:sz w:val="24"/>
          <w:szCs w:val="24"/>
        </w:rPr>
        <w:t xml:space="preserve">. </w:t>
      </w:r>
      <w:r w:rsidR="00D20A46" w:rsidRPr="00AA1836">
        <w:rPr>
          <w:rFonts w:ascii="Times New Roman" w:hAnsi="Times New Roman" w:cs="Times New Roman"/>
          <w:sz w:val="24"/>
          <w:szCs w:val="24"/>
        </w:rPr>
        <w:t>Namely, t</w:t>
      </w:r>
      <w:r w:rsidR="00287523" w:rsidRPr="00AA1836">
        <w:rPr>
          <w:rFonts w:ascii="Times New Roman" w:hAnsi="Times New Roman" w:cs="Times New Roman"/>
          <w:sz w:val="24"/>
          <w:szCs w:val="24"/>
        </w:rPr>
        <w:t xml:space="preserve">he occupational life history approach allowed us to </w:t>
      </w:r>
      <w:r w:rsidR="00B33AB2">
        <w:rPr>
          <w:rFonts w:ascii="Times New Roman" w:hAnsi="Times New Roman" w:cs="Times New Roman"/>
          <w:sz w:val="24"/>
          <w:szCs w:val="24"/>
        </w:rPr>
        <w:t xml:space="preserve">not simply </w:t>
      </w:r>
      <w:r w:rsidR="00287523" w:rsidRPr="00AA1836">
        <w:rPr>
          <w:rFonts w:ascii="Times New Roman" w:hAnsi="Times New Roman" w:cs="Times New Roman"/>
          <w:sz w:val="24"/>
          <w:szCs w:val="24"/>
        </w:rPr>
        <w:t>study journalistic “narrated roles”</w:t>
      </w:r>
      <w:r w:rsidR="00287523" w:rsidRPr="00AA1836">
        <w:rPr>
          <w:rStyle w:val="Sprotnaopomba-sklic"/>
          <w:rFonts w:ascii="Times New Roman" w:hAnsi="Times New Roman" w:cs="Times New Roman"/>
          <w:sz w:val="24"/>
          <w:szCs w:val="24"/>
        </w:rPr>
        <w:footnoteReference w:id="13"/>
      </w:r>
      <w:r w:rsidR="00287523" w:rsidRPr="00AA1836">
        <w:rPr>
          <w:rFonts w:ascii="Times New Roman" w:hAnsi="Times New Roman" w:cs="Times New Roman"/>
          <w:sz w:val="24"/>
          <w:szCs w:val="24"/>
        </w:rPr>
        <w:t xml:space="preserve"> in the fore</w:t>
      </w:r>
      <w:r w:rsidR="00287523" w:rsidRPr="00AA1836">
        <w:rPr>
          <w:rStyle w:val="Sprotnaopomba-sklic"/>
          <w:rFonts w:ascii="Times New Roman" w:hAnsi="Times New Roman" w:cs="Times New Roman"/>
          <w:sz w:val="24"/>
          <w:szCs w:val="24"/>
        </w:rPr>
        <w:footnoteReference w:id="14"/>
      </w:r>
      <w:r w:rsidR="00287523" w:rsidRPr="00AA1836">
        <w:rPr>
          <w:rFonts w:ascii="Times New Roman" w:hAnsi="Times New Roman" w:cs="Times New Roman"/>
          <w:sz w:val="24"/>
          <w:szCs w:val="24"/>
        </w:rPr>
        <w:t xml:space="preserve">, but also to consider journalistic roles as both “referential” (i.e., telling a story about the past) and “evaluative” (i.e., linking these stories to the present moment </w:t>
      </w:r>
      <w:r w:rsidR="00287523" w:rsidRPr="00AA1836">
        <w:rPr>
          <w:rFonts w:ascii="Times New Roman" w:hAnsi="Times New Roman" w:cs="Times New Roman"/>
          <w:sz w:val="24"/>
          <w:szCs w:val="24"/>
        </w:rPr>
        <w:lastRenderedPageBreak/>
        <w:t>in which the story is narrated)</w:t>
      </w:r>
      <w:r w:rsidR="00287523" w:rsidRPr="00AA1836">
        <w:rPr>
          <w:rStyle w:val="Sprotnaopomba-sklic"/>
          <w:rFonts w:ascii="Times New Roman" w:hAnsi="Times New Roman" w:cs="Times New Roman"/>
          <w:sz w:val="24"/>
          <w:szCs w:val="24"/>
        </w:rPr>
        <w:footnoteReference w:id="15"/>
      </w:r>
      <w:r w:rsidR="00287523" w:rsidRPr="00AA1836">
        <w:rPr>
          <w:rFonts w:ascii="Times New Roman" w:hAnsi="Times New Roman" w:cs="Times New Roman"/>
          <w:sz w:val="24"/>
          <w:szCs w:val="24"/>
        </w:rPr>
        <w:t xml:space="preserve"> regarding </w:t>
      </w:r>
      <w:r w:rsidR="00B33AB2">
        <w:rPr>
          <w:rFonts w:ascii="Times New Roman" w:hAnsi="Times New Roman" w:cs="Times New Roman"/>
          <w:sz w:val="24"/>
          <w:szCs w:val="24"/>
        </w:rPr>
        <w:t xml:space="preserve">the place of both </w:t>
      </w:r>
      <w:r w:rsidR="00287523" w:rsidRPr="00AA1836">
        <w:rPr>
          <w:rFonts w:ascii="Times New Roman" w:hAnsi="Times New Roman" w:cs="Times New Roman"/>
          <w:sz w:val="24"/>
          <w:szCs w:val="24"/>
        </w:rPr>
        <w:t>journalism</w:t>
      </w:r>
      <w:r w:rsidR="005079FD" w:rsidRPr="00AA1836">
        <w:rPr>
          <w:rFonts w:ascii="Times New Roman" w:hAnsi="Times New Roman" w:cs="Times New Roman"/>
          <w:sz w:val="24"/>
          <w:szCs w:val="24"/>
        </w:rPr>
        <w:t xml:space="preserve"> and Tanjug</w:t>
      </w:r>
      <w:r w:rsidR="00287523" w:rsidRPr="00AA1836">
        <w:rPr>
          <w:rFonts w:ascii="Times New Roman" w:hAnsi="Times New Roman" w:cs="Times New Roman"/>
          <w:sz w:val="24"/>
          <w:szCs w:val="24"/>
        </w:rPr>
        <w:t xml:space="preserve"> in</w:t>
      </w:r>
      <w:r w:rsidR="005079FD" w:rsidRPr="00AA1836">
        <w:rPr>
          <w:rFonts w:ascii="Times New Roman" w:hAnsi="Times New Roman" w:cs="Times New Roman"/>
          <w:sz w:val="24"/>
          <w:szCs w:val="24"/>
        </w:rPr>
        <w:t xml:space="preserve"> socialist</w:t>
      </w:r>
      <w:r w:rsidR="00287523" w:rsidRPr="00AA1836">
        <w:rPr>
          <w:rFonts w:ascii="Times New Roman" w:hAnsi="Times New Roman" w:cs="Times New Roman"/>
          <w:sz w:val="24"/>
          <w:szCs w:val="24"/>
        </w:rPr>
        <w:t xml:space="preserve"> society. </w:t>
      </w:r>
      <w:r w:rsidR="00C20CE7" w:rsidRPr="00AA1836">
        <w:rPr>
          <w:rFonts w:ascii="Times New Roman" w:hAnsi="Times New Roman" w:cs="Times New Roman"/>
          <w:sz w:val="24"/>
          <w:szCs w:val="24"/>
        </w:rPr>
        <w:t>The national news agency Tanjug (</w:t>
      </w:r>
      <w:r w:rsidR="00B33AB2">
        <w:rPr>
          <w:rFonts w:ascii="Times New Roman" w:hAnsi="Times New Roman" w:cs="Times New Roman"/>
          <w:sz w:val="24"/>
          <w:szCs w:val="24"/>
        </w:rPr>
        <w:t xml:space="preserve">established in </w:t>
      </w:r>
      <w:r w:rsidR="00C20CE7" w:rsidRPr="00AA1836">
        <w:rPr>
          <w:rFonts w:ascii="Times New Roman" w:hAnsi="Times New Roman" w:cs="Times New Roman"/>
          <w:sz w:val="24"/>
          <w:szCs w:val="24"/>
        </w:rPr>
        <w:t>1943) was the information backbone of the federal media system in Yugoslavia</w:t>
      </w:r>
      <w:r w:rsidR="00C20CE7" w:rsidRPr="00AA1836">
        <w:rPr>
          <w:rStyle w:val="Sprotnaopomba-sklic"/>
          <w:rFonts w:ascii="Times New Roman" w:hAnsi="Times New Roman" w:cs="Times New Roman"/>
          <w:sz w:val="24"/>
          <w:szCs w:val="24"/>
        </w:rPr>
        <w:footnoteReference w:id="16"/>
      </w:r>
      <w:r w:rsidR="00C20CE7" w:rsidRPr="00AA1836">
        <w:rPr>
          <w:rFonts w:ascii="Times New Roman" w:hAnsi="Times New Roman" w:cs="Times New Roman"/>
          <w:sz w:val="24"/>
          <w:szCs w:val="24"/>
        </w:rPr>
        <w:t xml:space="preserve"> and the coordinating agency of the Non-Aligned News Agency Pool (NANAP) (</w:t>
      </w:r>
      <w:r w:rsidR="00B33AB2">
        <w:rPr>
          <w:rFonts w:ascii="Times New Roman" w:hAnsi="Times New Roman" w:cs="Times New Roman"/>
          <w:sz w:val="24"/>
          <w:szCs w:val="24"/>
        </w:rPr>
        <w:t>established in</w:t>
      </w:r>
      <w:r w:rsidR="00C20CE7" w:rsidRPr="00AA1836">
        <w:rPr>
          <w:rFonts w:ascii="Times New Roman" w:hAnsi="Times New Roman" w:cs="Times New Roman"/>
          <w:sz w:val="24"/>
          <w:szCs w:val="24"/>
        </w:rPr>
        <w:t xml:space="preserve"> 1974) with considerable international relevance in the global news system.</w:t>
      </w:r>
      <w:r w:rsidR="00C20CE7" w:rsidRPr="00AA1836">
        <w:rPr>
          <w:rStyle w:val="Sprotnaopomba-sklic"/>
          <w:rFonts w:ascii="Times New Roman" w:hAnsi="Times New Roman" w:cs="Times New Roman"/>
          <w:sz w:val="24"/>
          <w:szCs w:val="24"/>
        </w:rPr>
        <w:footnoteReference w:id="17"/>
      </w:r>
      <w:r w:rsidR="00C20CE7" w:rsidRPr="00AA1836">
        <w:rPr>
          <w:rFonts w:ascii="Times New Roman" w:hAnsi="Times New Roman" w:cs="Times New Roman"/>
          <w:sz w:val="24"/>
          <w:szCs w:val="24"/>
        </w:rPr>
        <w:t xml:space="preserve"> Tanjug</w:t>
      </w:r>
      <w:r w:rsidRPr="00AA1836">
        <w:rPr>
          <w:rFonts w:ascii="Times New Roman" w:hAnsi="Times New Roman" w:cs="Times New Roman"/>
          <w:sz w:val="24"/>
          <w:szCs w:val="24"/>
        </w:rPr>
        <w:t xml:space="preserve"> h</w:t>
      </w:r>
      <w:r w:rsidR="00B33AB2">
        <w:rPr>
          <w:rFonts w:ascii="Times New Roman" w:hAnsi="Times New Roman" w:cs="Times New Roman"/>
          <w:sz w:val="24"/>
          <w:szCs w:val="24"/>
        </w:rPr>
        <w:t>eld</w:t>
      </w:r>
      <w:r w:rsidRPr="00AA1836">
        <w:rPr>
          <w:rFonts w:ascii="Times New Roman" w:hAnsi="Times New Roman" w:cs="Times New Roman"/>
          <w:sz w:val="24"/>
          <w:szCs w:val="24"/>
        </w:rPr>
        <w:t xml:space="preserve"> a</w:t>
      </w:r>
      <w:r w:rsidR="00C20CE7" w:rsidRPr="00AA1836">
        <w:rPr>
          <w:rFonts w:ascii="Times New Roman" w:hAnsi="Times New Roman" w:cs="Times New Roman"/>
          <w:sz w:val="24"/>
          <w:szCs w:val="24"/>
        </w:rPr>
        <w:t xml:space="preserve"> central position in the institutional framework of journalism</w:t>
      </w:r>
      <w:r w:rsidR="00B33AB2">
        <w:rPr>
          <w:rFonts w:ascii="Times New Roman" w:hAnsi="Times New Roman" w:cs="Times New Roman"/>
          <w:sz w:val="24"/>
          <w:szCs w:val="24"/>
        </w:rPr>
        <w:t xml:space="preserve">, thus making it </w:t>
      </w:r>
      <w:r w:rsidRPr="00AA1836">
        <w:rPr>
          <w:rFonts w:ascii="Times New Roman" w:hAnsi="Times New Roman" w:cs="Times New Roman"/>
          <w:sz w:val="24"/>
          <w:szCs w:val="24"/>
        </w:rPr>
        <w:t>a relevant case for a historical study of journalistic roles</w:t>
      </w:r>
      <w:r w:rsidR="00C20CE7" w:rsidRPr="00AA1836">
        <w:rPr>
          <w:rFonts w:ascii="Times New Roman" w:hAnsi="Times New Roman" w:cs="Times New Roman"/>
          <w:sz w:val="24"/>
          <w:szCs w:val="24"/>
        </w:rPr>
        <w:t xml:space="preserve">. </w:t>
      </w:r>
      <w:r w:rsidR="00D136E7" w:rsidRPr="00AA1836">
        <w:rPr>
          <w:rFonts w:ascii="Times New Roman" w:hAnsi="Times New Roman" w:cs="Times New Roman"/>
          <w:sz w:val="24"/>
          <w:szCs w:val="24"/>
        </w:rPr>
        <w:t xml:space="preserve">For that purpose, </w:t>
      </w:r>
      <w:r w:rsidR="00B33AB2">
        <w:rPr>
          <w:rFonts w:ascii="Times New Roman" w:hAnsi="Times New Roman" w:cs="Times New Roman"/>
          <w:sz w:val="24"/>
          <w:szCs w:val="24"/>
        </w:rPr>
        <w:t xml:space="preserve">the </w:t>
      </w:r>
      <w:r w:rsidR="00C20CE7" w:rsidRPr="00AA1836">
        <w:rPr>
          <w:rFonts w:ascii="Times New Roman" w:hAnsi="Times New Roman" w:cs="Times New Roman"/>
          <w:sz w:val="24"/>
          <w:szCs w:val="24"/>
        </w:rPr>
        <w:t>authors</w:t>
      </w:r>
      <w:r w:rsidR="00D136E7" w:rsidRPr="00AA1836">
        <w:rPr>
          <w:rFonts w:ascii="Times New Roman" w:hAnsi="Times New Roman" w:cs="Times New Roman"/>
          <w:sz w:val="24"/>
          <w:szCs w:val="24"/>
        </w:rPr>
        <w:t xml:space="preserve"> </w:t>
      </w:r>
      <w:r w:rsidR="00C20CE7" w:rsidRPr="00AA1836">
        <w:rPr>
          <w:rFonts w:ascii="Times New Roman" w:hAnsi="Times New Roman" w:cs="Times New Roman"/>
          <w:sz w:val="24"/>
          <w:szCs w:val="24"/>
        </w:rPr>
        <w:t xml:space="preserve">adopted the method of oral history interviews </w:t>
      </w:r>
      <w:r w:rsidR="00D136E7" w:rsidRPr="00AA1836">
        <w:rPr>
          <w:rFonts w:ascii="Times New Roman" w:hAnsi="Times New Roman" w:cs="Times New Roman"/>
          <w:sz w:val="24"/>
          <w:szCs w:val="24"/>
        </w:rPr>
        <w:t>to</w:t>
      </w:r>
      <w:r w:rsidR="00C20CE7" w:rsidRPr="00AA1836">
        <w:rPr>
          <w:rFonts w:ascii="Times New Roman" w:hAnsi="Times New Roman" w:cs="Times New Roman"/>
          <w:sz w:val="24"/>
          <w:szCs w:val="24"/>
        </w:rPr>
        <w:t xml:space="preserve"> conduct semi-structured conversations with former senior journalists, who </w:t>
      </w:r>
      <w:r w:rsidR="00B33AB2">
        <w:rPr>
          <w:rFonts w:ascii="Times New Roman" w:hAnsi="Times New Roman" w:cs="Times New Roman"/>
          <w:sz w:val="24"/>
          <w:szCs w:val="24"/>
        </w:rPr>
        <w:t xml:space="preserve">had </w:t>
      </w:r>
      <w:r w:rsidR="00D136E7" w:rsidRPr="00AA1836">
        <w:rPr>
          <w:rFonts w:ascii="Times New Roman" w:hAnsi="Times New Roman" w:cs="Times New Roman"/>
          <w:sz w:val="24"/>
          <w:szCs w:val="24"/>
        </w:rPr>
        <w:t xml:space="preserve">also </w:t>
      </w:r>
      <w:r w:rsidR="00C20CE7" w:rsidRPr="00AA1836">
        <w:rPr>
          <w:rFonts w:ascii="Times New Roman" w:hAnsi="Times New Roman" w:cs="Times New Roman"/>
          <w:sz w:val="24"/>
          <w:szCs w:val="24"/>
        </w:rPr>
        <w:t xml:space="preserve">worked as editors and foreign correspondents at the news agency from </w:t>
      </w:r>
      <w:r w:rsidR="00D136E7" w:rsidRPr="00AA1836">
        <w:rPr>
          <w:rFonts w:ascii="Times New Roman" w:hAnsi="Times New Roman" w:cs="Times New Roman"/>
          <w:sz w:val="24"/>
          <w:szCs w:val="24"/>
        </w:rPr>
        <w:t xml:space="preserve">the </w:t>
      </w:r>
      <w:r w:rsidR="00C20CE7" w:rsidRPr="00AA1836">
        <w:rPr>
          <w:rFonts w:ascii="Times New Roman" w:hAnsi="Times New Roman" w:cs="Times New Roman"/>
          <w:sz w:val="24"/>
          <w:szCs w:val="24"/>
        </w:rPr>
        <w:t xml:space="preserve">late 1950s to 1990s. </w:t>
      </w:r>
    </w:p>
    <w:p w14:paraId="4F09D57F" w14:textId="77777777" w:rsidR="00C20CE7" w:rsidRPr="00AA1836" w:rsidRDefault="00C20CE7" w:rsidP="00980F46">
      <w:pPr>
        <w:spacing w:line="360" w:lineRule="auto"/>
        <w:ind w:firstLine="720"/>
        <w:jc w:val="both"/>
        <w:rPr>
          <w:rFonts w:ascii="Times New Roman" w:hAnsi="Times New Roman" w:cs="Times New Roman"/>
          <w:sz w:val="24"/>
          <w:szCs w:val="24"/>
        </w:rPr>
      </w:pPr>
    </w:p>
    <w:p w14:paraId="475046B9" w14:textId="6EFC55A5" w:rsidR="00D75462" w:rsidRPr="00AA1836" w:rsidRDefault="00535B98" w:rsidP="00980F4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Theoretical F</w:t>
      </w:r>
      <w:r w:rsidR="00C20CE7" w:rsidRPr="00AA1836">
        <w:rPr>
          <w:rFonts w:ascii="Times New Roman" w:hAnsi="Times New Roman" w:cs="Times New Roman"/>
          <w:b/>
          <w:sz w:val="24"/>
          <w:szCs w:val="24"/>
        </w:rPr>
        <w:t>ramework</w:t>
      </w:r>
      <w:r>
        <w:rPr>
          <w:rFonts w:ascii="Times New Roman" w:hAnsi="Times New Roman" w:cs="Times New Roman"/>
          <w:b/>
          <w:sz w:val="24"/>
          <w:szCs w:val="24"/>
        </w:rPr>
        <w:t xml:space="preserve"> and Historical C</w:t>
      </w:r>
      <w:r w:rsidR="00D75462" w:rsidRPr="00AA1836">
        <w:rPr>
          <w:rFonts w:ascii="Times New Roman" w:hAnsi="Times New Roman" w:cs="Times New Roman"/>
          <w:b/>
          <w:sz w:val="24"/>
          <w:szCs w:val="24"/>
        </w:rPr>
        <w:t>ontext</w:t>
      </w:r>
      <w:r w:rsidR="00C20CE7" w:rsidRPr="00AA1836">
        <w:rPr>
          <w:rFonts w:ascii="Times New Roman" w:hAnsi="Times New Roman" w:cs="Times New Roman"/>
          <w:b/>
          <w:sz w:val="24"/>
          <w:szCs w:val="24"/>
        </w:rPr>
        <w:t xml:space="preserve"> </w:t>
      </w:r>
    </w:p>
    <w:p w14:paraId="6DB5FC06" w14:textId="77777777" w:rsidR="00C20CE7" w:rsidRPr="00AA1836" w:rsidRDefault="003127A2"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Journalistic roles in socialist Yugoslavia</w:t>
      </w:r>
    </w:p>
    <w:p w14:paraId="799263B1" w14:textId="19833D12" w:rsidR="00D136E7" w:rsidRPr="00AA1836" w:rsidRDefault="00C20CE7" w:rsidP="00980F46">
      <w:pPr>
        <w:spacing w:after="0" w:line="360" w:lineRule="auto"/>
        <w:ind w:firstLine="720"/>
        <w:jc w:val="both"/>
        <w:rPr>
          <w:rFonts w:ascii="Times New Roman" w:hAnsi="Times New Roman" w:cs="Times New Roman"/>
          <w:sz w:val="24"/>
          <w:szCs w:val="24"/>
        </w:rPr>
      </w:pPr>
      <w:bookmarkStart w:id="0" w:name="_Hlk92789942"/>
      <w:r w:rsidRPr="00AA1836">
        <w:rPr>
          <w:rFonts w:ascii="Times New Roman" w:hAnsi="Times New Roman" w:cs="Times New Roman"/>
          <w:sz w:val="24"/>
          <w:szCs w:val="24"/>
        </w:rPr>
        <w:t>J</w:t>
      </w:r>
      <w:r w:rsidR="00231FF3" w:rsidRPr="00AA1836">
        <w:rPr>
          <w:rFonts w:ascii="Times New Roman" w:hAnsi="Times New Roman" w:cs="Times New Roman"/>
          <w:sz w:val="24"/>
          <w:szCs w:val="24"/>
        </w:rPr>
        <w:t>ournalistic roles refer “to the way journalists perceive, articulate, and enact generalized expectations as to how journalism is serving society, both in normative and descriptive terms”</w:t>
      </w:r>
      <w:r w:rsidR="00E04CEE" w:rsidRPr="00AA1836">
        <w:rPr>
          <w:rFonts w:ascii="Times New Roman" w:hAnsi="Times New Roman" w:cs="Times New Roman"/>
          <w:sz w:val="24"/>
          <w:szCs w:val="24"/>
        </w:rPr>
        <w:t>,</w:t>
      </w:r>
      <w:r w:rsidR="00E04CEE" w:rsidRPr="00AA1836">
        <w:rPr>
          <w:rStyle w:val="Sprotnaopomba-sklic"/>
          <w:rFonts w:ascii="Times New Roman" w:hAnsi="Times New Roman" w:cs="Times New Roman"/>
          <w:sz w:val="24"/>
          <w:szCs w:val="24"/>
        </w:rPr>
        <w:footnoteReference w:id="18"/>
      </w:r>
      <w:r w:rsidR="00E04CEE"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while </w:t>
      </w:r>
      <w:r w:rsidR="00231FF3" w:rsidRPr="00AA1836">
        <w:rPr>
          <w:rFonts w:ascii="Times New Roman" w:hAnsi="Times New Roman" w:cs="Times New Roman"/>
          <w:sz w:val="24"/>
          <w:szCs w:val="24"/>
        </w:rPr>
        <w:t xml:space="preserve">their remembering </w:t>
      </w:r>
      <w:r w:rsidR="00B33AB2">
        <w:rPr>
          <w:rFonts w:ascii="Times New Roman" w:hAnsi="Times New Roman" w:cs="Times New Roman"/>
          <w:sz w:val="24"/>
          <w:szCs w:val="24"/>
        </w:rPr>
        <w:t xml:space="preserve">entails </w:t>
      </w:r>
      <w:r w:rsidRPr="00AA1836">
        <w:rPr>
          <w:rFonts w:ascii="Times New Roman" w:hAnsi="Times New Roman" w:cs="Times New Roman"/>
          <w:sz w:val="24"/>
          <w:szCs w:val="24"/>
        </w:rPr>
        <w:t>additional</w:t>
      </w:r>
      <w:r w:rsidR="00231FF3" w:rsidRPr="00AA1836">
        <w:rPr>
          <w:rFonts w:ascii="Times New Roman" w:hAnsi="Times New Roman" w:cs="Times New Roman"/>
          <w:sz w:val="24"/>
          <w:szCs w:val="24"/>
        </w:rPr>
        <w:t xml:space="preserve"> referential and evaluative dimension</w:t>
      </w:r>
      <w:r w:rsidR="00E04CEE" w:rsidRPr="00AA1836">
        <w:rPr>
          <w:rFonts w:ascii="Times New Roman" w:hAnsi="Times New Roman" w:cs="Times New Roman"/>
          <w:sz w:val="24"/>
          <w:szCs w:val="24"/>
        </w:rPr>
        <w:t>.</w:t>
      </w:r>
      <w:r w:rsidR="00E04CEE" w:rsidRPr="00AA1836">
        <w:rPr>
          <w:rStyle w:val="Sprotnaopomba-sklic"/>
          <w:rFonts w:ascii="Times New Roman" w:hAnsi="Times New Roman" w:cs="Times New Roman"/>
          <w:sz w:val="24"/>
          <w:szCs w:val="24"/>
        </w:rPr>
        <w:footnoteReference w:id="19"/>
      </w:r>
      <w:r w:rsidR="00C202B6" w:rsidRPr="00AA1836">
        <w:rPr>
          <w:rFonts w:ascii="Times New Roman" w:hAnsi="Times New Roman" w:cs="Times New Roman"/>
          <w:sz w:val="24"/>
          <w:szCs w:val="24"/>
        </w:rPr>
        <w:t xml:space="preserve"> </w:t>
      </w:r>
      <w:r w:rsidR="00B33AB2">
        <w:rPr>
          <w:rFonts w:ascii="Times New Roman" w:hAnsi="Times New Roman" w:cs="Times New Roman"/>
          <w:sz w:val="24"/>
          <w:szCs w:val="24"/>
        </w:rPr>
        <w:t>W</w:t>
      </w:r>
      <w:r w:rsidRPr="00AA1836">
        <w:rPr>
          <w:rFonts w:ascii="Times New Roman" w:hAnsi="Times New Roman" w:cs="Times New Roman"/>
          <w:sz w:val="24"/>
          <w:szCs w:val="24"/>
        </w:rPr>
        <w:t xml:space="preserve">e </w:t>
      </w:r>
      <w:r w:rsidR="00B33AB2">
        <w:rPr>
          <w:rFonts w:ascii="Times New Roman" w:hAnsi="Times New Roman" w:cs="Times New Roman"/>
          <w:sz w:val="24"/>
          <w:szCs w:val="24"/>
        </w:rPr>
        <w:t xml:space="preserve">therefore </w:t>
      </w:r>
      <w:r w:rsidR="00C202B6" w:rsidRPr="00AA1836">
        <w:rPr>
          <w:rFonts w:ascii="Times New Roman" w:hAnsi="Times New Roman" w:cs="Times New Roman"/>
          <w:sz w:val="24"/>
          <w:szCs w:val="24"/>
        </w:rPr>
        <w:t>underst</w:t>
      </w:r>
      <w:r w:rsidRPr="00AA1836">
        <w:rPr>
          <w:rFonts w:ascii="Times New Roman" w:hAnsi="Times New Roman" w:cs="Times New Roman"/>
          <w:sz w:val="24"/>
          <w:szCs w:val="24"/>
        </w:rPr>
        <w:t>and</w:t>
      </w:r>
      <w:r w:rsidR="00C202B6"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remembered journalistic roles </w:t>
      </w:r>
      <w:r w:rsidR="00C202B6" w:rsidRPr="00AA1836">
        <w:rPr>
          <w:rFonts w:ascii="Times New Roman" w:hAnsi="Times New Roman" w:cs="Times New Roman"/>
          <w:sz w:val="24"/>
          <w:szCs w:val="24"/>
        </w:rPr>
        <w:t xml:space="preserve">as </w:t>
      </w:r>
      <w:r w:rsidR="00B34A74">
        <w:rPr>
          <w:rFonts w:ascii="Times New Roman" w:hAnsi="Times New Roman" w:cs="Times New Roman"/>
          <w:sz w:val="24"/>
          <w:szCs w:val="24"/>
        </w:rPr>
        <w:t>forms of</w:t>
      </w:r>
      <w:r w:rsidR="00C202B6" w:rsidRPr="00AA1836">
        <w:rPr>
          <w:rFonts w:ascii="Times New Roman" w:hAnsi="Times New Roman" w:cs="Times New Roman"/>
          <w:sz w:val="24"/>
          <w:szCs w:val="24"/>
        </w:rPr>
        <w:t xml:space="preserve"> ‘present’ personal perceptions and articulations of </w:t>
      </w:r>
      <w:r w:rsidR="00B33AB2">
        <w:rPr>
          <w:rFonts w:ascii="Times New Roman" w:hAnsi="Times New Roman" w:cs="Times New Roman"/>
          <w:sz w:val="24"/>
          <w:szCs w:val="24"/>
        </w:rPr>
        <w:t xml:space="preserve">the </w:t>
      </w:r>
      <w:r w:rsidR="00C202B6" w:rsidRPr="00AA1836">
        <w:rPr>
          <w:rFonts w:ascii="Times New Roman" w:hAnsi="Times New Roman" w:cs="Times New Roman"/>
          <w:sz w:val="24"/>
          <w:szCs w:val="24"/>
        </w:rPr>
        <w:t xml:space="preserve">roles that journalists </w:t>
      </w:r>
      <w:r w:rsidR="00B33AB2">
        <w:rPr>
          <w:rFonts w:ascii="Times New Roman" w:hAnsi="Times New Roman" w:cs="Times New Roman"/>
          <w:sz w:val="24"/>
          <w:szCs w:val="24"/>
        </w:rPr>
        <w:t xml:space="preserve">performed </w:t>
      </w:r>
      <w:r w:rsidR="00C202B6" w:rsidRPr="00AA1836">
        <w:rPr>
          <w:rFonts w:ascii="Times New Roman" w:hAnsi="Times New Roman" w:cs="Times New Roman"/>
          <w:sz w:val="24"/>
          <w:szCs w:val="24"/>
        </w:rPr>
        <w:t>in ‘past’ practice.</w:t>
      </w:r>
      <w:bookmarkEnd w:id="0"/>
      <w:r w:rsidR="00C202B6" w:rsidRPr="00AA1836">
        <w:rPr>
          <w:rFonts w:ascii="Times New Roman" w:hAnsi="Times New Roman" w:cs="Times New Roman"/>
          <w:sz w:val="24"/>
          <w:szCs w:val="24"/>
        </w:rPr>
        <w:t xml:space="preserve"> </w:t>
      </w:r>
      <w:r w:rsidR="007B7449" w:rsidRPr="00AA1836">
        <w:rPr>
          <w:rFonts w:ascii="Times New Roman" w:hAnsi="Times New Roman" w:cs="Times New Roman"/>
          <w:sz w:val="24"/>
          <w:szCs w:val="24"/>
        </w:rPr>
        <w:t>In other words, t</w:t>
      </w:r>
      <w:r w:rsidR="00C202B6" w:rsidRPr="00AA1836">
        <w:rPr>
          <w:rFonts w:ascii="Times New Roman" w:hAnsi="Times New Roman" w:cs="Times New Roman"/>
          <w:sz w:val="24"/>
          <w:szCs w:val="24"/>
        </w:rPr>
        <w:t>hey are narrated as reinterpretations against</w:t>
      </w:r>
      <w:r w:rsidR="007B7449" w:rsidRPr="00AA1836">
        <w:rPr>
          <w:rFonts w:ascii="Times New Roman" w:hAnsi="Times New Roman" w:cs="Times New Roman"/>
          <w:sz w:val="24"/>
          <w:szCs w:val="24"/>
        </w:rPr>
        <w:t xml:space="preserve">, </w:t>
      </w:r>
      <w:r w:rsidR="00B33AB2">
        <w:rPr>
          <w:rFonts w:ascii="Times New Roman" w:hAnsi="Times New Roman" w:cs="Times New Roman"/>
          <w:sz w:val="24"/>
          <w:szCs w:val="24"/>
        </w:rPr>
        <w:t xml:space="preserve">to </w:t>
      </w:r>
      <w:r w:rsidR="007B7449" w:rsidRPr="00AA1836">
        <w:rPr>
          <w:rFonts w:ascii="Times New Roman" w:hAnsi="Times New Roman" w:cs="Times New Roman"/>
          <w:sz w:val="24"/>
          <w:szCs w:val="24"/>
        </w:rPr>
        <w:t>paraphras</w:t>
      </w:r>
      <w:r w:rsidR="00B33AB2">
        <w:rPr>
          <w:rFonts w:ascii="Times New Roman" w:hAnsi="Times New Roman" w:cs="Times New Roman"/>
          <w:sz w:val="24"/>
          <w:szCs w:val="24"/>
        </w:rPr>
        <w:t>e</w:t>
      </w:r>
      <w:r w:rsidR="007B7449" w:rsidRPr="00AA1836">
        <w:rPr>
          <w:rFonts w:ascii="Times New Roman" w:hAnsi="Times New Roman" w:cs="Times New Roman"/>
          <w:sz w:val="24"/>
          <w:szCs w:val="24"/>
        </w:rPr>
        <w:t xml:space="preserve"> </w:t>
      </w:r>
      <w:proofErr w:type="spellStart"/>
      <w:r w:rsidR="007B7449" w:rsidRPr="00AA1836">
        <w:rPr>
          <w:rFonts w:ascii="Times New Roman" w:hAnsi="Times New Roman" w:cs="Times New Roman"/>
          <w:sz w:val="24"/>
          <w:szCs w:val="24"/>
        </w:rPr>
        <w:t>Hanitzsch</w:t>
      </w:r>
      <w:proofErr w:type="spellEnd"/>
      <w:r w:rsidR="007B7449" w:rsidRPr="00AA1836">
        <w:rPr>
          <w:rFonts w:ascii="Times New Roman" w:hAnsi="Times New Roman" w:cs="Times New Roman"/>
          <w:sz w:val="24"/>
          <w:szCs w:val="24"/>
        </w:rPr>
        <w:t xml:space="preserve"> (2019), what journalists </w:t>
      </w:r>
      <w:r w:rsidR="007B7449" w:rsidRPr="00AA1836">
        <w:rPr>
          <w:rFonts w:ascii="Times New Roman" w:hAnsi="Times New Roman" w:cs="Times New Roman"/>
          <w:i/>
          <w:sz w:val="24"/>
          <w:szCs w:val="24"/>
        </w:rPr>
        <w:t>should have done</w:t>
      </w:r>
      <w:r w:rsidR="001426A3" w:rsidRPr="00AA1836">
        <w:rPr>
          <w:rFonts w:ascii="Times New Roman" w:hAnsi="Times New Roman" w:cs="Times New Roman"/>
          <w:i/>
          <w:sz w:val="24"/>
          <w:szCs w:val="24"/>
        </w:rPr>
        <w:t xml:space="preserve"> </w:t>
      </w:r>
      <w:r w:rsidR="001426A3" w:rsidRPr="00AA1836">
        <w:rPr>
          <w:rFonts w:ascii="Times New Roman" w:hAnsi="Times New Roman" w:cs="Times New Roman"/>
          <w:sz w:val="24"/>
          <w:szCs w:val="24"/>
        </w:rPr>
        <w:t>(normative role orientations)</w:t>
      </w:r>
      <w:r w:rsidR="007B7449" w:rsidRPr="00AA1836">
        <w:rPr>
          <w:rFonts w:ascii="Times New Roman" w:hAnsi="Times New Roman" w:cs="Times New Roman"/>
          <w:sz w:val="24"/>
          <w:szCs w:val="24"/>
        </w:rPr>
        <w:t xml:space="preserve">, what they </w:t>
      </w:r>
      <w:r w:rsidR="007B7449" w:rsidRPr="00AA1836">
        <w:rPr>
          <w:rFonts w:ascii="Times New Roman" w:hAnsi="Times New Roman" w:cs="Times New Roman"/>
          <w:i/>
          <w:sz w:val="24"/>
          <w:szCs w:val="24"/>
        </w:rPr>
        <w:t>(cl)</w:t>
      </w:r>
      <w:r w:rsidR="00893BCB" w:rsidRPr="00AA1836">
        <w:rPr>
          <w:rFonts w:ascii="Times New Roman" w:hAnsi="Times New Roman" w:cs="Times New Roman"/>
          <w:i/>
          <w:sz w:val="24"/>
          <w:szCs w:val="24"/>
        </w:rPr>
        <w:t>aimed they did</w:t>
      </w:r>
      <w:r w:rsidR="001426A3" w:rsidRPr="00AA1836">
        <w:rPr>
          <w:rFonts w:ascii="Times New Roman" w:hAnsi="Times New Roman" w:cs="Times New Roman"/>
          <w:i/>
          <w:sz w:val="24"/>
          <w:szCs w:val="24"/>
        </w:rPr>
        <w:t xml:space="preserve"> </w:t>
      </w:r>
      <w:r w:rsidR="001426A3" w:rsidRPr="00AA1836">
        <w:rPr>
          <w:rFonts w:ascii="Times New Roman" w:hAnsi="Times New Roman" w:cs="Times New Roman"/>
          <w:sz w:val="24"/>
          <w:szCs w:val="24"/>
        </w:rPr>
        <w:t>(cognitive role orientations)</w:t>
      </w:r>
      <w:r w:rsidR="007B7449" w:rsidRPr="00AA1836">
        <w:rPr>
          <w:rFonts w:ascii="Times New Roman" w:hAnsi="Times New Roman" w:cs="Times New Roman"/>
          <w:sz w:val="24"/>
          <w:szCs w:val="24"/>
        </w:rPr>
        <w:t xml:space="preserve">, what journalists </w:t>
      </w:r>
      <w:r w:rsidR="007B7449" w:rsidRPr="00AA1836">
        <w:rPr>
          <w:rFonts w:ascii="Times New Roman" w:hAnsi="Times New Roman" w:cs="Times New Roman"/>
          <w:i/>
          <w:sz w:val="24"/>
          <w:szCs w:val="24"/>
        </w:rPr>
        <w:t>actually did</w:t>
      </w:r>
      <w:r w:rsidR="001426A3" w:rsidRPr="00AA1836">
        <w:rPr>
          <w:rFonts w:ascii="Times New Roman" w:hAnsi="Times New Roman" w:cs="Times New Roman"/>
          <w:i/>
          <w:sz w:val="24"/>
          <w:szCs w:val="24"/>
        </w:rPr>
        <w:t xml:space="preserve"> </w:t>
      </w:r>
      <w:r w:rsidR="003127A2" w:rsidRPr="00AA1836">
        <w:rPr>
          <w:rFonts w:ascii="Times New Roman" w:hAnsi="Times New Roman" w:cs="Times New Roman"/>
          <w:sz w:val="24"/>
          <w:szCs w:val="24"/>
        </w:rPr>
        <w:t>(</w:t>
      </w:r>
      <w:r w:rsidR="001426A3" w:rsidRPr="00AA1836">
        <w:rPr>
          <w:rFonts w:ascii="Times New Roman" w:hAnsi="Times New Roman" w:cs="Times New Roman"/>
          <w:sz w:val="24"/>
          <w:szCs w:val="24"/>
        </w:rPr>
        <w:t>practi</w:t>
      </w:r>
      <w:r w:rsidR="00B33AB2">
        <w:rPr>
          <w:rFonts w:ascii="Times New Roman" w:hAnsi="Times New Roman" w:cs="Times New Roman"/>
          <w:sz w:val="24"/>
          <w:szCs w:val="24"/>
        </w:rPr>
        <w:t>s</w:t>
      </w:r>
      <w:r w:rsidR="001426A3" w:rsidRPr="00AA1836">
        <w:rPr>
          <w:rFonts w:ascii="Times New Roman" w:hAnsi="Times New Roman" w:cs="Times New Roman"/>
          <w:sz w:val="24"/>
          <w:szCs w:val="24"/>
        </w:rPr>
        <w:t>ed role performance)</w:t>
      </w:r>
      <w:r w:rsidR="007B7449" w:rsidRPr="00AA1836">
        <w:rPr>
          <w:rFonts w:ascii="Times New Roman" w:hAnsi="Times New Roman" w:cs="Times New Roman"/>
          <w:sz w:val="24"/>
          <w:szCs w:val="24"/>
        </w:rPr>
        <w:t xml:space="preserve">, and what they </w:t>
      </w:r>
      <w:r w:rsidR="001426A3" w:rsidRPr="00AA1836">
        <w:rPr>
          <w:rFonts w:ascii="Times New Roman" w:hAnsi="Times New Roman" w:cs="Times New Roman"/>
          <w:i/>
          <w:sz w:val="24"/>
          <w:szCs w:val="24"/>
        </w:rPr>
        <w:t xml:space="preserve">thought </w:t>
      </w:r>
      <w:r w:rsidR="007B7449" w:rsidRPr="00AA1836">
        <w:rPr>
          <w:rFonts w:ascii="Times New Roman" w:hAnsi="Times New Roman" w:cs="Times New Roman"/>
          <w:i/>
          <w:sz w:val="24"/>
          <w:szCs w:val="24"/>
        </w:rPr>
        <w:t>they did</w:t>
      </w:r>
      <w:r w:rsidR="001426A3" w:rsidRPr="00AA1836">
        <w:rPr>
          <w:rFonts w:ascii="Times New Roman" w:hAnsi="Times New Roman" w:cs="Times New Roman"/>
          <w:i/>
          <w:sz w:val="24"/>
          <w:szCs w:val="24"/>
        </w:rPr>
        <w:t xml:space="preserve"> </w:t>
      </w:r>
      <w:r w:rsidR="001426A3" w:rsidRPr="00AA1836">
        <w:rPr>
          <w:rFonts w:ascii="Times New Roman" w:hAnsi="Times New Roman" w:cs="Times New Roman"/>
          <w:sz w:val="24"/>
          <w:szCs w:val="24"/>
        </w:rPr>
        <w:t>(narrated role performance)</w:t>
      </w:r>
      <w:r w:rsidR="007B7449" w:rsidRPr="00AA1836">
        <w:rPr>
          <w:rFonts w:ascii="Times New Roman" w:hAnsi="Times New Roman" w:cs="Times New Roman"/>
          <w:sz w:val="24"/>
          <w:szCs w:val="24"/>
        </w:rPr>
        <w:t>.</w:t>
      </w:r>
      <w:r w:rsidR="00E04CEE" w:rsidRPr="00AA1836">
        <w:rPr>
          <w:rStyle w:val="Sprotnaopomba-sklic"/>
          <w:rFonts w:ascii="Times New Roman" w:hAnsi="Times New Roman" w:cs="Times New Roman"/>
          <w:sz w:val="24"/>
          <w:szCs w:val="24"/>
        </w:rPr>
        <w:footnoteReference w:id="20"/>
      </w:r>
      <w:r w:rsidR="007B7449" w:rsidRPr="00AA1836">
        <w:rPr>
          <w:rFonts w:ascii="Times New Roman" w:hAnsi="Times New Roman" w:cs="Times New Roman"/>
          <w:sz w:val="24"/>
          <w:szCs w:val="24"/>
        </w:rPr>
        <w:t xml:space="preserve"> </w:t>
      </w:r>
      <w:r w:rsidR="00B33AB2">
        <w:rPr>
          <w:rFonts w:ascii="Times New Roman" w:hAnsi="Times New Roman" w:cs="Times New Roman"/>
          <w:sz w:val="24"/>
          <w:szCs w:val="24"/>
        </w:rPr>
        <w:t>J</w:t>
      </w:r>
      <w:r w:rsidR="004909FD" w:rsidRPr="00AA1836">
        <w:rPr>
          <w:rFonts w:ascii="Times New Roman" w:hAnsi="Times New Roman" w:cs="Times New Roman"/>
          <w:sz w:val="24"/>
          <w:szCs w:val="24"/>
        </w:rPr>
        <w:t>ournalistic</w:t>
      </w:r>
      <w:r w:rsidRPr="00AA1836">
        <w:rPr>
          <w:rFonts w:ascii="Times New Roman" w:hAnsi="Times New Roman" w:cs="Times New Roman"/>
          <w:sz w:val="24"/>
          <w:szCs w:val="24"/>
        </w:rPr>
        <w:t xml:space="preserve"> roles</w:t>
      </w:r>
      <w:r w:rsidR="007B7449" w:rsidRPr="00AA1836">
        <w:rPr>
          <w:rFonts w:ascii="Times New Roman" w:hAnsi="Times New Roman" w:cs="Times New Roman"/>
          <w:sz w:val="24"/>
          <w:szCs w:val="24"/>
        </w:rPr>
        <w:t xml:space="preserve"> </w:t>
      </w:r>
      <w:r w:rsidR="00B33AB2">
        <w:rPr>
          <w:rFonts w:ascii="Times New Roman" w:hAnsi="Times New Roman" w:cs="Times New Roman"/>
          <w:sz w:val="24"/>
          <w:szCs w:val="24"/>
        </w:rPr>
        <w:t>thus</w:t>
      </w:r>
      <w:r w:rsidR="00B33AB2" w:rsidRPr="00AA1836">
        <w:rPr>
          <w:rFonts w:ascii="Times New Roman" w:hAnsi="Times New Roman" w:cs="Times New Roman"/>
          <w:sz w:val="24"/>
          <w:szCs w:val="24"/>
        </w:rPr>
        <w:t xml:space="preserve">, </w:t>
      </w:r>
      <w:r w:rsidR="007B7449" w:rsidRPr="00AA1836">
        <w:rPr>
          <w:rFonts w:ascii="Times New Roman" w:hAnsi="Times New Roman" w:cs="Times New Roman"/>
          <w:sz w:val="24"/>
          <w:szCs w:val="24"/>
        </w:rPr>
        <w:t>as a “retrospective mechanism” (ibid.)</w:t>
      </w:r>
      <w:r w:rsidR="00B33AB2">
        <w:rPr>
          <w:rFonts w:ascii="Times New Roman" w:hAnsi="Times New Roman" w:cs="Times New Roman"/>
          <w:sz w:val="24"/>
          <w:szCs w:val="24"/>
        </w:rPr>
        <w:t>,</w:t>
      </w:r>
      <w:r w:rsidR="004909FD"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become </w:t>
      </w:r>
      <w:r w:rsidR="00B33AB2">
        <w:rPr>
          <w:rFonts w:ascii="Times New Roman" w:hAnsi="Times New Roman" w:cs="Times New Roman"/>
          <w:sz w:val="24"/>
          <w:szCs w:val="24"/>
        </w:rPr>
        <w:t xml:space="preserve">a </w:t>
      </w:r>
      <w:r w:rsidRPr="00AA1836">
        <w:rPr>
          <w:rFonts w:ascii="Times New Roman" w:hAnsi="Times New Roman" w:cs="Times New Roman"/>
          <w:sz w:val="24"/>
          <w:szCs w:val="24"/>
        </w:rPr>
        <w:t xml:space="preserve">more </w:t>
      </w:r>
      <w:r w:rsidR="004909FD" w:rsidRPr="00AA1836">
        <w:rPr>
          <w:rFonts w:ascii="Times New Roman" w:hAnsi="Times New Roman" w:cs="Times New Roman"/>
          <w:sz w:val="24"/>
          <w:szCs w:val="24"/>
        </w:rPr>
        <w:t>complex</w:t>
      </w:r>
      <w:r w:rsidRPr="00AA1836">
        <w:rPr>
          <w:rFonts w:ascii="Times New Roman" w:hAnsi="Times New Roman" w:cs="Times New Roman"/>
          <w:sz w:val="24"/>
          <w:szCs w:val="24"/>
        </w:rPr>
        <w:t xml:space="preserve"> reflection of</w:t>
      </w:r>
      <w:r w:rsidR="004909FD" w:rsidRPr="00AA1836">
        <w:rPr>
          <w:rFonts w:ascii="Times New Roman" w:hAnsi="Times New Roman" w:cs="Times New Roman"/>
          <w:sz w:val="24"/>
          <w:szCs w:val="24"/>
        </w:rPr>
        <w:t xml:space="preserve"> </w:t>
      </w:r>
      <w:r w:rsidRPr="00AA1836">
        <w:rPr>
          <w:rFonts w:ascii="Times New Roman" w:hAnsi="Times New Roman" w:cs="Times New Roman"/>
          <w:sz w:val="24"/>
          <w:szCs w:val="24"/>
        </w:rPr>
        <w:t>changes</w:t>
      </w:r>
      <w:r w:rsidR="004909FD" w:rsidRPr="00AA1836">
        <w:rPr>
          <w:rFonts w:ascii="Times New Roman" w:hAnsi="Times New Roman" w:cs="Times New Roman"/>
          <w:sz w:val="24"/>
          <w:szCs w:val="24"/>
        </w:rPr>
        <w:t xml:space="preserve"> </w:t>
      </w:r>
      <w:r w:rsidRPr="00AA1836">
        <w:rPr>
          <w:rFonts w:ascii="Times New Roman" w:hAnsi="Times New Roman" w:cs="Times New Roman"/>
          <w:sz w:val="24"/>
          <w:szCs w:val="24"/>
        </w:rPr>
        <w:t>in</w:t>
      </w:r>
      <w:r w:rsidR="004909FD" w:rsidRPr="00AA1836">
        <w:rPr>
          <w:rFonts w:ascii="Times New Roman" w:hAnsi="Times New Roman" w:cs="Times New Roman"/>
          <w:sz w:val="24"/>
          <w:szCs w:val="24"/>
        </w:rPr>
        <w:t xml:space="preserve"> norm</w:t>
      </w:r>
      <w:r w:rsidR="00B33AB2">
        <w:rPr>
          <w:rFonts w:ascii="Times New Roman" w:hAnsi="Times New Roman" w:cs="Times New Roman"/>
          <w:sz w:val="24"/>
          <w:szCs w:val="24"/>
        </w:rPr>
        <w:t>s</w:t>
      </w:r>
      <w:r w:rsidR="001426A3" w:rsidRPr="00AA1836">
        <w:rPr>
          <w:rFonts w:ascii="Times New Roman" w:hAnsi="Times New Roman" w:cs="Times New Roman"/>
          <w:sz w:val="24"/>
          <w:szCs w:val="24"/>
        </w:rPr>
        <w:t xml:space="preserve"> and</w:t>
      </w:r>
      <w:r w:rsidR="004909FD" w:rsidRPr="00AA1836">
        <w:rPr>
          <w:rFonts w:ascii="Times New Roman" w:hAnsi="Times New Roman" w:cs="Times New Roman"/>
          <w:sz w:val="24"/>
          <w:szCs w:val="24"/>
        </w:rPr>
        <w:t xml:space="preserve"> </w:t>
      </w:r>
      <w:r w:rsidR="00B34A74" w:rsidRPr="00AA1836">
        <w:rPr>
          <w:rFonts w:ascii="Times New Roman" w:hAnsi="Times New Roman" w:cs="Times New Roman"/>
          <w:sz w:val="24"/>
          <w:szCs w:val="24"/>
        </w:rPr>
        <w:t>ideal</w:t>
      </w:r>
      <w:r w:rsidR="00B34A74">
        <w:rPr>
          <w:rFonts w:ascii="Times New Roman" w:hAnsi="Times New Roman" w:cs="Times New Roman"/>
          <w:sz w:val="24"/>
          <w:szCs w:val="24"/>
        </w:rPr>
        <w:t>s</w:t>
      </w:r>
      <w:r w:rsidR="00B34A74" w:rsidRPr="00AA1836">
        <w:rPr>
          <w:rFonts w:ascii="Times New Roman" w:hAnsi="Times New Roman" w:cs="Times New Roman"/>
          <w:sz w:val="24"/>
          <w:szCs w:val="24"/>
        </w:rPr>
        <w:t xml:space="preserve"> </w:t>
      </w:r>
      <w:r w:rsidR="001426A3" w:rsidRPr="00AA1836">
        <w:rPr>
          <w:rFonts w:ascii="Times New Roman" w:hAnsi="Times New Roman" w:cs="Times New Roman"/>
          <w:sz w:val="24"/>
          <w:szCs w:val="24"/>
        </w:rPr>
        <w:t>as well as</w:t>
      </w:r>
      <w:r w:rsidR="004909FD" w:rsidRPr="00AA1836">
        <w:rPr>
          <w:rFonts w:ascii="Times New Roman" w:hAnsi="Times New Roman" w:cs="Times New Roman"/>
          <w:sz w:val="24"/>
          <w:szCs w:val="24"/>
        </w:rPr>
        <w:t xml:space="preserve"> journalistic </w:t>
      </w:r>
      <w:r w:rsidR="001426A3" w:rsidRPr="00AA1836">
        <w:rPr>
          <w:rFonts w:ascii="Times New Roman" w:hAnsi="Times New Roman" w:cs="Times New Roman"/>
          <w:sz w:val="24"/>
          <w:szCs w:val="24"/>
        </w:rPr>
        <w:t xml:space="preserve">practices </w:t>
      </w:r>
      <w:r w:rsidR="004909FD" w:rsidRPr="00AA1836">
        <w:rPr>
          <w:rFonts w:ascii="Times New Roman" w:hAnsi="Times New Roman" w:cs="Times New Roman"/>
          <w:sz w:val="24"/>
          <w:szCs w:val="24"/>
        </w:rPr>
        <w:t>and (self-)perceptions.</w:t>
      </w:r>
      <w:r w:rsidR="00D136E7" w:rsidRPr="00AA1836">
        <w:rPr>
          <w:rFonts w:ascii="Times New Roman" w:hAnsi="Times New Roman" w:cs="Times New Roman"/>
          <w:sz w:val="24"/>
          <w:szCs w:val="24"/>
        </w:rPr>
        <w:t xml:space="preserve"> Understood in th</w:t>
      </w:r>
      <w:r w:rsidR="00B33AB2">
        <w:rPr>
          <w:rFonts w:ascii="Times New Roman" w:hAnsi="Times New Roman" w:cs="Times New Roman"/>
          <w:sz w:val="24"/>
          <w:szCs w:val="24"/>
        </w:rPr>
        <w:t>is</w:t>
      </w:r>
      <w:r w:rsidR="00D136E7" w:rsidRPr="00AA1836">
        <w:rPr>
          <w:rFonts w:ascii="Times New Roman" w:hAnsi="Times New Roman" w:cs="Times New Roman"/>
          <w:sz w:val="24"/>
          <w:szCs w:val="24"/>
        </w:rPr>
        <w:t xml:space="preserve"> way, journalistic roles are </w:t>
      </w:r>
      <w:r w:rsidR="00B33AB2">
        <w:rPr>
          <w:rFonts w:ascii="Times New Roman" w:hAnsi="Times New Roman" w:cs="Times New Roman"/>
          <w:sz w:val="24"/>
          <w:szCs w:val="24"/>
        </w:rPr>
        <w:t>connected</w:t>
      </w:r>
      <w:r w:rsidR="00D136E7" w:rsidRPr="00AA1836">
        <w:rPr>
          <w:rFonts w:ascii="Times New Roman" w:hAnsi="Times New Roman" w:cs="Times New Roman"/>
          <w:sz w:val="24"/>
          <w:szCs w:val="24"/>
        </w:rPr>
        <w:t xml:space="preserve"> to the historical conditions and journalism</w:t>
      </w:r>
      <w:r w:rsidR="00B33AB2">
        <w:rPr>
          <w:rFonts w:ascii="Times New Roman" w:hAnsi="Times New Roman" w:cs="Times New Roman"/>
          <w:sz w:val="24"/>
          <w:szCs w:val="24"/>
        </w:rPr>
        <w:t>’</w:t>
      </w:r>
      <w:r w:rsidR="00D136E7" w:rsidRPr="00AA1836">
        <w:rPr>
          <w:rFonts w:ascii="Times New Roman" w:hAnsi="Times New Roman" w:cs="Times New Roman"/>
          <w:sz w:val="24"/>
          <w:szCs w:val="24"/>
        </w:rPr>
        <w:t xml:space="preserve">s place in society, </w:t>
      </w:r>
      <w:r w:rsidR="00B33AB2">
        <w:rPr>
          <w:rFonts w:ascii="Times New Roman" w:hAnsi="Times New Roman" w:cs="Times New Roman"/>
          <w:sz w:val="24"/>
          <w:szCs w:val="24"/>
        </w:rPr>
        <w:t>here</w:t>
      </w:r>
      <w:r w:rsidR="00D136E7" w:rsidRPr="00AA1836">
        <w:rPr>
          <w:rFonts w:ascii="Times New Roman" w:hAnsi="Times New Roman" w:cs="Times New Roman"/>
          <w:sz w:val="24"/>
          <w:szCs w:val="24"/>
        </w:rPr>
        <w:t xml:space="preserve"> </w:t>
      </w:r>
      <w:r w:rsidR="00B33AB2">
        <w:rPr>
          <w:rFonts w:ascii="Times New Roman" w:hAnsi="Times New Roman" w:cs="Times New Roman"/>
          <w:sz w:val="24"/>
          <w:szCs w:val="24"/>
        </w:rPr>
        <w:t>s</w:t>
      </w:r>
      <w:r w:rsidR="001426A3" w:rsidRPr="00AA1836">
        <w:rPr>
          <w:rFonts w:ascii="Times New Roman" w:hAnsi="Times New Roman" w:cs="Times New Roman"/>
          <w:sz w:val="24"/>
          <w:szCs w:val="24"/>
        </w:rPr>
        <w:t>ocialist Yugoslavia</w:t>
      </w:r>
      <w:r w:rsidR="00D136E7" w:rsidRPr="00AA1836">
        <w:rPr>
          <w:rFonts w:ascii="Times New Roman" w:hAnsi="Times New Roman" w:cs="Times New Roman"/>
          <w:sz w:val="24"/>
          <w:szCs w:val="24"/>
        </w:rPr>
        <w:t>.</w:t>
      </w:r>
    </w:p>
    <w:p w14:paraId="000784B3" w14:textId="3D30B1AD" w:rsidR="00F8340E" w:rsidRPr="00AA1836" w:rsidRDefault="00C20CE7" w:rsidP="00980F46">
      <w:pPr>
        <w:spacing w:before="24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In </w:t>
      </w:r>
      <w:r w:rsidR="00B33AB2" w:rsidRPr="00AA1836">
        <w:rPr>
          <w:rFonts w:ascii="Times New Roman" w:hAnsi="Times New Roman" w:cs="Times New Roman"/>
          <w:sz w:val="24"/>
          <w:szCs w:val="24"/>
        </w:rPr>
        <w:t xml:space="preserve">the post-war years </w:t>
      </w:r>
      <w:r w:rsidR="00B33AB2">
        <w:rPr>
          <w:rFonts w:ascii="Times New Roman" w:hAnsi="Times New Roman" w:cs="Times New Roman"/>
          <w:sz w:val="24"/>
          <w:szCs w:val="24"/>
        </w:rPr>
        <w:t xml:space="preserve">in </w:t>
      </w:r>
      <w:r w:rsidR="001C59EA" w:rsidRPr="00AA1836">
        <w:rPr>
          <w:rFonts w:ascii="Times New Roman" w:hAnsi="Times New Roman" w:cs="Times New Roman"/>
          <w:sz w:val="24"/>
          <w:szCs w:val="24"/>
        </w:rPr>
        <w:t>early</w:t>
      </w:r>
      <w:r w:rsidRPr="00AA1836">
        <w:rPr>
          <w:rFonts w:ascii="Times New Roman" w:hAnsi="Times New Roman" w:cs="Times New Roman"/>
          <w:sz w:val="24"/>
          <w:szCs w:val="24"/>
        </w:rPr>
        <w:t xml:space="preserve"> </w:t>
      </w:r>
      <w:r w:rsidR="001C59EA" w:rsidRPr="00AA1836">
        <w:rPr>
          <w:rFonts w:ascii="Times New Roman" w:hAnsi="Times New Roman" w:cs="Times New Roman"/>
          <w:sz w:val="24"/>
          <w:szCs w:val="24"/>
        </w:rPr>
        <w:t>s</w:t>
      </w:r>
      <w:r w:rsidRPr="00AA1836">
        <w:rPr>
          <w:rFonts w:ascii="Times New Roman" w:hAnsi="Times New Roman" w:cs="Times New Roman"/>
          <w:sz w:val="24"/>
          <w:szCs w:val="24"/>
        </w:rPr>
        <w:t xml:space="preserve">ocialist Yugoslavia, </w:t>
      </w:r>
      <w:r w:rsidR="00893BCB" w:rsidRPr="00AA1836">
        <w:rPr>
          <w:rFonts w:ascii="Times New Roman" w:hAnsi="Times New Roman" w:cs="Times New Roman"/>
          <w:sz w:val="24"/>
          <w:szCs w:val="24"/>
        </w:rPr>
        <w:t>journalists were normatively conceived as collective agitators, propagandists and mobilisers accord</w:t>
      </w:r>
      <w:r w:rsidR="00B33AB2">
        <w:rPr>
          <w:rFonts w:ascii="Times New Roman" w:hAnsi="Times New Roman" w:cs="Times New Roman"/>
          <w:sz w:val="24"/>
          <w:szCs w:val="24"/>
        </w:rPr>
        <w:t>ing to</w:t>
      </w:r>
      <w:r w:rsidR="00893BCB" w:rsidRPr="00AA1836">
        <w:rPr>
          <w:rFonts w:ascii="Times New Roman" w:hAnsi="Times New Roman" w:cs="Times New Roman"/>
          <w:sz w:val="24"/>
          <w:szCs w:val="24"/>
        </w:rPr>
        <w:t xml:space="preserve"> the mystified </w:t>
      </w:r>
      <w:r w:rsidR="00893BCB" w:rsidRPr="00AA1836">
        <w:rPr>
          <w:rFonts w:ascii="Times New Roman" w:hAnsi="Times New Roman" w:cs="Times New Roman"/>
          <w:sz w:val="24"/>
          <w:szCs w:val="24"/>
        </w:rPr>
        <w:lastRenderedPageBreak/>
        <w:t>Marxist-Leninist understanding of the role of the press</w:t>
      </w:r>
      <w:r w:rsidRPr="00AA1836">
        <w:rPr>
          <w:rFonts w:ascii="Times New Roman" w:hAnsi="Times New Roman" w:cs="Times New Roman"/>
          <w:sz w:val="24"/>
          <w:szCs w:val="24"/>
        </w:rPr>
        <w:t>.</w:t>
      </w:r>
      <w:r w:rsidR="00D12E91" w:rsidRPr="00AA1836">
        <w:rPr>
          <w:rStyle w:val="Sprotnaopomba-sklic"/>
          <w:rFonts w:ascii="Times New Roman" w:hAnsi="Times New Roman" w:cs="Times New Roman"/>
          <w:sz w:val="24"/>
          <w:szCs w:val="24"/>
        </w:rPr>
        <w:footnoteReference w:id="21"/>
      </w:r>
      <w:r w:rsidR="00893BCB" w:rsidRPr="00AA1836">
        <w:rPr>
          <w:rFonts w:ascii="Times New Roman" w:hAnsi="Times New Roman" w:cs="Times New Roman"/>
          <w:sz w:val="24"/>
          <w:szCs w:val="24"/>
        </w:rPr>
        <w:t xml:space="preserve"> </w:t>
      </w:r>
      <w:r w:rsidR="00D136E7" w:rsidRPr="00AA1836">
        <w:rPr>
          <w:rFonts w:ascii="Times New Roman" w:hAnsi="Times New Roman" w:cs="Times New Roman"/>
          <w:sz w:val="24"/>
          <w:szCs w:val="24"/>
        </w:rPr>
        <w:t xml:space="preserve">Later on, </w:t>
      </w:r>
      <w:r w:rsidR="00B33AB2">
        <w:rPr>
          <w:rFonts w:ascii="Times New Roman" w:hAnsi="Times New Roman" w:cs="Times New Roman"/>
          <w:sz w:val="24"/>
          <w:szCs w:val="24"/>
        </w:rPr>
        <w:t>following</w:t>
      </w:r>
      <w:r w:rsidR="00893BCB" w:rsidRPr="00AA1836">
        <w:rPr>
          <w:rFonts w:ascii="Times New Roman" w:hAnsi="Times New Roman" w:cs="Times New Roman"/>
          <w:sz w:val="24"/>
          <w:szCs w:val="24"/>
        </w:rPr>
        <w:t xml:space="preserve"> the</w:t>
      </w:r>
      <w:r w:rsidR="004574E2"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introduction of </w:t>
      </w:r>
      <w:r w:rsidR="00893BCB" w:rsidRPr="00AA1836">
        <w:rPr>
          <w:rFonts w:ascii="Times New Roman" w:hAnsi="Times New Roman" w:cs="Times New Roman"/>
          <w:sz w:val="24"/>
          <w:szCs w:val="24"/>
        </w:rPr>
        <w:t>socialist self-management</w:t>
      </w:r>
      <w:r w:rsidRPr="00AA1836">
        <w:rPr>
          <w:rFonts w:ascii="Times New Roman" w:hAnsi="Times New Roman" w:cs="Times New Roman"/>
          <w:sz w:val="24"/>
          <w:szCs w:val="24"/>
        </w:rPr>
        <w:t>,</w:t>
      </w:r>
      <w:r w:rsidR="00893BCB" w:rsidRPr="00AA1836">
        <w:rPr>
          <w:rFonts w:ascii="Times New Roman" w:hAnsi="Times New Roman" w:cs="Times New Roman"/>
          <w:sz w:val="24"/>
          <w:szCs w:val="24"/>
        </w:rPr>
        <w:t xml:space="preserve"> </w:t>
      </w:r>
      <w:r w:rsidR="006A59E9" w:rsidRPr="00AA1836">
        <w:rPr>
          <w:rFonts w:ascii="Times New Roman" w:hAnsi="Times New Roman" w:cs="Times New Roman"/>
          <w:sz w:val="24"/>
          <w:szCs w:val="24"/>
        </w:rPr>
        <w:t xml:space="preserve">journalists were </w:t>
      </w:r>
      <w:r w:rsidR="0055355F" w:rsidRPr="00AA1836">
        <w:rPr>
          <w:rFonts w:ascii="Times New Roman" w:hAnsi="Times New Roman" w:cs="Times New Roman"/>
          <w:sz w:val="24"/>
          <w:szCs w:val="24"/>
        </w:rPr>
        <w:t>re-institutionalised</w:t>
      </w:r>
      <w:r w:rsidR="003A4978" w:rsidRPr="00AA1836">
        <w:rPr>
          <w:rFonts w:ascii="Times New Roman" w:hAnsi="Times New Roman" w:cs="Times New Roman"/>
          <w:sz w:val="24"/>
          <w:szCs w:val="24"/>
        </w:rPr>
        <w:t xml:space="preserve"> </w:t>
      </w:r>
      <w:r w:rsidR="006A59E9" w:rsidRPr="00AA1836">
        <w:rPr>
          <w:rFonts w:ascii="Times New Roman" w:hAnsi="Times New Roman" w:cs="Times New Roman"/>
          <w:sz w:val="24"/>
          <w:szCs w:val="24"/>
        </w:rPr>
        <w:t>as “socio-political workers”</w:t>
      </w:r>
      <w:r w:rsidR="008241FD" w:rsidRPr="00AA1836">
        <w:rPr>
          <w:rFonts w:ascii="Times New Roman" w:hAnsi="Times New Roman" w:cs="Times New Roman"/>
          <w:sz w:val="24"/>
          <w:szCs w:val="24"/>
        </w:rPr>
        <w:t xml:space="preserve"> through</w:t>
      </w:r>
      <w:r w:rsidR="0019398B" w:rsidRPr="00AA1836">
        <w:rPr>
          <w:rFonts w:ascii="Times New Roman" w:hAnsi="Times New Roman" w:cs="Times New Roman"/>
          <w:sz w:val="24"/>
          <w:szCs w:val="24"/>
        </w:rPr>
        <w:t xml:space="preserve"> inner</w:t>
      </w:r>
      <w:r w:rsidR="004574E2" w:rsidRPr="00AA1836">
        <w:rPr>
          <w:rFonts w:ascii="Times New Roman" w:hAnsi="Times New Roman" w:cs="Times New Roman"/>
          <w:sz w:val="24"/>
          <w:szCs w:val="24"/>
        </w:rPr>
        <w:t xml:space="preserve"> </w:t>
      </w:r>
      <w:r w:rsidR="002A61BE" w:rsidRPr="00AA1836">
        <w:rPr>
          <w:rFonts w:ascii="Times New Roman" w:hAnsi="Times New Roman" w:cs="Times New Roman"/>
          <w:sz w:val="24"/>
          <w:szCs w:val="24"/>
        </w:rPr>
        <w:t xml:space="preserve">normative </w:t>
      </w:r>
      <w:r w:rsidR="0019398B" w:rsidRPr="00AA1836">
        <w:rPr>
          <w:rFonts w:ascii="Times New Roman" w:hAnsi="Times New Roman" w:cs="Times New Roman"/>
          <w:sz w:val="24"/>
          <w:szCs w:val="24"/>
        </w:rPr>
        <w:t>contradictions</w:t>
      </w:r>
      <w:r w:rsidR="008241FD" w:rsidRPr="00AA1836">
        <w:rPr>
          <w:rFonts w:ascii="Times New Roman" w:hAnsi="Times New Roman" w:cs="Times New Roman"/>
          <w:sz w:val="24"/>
          <w:szCs w:val="24"/>
        </w:rPr>
        <w:t xml:space="preserve">, as </w:t>
      </w:r>
      <w:r w:rsidR="0019398B" w:rsidRPr="00AA1836">
        <w:rPr>
          <w:rFonts w:ascii="Times New Roman" w:hAnsi="Times New Roman" w:cs="Times New Roman"/>
          <w:sz w:val="24"/>
          <w:szCs w:val="24"/>
        </w:rPr>
        <w:t>an analysis of</w:t>
      </w:r>
      <w:r w:rsidR="008241FD"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the </w:t>
      </w:r>
      <w:r w:rsidR="008241FD" w:rsidRPr="00AA1836">
        <w:rPr>
          <w:rFonts w:ascii="Times New Roman" w:hAnsi="Times New Roman" w:cs="Times New Roman"/>
          <w:sz w:val="24"/>
          <w:szCs w:val="24"/>
        </w:rPr>
        <w:t>ethics codes</w:t>
      </w:r>
      <w:r w:rsidR="0019398B" w:rsidRPr="00AA1836">
        <w:rPr>
          <w:rFonts w:ascii="Times New Roman" w:hAnsi="Times New Roman" w:cs="Times New Roman"/>
          <w:sz w:val="24"/>
          <w:szCs w:val="24"/>
        </w:rPr>
        <w:t xml:space="preserve"> indicated</w:t>
      </w:r>
      <w:r w:rsidR="00D12E91" w:rsidRPr="00AA1836">
        <w:rPr>
          <w:rFonts w:ascii="Times New Roman" w:hAnsi="Times New Roman" w:cs="Times New Roman"/>
          <w:sz w:val="24"/>
          <w:szCs w:val="24"/>
        </w:rPr>
        <w:t>.</w:t>
      </w:r>
      <w:r w:rsidR="00D12E91" w:rsidRPr="00AA1836">
        <w:rPr>
          <w:rStyle w:val="Sprotnaopomba-sklic"/>
          <w:rFonts w:ascii="Times New Roman" w:hAnsi="Times New Roman" w:cs="Times New Roman"/>
          <w:sz w:val="24"/>
          <w:szCs w:val="24"/>
        </w:rPr>
        <w:footnoteReference w:id="22"/>
      </w:r>
      <w:r w:rsidR="008241FD" w:rsidRPr="00AA1836">
        <w:rPr>
          <w:rFonts w:ascii="Times New Roman" w:hAnsi="Times New Roman" w:cs="Times New Roman"/>
          <w:sz w:val="24"/>
          <w:szCs w:val="24"/>
        </w:rPr>
        <w:t xml:space="preserve"> </w:t>
      </w:r>
      <w:r w:rsidR="00B33AB2">
        <w:rPr>
          <w:rFonts w:ascii="Times New Roman" w:hAnsi="Times New Roman" w:cs="Times New Roman"/>
          <w:sz w:val="24"/>
          <w:szCs w:val="24"/>
        </w:rPr>
        <w:t>The n</w:t>
      </w:r>
      <w:r w:rsidR="005B7282" w:rsidRPr="00AA1836">
        <w:rPr>
          <w:rFonts w:ascii="Times New Roman" w:hAnsi="Times New Roman" w:cs="Times New Roman"/>
          <w:sz w:val="24"/>
          <w:szCs w:val="24"/>
        </w:rPr>
        <w:t>ormative foundations of</w:t>
      </w:r>
      <w:r w:rsidR="008241FD" w:rsidRPr="00AA1836">
        <w:rPr>
          <w:rFonts w:ascii="Times New Roman" w:hAnsi="Times New Roman" w:cs="Times New Roman"/>
          <w:sz w:val="24"/>
          <w:szCs w:val="24"/>
        </w:rPr>
        <w:t xml:space="preserve"> Yugoslav journalism</w:t>
      </w:r>
      <w:r w:rsidRPr="00AA1836">
        <w:rPr>
          <w:rFonts w:ascii="Times New Roman" w:hAnsi="Times New Roman" w:cs="Times New Roman"/>
          <w:sz w:val="24"/>
          <w:szCs w:val="24"/>
        </w:rPr>
        <w:t xml:space="preserve"> included </w:t>
      </w:r>
      <w:r w:rsidR="008241FD" w:rsidRPr="00AA1836">
        <w:rPr>
          <w:rFonts w:ascii="Times New Roman" w:hAnsi="Times New Roman" w:cs="Times New Roman"/>
          <w:sz w:val="24"/>
          <w:szCs w:val="24"/>
        </w:rPr>
        <w:t>t</w:t>
      </w:r>
      <w:r w:rsidR="005F4C01" w:rsidRPr="00AA1836">
        <w:rPr>
          <w:rFonts w:ascii="Times New Roman" w:hAnsi="Times New Roman" w:cs="Times New Roman"/>
          <w:sz w:val="24"/>
          <w:szCs w:val="24"/>
        </w:rPr>
        <w:t xml:space="preserve">he salient </w:t>
      </w:r>
      <w:r w:rsidRPr="00AA1836">
        <w:rPr>
          <w:rFonts w:ascii="Times New Roman" w:hAnsi="Times New Roman" w:cs="Times New Roman"/>
          <w:sz w:val="24"/>
          <w:szCs w:val="24"/>
        </w:rPr>
        <w:t>journalistic</w:t>
      </w:r>
      <w:r w:rsidR="005F4C01" w:rsidRPr="00AA1836">
        <w:rPr>
          <w:rFonts w:ascii="Times New Roman" w:hAnsi="Times New Roman" w:cs="Times New Roman"/>
          <w:sz w:val="24"/>
          <w:szCs w:val="24"/>
        </w:rPr>
        <w:t xml:space="preserve"> role</w:t>
      </w:r>
      <w:r w:rsidR="00DB2BDB" w:rsidRPr="00AA1836">
        <w:rPr>
          <w:rFonts w:ascii="Times New Roman" w:hAnsi="Times New Roman" w:cs="Times New Roman"/>
          <w:sz w:val="24"/>
          <w:szCs w:val="24"/>
        </w:rPr>
        <w:t>s</w:t>
      </w:r>
      <w:r w:rsidR="005F4C01" w:rsidRPr="00AA1836">
        <w:rPr>
          <w:rFonts w:ascii="Times New Roman" w:hAnsi="Times New Roman" w:cs="Times New Roman"/>
          <w:sz w:val="24"/>
          <w:szCs w:val="24"/>
        </w:rPr>
        <w:t xml:space="preserve"> of </w:t>
      </w:r>
      <w:r w:rsidR="002A61BE" w:rsidRPr="00AA1836">
        <w:rPr>
          <w:rFonts w:ascii="Times New Roman" w:hAnsi="Times New Roman" w:cs="Times New Roman"/>
          <w:sz w:val="24"/>
          <w:szCs w:val="24"/>
        </w:rPr>
        <w:t>advocate of the proletariat and facilitator of the development of socialist society defined by self-management, Yugoslav patriotism</w:t>
      </w:r>
      <w:r w:rsidR="00B33AB2">
        <w:rPr>
          <w:rFonts w:ascii="Times New Roman" w:hAnsi="Times New Roman" w:cs="Times New Roman"/>
          <w:sz w:val="24"/>
          <w:szCs w:val="24"/>
        </w:rPr>
        <w:t>,</w:t>
      </w:r>
      <w:r w:rsidR="002A61BE" w:rsidRPr="00AA1836">
        <w:rPr>
          <w:rFonts w:ascii="Times New Roman" w:hAnsi="Times New Roman" w:cs="Times New Roman"/>
          <w:sz w:val="24"/>
          <w:szCs w:val="24"/>
        </w:rPr>
        <w:t xml:space="preserve"> and ideas of non-alignment. At the same time, journalists aimed to provide ‘objective’ information</w:t>
      </w:r>
      <w:r w:rsidR="008241FD" w:rsidRPr="00AA1836">
        <w:rPr>
          <w:rFonts w:ascii="Times New Roman" w:hAnsi="Times New Roman" w:cs="Times New Roman"/>
          <w:sz w:val="24"/>
          <w:szCs w:val="24"/>
        </w:rPr>
        <w:t xml:space="preserve">, </w:t>
      </w:r>
      <w:r w:rsidRPr="00AA1836">
        <w:rPr>
          <w:rFonts w:ascii="Times New Roman" w:hAnsi="Times New Roman" w:cs="Times New Roman"/>
          <w:sz w:val="24"/>
          <w:szCs w:val="24"/>
        </w:rPr>
        <w:t>to be</w:t>
      </w:r>
      <w:r w:rsidR="002A61BE" w:rsidRPr="00AA1836">
        <w:rPr>
          <w:rFonts w:ascii="Times New Roman" w:hAnsi="Times New Roman" w:cs="Times New Roman"/>
          <w:sz w:val="24"/>
          <w:szCs w:val="24"/>
        </w:rPr>
        <w:t xml:space="preserve"> critical of </w:t>
      </w:r>
      <w:r w:rsidR="00B33AB2">
        <w:rPr>
          <w:rFonts w:ascii="Times New Roman" w:hAnsi="Times New Roman" w:cs="Times New Roman"/>
          <w:sz w:val="24"/>
          <w:szCs w:val="24"/>
        </w:rPr>
        <w:t xml:space="preserve">the </w:t>
      </w:r>
      <w:r w:rsidR="002A61BE" w:rsidRPr="00AA1836">
        <w:rPr>
          <w:rFonts w:ascii="Times New Roman" w:hAnsi="Times New Roman" w:cs="Times New Roman"/>
          <w:sz w:val="24"/>
          <w:szCs w:val="24"/>
        </w:rPr>
        <w:t xml:space="preserve">acts and ideas of technocratic bureaucracy, liberalism, </w:t>
      </w:r>
      <w:r w:rsidRPr="00AA1836">
        <w:rPr>
          <w:rFonts w:ascii="Times New Roman" w:hAnsi="Times New Roman" w:cs="Times New Roman"/>
          <w:sz w:val="24"/>
          <w:szCs w:val="24"/>
        </w:rPr>
        <w:t>nationalism,</w:t>
      </w:r>
      <w:r w:rsidR="002A61BE" w:rsidRPr="00AA1836">
        <w:rPr>
          <w:rFonts w:ascii="Times New Roman" w:hAnsi="Times New Roman" w:cs="Times New Roman"/>
          <w:sz w:val="24"/>
          <w:szCs w:val="24"/>
        </w:rPr>
        <w:t xml:space="preserve"> and individualistic opportunism</w:t>
      </w:r>
      <w:r w:rsidRPr="00AA1836">
        <w:rPr>
          <w:rFonts w:ascii="Times New Roman" w:hAnsi="Times New Roman" w:cs="Times New Roman"/>
          <w:sz w:val="24"/>
          <w:szCs w:val="24"/>
        </w:rPr>
        <w:t xml:space="preserve">, as well as to </w:t>
      </w:r>
      <w:r w:rsidR="002A61BE" w:rsidRPr="00AA1836">
        <w:rPr>
          <w:rFonts w:ascii="Times New Roman" w:hAnsi="Times New Roman" w:cs="Times New Roman"/>
          <w:sz w:val="24"/>
          <w:szCs w:val="24"/>
        </w:rPr>
        <w:t xml:space="preserve">intervene in social life by </w:t>
      </w:r>
      <w:r w:rsidR="00FC2463" w:rsidRPr="00AA1836">
        <w:rPr>
          <w:rFonts w:ascii="Times New Roman" w:hAnsi="Times New Roman" w:cs="Times New Roman"/>
          <w:sz w:val="24"/>
          <w:szCs w:val="24"/>
        </w:rPr>
        <w:t>contributing to education and development</w:t>
      </w:r>
      <w:r w:rsidRPr="00AA1836">
        <w:rPr>
          <w:rFonts w:ascii="Times New Roman" w:hAnsi="Times New Roman" w:cs="Times New Roman"/>
          <w:sz w:val="24"/>
          <w:szCs w:val="24"/>
        </w:rPr>
        <w:t>.</w:t>
      </w:r>
      <w:r w:rsidR="00D75462" w:rsidRPr="00AA1836">
        <w:rPr>
          <w:rFonts w:ascii="Times New Roman" w:hAnsi="Times New Roman" w:cs="Times New Roman"/>
          <w:sz w:val="24"/>
          <w:szCs w:val="24"/>
        </w:rPr>
        <w:t xml:space="preserve"> </w:t>
      </w:r>
      <w:r w:rsidR="00A82B2C" w:rsidRPr="00AA1836">
        <w:rPr>
          <w:rFonts w:ascii="Times New Roman" w:hAnsi="Times New Roman" w:cs="Times New Roman"/>
          <w:sz w:val="24"/>
          <w:szCs w:val="24"/>
        </w:rPr>
        <w:t xml:space="preserve">As previous research </w:t>
      </w:r>
      <w:r w:rsidR="007F10AF">
        <w:rPr>
          <w:rFonts w:ascii="Times New Roman" w:hAnsi="Times New Roman" w:cs="Times New Roman"/>
          <w:sz w:val="24"/>
          <w:szCs w:val="24"/>
        </w:rPr>
        <w:t>shows</w:t>
      </w:r>
      <w:r w:rsidR="00A82B2C" w:rsidRPr="00AA1836">
        <w:rPr>
          <w:rFonts w:ascii="Times New Roman" w:hAnsi="Times New Roman" w:cs="Times New Roman"/>
          <w:sz w:val="24"/>
          <w:szCs w:val="24"/>
        </w:rPr>
        <w:t>,</w:t>
      </w:r>
      <w:r w:rsidR="00A82B2C" w:rsidRPr="00AA1836">
        <w:rPr>
          <w:rStyle w:val="Sprotnaopomba-sklic"/>
          <w:rFonts w:ascii="Times New Roman" w:hAnsi="Times New Roman" w:cs="Times New Roman"/>
          <w:sz w:val="24"/>
          <w:szCs w:val="24"/>
        </w:rPr>
        <w:footnoteReference w:id="23"/>
      </w:r>
      <w:r w:rsidR="00A82B2C" w:rsidRPr="00AA1836">
        <w:rPr>
          <w:rFonts w:ascii="Times New Roman" w:hAnsi="Times New Roman" w:cs="Times New Roman"/>
          <w:sz w:val="24"/>
          <w:szCs w:val="24"/>
        </w:rPr>
        <w:t xml:space="preserve"> e</w:t>
      </w:r>
      <w:r w:rsidRPr="00AA1836">
        <w:rPr>
          <w:rFonts w:ascii="Times New Roman" w:hAnsi="Times New Roman" w:cs="Times New Roman"/>
          <w:sz w:val="24"/>
          <w:szCs w:val="24"/>
        </w:rPr>
        <w:t xml:space="preserve">mbedded within </w:t>
      </w:r>
      <w:r w:rsidR="00FF49C4">
        <w:rPr>
          <w:rFonts w:ascii="Times New Roman" w:hAnsi="Times New Roman" w:cs="Times New Roman"/>
          <w:sz w:val="24"/>
          <w:szCs w:val="24"/>
        </w:rPr>
        <w:t xml:space="preserve">the </w:t>
      </w:r>
      <w:r w:rsidRPr="00AA1836">
        <w:rPr>
          <w:rFonts w:ascii="Times New Roman" w:hAnsi="Times New Roman" w:cs="Times New Roman"/>
          <w:sz w:val="24"/>
          <w:szCs w:val="24"/>
        </w:rPr>
        <w:t xml:space="preserve">media that </w:t>
      </w:r>
      <w:r w:rsidR="001C59EA" w:rsidRPr="00AA1836">
        <w:rPr>
          <w:rFonts w:ascii="Times New Roman" w:hAnsi="Times New Roman" w:cs="Times New Roman"/>
          <w:sz w:val="24"/>
          <w:szCs w:val="24"/>
        </w:rPr>
        <w:t>struggled</w:t>
      </w:r>
      <w:r w:rsidR="00F8340E" w:rsidRPr="00AA1836">
        <w:rPr>
          <w:rFonts w:ascii="Times New Roman" w:hAnsi="Times New Roman" w:cs="Times New Roman"/>
          <w:sz w:val="24"/>
          <w:szCs w:val="24"/>
        </w:rPr>
        <w:t xml:space="preserve"> to </w:t>
      </w:r>
      <w:r w:rsidRPr="00AA1836">
        <w:rPr>
          <w:rFonts w:ascii="Times New Roman" w:hAnsi="Times New Roman" w:cs="Times New Roman"/>
          <w:sz w:val="24"/>
          <w:szCs w:val="24"/>
        </w:rPr>
        <w:t xml:space="preserve">function as open socialist tribunes and drivers of </w:t>
      </w:r>
      <w:r w:rsidR="00FF49C4">
        <w:rPr>
          <w:rFonts w:ascii="Times New Roman" w:hAnsi="Times New Roman" w:cs="Times New Roman"/>
          <w:sz w:val="24"/>
          <w:szCs w:val="24"/>
        </w:rPr>
        <w:t>established</w:t>
      </w:r>
      <w:r w:rsidRPr="00AA1836">
        <w:rPr>
          <w:rFonts w:ascii="Times New Roman" w:hAnsi="Times New Roman" w:cs="Times New Roman"/>
          <w:sz w:val="24"/>
          <w:szCs w:val="24"/>
        </w:rPr>
        <w:t xml:space="preserve"> societal goals, </w:t>
      </w:r>
      <w:r w:rsidR="00D75462" w:rsidRPr="00AA1836">
        <w:rPr>
          <w:rFonts w:ascii="Times New Roman" w:hAnsi="Times New Roman" w:cs="Times New Roman"/>
          <w:sz w:val="24"/>
          <w:szCs w:val="24"/>
        </w:rPr>
        <w:t xml:space="preserve">journalistic </w:t>
      </w:r>
      <w:r w:rsidRPr="00AA1836">
        <w:rPr>
          <w:rFonts w:ascii="Times New Roman" w:hAnsi="Times New Roman" w:cs="Times New Roman"/>
          <w:sz w:val="24"/>
          <w:szCs w:val="24"/>
        </w:rPr>
        <w:t>roles were (re)negotiated between</w:t>
      </w:r>
      <w:r w:rsidR="00A82B2C" w:rsidRPr="00AA1836">
        <w:rPr>
          <w:rFonts w:ascii="Times New Roman" w:hAnsi="Times New Roman" w:cs="Times New Roman"/>
          <w:sz w:val="24"/>
          <w:szCs w:val="24"/>
        </w:rPr>
        <w:t xml:space="preserve"> what appeared as</w:t>
      </w:r>
      <w:r w:rsidRPr="00AA1836">
        <w:rPr>
          <w:rFonts w:ascii="Times New Roman" w:hAnsi="Times New Roman" w:cs="Times New Roman"/>
          <w:sz w:val="24"/>
          <w:szCs w:val="24"/>
        </w:rPr>
        <w:t xml:space="preserve"> informational</w:t>
      </w:r>
      <w:r w:rsidR="005A779C" w:rsidRPr="00AA1836">
        <w:rPr>
          <w:rFonts w:ascii="Times New Roman" w:hAnsi="Times New Roman" w:cs="Times New Roman"/>
          <w:sz w:val="24"/>
          <w:szCs w:val="24"/>
        </w:rPr>
        <w:t>-</w:t>
      </w:r>
      <w:r w:rsidRPr="00AA1836">
        <w:rPr>
          <w:rFonts w:ascii="Times New Roman" w:hAnsi="Times New Roman" w:cs="Times New Roman"/>
          <w:sz w:val="24"/>
          <w:szCs w:val="24"/>
        </w:rPr>
        <w:t>instructive and facilitative</w:t>
      </w:r>
      <w:r w:rsidR="005A779C" w:rsidRPr="00AA1836">
        <w:rPr>
          <w:rFonts w:ascii="Times New Roman" w:hAnsi="Times New Roman" w:cs="Times New Roman"/>
          <w:sz w:val="24"/>
          <w:szCs w:val="24"/>
        </w:rPr>
        <w:t>-collaborative</w:t>
      </w:r>
      <w:r w:rsidRPr="00AA1836">
        <w:rPr>
          <w:rFonts w:ascii="Times New Roman" w:hAnsi="Times New Roman" w:cs="Times New Roman"/>
          <w:sz w:val="24"/>
          <w:szCs w:val="24"/>
        </w:rPr>
        <w:t xml:space="preserve"> roles.</w:t>
      </w:r>
    </w:p>
    <w:p w14:paraId="3B7A8332" w14:textId="7336CE1F" w:rsidR="00A82B2C" w:rsidRPr="00AA1836" w:rsidRDefault="00D136E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Over time, </w:t>
      </w:r>
      <w:r w:rsidR="00FF49C4">
        <w:rPr>
          <w:rFonts w:ascii="Times New Roman" w:hAnsi="Times New Roman" w:cs="Times New Roman"/>
          <w:sz w:val="24"/>
          <w:szCs w:val="24"/>
        </w:rPr>
        <w:t xml:space="preserve">the </w:t>
      </w:r>
      <w:r w:rsidRPr="00AA1836">
        <w:rPr>
          <w:rFonts w:ascii="Times New Roman" w:hAnsi="Times New Roman" w:cs="Times New Roman"/>
          <w:sz w:val="24"/>
          <w:szCs w:val="24"/>
        </w:rPr>
        <w:t>normative</w:t>
      </w:r>
      <w:r w:rsidR="00F8340E" w:rsidRPr="00AA1836">
        <w:rPr>
          <w:rFonts w:ascii="Times New Roman" w:hAnsi="Times New Roman" w:cs="Times New Roman"/>
          <w:sz w:val="24"/>
          <w:szCs w:val="24"/>
        </w:rPr>
        <w:t xml:space="preserve"> eclecticism of</w:t>
      </w:r>
      <w:r w:rsidR="00BF4BC9" w:rsidRPr="00AA1836">
        <w:rPr>
          <w:rFonts w:ascii="Times New Roman" w:hAnsi="Times New Roman" w:cs="Times New Roman"/>
          <w:sz w:val="24"/>
          <w:szCs w:val="24"/>
        </w:rPr>
        <w:t xml:space="preserve"> the “Yugoslav school of journalism”</w:t>
      </w:r>
      <w:r w:rsidR="00652500" w:rsidRPr="00AA1836">
        <w:rPr>
          <w:rStyle w:val="Sprotnaopomba-sklic"/>
          <w:rFonts w:ascii="Times New Roman" w:hAnsi="Times New Roman" w:cs="Times New Roman"/>
          <w:sz w:val="24"/>
          <w:szCs w:val="24"/>
        </w:rPr>
        <w:footnoteReference w:id="24"/>
      </w:r>
      <w:r w:rsidR="00BF4BC9" w:rsidRPr="00AA1836">
        <w:rPr>
          <w:rFonts w:ascii="Times New Roman" w:hAnsi="Times New Roman" w:cs="Times New Roman"/>
          <w:sz w:val="24"/>
          <w:szCs w:val="24"/>
        </w:rPr>
        <w:t xml:space="preserve"> was </w:t>
      </w:r>
      <w:r w:rsidR="00F8340E" w:rsidRPr="00AA1836">
        <w:rPr>
          <w:rFonts w:ascii="Times New Roman" w:hAnsi="Times New Roman" w:cs="Times New Roman"/>
          <w:sz w:val="24"/>
          <w:szCs w:val="24"/>
        </w:rPr>
        <w:t xml:space="preserve">changing </w:t>
      </w:r>
      <w:r w:rsidR="00FF49C4">
        <w:rPr>
          <w:rFonts w:ascii="Times New Roman" w:hAnsi="Times New Roman" w:cs="Times New Roman"/>
          <w:sz w:val="24"/>
          <w:szCs w:val="24"/>
        </w:rPr>
        <w:t xml:space="preserve">along </w:t>
      </w:r>
      <w:r w:rsidR="00F8340E" w:rsidRPr="00AA1836">
        <w:rPr>
          <w:rFonts w:ascii="Times New Roman" w:hAnsi="Times New Roman" w:cs="Times New Roman"/>
          <w:sz w:val="24"/>
          <w:szCs w:val="24"/>
        </w:rPr>
        <w:t>with the media sphere</w:t>
      </w:r>
      <w:r w:rsidR="00FF49C4">
        <w:rPr>
          <w:rFonts w:ascii="Times New Roman" w:hAnsi="Times New Roman" w:cs="Times New Roman"/>
          <w:sz w:val="24"/>
          <w:szCs w:val="24"/>
        </w:rPr>
        <w:t>’s</w:t>
      </w:r>
      <w:r w:rsidR="00FF49C4" w:rsidRPr="00FF49C4">
        <w:rPr>
          <w:rFonts w:ascii="Times New Roman" w:hAnsi="Times New Roman" w:cs="Times New Roman"/>
          <w:sz w:val="24"/>
          <w:szCs w:val="24"/>
        </w:rPr>
        <w:t xml:space="preserve"> </w:t>
      </w:r>
      <w:r w:rsidR="00FF49C4" w:rsidRPr="00AA1836">
        <w:rPr>
          <w:rFonts w:ascii="Times New Roman" w:hAnsi="Times New Roman" w:cs="Times New Roman"/>
          <w:sz w:val="24"/>
          <w:szCs w:val="24"/>
        </w:rPr>
        <w:t>gradual liberalisation</w:t>
      </w:r>
      <w:r w:rsidR="00F8340E" w:rsidRPr="00AA1836">
        <w:rPr>
          <w:rFonts w:ascii="Times New Roman" w:hAnsi="Times New Roman" w:cs="Times New Roman"/>
          <w:sz w:val="24"/>
          <w:szCs w:val="24"/>
        </w:rPr>
        <w:t xml:space="preserve"> and journalism reorientation to </w:t>
      </w:r>
      <w:r w:rsidR="00BF4BC9" w:rsidRPr="00AA1836">
        <w:rPr>
          <w:rFonts w:ascii="Times New Roman" w:hAnsi="Times New Roman" w:cs="Times New Roman"/>
          <w:sz w:val="24"/>
          <w:szCs w:val="24"/>
        </w:rPr>
        <w:t>critical openness, undogmatic Marxist analysis of reality</w:t>
      </w:r>
      <w:r w:rsidR="00F8340E" w:rsidRPr="00AA1836">
        <w:rPr>
          <w:rFonts w:ascii="Times New Roman" w:hAnsi="Times New Roman" w:cs="Times New Roman"/>
          <w:sz w:val="24"/>
          <w:szCs w:val="24"/>
        </w:rPr>
        <w:t>,</w:t>
      </w:r>
      <w:r w:rsidR="00BF4BC9" w:rsidRPr="00AA1836">
        <w:rPr>
          <w:rFonts w:ascii="Times New Roman" w:hAnsi="Times New Roman" w:cs="Times New Roman"/>
          <w:sz w:val="24"/>
          <w:szCs w:val="24"/>
        </w:rPr>
        <w:t xml:space="preserve"> professional ethics</w:t>
      </w:r>
      <w:r w:rsidR="000F3A67" w:rsidRPr="00AA1836">
        <w:rPr>
          <w:rFonts w:ascii="Times New Roman" w:hAnsi="Times New Roman" w:cs="Times New Roman"/>
          <w:sz w:val="24"/>
          <w:szCs w:val="24"/>
        </w:rPr>
        <w:t>,</w:t>
      </w:r>
      <w:r w:rsidR="00660609" w:rsidRPr="00AA1836">
        <w:rPr>
          <w:rFonts w:ascii="Times New Roman" w:hAnsi="Times New Roman" w:cs="Times New Roman"/>
          <w:sz w:val="24"/>
          <w:szCs w:val="24"/>
        </w:rPr>
        <w:t xml:space="preserve"> </w:t>
      </w:r>
      <w:r w:rsidR="00F8340E" w:rsidRPr="00AA1836">
        <w:rPr>
          <w:rFonts w:ascii="Times New Roman" w:hAnsi="Times New Roman" w:cs="Times New Roman"/>
          <w:sz w:val="24"/>
          <w:szCs w:val="24"/>
        </w:rPr>
        <w:t>and</w:t>
      </w:r>
      <w:r w:rsidR="00660609" w:rsidRPr="00AA1836">
        <w:rPr>
          <w:rFonts w:ascii="Times New Roman" w:hAnsi="Times New Roman" w:cs="Times New Roman"/>
          <w:sz w:val="24"/>
          <w:szCs w:val="24"/>
        </w:rPr>
        <w:t xml:space="preserve"> by refuting state centralism in the information system and bureaucratic apologetics. </w:t>
      </w:r>
      <w:r w:rsidR="00F8340E" w:rsidRPr="00AA1836">
        <w:rPr>
          <w:rFonts w:ascii="Times New Roman" w:hAnsi="Times New Roman" w:cs="Times New Roman"/>
          <w:sz w:val="24"/>
          <w:szCs w:val="24"/>
        </w:rPr>
        <w:t>J</w:t>
      </w:r>
      <w:r w:rsidR="00BF4BC9" w:rsidRPr="00AA1836">
        <w:rPr>
          <w:rFonts w:ascii="Times New Roman" w:hAnsi="Times New Roman" w:cs="Times New Roman"/>
          <w:sz w:val="24"/>
          <w:szCs w:val="24"/>
        </w:rPr>
        <w:t>ournalism’s place in society was</w:t>
      </w:r>
      <w:r w:rsidR="00D319C8" w:rsidRPr="00AA1836">
        <w:rPr>
          <w:rFonts w:ascii="Times New Roman" w:hAnsi="Times New Roman" w:cs="Times New Roman"/>
          <w:sz w:val="24"/>
          <w:szCs w:val="24"/>
        </w:rPr>
        <w:t xml:space="preserve"> re-articulated with ideas </w:t>
      </w:r>
      <w:r w:rsidR="00FF49C4">
        <w:rPr>
          <w:rFonts w:ascii="Times New Roman" w:hAnsi="Times New Roman" w:cs="Times New Roman"/>
          <w:sz w:val="24"/>
          <w:szCs w:val="24"/>
        </w:rPr>
        <w:t>arising</w:t>
      </w:r>
      <w:r w:rsidR="00D319C8" w:rsidRPr="00AA1836">
        <w:rPr>
          <w:rFonts w:ascii="Times New Roman" w:hAnsi="Times New Roman" w:cs="Times New Roman"/>
          <w:sz w:val="24"/>
          <w:szCs w:val="24"/>
        </w:rPr>
        <w:t xml:space="preserve"> from different journalistic traditions, such as detached observation, promoting deliberation, monitoring and critici</w:t>
      </w:r>
      <w:r w:rsidR="00FF49C4">
        <w:rPr>
          <w:rFonts w:ascii="Times New Roman" w:hAnsi="Times New Roman" w:cs="Times New Roman"/>
          <w:sz w:val="24"/>
          <w:szCs w:val="24"/>
        </w:rPr>
        <w:t>s</w:t>
      </w:r>
      <w:r w:rsidR="00D319C8" w:rsidRPr="00AA1836">
        <w:rPr>
          <w:rFonts w:ascii="Times New Roman" w:hAnsi="Times New Roman" w:cs="Times New Roman"/>
          <w:sz w:val="24"/>
          <w:szCs w:val="24"/>
        </w:rPr>
        <w:t xml:space="preserve">ing </w:t>
      </w:r>
      <w:r w:rsidR="00FF49C4">
        <w:rPr>
          <w:rFonts w:ascii="Times New Roman" w:hAnsi="Times New Roman" w:cs="Times New Roman"/>
          <w:sz w:val="24"/>
          <w:szCs w:val="24"/>
        </w:rPr>
        <w:t xml:space="preserve">the </w:t>
      </w:r>
      <w:r w:rsidR="00D319C8" w:rsidRPr="00AA1836">
        <w:rPr>
          <w:rFonts w:ascii="Times New Roman" w:hAnsi="Times New Roman" w:cs="Times New Roman"/>
          <w:sz w:val="24"/>
          <w:szCs w:val="24"/>
        </w:rPr>
        <w:t xml:space="preserve">holders of power, and </w:t>
      </w:r>
      <w:r w:rsidR="00FF49C4">
        <w:rPr>
          <w:rFonts w:ascii="Times New Roman" w:hAnsi="Times New Roman" w:cs="Times New Roman"/>
          <w:sz w:val="24"/>
          <w:szCs w:val="24"/>
        </w:rPr>
        <w:t xml:space="preserve">being </w:t>
      </w:r>
      <w:r w:rsidR="00D319C8" w:rsidRPr="00AA1836">
        <w:rPr>
          <w:rFonts w:ascii="Times New Roman" w:hAnsi="Times New Roman" w:cs="Times New Roman"/>
          <w:sz w:val="24"/>
          <w:szCs w:val="24"/>
        </w:rPr>
        <w:t>align</w:t>
      </w:r>
      <w:r w:rsidR="00FF49C4">
        <w:rPr>
          <w:rFonts w:ascii="Times New Roman" w:hAnsi="Times New Roman" w:cs="Times New Roman"/>
          <w:sz w:val="24"/>
          <w:szCs w:val="24"/>
        </w:rPr>
        <w:t>ed</w:t>
      </w:r>
      <w:r w:rsidR="00D319C8" w:rsidRPr="00AA1836">
        <w:rPr>
          <w:rFonts w:ascii="Times New Roman" w:hAnsi="Times New Roman" w:cs="Times New Roman"/>
          <w:sz w:val="24"/>
          <w:szCs w:val="24"/>
        </w:rPr>
        <w:t xml:space="preserve"> to commercial interests and alleged audience needs</w:t>
      </w:r>
      <w:r w:rsidR="00652500" w:rsidRPr="00AA1836">
        <w:rPr>
          <w:rFonts w:ascii="Times New Roman" w:hAnsi="Times New Roman" w:cs="Times New Roman"/>
          <w:sz w:val="24"/>
          <w:szCs w:val="24"/>
        </w:rPr>
        <w:t>.</w:t>
      </w:r>
      <w:r w:rsidR="00652500" w:rsidRPr="00AA1836">
        <w:rPr>
          <w:rStyle w:val="Sprotnaopomba-sklic"/>
          <w:rFonts w:ascii="Times New Roman" w:hAnsi="Times New Roman" w:cs="Times New Roman"/>
          <w:sz w:val="24"/>
          <w:szCs w:val="24"/>
        </w:rPr>
        <w:footnoteReference w:id="25"/>
      </w:r>
      <w:r w:rsidR="00D319C8" w:rsidRPr="00AA1836">
        <w:rPr>
          <w:rFonts w:ascii="Times New Roman" w:hAnsi="Times New Roman" w:cs="Times New Roman"/>
          <w:sz w:val="24"/>
          <w:szCs w:val="24"/>
        </w:rPr>
        <w:t xml:space="preserve"> </w:t>
      </w:r>
      <w:r w:rsidR="00F8340E" w:rsidRPr="00AA1836">
        <w:rPr>
          <w:rFonts w:ascii="Times New Roman" w:hAnsi="Times New Roman" w:cs="Times New Roman"/>
          <w:sz w:val="24"/>
          <w:szCs w:val="24"/>
        </w:rPr>
        <w:t>T</w:t>
      </w:r>
      <w:r w:rsidR="00D319C8" w:rsidRPr="00AA1836">
        <w:rPr>
          <w:rFonts w:ascii="Times New Roman" w:hAnsi="Times New Roman" w:cs="Times New Roman"/>
          <w:sz w:val="24"/>
          <w:szCs w:val="24"/>
        </w:rPr>
        <w:t>he idea of the press as</w:t>
      </w:r>
      <w:r w:rsidR="002A61BE" w:rsidRPr="00AA1836">
        <w:rPr>
          <w:rFonts w:ascii="Times New Roman" w:hAnsi="Times New Roman" w:cs="Times New Roman"/>
          <w:sz w:val="24"/>
          <w:szCs w:val="24"/>
        </w:rPr>
        <w:t xml:space="preserve"> </w:t>
      </w:r>
      <w:r w:rsidR="00FF49C4">
        <w:rPr>
          <w:rFonts w:ascii="Times New Roman" w:hAnsi="Times New Roman" w:cs="Times New Roman"/>
          <w:sz w:val="24"/>
          <w:szCs w:val="24"/>
        </w:rPr>
        <w:t xml:space="preserve">a </w:t>
      </w:r>
      <w:r w:rsidR="002A61BE" w:rsidRPr="00AA1836">
        <w:rPr>
          <w:rFonts w:ascii="Times New Roman" w:hAnsi="Times New Roman" w:cs="Times New Roman"/>
          <w:sz w:val="24"/>
          <w:szCs w:val="24"/>
        </w:rPr>
        <w:t>political</w:t>
      </w:r>
      <w:r w:rsidR="00D319C8" w:rsidRPr="00AA1836">
        <w:rPr>
          <w:rFonts w:ascii="Times New Roman" w:hAnsi="Times New Roman" w:cs="Times New Roman"/>
          <w:sz w:val="24"/>
          <w:szCs w:val="24"/>
        </w:rPr>
        <w:t xml:space="preserve"> tribune with journalists providing chronicles of the socialist reality, monitoring and revealing social relations </w:t>
      </w:r>
      <w:r w:rsidR="00FF49C4">
        <w:rPr>
          <w:rFonts w:ascii="Times New Roman" w:hAnsi="Times New Roman" w:cs="Times New Roman"/>
          <w:sz w:val="24"/>
          <w:szCs w:val="24"/>
        </w:rPr>
        <w:t>while</w:t>
      </w:r>
      <w:r w:rsidR="00D319C8" w:rsidRPr="00AA1836">
        <w:rPr>
          <w:rFonts w:ascii="Times New Roman" w:hAnsi="Times New Roman" w:cs="Times New Roman"/>
          <w:sz w:val="24"/>
          <w:szCs w:val="24"/>
        </w:rPr>
        <w:t xml:space="preserve"> herald</w:t>
      </w:r>
      <w:r w:rsidR="00FF49C4">
        <w:rPr>
          <w:rFonts w:ascii="Times New Roman" w:hAnsi="Times New Roman" w:cs="Times New Roman"/>
          <w:sz w:val="24"/>
          <w:szCs w:val="24"/>
        </w:rPr>
        <w:t>ing</w:t>
      </w:r>
      <w:r w:rsidR="00D319C8" w:rsidRPr="00AA1836">
        <w:rPr>
          <w:rFonts w:ascii="Times New Roman" w:hAnsi="Times New Roman" w:cs="Times New Roman"/>
          <w:sz w:val="24"/>
          <w:szCs w:val="24"/>
        </w:rPr>
        <w:t xml:space="preserve"> progressive tendencies among the self-managing workers </w:t>
      </w:r>
      <w:r w:rsidR="00F8340E" w:rsidRPr="00AA1836">
        <w:rPr>
          <w:rFonts w:ascii="Times New Roman" w:hAnsi="Times New Roman" w:cs="Times New Roman"/>
          <w:sz w:val="24"/>
          <w:szCs w:val="24"/>
        </w:rPr>
        <w:t>seemed</w:t>
      </w:r>
      <w:r w:rsidR="00D319C8" w:rsidRPr="00AA1836">
        <w:rPr>
          <w:rFonts w:ascii="Times New Roman" w:hAnsi="Times New Roman" w:cs="Times New Roman"/>
          <w:sz w:val="24"/>
          <w:szCs w:val="24"/>
        </w:rPr>
        <w:t xml:space="preserve"> pivotal</w:t>
      </w:r>
      <w:r w:rsidR="00BF4BC9" w:rsidRPr="00AA1836">
        <w:rPr>
          <w:rFonts w:ascii="Times New Roman" w:hAnsi="Times New Roman" w:cs="Times New Roman"/>
          <w:sz w:val="24"/>
          <w:szCs w:val="24"/>
        </w:rPr>
        <w:t xml:space="preserve"> in journalism’s idealisations</w:t>
      </w:r>
      <w:r w:rsidR="00557133">
        <w:rPr>
          <w:rFonts w:ascii="Times New Roman" w:hAnsi="Times New Roman" w:cs="Times New Roman"/>
          <w:sz w:val="24"/>
          <w:szCs w:val="24"/>
        </w:rPr>
        <w:t>.</w:t>
      </w:r>
      <w:r w:rsidR="00652500" w:rsidRPr="00AA1836">
        <w:rPr>
          <w:rStyle w:val="Sprotnaopomba-sklic"/>
          <w:rFonts w:ascii="Times New Roman" w:hAnsi="Times New Roman" w:cs="Times New Roman"/>
          <w:sz w:val="24"/>
          <w:szCs w:val="24"/>
        </w:rPr>
        <w:footnoteReference w:id="26"/>
      </w:r>
      <w:r w:rsidR="00F8340E" w:rsidRPr="00AA1836">
        <w:rPr>
          <w:rFonts w:ascii="Times New Roman" w:hAnsi="Times New Roman" w:cs="Times New Roman"/>
          <w:sz w:val="24"/>
          <w:szCs w:val="24"/>
        </w:rPr>
        <w:t xml:space="preserve"> Nevertheless,</w:t>
      </w:r>
      <w:r w:rsidR="00412365" w:rsidRPr="00AA1836">
        <w:rPr>
          <w:rFonts w:ascii="Times New Roman" w:hAnsi="Times New Roman" w:cs="Times New Roman"/>
          <w:sz w:val="24"/>
          <w:szCs w:val="24"/>
        </w:rPr>
        <w:t xml:space="preserve"> </w:t>
      </w:r>
      <w:r w:rsidR="00FF49C4">
        <w:rPr>
          <w:rFonts w:ascii="Times New Roman" w:hAnsi="Times New Roman" w:cs="Times New Roman"/>
          <w:sz w:val="24"/>
          <w:szCs w:val="24"/>
        </w:rPr>
        <w:t>a</w:t>
      </w:r>
      <w:r w:rsidR="005E02C3" w:rsidRPr="00AA1836">
        <w:rPr>
          <w:rFonts w:ascii="Times New Roman" w:hAnsi="Times New Roman" w:cs="Times New Roman"/>
          <w:sz w:val="24"/>
          <w:szCs w:val="24"/>
        </w:rPr>
        <w:t xml:space="preserve"> survey conducted by SNJ in 1969</w:t>
      </w:r>
      <w:r w:rsidR="00D23EFC" w:rsidRPr="00AA1836">
        <w:rPr>
          <w:rFonts w:ascii="Times New Roman" w:hAnsi="Times New Roman" w:cs="Times New Roman"/>
          <w:sz w:val="24"/>
          <w:szCs w:val="24"/>
        </w:rPr>
        <w:t xml:space="preserve"> showed that a large </w:t>
      </w:r>
      <w:r w:rsidR="005E02C3" w:rsidRPr="00AA1836">
        <w:rPr>
          <w:rFonts w:ascii="Times New Roman" w:hAnsi="Times New Roman" w:cs="Times New Roman"/>
          <w:sz w:val="24"/>
          <w:szCs w:val="24"/>
        </w:rPr>
        <w:t xml:space="preserve">majority of journalists </w:t>
      </w:r>
      <w:r w:rsidR="007213BD" w:rsidRPr="00AA1836">
        <w:rPr>
          <w:rFonts w:ascii="Times New Roman" w:hAnsi="Times New Roman" w:cs="Times New Roman"/>
          <w:sz w:val="24"/>
          <w:szCs w:val="24"/>
        </w:rPr>
        <w:t xml:space="preserve">answered a series of questions in </w:t>
      </w:r>
      <w:r w:rsidR="00FF49C4">
        <w:rPr>
          <w:rFonts w:ascii="Times New Roman" w:hAnsi="Times New Roman" w:cs="Times New Roman"/>
          <w:sz w:val="24"/>
          <w:szCs w:val="24"/>
        </w:rPr>
        <w:t>line</w:t>
      </w:r>
      <w:r w:rsidR="007213BD" w:rsidRPr="00AA1836">
        <w:rPr>
          <w:rFonts w:ascii="Times New Roman" w:hAnsi="Times New Roman" w:cs="Times New Roman"/>
          <w:sz w:val="24"/>
          <w:szCs w:val="24"/>
        </w:rPr>
        <w:t xml:space="preserve"> with</w:t>
      </w:r>
      <w:r w:rsidR="005E02C3" w:rsidRPr="00AA1836">
        <w:rPr>
          <w:rFonts w:ascii="Times New Roman" w:hAnsi="Times New Roman" w:cs="Times New Roman"/>
          <w:sz w:val="24"/>
          <w:szCs w:val="24"/>
        </w:rPr>
        <w:t xml:space="preserve"> the</w:t>
      </w:r>
      <w:r w:rsidR="007213BD" w:rsidRPr="00AA1836">
        <w:rPr>
          <w:rFonts w:ascii="Times New Roman" w:hAnsi="Times New Roman" w:cs="Times New Roman"/>
          <w:sz w:val="24"/>
          <w:szCs w:val="24"/>
        </w:rPr>
        <w:t xml:space="preserve"> role of</w:t>
      </w:r>
      <w:r w:rsidR="005E02C3" w:rsidRPr="00AA1836">
        <w:rPr>
          <w:rFonts w:ascii="Times New Roman" w:hAnsi="Times New Roman" w:cs="Times New Roman"/>
          <w:sz w:val="24"/>
          <w:szCs w:val="24"/>
        </w:rPr>
        <w:t xml:space="preserve"> “apologist</w:t>
      </w:r>
      <w:r w:rsidR="007213BD" w:rsidRPr="00AA1836">
        <w:rPr>
          <w:rFonts w:ascii="Times New Roman" w:hAnsi="Times New Roman" w:cs="Times New Roman"/>
          <w:sz w:val="24"/>
          <w:szCs w:val="24"/>
        </w:rPr>
        <w:t>s</w:t>
      </w:r>
      <w:r w:rsidR="005E02C3" w:rsidRPr="00AA1836">
        <w:rPr>
          <w:rFonts w:ascii="Times New Roman" w:hAnsi="Times New Roman" w:cs="Times New Roman"/>
          <w:sz w:val="24"/>
          <w:szCs w:val="24"/>
        </w:rPr>
        <w:t>”</w:t>
      </w:r>
      <w:r w:rsidR="007213BD" w:rsidRPr="00AA1836">
        <w:rPr>
          <w:rFonts w:ascii="Times New Roman" w:hAnsi="Times New Roman" w:cs="Times New Roman"/>
          <w:sz w:val="24"/>
          <w:szCs w:val="24"/>
        </w:rPr>
        <w:t xml:space="preserve"> in political reporting, while only a small number align</w:t>
      </w:r>
      <w:r w:rsidR="00D23EFC" w:rsidRPr="00AA1836">
        <w:rPr>
          <w:rFonts w:ascii="Times New Roman" w:hAnsi="Times New Roman" w:cs="Times New Roman"/>
          <w:sz w:val="24"/>
          <w:szCs w:val="24"/>
        </w:rPr>
        <w:t>ed</w:t>
      </w:r>
      <w:r w:rsidR="007213BD" w:rsidRPr="00AA1836">
        <w:rPr>
          <w:rFonts w:ascii="Times New Roman" w:hAnsi="Times New Roman" w:cs="Times New Roman"/>
          <w:sz w:val="24"/>
          <w:szCs w:val="24"/>
        </w:rPr>
        <w:t xml:space="preserve"> </w:t>
      </w:r>
      <w:r w:rsidR="004506B1">
        <w:rPr>
          <w:rFonts w:ascii="Times New Roman" w:hAnsi="Times New Roman" w:cs="Times New Roman"/>
          <w:sz w:val="24"/>
          <w:szCs w:val="24"/>
        </w:rPr>
        <w:t>themselves</w:t>
      </w:r>
      <w:r w:rsidR="00FF49C4">
        <w:rPr>
          <w:rFonts w:ascii="Times New Roman" w:hAnsi="Times New Roman" w:cs="Times New Roman"/>
          <w:sz w:val="24"/>
          <w:szCs w:val="24"/>
        </w:rPr>
        <w:t xml:space="preserve"> </w:t>
      </w:r>
      <w:r w:rsidR="007213BD" w:rsidRPr="00AA1836">
        <w:rPr>
          <w:rFonts w:ascii="Times New Roman" w:hAnsi="Times New Roman" w:cs="Times New Roman"/>
          <w:sz w:val="24"/>
          <w:szCs w:val="24"/>
        </w:rPr>
        <w:t>with the role of</w:t>
      </w:r>
      <w:r w:rsidR="00A35C2D" w:rsidRPr="00AA1836">
        <w:rPr>
          <w:rFonts w:ascii="Times New Roman" w:hAnsi="Times New Roman" w:cs="Times New Roman"/>
          <w:sz w:val="24"/>
          <w:szCs w:val="24"/>
        </w:rPr>
        <w:t xml:space="preserve"> “critic”</w:t>
      </w:r>
      <w:r w:rsidR="007213BD" w:rsidRPr="00AA1836">
        <w:rPr>
          <w:rFonts w:ascii="Times New Roman" w:hAnsi="Times New Roman" w:cs="Times New Roman"/>
          <w:sz w:val="24"/>
          <w:szCs w:val="24"/>
        </w:rPr>
        <w:t>, indicating</w:t>
      </w:r>
      <w:r w:rsidR="00D23EFC" w:rsidRPr="00AA1836">
        <w:rPr>
          <w:rFonts w:ascii="Times New Roman" w:hAnsi="Times New Roman" w:cs="Times New Roman"/>
          <w:sz w:val="24"/>
          <w:szCs w:val="24"/>
        </w:rPr>
        <w:t xml:space="preserve"> difficulties</w:t>
      </w:r>
      <w:r w:rsidR="007213BD" w:rsidRPr="00AA1836">
        <w:rPr>
          <w:rFonts w:ascii="Times New Roman" w:hAnsi="Times New Roman" w:cs="Times New Roman"/>
          <w:sz w:val="24"/>
          <w:szCs w:val="24"/>
        </w:rPr>
        <w:t xml:space="preserve"> in independent journalistic conduct with respect to the (in)formal political powe</w:t>
      </w:r>
      <w:r w:rsidR="00EE10BC" w:rsidRPr="00AA1836">
        <w:rPr>
          <w:rFonts w:ascii="Times New Roman" w:hAnsi="Times New Roman" w:cs="Times New Roman"/>
          <w:sz w:val="24"/>
          <w:szCs w:val="24"/>
        </w:rPr>
        <w:t>r</w:t>
      </w:r>
      <w:r w:rsidR="00412365" w:rsidRPr="00AA1836">
        <w:rPr>
          <w:rFonts w:ascii="Times New Roman" w:hAnsi="Times New Roman" w:cs="Times New Roman"/>
          <w:sz w:val="24"/>
          <w:szCs w:val="24"/>
        </w:rPr>
        <w:t>.</w:t>
      </w:r>
      <w:r w:rsidR="00412365" w:rsidRPr="00AA1836">
        <w:rPr>
          <w:rStyle w:val="Sprotnaopomba-sklic"/>
          <w:rFonts w:ascii="Times New Roman" w:hAnsi="Times New Roman" w:cs="Times New Roman"/>
          <w:sz w:val="24"/>
          <w:szCs w:val="24"/>
        </w:rPr>
        <w:footnoteReference w:id="27"/>
      </w:r>
      <w:r w:rsidR="00EE10BC" w:rsidRPr="00AA1836">
        <w:rPr>
          <w:rFonts w:ascii="Times New Roman" w:hAnsi="Times New Roman" w:cs="Times New Roman"/>
          <w:sz w:val="24"/>
          <w:szCs w:val="24"/>
        </w:rPr>
        <w:t xml:space="preserve"> </w:t>
      </w:r>
      <w:r w:rsidR="00FF49C4">
        <w:rPr>
          <w:rFonts w:ascii="Times New Roman" w:hAnsi="Times New Roman" w:cs="Times New Roman"/>
          <w:sz w:val="24"/>
          <w:szCs w:val="24"/>
        </w:rPr>
        <w:t>While a</w:t>
      </w:r>
      <w:r w:rsidR="00F8340E" w:rsidRPr="00AA1836">
        <w:rPr>
          <w:rFonts w:ascii="Times New Roman" w:hAnsi="Times New Roman" w:cs="Times New Roman"/>
          <w:sz w:val="24"/>
          <w:szCs w:val="24"/>
        </w:rPr>
        <w:t>lmost</w:t>
      </w:r>
      <w:r w:rsidR="00053E19" w:rsidRPr="00AA1836">
        <w:rPr>
          <w:rFonts w:ascii="Times New Roman" w:hAnsi="Times New Roman" w:cs="Times New Roman"/>
          <w:sz w:val="24"/>
          <w:szCs w:val="24"/>
        </w:rPr>
        <w:t xml:space="preserve"> two</w:t>
      </w:r>
      <w:r w:rsidR="00FF49C4">
        <w:rPr>
          <w:rFonts w:ascii="Times New Roman" w:hAnsi="Times New Roman" w:cs="Times New Roman"/>
          <w:sz w:val="24"/>
          <w:szCs w:val="24"/>
        </w:rPr>
        <w:t>-</w:t>
      </w:r>
      <w:r w:rsidR="00053E19" w:rsidRPr="00AA1836">
        <w:rPr>
          <w:rFonts w:ascii="Times New Roman" w:hAnsi="Times New Roman" w:cs="Times New Roman"/>
          <w:sz w:val="24"/>
          <w:szCs w:val="24"/>
        </w:rPr>
        <w:t xml:space="preserve">thirds of </w:t>
      </w:r>
      <w:r w:rsidR="00FF49C4">
        <w:rPr>
          <w:rFonts w:ascii="Times New Roman" w:hAnsi="Times New Roman" w:cs="Times New Roman"/>
          <w:sz w:val="24"/>
          <w:szCs w:val="24"/>
        </w:rPr>
        <w:t xml:space="preserve">the </w:t>
      </w:r>
      <w:r w:rsidR="00053E19" w:rsidRPr="00AA1836">
        <w:rPr>
          <w:rFonts w:ascii="Times New Roman" w:hAnsi="Times New Roman" w:cs="Times New Roman"/>
          <w:sz w:val="24"/>
          <w:szCs w:val="24"/>
        </w:rPr>
        <w:t xml:space="preserve">journalists in </w:t>
      </w:r>
      <w:r w:rsidR="00053E19" w:rsidRPr="00AA1836">
        <w:rPr>
          <w:rFonts w:ascii="Times New Roman" w:hAnsi="Times New Roman" w:cs="Times New Roman"/>
          <w:sz w:val="24"/>
          <w:szCs w:val="24"/>
        </w:rPr>
        <w:lastRenderedPageBreak/>
        <w:t xml:space="preserve">SNJ </w:t>
      </w:r>
      <w:r w:rsidR="00F8340E" w:rsidRPr="00AA1836">
        <w:rPr>
          <w:rFonts w:ascii="Times New Roman" w:hAnsi="Times New Roman" w:cs="Times New Roman"/>
          <w:sz w:val="24"/>
          <w:szCs w:val="24"/>
        </w:rPr>
        <w:t>were</w:t>
      </w:r>
      <w:r w:rsidR="00053E19" w:rsidRPr="00AA1836">
        <w:rPr>
          <w:rFonts w:ascii="Times New Roman" w:hAnsi="Times New Roman" w:cs="Times New Roman"/>
          <w:sz w:val="24"/>
          <w:szCs w:val="24"/>
        </w:rPr>
        <w:t xml:space="preserve"> party members</w:t>
      </w:r>
      <w:r w:rsidR="00B039BC" w:rsidRPr="00AA1836">
        <w:rPr>
          <w:rFonts w:ascii="Times New Roman" w:hAnsi="Times New Roman" w:cs="Times New Roman"/>
          <w:sz w:val="24"/>
          <w:szCs w:val="24"/>
        </w:rPr>
        <w:t>,</w:t>
      </w:r>
      <w:r w:rsidR="00F8340E" w:rsidRPr="00AA1836">
        <w:rPr>
          <w:rFonts w:ascii="Times New Roman" w:hAnsi="Times New Roman" w:cs="Times New Roman"/>
          <w:sz w:val="24"/>
          <w:szCs w:val="24"/>
        </w:rPr>
        <w:t xml:space="preserve"> </w:t>
      </w:r>
      <w:r w:rsidR="00B039BC" w:rsidRPr="00AA1836">
        <w:rPr>
          <w:rFonts w:ascii="Times New Roman" w:hAnsi="Times New Roman" w:cs="Times New Roman"/>
          <w:sz w:val="24"/>
          <w:szCs w:val="24"/>
        </w:rPr>
        <w:t xml:space="preserve">only about </w:t>
      </w:r>
      <w:r w:rsidR="00FF49C4">
        <w:rPr>
          <w:rFonts w:ascii="Times New Roman" w:hAnsi="Times New Roman" w:cs="Times New Roman"/>
          <w:sz w:val="24"/>
          <w:szCs w:val="24"/>
        </w:rPr>
        <w:t>one-</w:t>
      </w:r>
      <w:r w:rsidR="00B039BC" w:rsidRPr="00AA1836">
        <w:rPr>
          <w:rFonts w:ascii="Times New Roman" w:hAnsi="Times New Roman" w:cs="Times New Roman"/>
          <w:sz w:val="24"/>
          <w:szCs w:val="24"/>
        </w:rPr>
        <w:t xml:space="preserve"> fifth were actively engaged</w:t>
      </w:r>
      <w:r w:rsidR="00405291" w:rsidRPr="00AA1836">
        <w:rPr>
          <w:rFonts w:ascii="Times New Roman" w:hAnsi="Times New Roman" w:cs="Times New Roman"/>
          <w:sz w:val="24"/>
          <w:szCs w:val="24"/>
        </w:rPr>
        <w:t xml:space="preserve"> in socio-political action beyond the newsroom</w:t>
      </w:r>
      <w:r w:rsidR="00F8340E" w:rsidRPr="00AA1836">
        <w:rPr>
          <w:rFonts w:ascii="Times New Roman" w:hAnsi="Times New Roman" w:cs="Times New Roman"/>
          <w:sz w:val="24"/>
          <w:szCs w:val="24"/>
        </w:rPr>
        <w:t>.</w:t>
      </w:r>
      <w:r w:rsidR="00412365" w:rsidRPr="00AA1836">
        <w:rPr>
          <w:rStyle w:val="Sprotnaopomba-sklic"/>
          <w:rFonts w:ascii="Times New Roman" w:hAnsi="Times New Roman" w:cs="Times New Roman"/>
          <w:sz w:val="24"/>
          <w:szCs w:val="24"/>
        </w:rPr>
        <w:footnoteReference w:id="28"/>
      </w:r>
      <w:r w:rsidR="00053E19" w:rsidRPr="00AA1836">
        <w:rPr>
          <w:rFonts w:ascii="Times New Roman" w:hAnsi="Times New Roman" w:cs="Times New Roman"/>
          <w:sz w:val="24"/>
          <w:szCs w:val="24"/>
        </w:rPr>
        <w:t xml:space="preserve"> </w:t>
      </w:r>
      <w:r w:rsidR="00F8340E" w:rsidRPr="00AA1836">
        <w:rPr>
          <w:rFonts w:ascii="Times New Roman" w:hAnsi="Times New Roman" w:cs="Times New Roman"/>
          <w:sz w:val="24"/>
          <w:szCs w:val="24"/>
        </w:rPr>
        <w:t xml:space="preserve">This was </w:t>
      </w:r>
      <w:r w:rsidR="00FF49C4">
        <w:rPr>
          <w:rFonts w:ascii="Times New Roman" w:hAnsi="Times New Roman" w:cs="Times New Roman"/>
          <w:sz w:val="24"/>
          <w:szCs w:val="24"/>
        </w:rPr>
        <w:t>seen</w:t>
      </w:r>
      <w:r w:rsidR="00F8340E" w:rsidRPr="00AA1836">
        <w:rPr>
          <w:rFonts w:ascii="Times New Roman" w:hAnsi="Times New Roman" w:cs="Times New Roman"/>
          <w:sz w:val="24"/>
          <w:szCs w:val="24"/>
        </w:rPr>
        <w:t xml:space="preserve"> in journalistic conduct mostly reproducing the contradictions of the one-party political system</w:t>
      </w:r>
      <w:r w:rsidR="00F8340E" w:rsidRPr="00AA1836">
        <w:rPr>
          <w:rStyle w:val="Sprotnaopomba-sklic"/>
          <w:rFonts w:ascii="Times New Roman" w:hAnsi="Times New Roman" w:cs="Times New Roman"/>
          <w:sz w:val="24"/>
          <w:szCs w:val="24"/>
        </w:rPr>
        <w:footnoteReference w:id="29"/>
      </w:r>
      <w:r w:rsidR="00F8340E" w:rsidRPr="00AA1836">
        <w:rPr>
          <w:rFonts w:ascii="Times New Roman" w:hAnsi="Times New Roman" w:cs="Times New Roman"/>
          <w:sz w:val="24"/>
          <w:szCs w:val="24"/>
        </w:rPr>
        <w:t xml:space="preserve">, in which </w:t>
      </w:r>
      <w:r w:rsidR="002A61BE" w:rsidRPr="00AA1836">
        <w:rPr>
          <w:rFonts w:ascii="Times New Roman" w:hAnsi="Times New Roman" w:cs="Times New Roman"/>
          <w:sz w:val="24"/>
          <w:szCs w:val="24"/>
        </w:rPr>
        <w:t>“t</w:t>
      </w:r>
      <w:r w:rsidR="003D05A5" w:rsidRPr="00AA1836">
        <w:rPr>
          <w:rFonts w:ascii="Times New Roman" w:hAnsi="Times New Roman" w:cs="Times New Roman"/>
          <w:sz w:val="24"/>
          <w:szCs w:val="24"/>
        </w:rPr>
        <w:t>he political elites believed that the press should be written by party officials rather than professional journalists</w:t>
      </w:r>
      <w:r w:rsidR="00F8340E" w:rsidRPr="00AA1836">
        <w:rPr>
          <w:rFonts w:ascii="Times New Roman" w:hAnsi="Times New Roman" w:cs="Times New Roman"/>
          <w:sz w:val="24"/>
          <w:szCs w:val="24"/>
        </w:rPr>
        <w:t>,</w:t>
      </w:r>
      <w:r w:rsidR="003D05A5" w:rsidRPr="00AA1836">
        <w:rPr>
          <w:rFonts w:ascii="Times New Roman" w:hAnsi="Times New Roman" w:cs="Times New Roman"/>
          <w:sz w:val="24"/>
          <w:szCs w:val="24"/>
        </w:rPr>
        <w:t xml:space="preserve"> a belief congru</w:t>
      </w:r>
      <w:r w:rsidR="00B039BC" w:rsidRPr="00AA1836">
        <w:rPr>
          <w:rFonts w:ascii="Times New Roman" w:hAnsi="Times New Roman" w:cs="Times New Roman"/>
          <w:sz w:val="24"/>
          <w:szCs w:val="24"/>
        </w:rPr>
        <w:t xml:space="preserve">ent </w:t>
      </w:r>
      <w:r w:rsidR="003D05A5" w:rsidRPr="00AA1836">
        <w:rPr>
          <w:rFonts w:ascii="Times New Roman" w:hAnsi="Times New Roman" w:cs="Times New Roman"/>
          <w:sz w:val="24"/>
          <w:szCs w:val="24"/>
        </w:rPr>
        <w:t>with the</w:t>
      </w:r>
      <w:r w:rsidR="00B039BC" w:rsidRPr="00AA1836">
        <w:rPr>
          <w:rFonts w:ascii="Times New Roman" w:hAnsi="Times New Roman" w:cs="Times New Roman"/>
          <w:sz w:val="24"/>
          <w:szCs w:val="24"/>
        </w:rPr>
        <w:t xml:space="preserve"> </w:t>
      </w:r>
      <w:r w:rsidR="003D05A5" w:rsidRPr="00AA1836">
        <w:rPr>
          <w:rFonts w:ascii="Times New Roman" w:hAnsi="Times New Roman" w:cs="Times New Roman"/>
          <w:sz w:val="24"/>
          <w:szCs w:val="24"/>
        </w:rPr>
        <w:t>dominant conception of the media as means of education and propaganda”</w:t>
      </w:r>
      <w:r w:rsidR="00412365" w:rsidRPr="00AA1836">
        <w:rPr>
          <w:rFonts w:ascii="Times New Roman" w:hAnsi="Times New Roman" w:cs="Times New Roman"/>
          <w:sz w:val="24"/>
          <w:szCs w:val="24"/>
        </w:rPr>
        <w:t>.</w:t>
      </w:r>
      <w:r w:rsidR="00412365" w:rsidRPr="00AA1836">
        <w:rPr>
          <w:rStyle w:val="Sprotnaopomba-sklic"/>
          <w:rFonts w:ascii="Times New Roman" w:hAnsi="Times New Roman" w:cs="Times New Roman"/>
          <w:sz w:val="24"/>
          <w:szCs w:val="24"/>
        </w:rPr>
        <w:footnoteReference w:id="30"/>
      </w:r>
      <w:r w:rsidR="00412365" w:rsidRPr="00AA1836">
        <w:rPr>
          <w:rFonts w:ascii="Times New Roman" w:hAnsi="Times New Roman" w:cs="Times New Roman"/>
          <w:sz w:val="24"/>
          <w:szCs w:val="24"/>
        </w:rPr>
        <w:t xml:space="preserve"> </w:t>
      </w:r>
      <w:r w:rsidR="00EE10BC" w:rsidRPr="00AA1836">
        <w:rPr>
          <w:rFonts w:ascii="Times New Roman" w:hAnsi="Times New Roman" w:cs="Times New Roman"/>
          <w:sz w:val="24"/>
          <w:szCs w:val="24"/>
        </w:rPr>
        <w:t xml:space="preserve">During the decay of socialist self-management and the Yugoslav state in </w:t>
      </w:r>
      <w:r w:rsidR="00FF49C4">
        <w:rPr>
          <w:rFonts w:ascii="Times New Roman" w:hAnsi="Times New Roman" w:cs="Times New Roman"/>
          <w:sz w:val="24"/>
          <w:szCs w:val="24"/>
        </w:rPr>
        <w:t xml:space="preserve">the </w:t>
      </w:r>
      <w:r w:rsidR="00EE10BC" w:rsidRPr="00AA1836">
        <w:rPr>
          <w:rFonts w:ascii="Times New Roman" w:hAnsi="Times New Roman" w:cs="Times New Roman"/>
          <w:sz w:val="24"/>
          <w:szCs w:val="24"/>
        </w:rPr>
        <w:t xml:space="preserve">1980s, tensions in the political realm intensified, retrospectively </w:t>
      </w:r>
      <w:r w:rsidR="00FF49C4">
        <w:rPr>
          <w:rFonts w:ascii="Times New Roman" w:hAnsi="Times New Roman" w:cs="Times New Roman"/>
          <w:sz w:val="24"/>
          <w:szCs w:val="24"/>
        </w:rPr>
        <w:t>showing</w:t>
      </w:r>
      <w:r w:rsidR="00053E19" w:rsidRPr="00AA1836">
        <w:rPr>
          <w:rFonts w:ascii="Times New Roman" w:hAnsi="Times New Roman" w:cs="Times New Roman"/>
          <w:sz w:val="24"/>
          <w:szCs w:val="24"/>
        </w:rPr>
        <w:t xml:space="preserve"> that journalists as socio-political workers were interpellated as “agents of bureaucratic class struggle”</w:t>
      </w:r>
      <w:r w:rsidR="00412365" w:rsidRPr="00AA1836">
        <w:rPr>
          <w:rFonts w:ascii="Times New Roman" w:hAnsi="Times New Roman" w:cs="Times New Roman"/>
          <w:sz w:val="24"/>
          <w:szCs w:val="24"/>
        </w:rPr>
        <w:t>.</w:t>
      </w:r>
      <w:r w:rsidR="00412365" w:rsidRPr="00AA1836">
        <w:rPr>
          <w:rStyle w:val="Sprotnaopomba-sklic"/>
          <w:rFonts w:ascii="Times New Roman" w:hAnsi="Times New Roman" w:cs="Times New Roman"/>
          <w:sz w:val="24"/>
          <w:szCs w:val="24"/>
        </w:rPr>
        <w:footnoteReference w:id="31"/>
      </w:r>
    </w:p>
    <w:p w14:paraId="6607E988" w14:textId="77777777" w:rsidR="00A82B2C" w:rsidRPr="00AA1836" w:rsidRDefault="00A82B2C" w:rsidP="00980F46">
      <w:pPr>
        <w:spacing w:line="360" w:lineRule="auto"/>
        <w:ind w:firstLine="720"/>
        <w:jc w:val="both"/>
        <w:rPr>
          <w:rFonts w:ascii="Times New Roman" w:hAnsi="Times New Roman" w:cs="Times New Roman"/>
          <w:sz w:val="24"/>
          <w:szCs w:val="24"/>
        </w:rPr>
      </w:pPr>
    </w:p>
    <w:p w14:paraId="5897021D" w14:textId="5E415211" w:rsidR="00EE10BC" w:rsidRPr="00AA1836" w:rsidRDefault="003127A2"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T</w:t>
      </w:r>
      <w:r w:rsidR="00FF49C4">
        <w:rPr>
          <w:rFonts w:ascii="Times New Roman" w:hAnsi="Times New Roman" w:cs="Times New Roman"/>
          <w:b/>
          <w:sz w:val="24"/>
          <w:szCs w:val="24"/>
        </w:rPr>
        <w:t>he T</w:t>
      </w:r>
      <w:r w:rsidRPr="00AA1836">
        <w:rPr>
          <w:rFonts w:ascii="Times New Roman" w:hAnsi="Times New Roman" w:cs="Times New Roman"/>
          <w:b/>
          <w:sz w:val="24"/>
          <w:szCs w:val="24"/>
        </w:rPr>
        <w:t>anjug news agency</w:t>
      </w:r>
      <w:r w:rsidR="00A82B2C" w:rsidRPr="00AA1836">
        <w:rPr>
          <w:rFonts w:ascii="Times New Roman" w:hAnsi="Times New Roman" w:cs="Times New Roman"/>
          <w:b/>
          <w:sz w:val="24"/>
          <w:szCs w:val="24"/>
        </w:rPr>
        <w:t xml:space="preserve"> in different information periods</w:t>
      </w:r>
    </w:p>
    <w:p w14:paraId="3438E81B" w14:textId="6BC4FD30" w:rsidR="00425420" w:rsidRPr="00AA1836" w:rsidRDefault="0015554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In this</w:t>
      </w:r>
      <w:r w:rsidR="00405291" w:rsidRPr="00AA1836">
        <w:rPr>
          <w:rFonts w:ascii="Times New Roman" w:hAnsi="Times New Roman" w:cs="Times New Roman"/>
          <w:sz w:val="24"/>
          <w:szCs w:val="24"/>
        </w:rPr>
        <w:t xml:space="preserve"> diverse socio-historical</w:t>
      </w:r>
      <w:r w:rsidRPr="00AA1836">
        <w:rPr>
          <w:rFonts w:ascii="Times New Roman" w:hAnsi="Times New Roman" w:cs="Times New Roman"/>
          <w:sz w:val="24"/>
          <w:szCs w:val="24"/>
        </w:rPr>
        <w:t xml:space="preserve"> context, the Tanjug</w:t>
      </w:r>
      <w:r w:rsidR="002A61BE" w:rsidRPr="00AA1836">
        <w:rPr>
          <w:rFonts w:ascii="Times New Roman" w:hAnsi="Times New Roman" w:cs="Times New Roman"/>
          <w:sz w:val="24"/>
          <w:szCs w:val="24"/>
        </w:rPr>
        <w:t xml:space="preserve"> </w:t>
      </w:r>
      <w:r w:rsidR="00FF49C4" w:rsidRPr="00AA1836">
        <w:rPr>
          <w:rFonts w:ascii="Times New Roman" w:hAnsi="Times New Roman" w:cs="Times New Roman"/>
          <w:sz w:val="24"/>
          <w:szCs w:val="24"/>
        </w:rPr>
        <w:t xml:space="preserve">news agency </w:t>
      </w:r>
      <w:r w:rsidRPr="00AA1836">
        <w:rPr>
          <w:rFonts w:ascii="Times New Roman" w:hAnsi="Times New Roman" w:cs="Times New Roman"/>
          <w:sz w:val="24"/>
          <w:szCs w:val="24"/>
        </w:rPr>
        <w:t xml:space="preserve">belonged to a small category of news agencies </w:t>
      </w:r>
      <w:r w:rsidR="00FF49C4">
        <w:rPr>
          <w:rFonts w:ascii="Times New Roman" w:hAnsi="Times New Roman" w:cs="Times New Roman"/>
          <w:sz w:val="24"/>
          <w:szCs w:val="24"/>
        </w:rPr>
        <w:t xml:space="preserve">that were </w:t>
      </w:r>
      <w:r w:rsidRPr="00AA1836">
        <w:rPr>
          <w:rFonts w:ascii="Times New Roman" w:hAnsi="Times New Roman" w:cs="Times New Roman"/>
          <w:sz w:val="24"/>
          <w:szCs w:val="24"/>
        </w:rPr>
        <w:t>operating as ‘</w:t>
      </w:r>
      <w:r w:rsidR="00D136E7" w:rsidRPr="00AA1836">
        <w:rPr>
          <w:rFonts w:ascii="Times New Roman" w:hAnsi="Times New Roman" w:cs="Times New Roman"/>
          <w:sz w:val="24"/>
          <w:szCs w:val="24"/>
        </w:rPr>
        <w:t>intermediaries</w:t>
      </w:r>
      <w:r w:rsidRPr="00AA1836">
        <w:rPr>
          <w:rFonts w:ascii="Times New Roman" w:hAnsi="Times New Roman" w:cs="Times New Roman"/>
          <w:sz w:val="24"/>
          <w:szCs w:val="24"/>
        </w:rPr>
        <w:t xml:space="preserve">’ between world and national news agencies, “serving both a national but also a significant international market, reporting the latter from a broader perspective </w:t>
      </w:r>
      <w:r w:rsidR="00380BD5" w:rsidRPr="00AA1836">
        <w:rPr>
          <w:rFonts w:ascii="Times New Roman" w:hAnsi="Times New Roman" w:cs="Times New Roman"/>
          <w:sz w:val="24"/>
          <w:szCs w:val="24"/>
        </w:rPr>
        <w:t>than that of domestic interest”.</w:t>
      </w:r>
      <w:r w:rsidR="00380BD5" w:rsidRPr="00AA1836">
        <w:rPr>
          <w:rStyle w:val="Sprotnaopomba-sklic"/>
          <w:rFonts w:ascii="Times New Roman" w:hAnsi="Times New Roman" w:cs="Times New Roman"/>
          <w:sz w:val="24"/>
          <w:szCs w:val="24"/>
        </w:rPr>
        <w:footnoteReference w:id="32"/>
      </w:r>
      <w:r w:rsidR="00380BD5" w:rsidRPr="00AA1836">
        <w:rPr>
          <w:rFonts w:ascii="Times New Roman" w:hAnsi="Times New Roman" w:cs="Times New Roman"/>
          <w:sz w:val="24"/>
          <w:szCs w:val="24"/>
        </w:rPr>
        <w:t xml:space="preserve"> </w:t>
      </w:r>
      <w:r w:rsidR="0012709B" w:rsidRPr="00AA1836">
        <w:rPr>
          <w:rFonts w:ascii="Times New Roman" w:hAnsi="Times New Roman" w:cs="Times New Roman"/>
          <w:sz w:val="24"/>
          <w:szCs w:val="24"/>
        </w:rPr>
        <w:t>In her seminal work</w:t>
      </w:r>
      <w:r w:rsidR="00FF49C4">
        <w:rPr>
          <w:rFonts w:ascii="Times New Roman" w:hAnsi="Times New Roman" w:cs="Times New Roman"/>
          <w:sz w:val="24"/>
          <w:szCs w:val="24"/>
        </w:rPr>
        <w:t>,</w:t>
      </w:r>
      <w:r w:rsidR="0012709B" w:rsidRPr="00AA1836">
        <w:rPr>
          <w:rFonts w:ascii="Times New Roman" w:hAnsi="Times New Roman" w:cs="Times New Roman"/>
          <w:sz w:val="24"/>
          <w:szCs w:val="24"/>
        </w:rPr>
        <w:t xml:space="preserve"> Gertrude Robinson identified different </w:t>
      </w:r>
      <w:r w:rsidR="00425420" w:rsidRPr="00AA1836">
        <w:rPr>
          <w:rFonts w:ascii="Times New Roman" w:hAnsi="Times New Roman" w:cs="Times New Roman"/>
          <w:sz w:val="24"/>
          <w:szCs w:val="24"/>
        </w:rPr>
        <w:t xml:space="preserve">“information </w:t>
      </w:r>
      <w:r w:rsidR="0012709B" w:rsidRPr="00AA1836">
        <w:rPr>
          <w:rFonts w:ascii="Times New Roman" w:hAnsi="Times New Roman" w:cs="Times New Roman"/>
          <w:sz w:val="24"/>
          <w:szCs w:val="24"/>
        </w:rPr>
        <w:t>periods</w:t>
      </w:r>
      <w:r w:rsidR="00425420" w:rsidRPr="00AA1836">
        <w:rPr>
          <w:rFonts w:ascii="Times New Roman" w:hAnsi="Times New Roman" w:cs="Times New Roman"/>
          <w:sz w:val="24"/>
          <w:szCs w:val="24"/>
        </w:rPr>
        <w:t xml:space="preserve">” related with the </w:t>
      </w:r>
      <w:r w:rsidR="00FF49C4" w:rsidRPr="00AA1836">
        <w:rPr>
          <w:rFonts w:ascii="Times New Roman" w:hAnsi="Times New Roman" w:cs="Times New Roman"/>
          <w:sz w:val="24"/>
          <w:szCs w:val="24"/>
        </w:rPr>
        <w:t xml:space="preserve">Tanjug’s </w:t>
      </w:r>
      <w:r w:rsidR="00425420" w:rsidRPr="00AA1836">
        <w:rPr>
          <w:rFonts w:ascii="Times New Roman" w:hAnsi="Times New Roman" w:cs="Times New Roman"/>
          <w:sz w:val="24"/>
          <w:szCs w:val="24"/>
        </w:rPr>
        <w:t>growing organisational and financial autonomy</w:t>
      </w:r>
      <w:r w:rsidR="0012709B" w:rsidRPr="00AA1836">
        <w:rPr>
          <w:rFonts w:ascii="Times New Roman" w:hAnsi="Times New Roman" w:cs="Times New Roman"/>
          <w:sz w:val="24"/>
          <w:szCs w:val="24"/>
        </w:rPr>
        <w:t xml:space="preserve"> in </w:t>
      </w:r>
      <w:r w:rsidR="00FF49C4">
        <w:rPr>
          <w:rFonts w:ascii="Times New Roman" w:hAnsi="Times New Roman" w:cs="Times New Roman"/>
          <w:sz w:val="24"/>
          <w:szCs w:val="24"/>
        </w:rPr>
        <w:t xml:space="preserve">its </w:t>
      </w:r>
      <w:r w:rsidR="0012709B" w:rsidRPr="00AA1836">
        <w:rPr>
          <w:rFonts w:ascii="Times New Roman" w:hAnsi="Times New Roman" w:cs="Times New Roman"/>
          <w:sz w:val="24"/>
          <w:szCs w:val="24"/>
        </w:rPr>
        <w:t>institutional history</w:t>
      </w:r>
      <w:r w:rsidR="00425420" w:rsidRPr="00AA1836">
        <w:rPr>
          <w:rFonts w:ascii="Times New Roman" w:hAnsi="Times New Roman" w:cs="Times New Roman"/>
          <w:sz w:val="24"/>
          <w:szCs w:val="24"/>
        </w:rPr>
        <w:t>.</w:t>
      </w:r>
      <w:r w:rsidR="00380BD5" w:rsidRPr="00AA1836">
        <w:rPr>
          <w:rStyle w:val="Sprotnaopomba-sklic"/>
          <w:rFonts w:ascii="Times New Roman" w:hAnsi="Times New Roman" w:cs="Times New Roman"/>
          <w:sz w:val="24"/>
          <w:szCs w:val="24"/>
        </w:rPr>
        <w:footnoteReference w:id="33"/>
      </w:r>
      <w:r w:rsidR="00425420" w:rsidRPr="00AA1836">
        <w:rPr>
          <w:rFonts w:ascii="Times New Roman" w:hAnsi="Times New Roman" w:cs="Times New Roman"/>
          <w:sz w:val="24"/>
          <w:szCs w:val="24"/>
        </w:rPr>
        <w:t xml:space="preserve"> In the first post-war years</w:t>
      </w:r>
      <w:r w:rsidR="00FF49C4">
        <w:rPr>
          <w:rFonts w:ascii="Times New Roman" w:hAnsi="Times New Roman" w:cs="Times New Roman"/>
          <w:sz w:val="24"/>
          <w:szCs w:val="24"/>
        </w:rPr>
        <w:t>,</w:t>
      </w:r>
      <w:r w:rsidR="00425420" w:rsidRPr="00AA1836">
        <w:rPr>
          <w:rFonts w:ascii="Times New Roman" w:hAnsi="Times New Roman" w:cs="Times New Roman"/>
          <w:sz w:val="24"/>
          <w:szCs w:val="24"/>
        </w:rPr>
        <w:t xml:space="preserve"> “all content was censored” and Tanjug’s function</w:t>
      </w:r>
      <w:r w:rsidR="009C3377" w:rsidRPr="00AA1836">
        <w:rPr>
          <w:rFonts w:ascii="Times New Roman" w:hAnsi="Times New Roman" w:cs="Times New Roman"/>
          <w:sz w:val="24"/>
          <w:szCs w:val="24"/>
        </w:rPr>
        <w:t xml:space="preserve"> as a government instrument – fully owned and </w:t>
      </w:r>
      <w:r w:rsidR="003E295C" w:rsidRPr="00AA1836">
        <w:rPr>
          <w:rFonts w:ascii="Times New Roman" w:hAnsi="Times New Roman" w:cs="Times New Roman"/>
          <w:sz w:val="24"/>
          <w:szCs w:val="24"/>
        </w:rPr>
        <w:t>financed</w:t>
      </w:r>
      <w:r w:rsidR="009C3377" w:rsidRPr="00AA1836">
        <w:rPr>
          <w:rFonts w:ascii="Times New Roman" w:hAnsi="Times New Roman" w:cs="Times New Roman"/>
          <w:sz w:val="24"/>
          <w:szCs w:val="24"/>
        </w:rPr>
        <w:t xml:space="preserve"> by it – </w:t>
      </w:r>
      <w:r w:rsidR="00425420" w:rsidRPr="00AA1836">
        <w:rPr>
          <w:rFonts w:ascii="Times New Roman" w:hAnsi="Times New Roman" w:cs="Times New Roman"/>
          <w:sz w:val="24"/>
          <w:szCs w:val="24"/>
        </w:rPr>
        <w:t>was to “propagandize the socialist order”</w:t>
      </w:r>
      <w:r w:rsidR="003E295C" w:rsidRPr="00AA1836">
        <w:rPr>
          <w:rFonts w:ascii="Times New Roman" w:hAnsi="Times New Roman" w:cs="Times New Roman"/>
          <w:sz w:val="24"/>
          <w:szCs w:val="24"/>
        </w:rPr>
        <w:t xml:space="preserve">, while monopolising all news flow to the fledgling press and radio in the country and developing its international presence </w:t>
      </w:r>
      <w:r w:rsidR="007F10AF">
        <w:rPr>
          <w:rFonts w:ascii="Times New Roman" w:hAnsi="Times New Roman" w:cs="Times New Roman"/>
          <w:sz w:val="24"/>
          <w:szCs w:val="24"/>
        </w:rPr>
        <w:t xml:space="preserve">as </w:t>
      </w:r>
      <w:r w:rsidR="003E295C" w:rsidRPr="00AA1836">
        <w:rPr>
          <w:rFonts w:ascii="Times New Roman" w:hAnsi="Times New Roman" w:cs="Times New Roman"/>
          <w:sz w:val="24"/>
          <w:szCs w:val="24"/>
        </w:rPr>
        <w:t>importantly defined by the Cominform break in 1948. With the beginnings of corporate autonomy and media re-institutionalisation</w:t>
      </w:r>
      <w:r w:rsidR="000567A2" w:rsidRPr="00AA1836">
        <w:rPr>
          <w:rFonts w:ascii="Times New Roman" w:hAnsi="Times New Roman" w:cs="Times New Roman"/>
          <w:sz w:val="24"/>
          <w:szCs w:val="24"/>
        </w:rPr>
        <w:t xml:space="preserve"> in Yugoslavia</w:t>
      </w:r>
      <w:r w:rsidR="003E295C" w:rsidRPr="00AA1836">
        <w:rPr>
          <w:rFonts w:ascii="Times New Roman" w:hAnsi="Times New Roman" w:cs="Times New Roman"/>
          <w:sz w:val="24"/>
          <w:szCs w:val="24"/>
        </w:rPr>
        <w:t xml:space="preserve">, </w:t>
      </w:r>
      <w:r w:rsidR="00425420" w:rsidRPr="00AA1836">
        <w:rPr>
          <w:rFonts w:ascii="Times New Roman" w:hAnsi="Times New Roman" w:cs="Times New Roman"/>
          <w:sz w:val="24"/>
          <w:szCs w:val="24"/>
        </w:rPr>
        <w:t xml:space="preserve">official pre-censorship was abolished </w:t>
      </w:r>
      <w:r w:rsidR="003E295C" w:rsidRPr="00AA1836">
        <w:rPr>
          <w:rFonts w:ascii="Times New Roman" w:hAnsi="Times New Roman" w:cs="Times New Roman"/>
          <w:sz w:val="24"/>
          <w:szCs w:val="24"/>
        </w:rPr>
        <w:t>at Tanjug</w:t>
      </w:r>
      <w:r w:rsidR="00FF49C4">
        <w:rPr>
          <w:rFonts w:ascii="Times New Roman" w:hAnsi="Times New Roman" w:cs="Times New Roman"/>
          <w:sz w:val="24"/>
          <w:szCs w:val="24"/>
        </w:rPr>
        <w:t xml:space="preserve">, </w:t>
      </w:r>
      <w:r w:rsidR="00425420" w:rsidRPr="00AA1836">
        <w:rPr>
          <w:rFonts w:ascii="Times New Roman" w:hAnsi="Times New Roman" w:cs="Times New Roman"/>
          <w:sz w:val="24"/>
          <w:szCs w:val="24"/>
        </w:rPr>
        <w:t>now partially financed by the media</w:t>
      </w:r>
      <w:r w:rsidR="003E295C" w:rsidRPr="00AA1836">
        <w:rPr>
          <w:rFonts w:ascii="Times New Roman" w:hAnsi="Times New Roman" w:cs="Times New Roman"/>
          <w:sz w:val="24"/>
          <w:szCs w:val="24"/>
        </w:rPr>
        <w:t>.</w:t>
      </w:r>
      <w:r w:rsidR="00425420" w:rsidRPr="00AA1836">
        <w:rPr>
          <w:rFonts w:ascii="Times New Roman" w:hAnsi="Times New Roman" w:cs="Times New Roman"/>
          <w:sz w:val="24"/>
          <w:szCs w:val="24"/>
        </w:rPr>
        <w:t xml:space="preserve"> </w:t>
      </w:r>
      <w:r w:rsidR="003E295C" w:rsidRPr="00AA1836">
        <w:rPr>
          <w:rFonts w:ascii="Times New Roman" w:hAnsi="Times New Roman" w:cs="Times New Roman"/>
          <w:sz w:val="24"/>
          <w:szCs w:val="24"/>
        </w:rPr>
        <w:t xml:space="preserve">Throughout the </w:t>
      </w:r>
      <w:r w:rsidR="000567A2" w:rsidRPr="00AA1836">
        <w:rPr>
          <w:rFonts w:ascii="Times New Roman" w:hAnsi="Times New Roman" w:cs="Times New Roman"/>
          <w:sz w:val="24"/>
          <w:szCs w:val="24"/>
        </w:rPr>
        <w:t>1950s</w:t>
      </w:r>
      <w:r w:rsidR="00FF49C4">
        <w:rPr>
          <w:rFonts w:ascii="Times New Roman" w:hAnsi="Times New Roman" w:cs="Times New Roman"/>
          <w:sz w:val="24"/>
          <w:szCs w:val="24"/>
        </w:rPr>
        <w:t>,</w:t>
      </w:r>
      <w:r w:rsidR="000567A2" w:rsidRPr="00AA1836">
        <w:rPr>
          <w:rFonts w:ascii="Times New Roman" w:hAnsi="Times New Roman" w:cs="Times New Roman"/>
          <w:sz w:val="24"/>
          <w:szCs w:val="24"/>
        </w:rPr>
        <w:t xml:space="preserve"> it</w:t>
      </w:r>
      <w:r w:rsidR="003E295C" w:rsidRPr="00AA1836">
        <w:rPr>
          <w:rFonts w:ascii="Times New Roman" w:hAnsi="Times New Roman" w:cs="Times New Roman"/>
          <w:sz w:val="24"/>
          <w:szCs w:val="24"/>
        </w:rPr>
        <w:t xml:space="preserve"> </w:t>
      </w:r>
      <w:r w:rsidR="00425420" w:rsidRPr="00AA1836">
        <w:rPr>
          <w:rFonts w:ascii="Times New Roman" w:hAnsi="Times New Roman" w:cs="Times New Roman"/>
          <w:sz w:val="24"/>
          <w:szCs w:val="24"/>
        </w:rPr>
        <w:t xml:space="preserve">operated as a “transmission belt” for official texts, </w:t>
      </w:r>
      <w:r w:rsidR="00FF49C4">
        <w:rPr>
          <w:rFonts w:ascii="Times New Roman" w:hAnsi="Times New Roman" w:cs="Times New Roman"/>
          <w:sz w:val="24"/>
          <w:szCs w:val="24"/>
        </w:rPr>
        <w:t>namely</w:t>
      </w:r>
      <w:r w:rsidR="000567A2" w:rsidRPr="00AA1836">
        <w:rPr>
          <w:rFonts w:ascii="Times New Roman" w:hAnsi="Times New Roman" w:cs="Times New Roman"/>
          <w:sz w:val="24"/>
          <w:szCs w:val="24"/>
        </w:rPr>
        <w:t>,</w:t>
      </w:r>
      <w:r w:rsidR="00425420" w:rsidRPr="00AA1836">
        <w:rPr>
          <w:rFonts w:ascii="Times New Roman" w:hAnsi="Times New Roman" w:cs="Times New Roman"/>
          <w:sz w:val="24"/>
          <w:szCs w:val="24"/>
        </w:rPr>
        <w:t xml:space="preserve"> </w:t>
      </w:r>
      <w:r w:rsidR="00FF49C4">
        <w:rPr>
          <w:rFonts w:ascii="Times New Roman" w:hAnsi="Times New Roman" w:cs="Times New Roman"/>
          <w:sz w:val="24"/>
          <w:szCs w:val="24"/>
        </w:rPr>
        <w:t xml:space="preserve">the </w:t>
      </w:r>
      <w:r w:rsidR="00425420" w:rsidRPr="00AA1836">
        <w:rPr>
          <w:rFonts w:ascii="Times New Roman" w:hAnsi="Times New Roman" w:cs="Times New Roman"/>
          <w:sz w:val="24"/>
          <w:szCs w:val="24"/>
        </w:rPr>
        <w:t>word-for-word reproduction</w:t>
      </w:r>
      <w:r w:rsidR="000567A2" w:rsidRPr="00AA1836">
        <w:rPr>
          <w:rFonts w:ascii="Times New Roman" w:hAnsi="Times New Roman" w:cs="Times New Roman"/>
          <w:sz w:val="24"/>
          <w:szCs w:val="24"/>
        </w:rPr>
        <w:t xml:space="preserve"> of plans, reports and speeches, while t</w:t>
      </w:r>
      <w:r w:rsidR="00425420" w:rsidRPr="00AA1836">
        <w:rPr>
          <w:rFonts w:ascii="Times New Roman" w:hAnsi="Times New Roman" w:cs="Times New Roman"/>
          <w:sz w:val="24"/>
          <w:szCs w:val="24"/>
        </w:rPr>
        <w:t>he political news remained relatively undiversified and served governmental needs for justifying the</w:t>
      </w:r>
      <w:r w:rsidR="000F3A67" w:rsidRPr="00AA1836">
        <w:rPr>
          <w:rFonts w:ascii="Times New Roman" w:hAnsi="Times New Roman" w:cs="Times New Roman"/>
          <w:sz w:val="24"/>
          <w:szCs w:val="24"/>
        </w:rPr>
        <w:t xml:space="preserve"> </w:t>
      </w:r>
      <w:r w:rsidR="00B34A74">
        <w:rPr>
          <w:rFonts w:ascii="Times New Roman" w:hAnsi="Times New Roman" w:cs="Times New Roman"/>
          <w:sz w:val="24"/>
          <w:szCs w:val="24"/>
        </w:rPr>
        <w:t>“</w:t>
      </w:r>
      <w:proofErr w:type="spellStart"/>
      <w:r w:rsidR="003E295C" w:rsidRPr="00AA1836">
        <w:rPr>
          <w:rFonts w:ascii="Times New Roman" w:hAnsi="Times New Roman" w:cs="Times New Roman"/>
          <w:sz w:val="24"/>
          <w:szCs w:val="24"/>
        </w:rPr>
        <w:t>Titoist</w:t>
      </w:r>
      <w:proofErr w:type="spellEnd"/>
      <w:r w:rsidR="003E295C" w:rsidRPr="00AA1836">
        <w:rPr>
          <w:rFonts w:ascii="Times New Roman" w:hAnsi="Times New Roman" w:cs="Times New Roman"/>
          <w:sz w:val="24"/>
          <w:szCs w:val="24"/>
        </w:rPr>
        <w:t xml:space="preserve"> </w:t>
      </w:r>
      <w:r w:rsidR="00425420" w:rsidRPr="00AA1836">
        <w:rPr>
          <w:rFonts w:ascii="Times New Roman" w:hAnsi="Times New Roman" w:cs="Times New Roman"/>
          <w:sz w:val="24"/>
          <w:szCs w:val="24"/>
        </w:rPr>
        <w:t>self-management philosophy</w:t>
      </w:r>
      <w:r w:rsidR="00B34A74">
        <w:rPr>
          <w:rFonts w:ascii="Times New Roman" w:hAnsi="Times New Roman" w:cs="Times New Roman"/>
          <w:sz w:val="24"/>
          <w:szCs w:val="24"/>
        </w:rPr>
        <w:t>”</w:t>
      </w:r>
      <w:r w:rsidR="003E295C" w:rsidRPr="00AA1836">
        <w:rPr>
          <w:rFonts w:ascii="Times New Roman" w:hAnsi="Times New Roman" w:cs="Times New Roman"/>
          <w:sz w:val="24"/>
          <w:szCs w:val="24"/>
        </w:rPr>
        <w:t xml:space="preserve"> and its search for </w:t>
      </w:r>
      <w:r w:rsidR="00FF49C4">
        <w:rPr>
          <w:rFonts w:ascii="Times New Roman" w:hAnsi="Times New Roman" w:cs="Times New Roman"/>
          <w:sz w:val="24"/>
          <w:szCs w:val="24"/>
        </w:rPr>
        <w:t xml:space="preserve">an </w:t>
      </w:r>
      <w:r w:rsidR="003E295C" w:rsidRPr="00AA1836">
        <w:rPr>
          <w:rFonts w:ascii="Times New Roman" w:hAnsi="Times New Roman" w:cs="Times New Roman"/>
          <w:sz w:val="24"/>
          <w:szCs w:val="24"/>
        </w:rPr>
        <w:t>independent political stance in international relations</w:t>
      </w:r>
      <w:r w:rsidR="00425420" w:rsidRPr="00AA1836">
        <w:rPr>
          <w:rFonts w:ascii="Times New Roman" w:hAnsi="Times New Roman" w:cs="Times New Roman"/>
          <w:sz w:val="24"/>
          <w:szCs w:val="24"/>
        </w:rPr>
        <w:t>.</w:t>
      </w:r>
      <w:r w:rsidR="000567A2" w:rsidRPr="00AA1836">
        <w:rPr>
          <w:rFonts w:ascii="Times New Roman" w:hAnsi="Times New Roman" w:cs="Times New Roman"/>
          <w:sz w:val="24"/>
          <w:szCs w:val="24"/>
        </w:rPr>
        <w:t xml:space="preserve"> In the 1960s, </w:t>
      </w:r>
      <w:r w:rsidR="00425420" w:rsidRPr="00AA1836">
        <w:rPr>
          <w:rFonts w:ascii="Times New Roman" w:hAnsi="Times New Roman" w:cs="Times New Roman"/>
          <w:sz w:val="24"/>
          <w:szCs w:val="24"/>
        </w:rPr>
        <w:t xml:space="preserve">the political filtering </w:t>
      </w:r>
      <w:r w:rsidR="007F10AF">
        <w:rPr>
          <w:rFonts w:ascii="Times New Roman" w:hAnsi="Times New Roman" w:cs="Times New Roman"/>
          <w:sz w:val="24"/>
          <w:szCs w:val="24"/>
        </w:rPr>
        <w:t xml:space="preserve">was </w:t>
      </w:r>
      <w:r w:rsidR="00425420" w:rsidRPr="00AA1836">
        <w:rPr>
          <w:rFonts w:ascii="Times New Roman" w:hAnsi="Times New Roman" w:cs="Times New Roman"/>
          <w:sz w:val="24"/>
          <w:szCs w:val="24"/>
        </w:rPr>
        <w:t xml:space="preserve">moved from outside of the agency to internal Tanjug councils, </w:t>
      </w:r>
      <w:r w:rsidR="00FF49C4">
        <w:rPr>
          <w:rFonts w:ascii="Times New Roman" w:hAnsi="Times New Roman" w:cs="Times New Roman"/>
          <w:sz w:val="24"/>
          <w:szCs w:val="24"/>
        </w:rPr>
        <w:t xml:space="preserve">where </w:t>
      </w:r>
      <w:r w:rsidR="00425420" w:rsidRPr="00AA1836">
        <w:rPr>
          <w:rFonts w:ascii="Times New Roman" w:hAnsi="Times New Roman" w:cs="Times New Roman"/>
          <w:sz w:val="24"/>
          <w:szCs w:val="24"/>
        </w:rPr>
        <w:t xml:space="preserve">the agency set its own filtering criteria. </w:t>
      </w:r>
      <w:r w:rsidR="000567A2" w:rsidRPr="00AA1836">
        <w:rPr>
          <w:rFonts w:ascii="Times New Roman" w:hAnsi="Times New Roman" w:cs="Times New Roman"/>
          <w:sz w:val="24"/>
          <w:szCs w:val="24"/>
        </w:rPr>
        <w:t>Political news was</w:t>
      </w:r>
      <w:r w:rsidR="00425420" w:rsidRPr="00AA1836">
        <w:rPr>
          <w:rFonts w:ascii="Times New Roman" w:hAnsi="Times New Roman" w:cs="Times New Roman"/>
          <w:sz w:val="24"/>
          <w:szCs w:val="24"/>
        </w:rPr>
        <w:t xml:space="preserve"> subject to the limitations imposed by “internal </w:t>
      </w:r>
      <w:r w:rsidR="00425420" w:rsidRPr="00AA1836">
        <w:rPr>
          <w:rFonts w:ascii="Times New Roman" w:hAnsi="Times New Roman" w:cs="Times New Roman"/>
          <w:sz w:val="24"/>
          <w:szCs w:val="24"/>
        </w:rPr>
        <w:lastRenderedPageBreak/>
        <w:t xml:space="preserve">socialisation”, </w:t>
      </w:r>
      <w:r w:rsidR="000567A2" w:rsidRPr="00AA1836">
        <w:rPr>
          <w:rFonts w:ascii="Times New Roman" w:hAnsi="Times New Roman" w:cs="Times New Roman"/>
          <w:sz w:val="24"/>
          <w:szCs w:val="24"/>
        </w:rPr>
        <w:t xml:space="preserve">the </w:t>
      </w:r>
      <w:r w:rsidR="00425420" w:rsidRPr="00AA1836">
        <w:rPr>
          <w:rFonts w:ascii="Times New Roman" w:hAnsi="Times New Roman" w:cs="Times New Roman"/>
          <w:sz w:val="24"/>
          <w:szCs w:val="24"/>
        </w:rPr>
        <w:t xml:space="preserve">government’s influence </w:t>
      </w:r>
      <w:r w:rsidR="00FF49C4">
        <w:rPr>
          <w:rFonts w:ascii="Times New Roman" w:hAnsi="Times New Roman" w:cs="Times New Roman"/>
          <w:sz w:val="24"/>
          <w:szCs w:val="24"/>
        </w:rPr>
        <w:t>o</w:t>
      </w:r>
      <w:r w:rsidR="00425420" w:rsidRPr="00AA1836">
        <w:rPr>
          <w:rFonts w:ascii="Times New Roman" w:hAnsi="Times New Roman" w:cs="Times New Roman"/>
          <w:sz w:val="24"/>
          <w:szCs w:val="24"/>
        </w:rPr>
        <w:t xml:space="preserve">n </w:t>
      </w:r>
      <w:r w:rsidR="000567A2" w:rsidRPr="00AA1836">
        <w:rPr>
          <w:rFonts w:ascii="Times New Roman" w:hAnsi="Times New Roman" w:cs="Times New Roman"/>
          <w:sz w:val="24"/>
          <w:szCs w:val="24"/>
        </w:rPr>
        <w:t xml:space="preserve">Tanjug news production was indirect through boards, while </w:t>
      </w:r>
      <w:r w:rsidR="00425420" w:rsidRPr="00AA1836">
        <w:rPr>
          <w:rFonts w:ascii="Times New Roman" w:hAnsi="Times New Roman" w:cs="Times New Roman"/>
          <w:sz w:val="24"/>
          <w:szCs w:val="24"/>
        </w:rPr>
        <w:t xml:space="preserve">the importance of </w:t>
      </w:r>
      <w:r w:rsidR="002A7A4D" w:rsidRPr="00AA1836">
        <w:rPr>
          <w:rFonts w:ascii="Times New Roman" w:hAnsi="Times New Roman" w:cs="Times New Roman"/>
          <w:sz w:val="24"/>
          <w:szCs w:val="24"/>
        </w:rPr>
        <w:t xml:space="preserve">the </w:t>
      </w:r>
      <w:r w:rsidR="009C3377" w:rsidRPr="00AA1836">
        <w:rPr>
          <w:rFonts w:ascii="Times New Roman" w:hAnsi="Times New Roman" w:cs="Times New Roman"/>
          <w:sz w:val="24"/>
          <w:szCs w:val="24"/>
        </w:rPr>
        <w:t xml:space="preserve">party </w:t>
      </w:r>
      <w:r w:rsidR="000F3A67" w:rsidRPr="00AA1836">
        <w:rPr>
          <w:rFonts w:ascii="Times New Roman" w:hAnsi="Times New Roman" w:cs="Times New Roman"/>
          <w:sz w:val="24"/>
          <w:szCs w:val="24"/>
        </w:rPr>
        <w:t>‘</w:t>
      </w:r>
      <w:proofErr w:type="spellStart"/>
      <w:r w:rsidR="009C3377" w:rsidRPr="00AA1836">
        <w:rPr>
          <w:rFonts w:ascii="Times New Roman" w:hAnsi="Times New Roman" w:cs="Times New Roman"/>
          <w:sz w:val="24"/>
          <w:szCs w:val="24"/>
        </w:rPr>
        <w:t>aktiv</w:t>
      </w:r>
      <w:proofErr w:type="spellEnd"/>
      <w:r w:rsidR="000F3A67" w:rsidRPr="00AA1836">
        <w:rPr>
          <w:rFonts w:ascii="Times New Roman" w:hAnsi="Times New Roman" w:cs="Times New Roman"/>
          <w:sz w:val="24"/>
          <w:szCs w:val="24"/>
        </w:rPr>
        <w:t>’</w:t>
      </w:r>
      <w:r w:rsidR="00731BAC" w:rsidRPr="00AA1836">
        <w:rPr>
          <w:rFonts w:ascii="Times New Roman" w:hAnsi="Times New Roman" w:cs="Times New Roman"/>
          <w:sz w:val="24"/>
          <w:szCs w:val="24"/>
        </w:rPr>
        <w:t>, an institutionali</w:t>
      </w:r>
      <w:r w:rsidR="00FF49C4">
        <w:rPr>
          <w:rFonts w:ascii="Times New Roman" w:hAnsi="Times New Roman" w:cs="Times New Roman"/>
          <w:sz w:val="24"/>
          <w:szCs w:val="24"/>
        </w:rPr>
        <w:t>s</w:t>
      </w:r>
      <w:r w:rsidR="00731BAC" w:rsidRPr="00AA1836">
        <w:rPr>
          <w:rFonts w:ascii="Times New Roman" w:hAnsi="Times New Roman" w:cs="Times New Roman"/>
          <w:sz w:val="24"/>
          <w:szCs w:val="24"/>
        </w:rPr>
        <w:t xml:space="preserve">ed voice for the opinions and interests of </w:t>
      </w:r>
      <w:r w:rsidR="00FF49C4">
        <w:rPr>
          <w:rFonts w:ascii="Times New Roman" w:hAnsi="Times New Roman" w:cs="Times New Roman"/>
          <w:sz w:val="24"/>
          <w:szCs w:val="24"/>
        </w:rPr>
        <w:t xml:space="preserve">both </w:t>
      </w:r>
      <w:r w:rsidR="00731BAC" w:rsidRPr="00AA1836">
        <w:rPr>
          <w:rFonts w:ascii="Times New Roman" w:hAnsi="Times New Roman" w:cs="Times New Roman"/>
          <w:sz w:val="24"/>
          <w:szCs w:val="24"/>
        </w:rPr>
        <w:t>functionaries and party members,</w:t>
      </w:r>
      <w:r w:rsidR="00425420" w:rsidRPr="00AA1836">
        <w:rPr>
          <w:rFonts w:ascii="Times New Roman" w:hAnsi="Times New Roman" w:cs="Times New Roman"/>
          <w:sz w:val="24"/>
          <w:szCs w:val="24"/>
        </w:rPr>
        <w:t xml:space="preserve"> was in decline</w:t>
      </w:r>
      <w:r w:rsidR="002A1D4F" w:rsidRPr="00AA1836">
        <w:rPr>
          <w:rFonts w:ascii="Times New Roman" w:hAnsi="Times New Roman" w:cs="Times New Roman"/>
          <w:sz w:val="24"/>
          <w:szCs w:val="24"/>
        </w:rPr>
        <w:t xml:space="preserve"> at the agency</w:t>
      </w:r>
      <w:r w:rsidR="002A7A4D" w:rsidRPr="00AA1836">
        <w:rPr>
          <w:rFonts w:ascii="Times New Roman" w:hAnsi="Times New Roman" w:cs="Times New Roman"/>
          <w:sz w:val="24"/>
          <w:szCs w:val="24"/>
        </w:rPr>
        <w:t xml:space="preserve">. </w:t>
      </w:r>
      <w:r w:rsidR="00425420" w:rsidRPr="00AA1836">
        <w:rPr>
          <w:rFonts w:ascii="Times New Roman" w:hAnsi="Times New Roman" w:cs="Times New Roman"/>
          <w:sz w:val="24"/>
          <w:szCs w:val="24"/>
        </w:rPr>
        <w:t xml:space="preserve">In the 1970s, </w:t>
      </w:r>
      <w:r w:rsidR="00FF49C4">
        <w:rPr>
          <w:rFonts w:ascii="Times New Roman" w:hAnsi="Times New Roman" w:cs="Times New Roman"/>
          <w:sz w:val="24"/>
          <w:szCs w:val="24"/>
        </w:rPr>
        <w:t xml:space="preserve">the </w:t>
      </w:r>
      <w:r w:rsidR="00425420" w:rsidRPr="00AA1836">
        <w:rPr>
          <w:rFonts w:ascii="Times New Roman" w:hAnsi="Times New Roman" w:cs="Times New Roman"/>
          <w:sz w:val="24"/>
          <w:szCs w:val="24"/>
        </w:rPr>
        <w:t>handling of political information be</w:t>
      </w:r>
      <w:r w:rsidR="002A7A4D" w:rsidRPr="00AA1836">
        <w:rPr>
          <w:rFonts w:ascii="Times New Roman" w:hAnsi="Times New Roman" w:cs="Times New Roman"/>
          <w:sz w:val="24"/>
          <w:szCs w:val="24"/>
        </w:rPr>
        <w:t>c</w:t>
      </w:r>
      <w:r w:rsidR="00FF49C4">
        <w:rPr>
          <w:rFonts w:ascii="Times New Roman" w:hAnsi="Times New Roman" w:cs="Times New Roman"/>
          <w:sz w:val="24"/>
          <w:szCs w:val="24"/>
        </w:rPr>
        <w:t>a</w:t>
      </w:r>
      <w:r w:rsidR="002A7A4D" w:rsidRPr="00AA1836">
        <w:rPr>
          <w:rFonts w:ascii="Times New Roman" w:hAnsi="Times New Roman" w:cs="Times New Roman"/>
          <w:sz w:val="24"/>
          <w:szCs w:val="24"/>
        </w:rPr>
        <w:t xml:space="preserve">me </w:t>
      </w:r>
      <w:r w:rsidR="00FF49C4">
        <w:rPr>
          <w:rFonts w:ascii="Times New Roman" w:hAnsi="Times New Roman" w:cs="Times New Roman"/>
          <w:sz w:val="24"/>
          <w:szCs w:val="24"/>
        </w:rPr>
        <w:t xml:space="preserve">once </w:t>
      </w:r>
      <w:r w:rsidR="00FF49C4" w:rsidRPr="00AA1836">
        <w:rPr>
          <w:rFonts w:ascii="Times New Roman" w:hAnsi="Times New Roman" w:cs="Times New Roman"/>
          <w:sz w:val="24"/>
          <w:szCs w:val="24"/>
        </w:rPr>
        <w:t xml:space="preserve">again </w:t>
      </w:r>
      <w:r w:rsidR="002A7A4D" w:rsidRPr="00AA1836">
        <w:rPr>
          <w:rFonts w:ascii="Times New Roman" w:hAnsi="Times New Roman" w:cs="Times New Roman"/>
          <w:sz w:val="24"/>
          <w:szCs w:val="24"/>
        </w:rPr>
        <w:t xml:space="preserve">much more sensitive </w:t>
      </w:r>
      <w:r w:rsidR="00425420" w:rsidRPr="00AA1836">
        <w:rPr>
          <w:rFonts w:ascii="Times New Roman" w:hAnsi="Times New Roman" w:cs="Times New Roman"/>
          <w:sz w:val="24"/>
          <w:szCs w:val="24"/>
        </w:rPr>
        <w:t>after the League of Communists’ retur</w:t>
      </w:r>
      <w:r w:rsidR="009C3377" w:rsidRPr="00AA1836">
        <w:rPr>
          <w:rFonts w:ascii="Times New Roman" w:hAnsi="Times New Roman" w:cs="Times New Roman"/>
          <w:sz w:val="24"/>
          <w:szCs w:val="24"/>
        </w:rPr>
        <w:t>n to centralism, following the ‘Croatian Spring’</w:t>
      </w:r>
      <w:r w:rsidR="00FF49C4">
        <w:rPr>
          <w:rFonts w:ascii="Times New Roman" w:hAnsi="Times New Roman" w:cs="Times New Roman"/>
          <w:sz w:val="24"/>
          <w:szCs w:val="24"/>
        </w:rPr>
        <w:t>,</w:t>
      </w:r>
      <w:r w:rsidR="00425420" w:rsidRPr="00AA1836">
        <w:rPr>
          <w:rFonts w:ascii="Times New Roman" w:hAnsi="Times New Roman" w:cs="Times New Roman"/>
          <w:sz w:val="24"/>
          <w:szCs w:val="24"/>
        </w:rPr>
        <w:t xml:space="preserve"> among other political, economic and cultural factors. Financed by </w:t>
      </w:r>
      <w:r w:rsidR="00FF49C4">
        <w:rPr>
          <w:rFonts w:ascii="Times New Roman" w:hAnsi="Times New Roman" w:cs="Times New Roman"/>
          <w:sz w:val="24"/>
          <w:szCs w:val="24"/>
        </w:rPr>
        <w:t xml:space="preserve">the </w:t>
      </w:r>
      <w:r w:rsidR="00425420" w:rsidRPr="00AA1836">
        <w:rPr>
          <w:rFonts w:ascii="Times New Roman" w:hAnsi="Times New Roman" w:cs="Times New Roman"/>
          <w:sz w:val="24"/>
          <w:szCs w:val="24"/>
        </w:rPr>
        <w:t>media, enterprises and the government in</w:t>
      </w:r>
      <w:r w:rsidR="002A7A4D" w:rsidRPr="00AA1836">
        <w:rPr>
          <w:rFonts w:ascii="Times New Roman" w:hAnsi="Times New Roman" w:cs="Times New Roman"/>
          <w:sz w:val="24"/>
          <w:szCs w:val="24"/>
        </w:rPr>
        <w:t xml:space="preserve"> almost</w:t>
      </w:r>
      <w:r w:rsidR="00425420" w:rsidRPr="00AA1836">
        <w:rPr>
          <w:rFonts w:ascii="Times New Roman" w:hAnsi="Times New Roman" w:cs="Times New Roman"/>
          <w:sz w:val="24"/>
          <w:szCs w:val="24"/>
        </w:rPr>
        <w:t xml:space="preserve"> equal shares, Tanjug </w:t>
      </w:r>
      <w:r w:rsidR="009C3377" w:rsidRPr="00AA1836">
        <w:rPr>
          <w:rFonts w:ascii="Times New Roman" w:hAnsi="Times New Roman" w:cs="Times New Roman"/>
          <w:sz w:val="24"/>
          <w:szCs w:val="24"/>
        </w:rPr>
        <w:t xml:space="preserve">strengthened its international coverage and </w:t>
      </w:r>
      <w:r w:rsidR="00425420" w:rsidRPr="00AA1836">
        <w:rPr>
          <w:rFonts w:ascii="Times New Roman" w:hAnsi="Times New Roman" w:cs="Times New Roman"/>
          <w:sz w:val="24"/>
          <w:szCs w:val="24"/>
        </w:rPr>
        <w:t>emphasised federal</w:t>
      </w:r>
      <w:r w:rsidR="009C3377" w:rsidRPr="00AA1836">
        <w:rPr>
          <w:rFonts w:ascii="Times New Roman" w:hAnsi="Times New Roman" w:cs="Times New Roman"/>
          <w:sz w:val="24"/>
          <w:szCs w:val="24"/>
        </w:rPr>
        <w:t xml:space="preserve"> and inter-republic</w:t>
      </w:r>
      <w:r w:rsidR="00425420" w:rsidRPr="00AA1836">
        <w:rPr>
          <w:rFonts w:ascii="Times New Roman" w:hAnsi="Times New Roman" w:cs="Times New Roman"/>
          <w:sz w:val="24"/>
          <w:szCs w:val="24"/>
        </w:rPr>
        <w:t xml:space="preserve"> reporting with </w:t>
      </w:r>
      <w:r w:rsidR="000F3A67" w:rsidRPr="00AA1836">
        <w:rPr>
          <w:rFonts w:ascii="Times New Roman" w:hAnsi="Times New Roman" w:cs="Times New Roman"/>
          <w:sz w:val="24"/>
          <w:szCs w:val="24"/>
        </w:rPr>
        <w:t>(again)</w:t>
      </w:r>
      <w:r w:rsidR="00425420" w:rsidRPr="00AA1836">
        <w:rPr>
          <w:rFonts w:ascii="Times New Roman" w:hAnsi="Times New Roman" w:cs="Times New Roman"/>
          <w:sz w:val="24"/>
          <w:szCs w:val="24"/>
        </w:rPr>
        <w:t xml:space="preserve"> more carefully defined</w:t>
      </w:r>
      <w:r w:rsidR="00FF49C4" w:rsidRPr="00FF49C4">
        <w:rPr>
          <w:rFonts w:ascii="Times New Roman" w:hAnsi="Times New Roman" w:cs="Times New Roman"/>
          <w:sz w:val="24"/>
          <w:szCs w:val="24"/>
        </w:rPr>
        <w:t xml:space="preserve"> </w:t>
      </w:r>
      <w:r w:rsidR="00FF49C4" w:rsidRPr="00AA1836">
        <w:rPr>
          <w:rFonts w:ascii="Times New Roman" w:hAnsi="Times New Roman" w:cs="Times New Roman"/>
          <w:sz w:val="24"/>
          <w:szCs w:val="24"/>
        </w:rPr>
        <w:t>filtering criteria</w:t>
      </w:r>
      <w:r w:rsidR="00425420" w:rsidRPr="00AA1836">
        <w:rPr>
          <w:rFonts w:ascii="Times New Roman" w:hAnsi="Times New Roman" w:cs="Times New Roman"/>
          <w:sz w:val="24"/>
          <w:szCs w:val="24"/>
        </w:rPr>
        <w:t xml:space="preserve">, </w:t>
      </w:r>
      <w:r w:rsidR="009C3377" w:rsidRPr="00AA1836">
        <w:rPr>
          <w:rFonts w:ascii="Times New Roman" w:hAnsi="Times New Roman" w:cs="Times New Roman"/>
          <w:sz w:val="24"/>
          <w:szCs w:val="24"/>
        </w:rPr>
        <w:t xml:space="preserve">also </w:t>
      </w:r>
      <w:r w:rsidR="000F3A67" w:rsidRPr="00AA1836">
        <w:rPr>
          <w:rFonts w:ascii="Times New Roman" w:hAnsi="Times New Roman" w:cs="Times New Roman"/>
          <w:sz w:val="24"/>
          <w:szCs w:val="24"/>
        </w:rPr>
        <w:t>(</w:t>
      </w:r>
      <w:r w:rsidR="00425420" w:rsidRPr="00AA1836">
        <w:rPr>
          <w:rFonts w:ascii="Times New Roman" w:hAnsi="Times New Roman" w:cs="Times New Roman"/>
          <w:sz w:val="24"/>
          <w:szCs w:val="24"/>
        </w:rPr>
        <w:t>re</w:t>
      </w:r>
      <w:r w:rsidR="000F3A67" w:rsidRPr="00AA1836">
        <w:rPr>
          <w:rFonts w:ascii="Times New Roman" w:hAnsi="Times New Roman" w:cs="Times New Roman"/>
          <w:sz w:val="24"/>
          <w:szCs w:val="24"/>
        </w:rPr>
        <w:t>)affirming</w:t>
      </w:r>
      <w:r w:rsidR="00B34A74">
        <w:rPr>
          <w:rFonts w:ascii="Times New Roman" w:hAnsi="Times New Roman" w:cs="Times New Roman"/>
          <w:sz w:val="24"/>
          <w:szCs w:val="24"/>
        </w:rPr>
        <w:t xml:space="preserve"> which subjects were ‘taboo’,</w:t>
      </w:r>
      <w:r w:rsidR="00E11564">
        <w:rPr>
          <w:rFonts w:ascii="Times New Roman" w:hAnsi="Times New Roman" w:cs="Times New Roman"/>
          <w:sz w:val="24"/>
          <w:szCs w:val="24"/>
        </w:rPr>
        <w:t xml:space="preserve"> like</w:t>
      </w:r>
      <w:r w:rsidR="000F3A67" w:rsidRPr="00AA1836">
        <w:rPr>
          <w:rFonts w:ascii="Times New Roman" w:hAnsi="Times New Roman" w:cs="Times New Roman"/>
          <w:sz w:val="24"/>
          <w:szCs w:val="24"/>
        </w:rPr>
        <w:t xml:space="preserve"> nationalism and criticism of self-management. </w:t>
      </w:r>
    </w:p>
    <w:p w14:paraId="062D17EC" w14:textId="188E82F6" w:rsidR="00072AB2" w:rsidRPr="00AA1836" w:rsidRDefault="000F3A6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Besides</w:t>
      </w:r>
      <w:r w:rsidR="001B6CD4" w:rsidRPr="00AA1836">
        <w:rPr>
          <w:rFonts w:ascii="Times New Roman" w:hAnsi="Times New Roman" w:cs="Times New Roman"/>
          <w:sz w:val="24"/>
          <w:szCs w:val="24"/>
        </w:rPr>
        <w:t xml:space="preserve"> the official celebratory self-portrayal of Tanjug (1983)</w:t>
      </w:r>
      <w:r w:rsidR="00557133">
        <w:rPr>
          <w:rFonts w:ascii="Times New Roman" w:hAnsi="Times New Roman" w:cs="Times New Roman"/>
          <w:sz w:val="24"/>
          <w:szCs w:val="24"/>
        </w:rPr>
        <w:t>,</w:t>
      </w:r>
      <w:r w:rsidR="008E079B" w:rsidRPr="00AA1836">
        <w:rPr>
          <w:rStyle w:val="Sprotnaopomba-sklic"/>
          <w:rFonts w:ascii="Times New Roman" w:hAnsi="Times New Roman" w:cs="Times New Roman"/>
          <w:sz w:val="24"/>
          <w:szCs w:val="24"/>
        </w:rPr>
        <w:footnoteReference w:id="34"/>
      </w:r>
      <w:r w:rsidR="001B6CD4" w:rsidRPr="00AA1836">
        <w:rPr>
          <w:rFonts w:ascii="Times New Roman" w:hAnsi="Times New Roman" w:cs="Times New Roman"/>
          <w:sz w:val="24"/>
          <w:szCs w:val="24"/>
        </w:rPr>
        <w:t xml:space="preserve"> little is known </w:t>
      </w:r>
      <w:r w:rsidR="00E11564">
        <w:rPr>
          <w:rFonts w:ascii="Times New Roman" w:hAnsi="Times New Roman" w:cs="Times New Roman"/>
          <w:sz w:val="24"/>
          <w:szCs w:val="24"/>
        </w:rPr>
        <w:t>about</w:t>
      </w:r>
      <w:r w:rsidR="001B6CD4" w:rsidRPr="00AA1836">
        <w:rPr>
          <w:rFonts w:ascii="Times New Roman" w:hAnsi="Times New Roman" w:cs="Times New Roman"/>
          <w:sz w:val="24"/>
          <w:szCs w:val="24"/>
        </w:rPr>
        <w:t xml:space="preserve"> its organisation and function</w:t>
      </w:r>
      <w:r w:rsidR="002A61BE" w:rsidRPr="00AA1836">
        <w:rPr>
          <w:rFonts w:ascii="Times New Roman" w:hAnsi="Times New Roman" w:cs="Times New Roman"/>
          <w:sz w:val="24"/>
          <w:szCs w:val="24"/>
        </w:rPr>
        <w:t xml:space="preserve"> in</w:t>
      </w:r>
      <w:r w:rsidR="001B6CD4" w:rsidRPr="00AA1836">
        <w:rPr>
          <w:rFonts w:ascii="Times New Roman" w:hAnsi="Times New Roman" w:cs="Times New Roman"/>
          <w:sz w:val="24"/>
          <w:szCs w:val="24"/>
        </w:rPr>
        <w:t xml:space="preserve"> the late period of socialist self-management</w:t>
      </w:r>
      <w:r w:rsidR="00977CD5" w:rsidRPr="00AA1836">
        <w:rPr>
          <w:rFonts w:ascii="Times New Roman" w:hAnsi="Times New Roman" w:cs="Times New Roman"/>
          <w:sz w:val="24"/>
          <w:szCs w:val="24"/>
        </w:rPr>
        <w:t xml:space="preserve"> when </w:t>
      </w:r>
      <w:r w:rsidR="00553B75" w:rsidRPr="00AA1836">
        <w:rPr>
          <w:rFonts w:ascii="Times New Roman" w:hAnsi="Times New Roman" w:cs="Times New Roman"/>
          <w:sz w:val="24"/>
          <w:szCs w:val="24"/>
        </w:rPr>
        <w:t xml:space="preserve">the notion of journalists as socio-political workers was contested by journalists themselves, eventually </w:t>
      </w:r>
      <w:r w:rsidR="00B34A74">
        <w:rPr>
          <w:rFonts w:ascii="Times New Roman" w:hAnsi="Times New Roman" w:cs="Times New Roman"/>
          <w:sz w:val="24"/>
          <w:szCs w:val="24"/>
        </w:rPr>
        <w:t>removed</w:t>
      </w:r>
      <w:r w:rsidR="00B34A74" w:rsidRPr="00AA1836">
        <w:rPr>
          <w:rFonts w:ascii="Times New Roman" w:hAnsi="Times New Roman" w:cs="Times New Roman"/>
          <w:sz w:val="24"/>
          <w:szCs w:val="24"/>
        </w:rPr>
        <w:t xml:space="preserve"> </w:t>
      </w:r>
      <w:r w:rsidR="00D44578" w:rsidRPr="00AA1836">
        <w:rPr>
          <w:rFonts w:ascii="Times New Roman" w:hAnsi="Times New Roman" w:cs="Times New Roman"/>
          <w:sz w:val="24"/>
          <w:szCs w:val="24"/>
        </w:rPr>
        <w:t xml:space="preserve">from the professional code of ethics, while journalists started to </w:t>
      </w:r>
      <w:r w:rsidR="00E11564">
        <w:rPr>
          <w:rFonts w:ascii="Times New Roman" w:hAnsi="Times New Roman" w:cs="Times New Roman"/>
          <w:sz w:val="24"/>
          <w:szCs w:val="24"/>
        </w:rPr>
        <w:t>see</w:t>
      </w:r>
      <w:r w:rsidR="00D44578" w:rsidRPr="00AA1836">
        <w:rPr>
          <w:rFonts w:ascii="Times New Roman" w:hAnsi="Times New Roman" w:cs="Times New Roman"/>
          <w:sz w:val="24"/>
          <w:szCs w:val="24"/>
        </w:rPr>
        <w:t xml:space="preserve"> themselves as “public workers” </w:t>
      </w:r>
      <w:r w:rsidR="00E11564">
        <w:rPr>
          <w:rFonts w:ascii="Times New Roman" w:hAnsi="Times New Roman" w:cs="Times New Roman"/>
          <w:sz w:val="24"/>
          <w:szCs w:val="24"/>
        </w:rPr>
        <w:t>who</w:t>
      </w:r>
      <w:r w:rsidR="00D44578" w:rsidRPr="00AA1836">
        <w:rPr>
          <w:rFonts w:ascii="Times New Roman" w:hAnsi="Times New Roman" w:cs="Times New Roman"/>
          <w:sz w:val="24"/>
          <w:szCs w:val="24"/>
        </w:rPr>
        <w:t xml:space="preserve"> </w:t>
      </w:r>
      <w:r w:rsidR="007F10AF">
        <w:rPr>
          <w:rFonts w:ascii="Times New Roman" w:hAnsi="Times New Roman" w:cs="Times New Roman"/>
          <w:sz w:val="24"/>
          <w:szCs w:val="24"/>
        </w:rPr>
        <w:t>were</w:t>
      </w:r>
      <w:r w:rsidR="00D44578" w:rsidRPr="00AA1836">
        <w:rPr>
          <w:rFonts w:ascii="Times New Roman" w:hAnsi="Times New Roman" w:cs="Times New Roman"/>
          <w:sz w:val="24"/>
          <w:szCs w:val="24"/>
        </w:rPr>
        <w:t xml:space="preserve"> “not accountable to the working class or the League of Communists”</w:t>
      </w:r>
      <w:r w:rsidR="00380BD5" w:rsidRPr="00AA1836">
        <w:rPr>
          <w:rFonts w:ascii="Times New Roman" w:hAnsi="Times New Roman" w:cs="Times New Roman"/>
          <w:sz w:val="24"/>
          <w:szCs w:val="24"/>
        </w:rPr>
        <w:t>.</w:t>
      </w:r>
      <w:r w:rsidR="00380BD5" w:rsidRPr="00AA1836">
        <w:rPr>
          <w:rStyle w:val="Sprotnaopomba-sklic"/>
          <w:rFonts w:ascii="Times New Roman" w:hAnsi="Times New Roman" w:cs="Times New Roman"/>
          <w:sz w:val="24"/>
          <w:szCs w:val="24"/>
        </w:rPr>
        <w:footnoteReference w:id="35"/>
      </w:r>
      <w:r w:rsidR="00D44578" w:rsidRPr="00AA1836">
        <w:rPr>
          <w:rFonts w:ascii="Times New Roman" w:hAnsi="Times New Roman" w:cs="Times New Roman"/>
          <w:sz w:val="24"/>
          <w:szCs w:val="24"/>
        </w:rPr>
        <w:t xml:space="preserve"> </w:t>
      </w:r>
      <w:r w:rsidR="006721F0" w:rsidRPr="00AA1836">
        <w:rPr>
          <w:rFonts w:ascii="Times New Roman" w:hAnsi="Times New Roman" w:cs="Times New Roman"/>
          <w:sz w:val="24"/>
          <w:szCs w:val="24"/>
        </w:rPr>
        <w:t>Drawing on t</w:t>
      </w:r>
      <w:r w:rsidR="00072AB2" w:rsidRPr="00AA1836">
        <w:rPr>
          <w:rFonts w:ascii="Times New Roman" w:hAnsi="Times New Roman" w:cs="Times New Roman"/>
          <w:sz w:val="24"/>
          <w:szCs w:val="24"/>
        </w:rPr>
        <w:t>he</w:t>
      </w:r>
      <w:r w:rsidR="006721F0" w:rsidRPr="00AA1836">
        <w:rPr>
          <w:rFonts w:ascii="Times New Roman" w:hAnsi="Times New Roman" w:cs="Times New Roman"/>
          <w:sz w:val="24"/>
          <w:szCs w:val="24"/>
        </w:rPr>
        <w:t xml:space="preserve"> theoretical reconsideration</w:t>
      </w:r>
      <w:r w:rsidRPr="00AA1836">
        <w:rPr>
          <w:rFonts w:ascii="Times New Roman" w:hAnsi="Times New Roman" w:cs="Times New Roman"/>
          <w:sz w:val="24"/>
          <w:szCs w:val="24"/>
        </w:rPr>
        <w:t>s</w:t>
      </w:r>
      <w:r w:rsidR="006721F0" w:rsidRPr="00AA1836">
        <w:rPr>
          <w:rFonts w:ascii="Times New Roman" w:hAnsi="Times New Roman" w:cs="Times New Roman"/>
          <w:sz w:val="24"/>
          <w:szCs w:val="24"/>
        </w:rPr>
        <w:t xml:space="preserve"> of journalistic roles, </w:t>
      </w:r>
      <w:r w:rsidR="00E11564">
        <w:rPr>
          <w:rFonts w:ascii="Times New Roman" w:hAnsi="Times New Roman" w:cs="Times New Roman"/>
          <w:sz w:val="24"/>
          <w:szCs w:val="24"/>
        </w:rPr>
        <w:t xml:space="preserve">the </w:t>
      </w:r>
      <w:r w:rsidR="006721F0" w:rsidRPr="00AA1836">
        <w:rPr>
          <w:rFonts w:ascii="Times New Roman" w:hAnsi="Times New Roman" w:cs="Times New Roman"/>
          <w:sz w:val="24"/>
          <w:szCs w:val="24"/>
        </w:rPr>
        <w:t xml:space="preserve">changing socio-historical contexts of journalism’s place in society during socialist Yugoslavia, and Tanjug’s </w:t>
      </w:r>
      <w:r w:rsidR="000128F9" w:rsidRPr="00AA1836">
        <w:rPr>
          <w:rFonts w:ascii="Times New Roman" w:hAnsi="Times New Roman" w:cs="Times New Roman"/>
          <w:sz w:val="24"/>
          <w:szCs w:val="24"/>
        </w:rPr>
        <w:t>complex</w:t>
      </w:r>
      <w:r w:rsidR="006721F0" w:rsidRPr="00AA1836">
        <w:rPr>
          <w:rFonts w:ascii="Times New Roman" w:hAnsi="Times New Roman" w:cs="Times New Roman"/>
          <w:sz w:val="24"/>
          <w:szCs w:val="24"/>
        </w:rPr>
        <w:t xml:space="preserve"> relationship with power and </w:t>
      </w:r>
      <w:r w:rsidR="00E11564">
        <w:rPr>
          <w:rFonts w:ascii="Times New Roman" w:hAnsi="Times New Roman" w:cs="Times New Roman"/>
          <w:sz w:val="24"/>
          <w:szCs w:val="24"/>
        </w:rPr>
        <w:t xml:space="preserve">the </w:t>
      </w:r>
      <w:r w:rsidR="006721F0" w:rsidRPr="00AA1836">
        <w:rPr>
          <w:rFonts w:ascii="Times New Roman" w:hAnsi="Times New Roman" w:cs="Times New Roman"/>
          <w:sz w:val="24"/>
          <w:szCs w:val="24"/>
        </w:rPr>
        <w:t>citizenry</w:t>
      </w:r>
      <w:r w:rsidR="005A779C" w:rsidRPr="00AA1836">
        <w:rPr>
          <w:rFonts w:ascii="Times New Roman" w:hAnsi="Times New Roman" w:cs="Times New Roman"/>
          <w:sz w:val="24"/>
          <w:szCs w:val="24"/>
        </w:rPr>
        <w:t xml:space="preserve">, we address this research gap by </w:t>
      </w:r>
      <w:r w:rsidR="00E11564">
        <w:rPr>
          <w:rFonts w:ascii="Times New Roman" w:hAnsi="Times New Roman" w:cs="Times New Roman"/>
          <w:sz w:val="24"/>
          <w:szCs w:val="24"/>
        </w:rPr>
        <w:t>posing</w:t>
      </w:r>
      <w:r w:rsidR="006721F0" w:rsidRPr="00AA1836">
        <w:rPr>
          <w:rFonts w:ascii="Times New Roman" w:hAnsi="Times New Roman" w:cs="Times New Roman"/>
          <w:sz w:val="24"/>
          <w:szCs w:val="24"/>
        </w:rPr>
        <w:t xml:space="preserve"> the</w:t>
      </w:r>
      <w:r w:rsidR="00072AB2" w:rsidRPr="00AA1836">
        <w:rPr>
          <w:rFonts w:ascii="Times New Roman" w:hAnsi="Times New Roman" w:cs="Times New Roman"/>
          <w:sz w:val="24"/>
          <w:szCs w:val="24"/>
        </w:rPr>
        <w:t xml:space="preserve"> main research question:</w:t>
      </w:r>
    </w:p>
    <w:p w14:paraId="0AFB707C" w14:textId="2603FAA2" w:rsidR="00072AB2" w:rsidRPr="00C21C23" w:rsidRDefault="00072AB2"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How </w:t>
      </w:r>
      <w:r w:rsidR="00E11564" w:rsidRPr="00C21C23">
        <w:rPr>
          <w:rFonts w:ascii="Times New Roman" w:hAnsi="Times New Roman" w:cs="Times New Roman"/>
          <w:sz w:val="24"/>
          <w:szCs w:val="24"/>
        </w:rPr>
        <w:t xml:space="preserve">do </w:t>
      </w:r>
      <w:r w:rsidRPr="00C21C23">
        <w:rPr>
          <w:rFonts w:ascii="Times New Roman" w:hAnsi="Times New Roman" w:cs="Times New Roman"/>
          <w:sz w:val="24"/>
          <w:szCs w:val="24"/>
        </w:rPr>
        <w:t xml:space="preserve">former Tanjug journalists re-articulate their roles </w:t>
      </w:r>
      <w:r w:rsidR="00E11564" w:rsidRPr="00C21C23">
        <w:rPr>
          <w:rFonts w:ascii="Times New Roman" w:hAnsi="Times New Roman" w:cs="Times New Roman"/>
          <w:sz w:val="24"/>
          <w:szCs w:val="24"/>
        </w:rPr>
        <w:t xml:space="preserve">as they </w:t>
      </w:r>
      <w:r w:rsidRPr="00C21C23">
        <w:rPr>
          <w:rFonts w:ascii="Times New Roman" w:hAnsi="Times New Roman" w:cs="Times New Roman"/>
          <w:sz w:val="24"/>
          <w:szCs w:val="24"/>
        </w:rPr>
        <w:t>remember</w:t>
      </w:r>
      <w:r w:rsidR="00E11564" w:rsidRPr="00C21C23">
        <w:rPr>
          <w:rFonts w:ascii="Times New Roman" w:hAnsi="Times New Roman" w:cs="Times New Roman"/>
          <w:sz w:val="24"/>
          <w:szCs w:val="24"/>
        </w:rPr>
        <w:t xml:space="preserve"> their </w:t>
      </w:r>
      <w:r w:rsidR="000F61E2" w:rsidRPr="00C21C23">
        <w:rPr>
          <w:rFonts w:ascii="Times New Roman" w:hAnsi="Times New Roman" w:cs="Times New Roman"/>
          <w:sz w:val="24"/>
          <w:szCs w:val="24"/>
        </w:rPr>
        <w:t>role orientations and performance</w:t>
      </w:r>
      <w:r w:rsidRPr="00C21C23">
        <w:rPr>
          <w:rFonts w:ascii="Times New Roman" w:hAnsi="Times New Roman" w:cs="Times New Roman"/>
          <w:sz w:val="24"/>
          <w:szCs w:val="24"/>
        </w:rPr>
        <w:t xml:space="preserve"> during socialist Yugoslavia</w:t>
      </w:r>
      <w:r w:rsidR="000F61E2" w:rsidRPr="00C21C23">
        <w:rPr>
          <w:rFonts w:ascii="Times New Roman" w:hAnsi="Times New Roman" w:cs="Times New Roman"/>
          <w:sz w:val="24"/>
          <w:szCs w:val="24"/>
        </w:rPr>
        <w:t>?</w:t>
      </w:r>
    </w:p>
    <w:p w14:paraId="6B16FDEA" w14:textId="449AAA4F" w:rsidR="005A779C" w:rsidRPr="00AA1836" w:rsidRDefault="006721F0"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Th</w:t>
      </w:r>
      <w:r w:rsidR="00DB2BDB" w:rsidRPr="00AA1836">
        <w:rPr>
          <w:rFonts w:ascii="Times New Roman" w:hAnsi="Times New Roman" w:cs="Times New Roman"/>
          <w:sz w:val="24"/>
          <w:szCs w:val="24"/>
        </w:rPr>
        <w:t>is</w:t>
      </w:r>
      <w:r w:rsidRPr="00AA1836">
        <w:rPr>
          <w:rFonts w:ascii="Times New Roman" w:hAnsi="Times New Roman" w:cs="Times New Roman"/>
          <w:sz w:val="24"/>
          <w:szCs w:val="24"/>
        </w:rPr>
        <w:t xml:space="preserve"> historically and theoretically informed study </w:t>
      </w:r>
      <w:r w:rsidR="00E11564">
        <w:rPr>
          <w:rFonts w:ascii="Times New Roman" w:hAnsi="Times New Roman" w:cs="Times New Roman"/>
          <w:sz w:val="24"/>
          <w:szCs w:val="24"/>
        </w:rPr>
        <w:t xml:space="preserve">has </w:t>
      </w:r>
      <w:r w:rsidRPr="00AA1836">
        <w:rPr>
          <w:rFonts w:ascii="Times New Roman" w:hAnsi="Times New Roman" w:cs="Times New Roman"/>
          <w:sz w:val="24"/>
          <w:szCs w:val="24"/>
        </w:rPr>
        <w:t>two</w:t>
      </w:r>
      <w:r w:rsidR="00E11564">
        <w:rPr>
          <w:rFonts w:ascii="Times New Roman" w:hAnsi="Times New Roman" w:cs="Times New Roman"/>
          <w:sz w:val="24"/>
          <w:szCs w:val="24"/>
        </w:rPr>
        <w:t xml:space="preserve"> aims</w:t>
      </w:r>
      <w:r w:rsidRPr="00AA1836">
        <w:rPr>
          <w:rFonts w:ascii="Times New Roman" w:hAnsi="Times New Roman" w:cs="Times New Roman"/>
          <w:sz w:val="24"/>
          <w:szCs w:val="24"/>
        </w:rPr>
        <w:t xml:space="preserve">. </w:t>
      </w:r>
      <w:r w:rsidR="00E3173B" w:rsidRPr="00AA1836">
        <w:rPr>
          <w:rFonts w:ascii="Times New Roman" w:hAnsi="Times New Roman" w:cs="Times New Roman"/>
          <w:sz w:val="24"/>
          <w:szCs w:val="24"/>
        </w:rPr>
        <w:t xml:space="preserve">While </w:t>
      </w:r>
      <w:r w:rsidR="00065FFC" w:rsidRPr="00AA1836">
        <w:rPr>
          <w:rFonts w:ascii="Times New Roman" w:hAnsi="Times New Roman" w:cs="Times New Roman"/>
          <w:sz w:val="24"/>
          <w:szCs w:val="24"/>
        </w:rPr>
        <w:t>it</w:t>
      </w:r>
      <w:r w:rsidR="00E3173B" w:rsidRPr="00AA1836">
        <w:rPr>
          <w:rFonts w:ascii="Times New Roman" w:hAnsi="Times New Roman" w:cs="Times New Roman"/>
          <w:sz w:val="24"/>
          <w:szCs w:val="24"/>
        </w:rPr>
        <w:t xml:space="preserve"> </w:t>
      </w:r>
      <w:r w:rsidR="00E11564">
        <w:rPr>
          <w:rFonts w:ascii="Times New Roman" w:hAnsi="Times New Roman" w:cs="Times New Roman"/>
          <w:sz w:val="24"/>
          <w:szCs w:val="24"/>
        </w:rPr>
        <w:t>seeks</w:t>
      </w:r>
      <w:r w:rsidR="00E3173B" w:rsidRPr="00AA1836">
        <w:rPr>
          <w:rFonts w:ascii="Times New Roman" w:hAnsi="Times New Roman" w:cs="Times New Roman"/>
          <w:sz w:val="24"/>
          <w:szCs w:val="24"/>
        </w:rPr>
        <w:t xml:space="preserve"> to analyse </w:t>
      </w:r>
      <w:r w:rsidR="00B34A74">
        <w:rPr>
          <w:rFonts w:ascii="Times New Roman" w:hAnsi="Times New Roman" w:cs="Times New Roman"/>
          <w:sz w:val="24"/>
          <w:szCs w:val="24"/>
        </w:rPr>
        <w:t>the</w:t>
      </w:r>
      <w:r w:rsidRPr="00AA1836">
        <w:rPr>
          <w:rFonts w:ascii="Times New Roman" w:hAnsi="Times New Roman" w:cs="Times New Roman"/>
          <w:sz w:val="24"/>
          <w:szCs w:val="24"/>
        </w:rPr>
        <w:t xml:space="preserve"> correlation between</w:t>
      </w:r>
      <w:r w:rsidR="00E3173B" w:rsidRPr="00AA1836">
        <w:rPr>
          <w:rFonts w:ascii="Times New Roman" w:hAnsi="Times New Roman" w:cs="Times New Roman"/>
          <w:sz w:val="24"/>
          <w:szCs w:val="24"/>
        </w:rPr>
        <w:t xml:space="preserve"> </w:t>
      </w:r>
      <w:r w:rsidRPr="00AA1836">
        <w:rPr>
          <w:rFonts w:ascii="Times New Roman" w:hAnsi="Times New Roman" w:cs="Times New Roman"/>
          <w:sz w:val="24"/>
          <w:szCs w:val="24"/>
        </w:rPr>
        <w:t>“orientations” (norms and values) and “performance” (practices and narratives)</w:t>
      </w:r>
      <w:r w:rsidR="00380BD5" w:rsidRPr="00AA1836">
        <w:rPr>
          <w:rStyle w:val="Sprotnaopomba-sklic"/>
          <w:rFonts w:ascii="Times New Roman" w:hAnsi="Times New Roman" w:cs="Times New Roman"/>
          <w:sz w:val="24"/>
          <w:szCs w:val="24"/>
        </w:rPr>
        <w:footnoteReference w:id="36"/>
      </w:r>
      <w:r w:rsidR="00D44578" w:rsidRPr="00AA1836">
        <w:rPr>
          <w:rFonts w:ascii="Times New Roman" w:hAnsi="Times New Roman" w:cs="Times New Roman"/>
          <w:sz w:val="24"/>
          <w:szCs w:val="24"/>
        </w:rPr>
        <w:t xml:space="preserve"> </w:t>
      </w:r>
      <w:r w:rsidRPr="00AA1836">
        <w:rPr>
          <w:rFonts w:ascii="Times New Roman" w:hAnsi="Times New Roman" w:cs="Times New Roman"/>
          <w:sz w:val="24"/>
          <w:szCs w:val="24"/>
        </w:rPr>
        <w:t>of</w:t>
      </w:r>
      <w:r w:rsidR="00E3173B" w:rsidRPr="00AA1836">
        <w:rPr>
          <w:rFonts w:ascii="Times New Roman" w:hAnsi="Times New Roman" w:cs="Times New Roman"/>
          <w:sz w:val="24"/>
          <w:szCs w:val="24"/>
        </w:rPr>
        <w:t xml:space="preserve"> former</w:t>
      </w:r>
      <w:r w:rsidRPr="00AA1836">
        <w:rPr>
          <w:rFonts w:ascii="Times New Roman" w:hAnsi="Times New Roman" w:cs="Times New Roman"/>
          <w:sz w:val="24"/>
          <w:szCs w:val="24"/>
        </w:rPr>
        <w:t xml:space="preserve"> Tanjug</w:t>
      </w:r>
      <w:r w:rsidR="00CB4666" w:rsidRPr="00AA1836">
        <w:rPr>
          <w:rFonts w:ascii="Times New Roman" w:hAnsi="Times New Roman" w:cs="Times New Roman"/>
          <w:sz w:val="24"/>
          <w:szCs w:val="24"/>
        </w:rPr>
        <w:t xml:space="preserve"> journalists</w:t>
      </w:r>
      <w:r w:rsidR="00065FFC" w:rsidRPr="00AA1836">
        <w:rPr>
          <w:rFonts w:ascii="Times New Roman" w:hAnsi="Times New Roman" w:cs="Times New Roman"/>
          <w:sz w:val="24"/>
          <w:szCs w:val="24"/>
        </w:rPr>
        <w:t>, it</w:t>
      </w:r>
      <w:r w:rsidR="00E3173B" w:rsidRPr="00AA1836">
        <w:rPr>
          <w:rFonts w:ascii="Times New Roman" w:hAnsi="Times New Roman" w:cs="Times New Roman"/>
          <w:sz w:val="24"/>
          <w:szCs w:val="24"/>
        </w:rPr>
        <w:t xml:space="preserve">s primary focus is </w:t>
      </w:r>
      <w:r w:rsidR="00E11564">
        <w:rPr>
          <w:rFonts w:ascii="Times New Roman" w:hAnsi="Times New Roman" w:cs="Times New Roman"/>
          <w:sz w:val="24"/>
          <w:szCs w:val="24"/>
        </w:rPr>
        <w:t xml:space="preserve">on </w:t>
      </w:r>
      <w:r w:rsidR="00E3173B" w:rsidRPr="00AA1836">
        <w:rPr>
          <w:rFonts w:ascii="Times New Roman" w:hAnsi="Times New Roman" w:cs="Times New Roman"/>
          <w:sz w:val="24"/>
          <w:szCs w:val="24"/>
        </w:rPr>
        <w:t xml:space="preserve">the </w:t>
      </w:r>
      <w:r w:rsidR="003A4FAA" w:rsidRPr="00AA1836">
        <w:rPr>
          <w:rFonts w:ascii="Times New Roman" w:hAnsi="Times New Roman" w:cs="Times New Roman"/>
          <w:sz w:val="24"/>
          <w:szCs w:val="24"/>
        </w:rPr>
        <w:t xml:space="preserve">process of remembering </w:t>
      </w:r>
      <w:r w:rsidR="00E3173B" w:rsidRPr="00AA1836">
        <w:rPr>
          <w:rFonts w:ascii="Times New Roman" w:hAnsi="Times New Roman" w:cs="Times New Roman"/>
          <w:sz w:val="24"/>
          <w:szCs w:val="24"/>
        </w:rPr>
        <w:t xml:space="preserve">not only to locate the </w:t>
      </w:r>
      <w:r w:rsidR="003A4FAA" w:rsidRPr="00AA1836">
        <w:rPr>
          <w:rFonts w:ascii="Times New Roman" w:hAnsi="Times New Roman" w:cs="Times New Roman"/>
          <w:sz w:val="24"/>
          <w:szCs w:val="24"/>
        </w:rPr>
        <w:t>historical</w:t>
      </w:r>
      <w:r w:rsidR="00E3173B" w:rsidRPr="00AA1836">
        <w:rPr>
          <w:rFonts w:ascii="Times New Roman" w:hAnsi="Times New Roman" w:cs="Times New Roman"/>
          <w:sz w:val="24"/>
          <w:szCs w:val="24"/>
        </w:rPr>
        <w:t xml:space="preserve"> accounts </w:t>
      </w:r>
      <w:r w:rsidR="00E11564">
        <w:rPr>
          <w:rFonts w:ascii="Times New Roman" w:hAnsi="Times New Roman" w:cs="Times New Roman"/>
          <w:sz w:val="24"/>
          <w:szCs w:val="24"/>
        </w:rPr>
        <w:t>of</w:t>
      </w:r>
      <w:r w:rsidR="00E3173B" w:rsidRPr="00AA1836">
        <w:rPr>
          <w:rFonts w:ascii="Times New Roman" w:hAnsi="Times New Roman" w:cs="Times New Roman"/>
          <w:sz w:val="24"/>
          <w:szCs w:val="24"/>
        </w:rPr>
        <w:t xml:space="preserve"> their occupational lives, but to unearth “how past occurrences are remembered, shared or consciously or unconsciously interpreted and reinterpreted over time by those who lived through them”</w:t>
      </w:r>
      <w:r w:rsidR="00380BD5" w:rsidRPr="00AA1836">
        <w:rPr>
          <w:rFonts w:ascii="Times New Roman" w:hAnsi="Times New Roman" w:cs="Times New Roman"/>
          <w:sz w:val="24"/>
          <w:szCs w:val="24"/>
        </w:rPr>
        <w:t>.</w:t>
      </w:r>
      <w:r w:rsidR="00380BD5" w:rsidRPr="00AA1836">
        <w:rPr>
          <w:rStyle w:val="Sprotnaopomba-sklic"/>
          <w:rFonts w:ascii="Times New Roman" w:hAnsi="Times New Roman" w:cs="Times New Roman"/>
          <w:sz w:val="24"/>
          <w:szCs w:val="24"/>
        </w:rPr>
        <w:footnoteReference w:id="37"/>
      </w:r>
    </w:p>
    <w:p w14:paraId="6C17F50A" w14:textId="77777777" w:rsidR="001A2DD2" w:rsidRPr="00AA1836" w:rsidRDefault="002343CD"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Methodology</w:t>
      </w:r>
    </w:p>
    <w:p w14:paraId="6E20645C" w14:textId="5327953E" w:rsidR="00310580" w:rsidRPr="00AA1836" w:rsidRDefault="00797F5E" w:rsidP="00980F46">
      <w:pPr>
        <w:spacing w:line="360" w:lineRule="auto"/>
        <w:ind w:firstLine="720"/>
        <w:jc w:val="both"/>
        <w:rPr>
          <w:rFonts w:ascii="Times New Roman" w:hAnsi="Times New Roman" w:cs="Times New Roman"/>
          <w:sz w:val="24"/>
          <w:szCs w:val="24"/>
        </w:rPr>
      </w:pPr>
      <w:bookmarkStart w:id="1" w:name="_Hlk92792692"/>
      <w:r w:rsidRPr="00AA1836">
        <w:rPr>
          <w:rFonts w:ascii="Times New Roman" w:hAnsi="Times New Roman" w:cs="Times New Roman"/>
          <w:sz w:val="24"/>
          <w:szCs w:val="24"/>
        </w:rPr>
        <w:lastRenderedPageBreak/>
        <w:t xml:space="preserve">To </w:t>
      </w:r>
      <w:r w:rsidR="001954D2" w:rsidRPr="00AA1836">
        <w:rPr>
          <w:rFonts w:ascii="Times New Roman" w:hAnsi="Times New Roman" w:cs="Times New Roman"/>
          <w:sz w:val="24"/>
          <w:szCs w:val="24"/>
        </w:rPr>
        <w:t>address</w:t>
      </w:r>
      <w:r w:rsidRPr="00AA1836">
        <w:rPr>
          <w:rFonts w:ascii="Times New Roman" w:hAnsi="Times New Roman" w:cs="Times New Roman"/>
          <w:sz w:val="24"/>
          <w:szCs w:val="24"/>
        </w:rPr>
        <w:t xml:space="preserve"> the main research question</w:t>
      </w:r>
      <w:r w:rsidR="00E11564">
        <w:rPr>
          <w:rFonts w:ascii="Times New Roman" w:hAnsi="Times New Roman" w:cs="Times New Roman"/>
          <w:sz w:val="24"/>
          <w:szCs w:val="24"/>
        </w:rPr>
        <w:t>,</w:t>
      </w:r>
      <w:r w:rsidRPr="00AA1836">
        <w:rPr>
          <w:rFonts w:ascii="Times New Roman" w:hAnsi="Times New Roman" w:cs="Times New Roman"/>
          <w:sz w:val="24"/>
          <w:szCs w:val="24"/>
        </w:rPr>
        <w:t xml:space="preserve"> the “collaborative (auto</w:t>
      </w:r>
      <w:proofErr w:type="gramStart"/>
      <w:r w:rsidRPr="00AA1836">
        <w:rPr>
          <w:rFonts w:ascii="Times New Roman" w:hAnsi="Times New Roman" w:cs="Times New Roman"/>
          <w:sz w:val="24"/>
          <w:szCs w:val="24"/>
        </w:rPr>
        <w:t>)biography</w:t>
      </w:r>
      <w:proofErr w:type="gramEnd"/>
      <w:r w:rsidRPr="00AA1836">
        <w:rPr>
          <w:rFonts w:ascii="Times New Roman" w:hAnsi="Times New Roman" w:cs="Times New Roman"/>
          <w:sz w:val="24"/>
          <w:szCs w:val="24"/>
        </w:rPr>
        <w:t xml:space="preserve"> interview”</w:t>
      </w:r>
      <w:r w:rsidR="0090266C" w:rsidRPr="00AA1836">
        <w:rPr>
          <w:rStyle w:val="Sprotnaopomba-sklic"/>
          <w:rFonts w:ascii="Times New Roman" w:hAnsi="Times New Roman" w:cs="Times New Roman"/>
          <w:sz w:val="24"/>
          <w:szCs w:val="24"/>
        </w:rPr>
        <w:footnoteReference w:id="38"/>
      </w:r>
      <w:r w:rsidRPr="00AA1836">
        <w:rPr>
          <w:rFonts w:ascii="Times New Roman" w:hAnsi="Times New Roman" w:cs="Times New Roman"/>
          <w:sz w:val="24"/>
          <w:szCs w:val="24"/>
        </w:rPr>
        <w:t xml:space="preserve"> </w:t>
      </w:r>
      <w:r w:rsidR="00E11564" w:rsidRPr="00AA1836">
        <w:rPr>
          <w:rFonts w:ascii="Times New Roman" w:hAnsi="Times New Roman" w:cs="Times New Roman"/>
          <w:sz w:val="24"/>
          <w:szCs w:val="24"/>
        </w:rPr>
        <w:t xml:space="preserve">method </w:t>
      </w:r>
      <w:r w:rsidRPr="00AA1836">
        <w:rPr>
          <w:rFonts w:ascii="Times New Roman" w:hAnsi="Times New Roman" w:cs="Times New Roman"/>
          <w:sz w:val="24"/>
          <w:szCs w:val="24"/>
        </w:rPr>
        <w:t xml:space="preserve">was adopted, </w:t>
      </w:r>
      <w:r w:rsidR="00E11564">
        <w:rPr>
          <w:rFonts w:ascii="Times New Roman" w:hAnsi="Times New Roman" w:cs="Times New Roman"/>
          <w:sz w:val="24"/>
          <w:szCs w:val="24"/>
        </w:rPr>
        <w:t xml:space="preserve">which </w:t>
      </w:r>
      <w:r w:rsidRPr="00AA1836">
        <w:rPr>
          <w:rFonts w:ascii="Times New Roman" w:hAnsi="Times New Roman" w:cs="Times New Roman"/>
          <w:sz w:val="24"/>
          <w:szCs w:val="24"/>
        </w:rPr>
        <w:t>allow</w:t>
      </w:r>
      <w:r w:rsidR="00E11564">
        <w:rPr>
          <w:rFonts w:ascii="Times New Roman" w:hAnsi="Times New Roman" w:cs="Times New Roman"/>
          <w:sz w:val="24"/>
          <w:szCs w:val="24"/>
        </w:rPr>
        <w:t>ed</w:t>
      </w:r>
      <w:r w:rsidRPr="00AA1836">
        <w:rPr>
          <w:rFonts w:ascii="Times New Roman" w:hAnsi="Times New Roman" w:cs="Times New Roman"/>
          <w:sz w:val="24"/>
          <w:szCs w:val="24"/>
        </w:rPr>
        <w:t xml:space="preserve"> </w:t>
      </w:r>
      <w:r w:rsidR="005A779C" w:rsidRPr="00AA1836">
        <w:rPr>
          <w:rFonts w:ascii="Times New Roman" w:hAnsi="Times New Roman" w:cs="Times New Roman"/>
          <w:sz w:val="24"/>
          <w:szCs w:val="24"/>
        </w:rPr>
        <w:t xml:space="preserve">us </w:t>
      </w:r>
      <w:r w:rsidRPr="00AA1836">
        <w:rPr>
          <w:rFonts w:ascii="Times New Roman" w:hAnsi="Times New Roman" w:cs="Times New Roman"/>
          <w:sz w:val="24"/>
          <w:szCs w:val="24"/>
        </w:rPr>
        <w:t xml:space="preserve">to explore </w:t>
      </w:r>
      <w:bookmarkEnd w:id="1"/>
      <w:r w:rsidRPr="00AA1836">
        <w:rPr>
          <w:rFonts w:ascii="Times New Roman" w:hAnsi="Times New Roman" w:cs="Times New Roman"/>
          <w:sz w:val="24"/>
          <w:szCs w:val="24"/>
        </w:rPr>
        <w:t>the dyn</w:t>
      </w:r>
      <w:r w:rsidR="003A41D0" w:rsidRPr="00AA1836">
        <w:rPr>
          <w:rFonts w:ascii="Times New Roman" w:hAnsi="Times New Roman" w:cs="Times New Roman"/>
          <w:sz w:val="24"/>
          <w:szCs w:val="24"/>
        </w:rPr>
        <w:t>amics between the personal,</w:t>
      </w:r>
      <w:r w:rsidRPr="00AA1836">
        <w:rPr>
          <w:rFonts w:ascii="Times New Roman" w:hAnsi="Times New Roman" w:cs="Times New Roman"/>
          <w:sz w:val="24"/>
          <w:szCs w:val="24"/>
        </w:rPr>
        <w:t xml:space="preserve"> </w:t>
      </w:r>
      <w:r w:rsidR="003A41D0" w:rsidRPr="00AA1836">
        <w:rPr>
          <w:rFonts w:ascii="Times New Roman" w:hAnsi="Times New Roman" w:cs="Times New Roman"/>
          <w:sz w:val="24"/>
          <w:szCs w:val="24"/>
        </w:rPr>
        <w:t>institutional and societal</w:t>
      </w:r>
      <w:r w:rsidRPr="00AA1836">
        <w:rPr>
          <w:rFonts w:ascii="Times New Roman" w:hAnsi="Times New Roman" w:cs="Times New Roman"/>
          <w:sz w:val="24"/>
          <w:szCs w:val="24"/>
        </w:rPr>
        <w:t xml:space="preserve"> in Tanjug</w:t>
      </w:r>
      <w:r w:rsidR="00E11564">
        <w:rPr>
          <w:rFonts w:ascii="Times New Roman" w:hAnsi="Times New Roman" w:cs="Times New Roman"/>
          <w:sz w:val="24"/>
          <w:szCs w:val="24"/>
        </w:rPr>
        <w:t>’s</w:t>
      </w:r>
      <w:r w:rsidR="00E11564" w:rsidRPr="00E11564">
        <w:rPr>
          <w:rFonts w:ascii="Times New Roman" w:hAnsi="Times New Roman" w:cs="Times New Roman"/>
          <w:sz w:val="24"/>
          <w:szCs w:val="24"/>
        </w:rPr>
        <w:t xml:space="preserve"> </w:t>
      </w:r>
      <w:r w:rsidR="00E11564" w:rsidRPr="00AA1836">
        <w:rPr>
          <w:rFonts w:ascii="Times New Roman" w:hAnsi="Times New Roman" w:cs="Times New Roman"/>
          <w:sz w:val="24"/>
          <w:szCs w:val="24"/>
        </w:rPr>
        <w:t>history</w:t>
      </w:r>
      <w:r w:rsidR="005A779C" w:rsidRPr="00AA1836">
        <w:rPr>
          <w:rFonts w:ascii="Times New Roman" w:hAnsi="Times New Roman" w:cs="Times New Roman"/>
          <w:sz w:val="24"/>
          <w:szCs w:val="24"/>
        </w:rPr>
        <w:t>.</w:t>
      </w:r>
      <w:r w:rsidRPr="00AA1836">
        <w:rPr>
          <w:rFonts w:ascii="Times New Roman" w:hAnsi="Times New Roman" w:cs="Times New Roman"/>
          <w:sz w:val="24"/>
          <w:szCs w:val="24"/>
        </w:rPr>
        <w:t xml:space="preserve"> </w:t>
      </w:r>
      <w:r w:rsidR="005A779C" w:rsidRPr="00AA1836">
        <w:rPr>
          <w:rFonts w:ascii="Times New Roman" w:hAnsi="Times New Roman" w:cs="Times New Roman"/>
          <w:sz w:val="24"/>
          <w:szCs w:val="24"/>
        </w:rPr>
        <w:t>B</w:t>
      </w:r>
      <w:r w:rsidRPr="00AA1836">
        <w:rPr>
          <w:rFonts w:ascii="Times New Roman" w:hAnsi="Times New Roman" w:cs="Times New Roman"/>
          <w:sz w:val="24"/>
          <w:szCs w:val="24"/>
        </w:rPr>
        <w:t>y collecting and analysing “individual histories”, potentially contaminated with faulty memories,</w:t>
      </w:r>
      <w:r w:rsidR="004D5336" w:rsidRPr="00AA1836">
        <w:rPr>
          <w:rFonts w:ascii="Times New Roman" w:hAnsi="Times New Roman" w:cs="Times New Roman"/>
          <w:sz w:val="24"/>
          <w:szCs w:val="24"/>
        </w:rPr>
        <w:t xml:space="preserve"> opinions and forgotten details</w:t>
      </w:r>
      <w:r w:rsidR="00557133">
        <w:rPr>
          <w:rFonts w:ascii="Times New Roman" w:hAnsi="Times New Roman" w:cs="Times New Roman"/>
          <w:sz w:val="24"/>
          <w:szCs w:val="24"/>
        </w:rPr>
        <w:t>,</w:t>
      </w:r>
      <w:r w:rsidR="0090266C" w:rsidRPr="00AA1836">
        <w:rPr>
          <w:rStyle w:val="Sprotnaopomba-sklic"/>
          <w:rFonts w:ascii="Times New Roman" w:hAnsi="Times New Roman" w:cs="Times New Roman"/>
          <w:sz w:val="24"/>
          <w:szCs w:val="24"/>
        </w:rPr>
        <w:footnoteReference w:id="39"/>
      </w:r>
      <w:r w:rsidR="00E11564">
        <w:rPr>
          <w:rFonts w:ascii="Times New Roman" w:hAnsi="Times New Roman" w:cs="Times New Roman"/>
          <w:sz w:val="24"/>
          <w:szCs w:val="24"/>
        </w:rPr>
        <w:t xml:space="preserve"> </w:t>
      </w:r>
      <w:r w:rsidR="00310580" w:rsidRPr="00AA1836">
        <w:rPr>
          <w:rFonts w:ascii="Times New Roman" w:hAnsi="Times New Roman" w:cs="Times New Roman"/>
          <w:sz w:val="24"/>
          <w:szCs w:val="24"/>
        </w:rPr>
        <w:t>th</w:t>
      </w:r>
      <w:r w:rsidR="005A779C" w:rsidRPr="00AA1836">
        <w:rPr>
          <w:rFonts w:ascii="Times New Roman" w:hAnsi="Times New Roman" w:cs="Times New Roman"/>
          <w:sz w:val="24"/>
          <w:szCs w:val="24"/>
        </w:rPr>
        <w:t>is</w:t>
      </w:r>
      <w:r w:rsidR="00310580" w:rsidRPr="00AA1836">
        <w:rPr>
          <w:rFonts w:ascii="Times New Roman" w:hAnsi="Times New Roman" w:cs="Times New Roman"/>
          <w:sz w:val="24"/>
          <w:szCs w:val="24"/>
        </w:rPr>
        <w:t xml:space="preserve"> study goes through “a kind of Rashomon” with various voices and versions of the ‘grand narrative’</w:t>
      </w:r>
      <w:r w:rsidR="00557133">
        <w:rPr>
          <w:rFonts w:ascii="Times New Roman" w:hAnsi="Times New Roman" w:cs="Times New Roman"/>
          <w:sz w:val="24"/>
          <w:szCs w:val="24"/>
        </w:rPr>
        <w:t>.</w:t>
      </w:r>
      <w:r w:rsidR="0090266C" w:rsidRPr="00AA1836">
        <w:rPr>
          <w:rStyle w:val="Sprotnaopomba-sklic"/>
          <w:rFonts w:ascii="Times New Roman" w:hAnsi="Times New Roman" w:cs="Times New Roman"/>
          <w:sz w:val="24"/>
          <w:szCs w:val="24"/>
        </w:rPr>
        <w:footnoteReference w:id="40"/>
      </w:r>
    </w:p>
    <w:p w14:paraId="57AE2F17" w14:textId="77777777" w:rsidR="00205DFC" w:rsidRDefault="00072AB2" w:rsidP="00980F46">
      <w:pPr>
        <w:spacing w:after="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Sampling was established through a combination of snowballing</w:t>
      </w:r>
      <w:r w:rsidR="00C96651" w:rsidRPr="00AA1836">
        <w:rPr>
          <w:rFonts w:ascii="Times New Roman" w:hAnsi="Times New Roman" w:cs="Times New Roman"/>
          <w:sz w:val="24"/>
          <w:szCs w:val="24"/>
        </w:rPr>
        <w:t xml:space="preserve"> and</w:t>
      </w:r>
      <w:r w:rsidRPr="00AA1836">
        <w:rPr>
          <w:rFonts w:ascii="Times New Roman" w:hAnsi="Times New Roman" w:cs="Times New Roman"/>
          <w:sz w:val="24"/>
          <w:szCs w:val="24"/>
        </w:rPr>
        <w:t xml:space="preserve"> controll</w:t>
      </w:r>
      <w:r w:rsidR="00C96651" w:rsidRPr="00AA1836">
        <w:rPr>
          <w:rFonts w:ascii="Times New Roman" w:hAnsi="Times New Roman" w:cs="Times New Roman"/>
          <w:sz w:val="24"/>
          <w:szCs w:val="24"/>
        </w:rPr>
        <w:t xml:space="preserve">ing </w:t>
      </w:r>
      <w:r w:rsidR="00E11564">
        <w:rPr>
          <w:rFonts w:ascii="Times New Roman" w:hAnsi="Times New Roman" w:cs="Times New Roman"/>
          <w:sz w:val="24"/>
          <w:szCs w:val="24"/>
        </w:rPr>
        <w:t xml:space="preserve">for </w:t>
      </w:r>
      <w:r w:rsidR="00C96651" w:rsidRPr="00AA1836">
        <w:rPr>
          <w:rFonts w:ascii="Times New Roman" w:hAnsi="Times New Roman" w:cs="Times New Roman"/>
          <w:sz w:val="24"/>
          <w:szCs w:val="24"/>
        </w:rPr>
        <w:t>different periods of Tanjug’s development</w:t>
      </w:r>
      <w:r w:rsidR="00DA02C9" w:rsidRPr="00AA1836">
        <w:rPr>
          <w:rFonts w:ascii="Times New Roman" w:hAnsi="Times New Roman" w:cs="Times New Roman"/>
          <w:sz w:val="24"/>
          <w:szCs w:val="24"/>
        </w:rPr>
        <w:t xml:space="preserve"> (1950s–1990s)</w:t>
      </w:r>
      <w:r w:rsidRPr="00AA1836">
        <w:rPr>
          <w:rFonts w:ascii="Times New Roman" w:hAnsi="Times New Roman" w:cs="Times New Roman"/>
          <w:sz w:val="24"/>
          <w:szCs w:val="24"/>
        </w:rPr>
        <w:t xml:space="preserve"> and news agency figures </w:t>
      </w:r>
      <w:r w:rsidR="007F10AF">
        <w:rPr>
          <w:rFonts w:ascii="Times New Roman" w:hAnsi="Times New Roman" w:cs="Times New Roman"/>
          <w:sz w:val="24"/>
          <w:szCs w:val="24"/>
        </w:rPr>
        <w:t>holding</w:t>
      </w:r>
      <w:r w:rsidRPr="00AA1836">
        <w:rPr>
          <w:rFonts w:ascii="Times New Roman" w:hAnsi="Times New Roman" w:cs="Times New Roman"/>
          <w:sz w:val="24"/>
          <w:szCs w:val="24"/>
        </w:rPr>
        <w:t xml:space="preserve"> experience </w:t>
      </w:r>
      <w:r w:rsidR="008B2E97" w:rsidRPr="00AA1836">
        <w:rPr>
          <w:rFonts w:ascii="Times New Roman" w:hAnsi="Times New Roman" w:cs="Times New Roman"/>
          <w:sz w:val="24"/>
          <w:szCs w:val="24"/>
        </w:rPr>
        <w:t>not only</w:t>
      </w:r>
      <w:r w:rsidRPr="00AA1836">
        <w:rPr>
          <w:rFonts w:ascii="Times New Roman" w:hAnsi="Times New Roman" w:cs="Times New Roman"/>
          <w:sz w:val="24"/>
          <w:szCs w:val="24"/>
        </w:rPr>
        <w:t xml:space="preserve"> as journalists,</w:t>
      </w:r>
      <w:r w:rsidR="008B2E97" w:rsidRPr="00AA1836">
        <w:rPr>
          <w:rFonts w:ascii="Times New Roman" w:hAnsi="Times New Roman" w:cs="Times New Roman"/>
          <w:sz w:val="24"/>
          <w:szCs w:val="24"/>
        </w:rPr>
        <w:t xml:space="preserve"> but also</w:t>
      </w:r>
      <w:r w:rsidRPr="00AA1836">
        <w:rPr>
          <w:rFonts w:ascii="Times New Roman" w:hAnsi="Times New Roman" w:cs="Times New Roman"/>
          <w:sz w:val="24"/>
          <w:szCs w:val="24"/>
        </w:rPr>
        <w:t xml:space="preserve"> editors and foreign correspondents</w:t>
      </w:r>
      <w:r w:rsidR="00C96651" w:rsidRPr="00AA1836">
        <w:rPr>
          <w:rFonts w:ascii="Times New Roman" w:hAnsi="Times New Roman" w:cs="Times New Roman"/>
          <w:sz w:val="24"/>
          <w:szCs w:val="24"/>
        </w:rPr>
        <w:t xml:space="preserve"> to address </w:t>
      </w:r>
      <w:r w:rsidR="00E11564" w:rsidRPr="00AA1836">
        <w:rPr>
          <w:rFonts w:ascii="Times New Roman" w:hAnsi="Times New Roman" w:cs="Times New Roman"/>
          <w:sz w:val="24"/>
          <w:szCs w:val="24"/>
        </w:rPr>
        <w:t>the agency</w:t>
      </w:r>
      <w:r w:rsidR="00E11564">
        <w:rPr>
          <w:rFonts w:ascii="Times New Roman" w:hAnsi="Times New Roman" w:cs="Times New Roman"/>
          <w:sz w:val="24"/>
          <w:szCs w:val="24"/>
        </w:rPr>
        <w:t>’s</w:t>
      </w:r>
      <w:r w:rsidR="00E11564" w:rsidRPr="00AA1836" w:rsidDel="00E11564">
        <w:rPr>
          <w:rFonts w:ascii="Times New Roman" w:hAnsi="Times New Roman" w:cs="Times New Roman"/>
          <w:sz w:val="24"/>
          <w:szCs w:val="24"/>
        </w:rPr>
        <w:t xml:space="preserve"> </w:t>
      </w:r>
      <w:r w:rsidR="00B039BC" w:rsidRPr="00AA1836">
        <w:rPr>
          <w:rFonts w:ascii="Times New Roman" w:hAnsi="Times New Roman" w:cs="Times New Roman"/>
          <w:sz w:val="24"/>
          <w:szCs w:val="24"/>
        </w:rPr>
        <w:t>organi</w:t>
      </w:r>
      <w:r w:rsidR="00E11564">
        <w:rPr>
          <w:rFonts w:ascii="Times New Roman" w:hAnsi="Times New Roman" w:cs="Times New Roman"/>
          <w:sz w:val="24"/>
          <w:szCs w:val="24"/>
        </w:rPr>
        <w:t>s</w:t>
      </w:r>
      <w:r w:rsidR="00B039BC" w:rsidRPr="00AA1836">
        <w:rPr>
          <w:rFonts w:ascii="Times New Roman" w:hAnsi="Times New Roman" w:cs="Times New Roman"/>
          <w:sz w:val="24"/>
          <w:szCs w:val="24"/>
        </w:rPr>
        <w:t>ational structure</w:t>
      </w:r>
      <w:r w:rsidR="00155547" w:rsidRPr="00AA1836">
        <w:rPr>
          <w:rFonts w:ascii="Times New Roman" w:hAnsi="Times New Roman" w:cs="Times New Roman"/>
          <w:sz w:val="24"/>
          <w:szCs w:val="24"/>
        </w:rPr>
        <w:t xml:space="preserve"> and diversity</w:t>
      </w:r>
      <w:r w:rsidRPr="00AA1836">
        <w:rPr>
          <w:rFonts w:ascii="Times New Roman" w:hAnsi="Times New Roman" w:cs="Times New Roman"/>
          <w:sz w:val="24"/>
          <w:szCs w:val="24"/>
        </w:rPr>
        <w:t xml:space="preserve">. </w:t>
      </w:r>
      <w:r w:rsidR="00C96651" w:rsidRPr="00AA1836">
        <w:rPr>
          <w:rFonts w:ascii="Times New Roman" w:hAnsi="Times New Roman" w:cs="Times New Roman"/>
          <w:sz w:val="24"/>
          <w:szCs w:val="24"/>
        </w:rPr>
        <w:t xml:space="preserve">Initial informants from academia and journalism were used to nominate interviewees and each interviewee was </w:t>
      </w:r>
      <w:r w:rsidR="00E11564" w:rsidRPr="00AA1836">
        <w:rPr>
          <w:rFonts w:ascii="Times New Roman" w:hAnsi="Times New Roman" w:cs="Times New Roman"/>
          <w:sz w:val="24"/>
          <w:szCs w:val="24"/>
        </w:rPr>
        <w:t xml:space="preserve">then </w:t>
      </w:r>
      <w:r w:rsidR="00C96651" w:rsidRPr="00AA1836">
        <w:rPr>
          <w:rFonts w:ascii="Times New Roman" w:hAnsi="Times New Roman" w:cs="Times New Roman"/>
          <w:sz w:val="24"/>
          <w:szCs w:val="24"/>
        </w:rPr>
        <w:t xml:space="preserve">asked to suggest names of former Tanjug journalists according to the control criteria. </w:t>
      </w:r>
      <w:r w:rsidRPr="00AA1836">
        <w:rPr>
          <w:rFonts w:ascii="Times New Roman" w:hAnsi="Times New Roman" w:cs="Times New Roman"/>
          <w:sz w:val="24"/>
          <w:szCs w:val="24"/>
        </w:rPr>
        <w:t>In the periods before, between or after their foreign correspondent positions, all of the interviewees were jo</w:t>
      </w:r>
      <w:r w:rsidR="00410CE5" w:rsidRPr="00AA1836">
        <w:rPr>
          <w:rFonts w:ascii="Times New Roman" w:hAnsi="Times New Roman" w:cs="Times New Roman"/>
          <w:sz w:val="24"/>
          <w:szCs w:val="24"/>
        </w:rPr>
        <w:t>urnalists and editors</w:t>
      </w:r>
      <w:r w:rsidRPr="00AA1836">
        <w:rPr>
          <w:rFonts w:ascii="Times New Roman" w:hAnsi="Times New Roman" w:cs="Times New Roman"/>
          <w:sz w:val="24"/>
          <w:szCs w:val="24"/>
        </w:rPr>
        <w:t xml:space="preserve"> for</w:t>
      </w:r>
      <w:r w:rsidR="00DA02C9" w:rsidRPr="00AA1836">
        <w:rPr>
          <w:rFonts w:ascii="Times New Roman" w:hAnsi="Times New Roman" w:cs="Times New Roman"/>
          <w:sz w:val="24"/>
          <w:szCs w:val="24"/>
        </w:rPr>
        <w:t xml:space="preserve"> Tanjug</w:t>
      </w:r>
      <w:r w:rsidRPr="00AA1836">
        <w:rPr>
          <w:rFonts w:ascii="Times New Roman" w:hAnsi="Times New Roman" w:cs="Times New Roman"/>
          <w:sz w:val="24"/>
          <w:szCs w:val="24"/>
        </w:rPr>
        <w:t xml:space="preserve"> news services for </w:t>
      </w:r>
      <w:r w:rsidR="00DA02C9" w:rsidRPr="00AA1836">
        <w:rPr>
          <w:rFonts w:ascii="Times New Roman" w:hAnsi="Times New Roman" w:cs="Times New Roman"/>
          <w:sz w:val="24"/>
          <w:szCs w:val="24"/>
        </w:rPr>
        <w:t>Yugoslavia</w:t>
      </w:r>
      <w:r w:rsidRPr="00AA1836">
        <w:rPr>
          <w:rFonts w:ascii="Times New Roman" w:hAnsi="Times New Roman" w:cs="Times New Roman"/>
          <w:sz w:val="24"/>
          <w:szCs w:val="24"/>
        </w:rPr>
        <w:t xml:space="preserve"> </w:t>
      </w:r>
      <w:r w:rsidR="00DA02C9" w:rsidRPr="00AA1836">
        <w:rPr>
          <w:rFonts w:ascii="Times New Roman" w:hAnsi="Times New Roman" w:cs="Times New Roman"/>
          <w:sz w:val="24"/>
          <w:szCs w:val="24"/>
        </w:rPr>
        <w:t>and</w:t>
      </w:r>
      <w:r w:rsidRPr="00AA1836">
        <w:rPr>
          <w:rFonts w:ascii="Times New Roman" w:hAnsi="Times New Roman" w:cs="Times New Roman"/>
          <w:sz w:val="24"/>
          <w:szCs w:val="24"/>
        </w:rPr>
        <w:t xml:space="preserve"> for </w:t>
      </w:r>
      <w:r w:rsidR="00410CE5" w:rsidRPr="00AA1836">
        <w:rPr>
          <w:rFonts w:ascii="Times New Roman" w:hAnsi="Times New Roman" w:cs="Times New Roman"/>
          <w:sz w:val="24"/>
          <w:szCs w:val="24"/>
        </w:rPr>
        <w:t>other</w:t>
      </w:r>
      <w:r w:rsidRPr="00AA1836">
        <w:rPr>
          <w:rFonts w:ascii="Times New Roman" w:hAnsi="Times New Roman" w:cs="Times New Roman"/>
          <w:sz w:val="24"/>
          <w:szCs w:val="24"/>
        </w:rPr>
        <w:t xml:space="preserve"> countries, econom</w:t>
      </w:r>
      <w:r w:rsidR="00E11564">
        <w:rPr>
          <w:rFonts w:ascii="Times New Roman" w:hAnsi="Times New Roman" w:cs="Times New Roman"/>
          <w:sz w:val="24"/>
          <w:szCs w:val="24"/>
        </w:rPr>
        <w:t>ic</w:t>
      </w:r>
      <w:r w:rsidRPr="00AA1836">
        <w:rPr>
          <w:rFonts w:ascii="Times New Roman" w:hAnsi="Times New Roman" w:cs="Times New Roman"/>
          <w:sz w:val="24"/>
          <w:szCs w:val="24"/>
        </w:rPr>
        <w:t xml:space="preserve"> information,</w:t>
      </w:r>
      <w:r w:rsidR="00DA02C9" w:rsidRPr="00AA1836">
        <w:rPr>
          <w:rFonts w:ascii="Times New Roman" w:hAnsi="Times New Roman" w:cs="Times New Roman"/>
          <w:sz w:val="24"/>
          <w:szCs w:val="24"/>
        </w:rPr>
        <w:t xml:space="preserve"> and information publications and other services. </w:t>
      </w:r>
      <w:r w:rsidR="00E11564">
        <w:rPr>
          <w:rFonts w:ascii="Times New Roman" w:hAnsi="Times New Roman" w:cs="Times New Roman"/>
          <w:sz w:val="24"/>
          <w:szCs w:val="24"/>
        </w:rPr>
        <w:t>The i</w:t>
      </w:r>
      <w:r w:rsidR="00DA02C9" w:rsidRPr="00AA1836">
        <w:rPr>
          <w:rFonts w:ascii="Times New Roman" w:hAnsi="Times New Roman" w:cs="Times New Roman"/>
          <w:sz w:val="24"/>
          <w:szCs w:val="24"/>
        </w:rPr>
        <w:t>nterviewees’</w:t>
      </w:r>
      <w:r w:rsidRPr="00AA1836">
        <w:rPr>
          <w:rFonts w:ascii="Times New Roman" w:hAnsi="Times New Roman" w:cs="Times New Roman"/>
          <w:sz w:val="24"/>
          <w:szCs w:val="24"/>
        </w:rPr>
        <w:t xml:space="preserve"> educational background is in </w:t>
      </w:r>
      <w:r w:rsidR="00E11564">
        <w:rPr>
          <w:rFonts w:ascii="Times New Roman" w:hAnsi="Times New Roman" w:cs="Times New Roman"/>
          <w:sz w:val="24"/>
          <w:szCs w:val="24"/>
        </w:rPr>
        <w:t xml:space="preserve">the </w:t>
      </w:r>
      <w:r w:rsidRPr="00AA1836">
        <w:rPr>
          <w:rFonts w:ascii="Times New Roman" w:hAnsi="Times New Roman" w:cs="Times New Roman"/>
          <w:sz w:val="24"/>
          <w:szCs w:val="24"/>
        </w:rPr>
        <w:t xml:space="preserve">social sciences and humanities, </w:t>
      </w:r>
      <w:r w:rsidR="00E11564">
        <w:rPr>
          <w:rFonts w:ascii="Times New Roman" w:hAnsi="Times New Roman" w:cs="Times New Roman"/>
          <w:sz w:val="24"/>
          <w:szCs w:val="24"/>
        </w:rPr>
        <w:t xml:space="preserve">with </w:t>
      </w:r>
      <w:r w:rsidRPr="00AA1836">
        <w:rPr>
          <w:rFonts w:ascii="Times New Roman" w:hAnsi="Times New Roman" w:cs="Times New Roman"/>
          <w:sz w:val="24"/>
          <w:szCs w:val="24"/>
        </w:rPr>
        <w:t xml:space="preserve">most </w:t>
      </w:r>
      <w:r w:rsidR="00E11564">
        <w:rPr>
          <w:rFonts w:ascii="Times New Roman" w:hAnsi="Times New Roman" w:cs="Times New Roman"/>
          <w:sz w:val="24"/>
          <w:szCs w:val="24"/>
        </w:rPr>
        <w:t xml:space="preserve">holding </w:t>
      </w:r>
      <w:r w:rsidR="00DA02C9" w:rsidRPr="00AA1836">
        <w:rPr>
          <w:rFonts w:ascii="Times New Roman" w:hAnsi="Times New Roman" w:cs="Times New Roman"/>
          <w:sz w:val="24"/>
          <w:szCs w:val="24"/>
        </w:rPr>
        <w:t>a law degree and</w:t>
      </w:r>
      <w:r w:rsidRPr="00AA1836">
        <w:rPr>
          <w:rFonts w:ascii="Times New Roman" w:hAnsi="Times New Roman" w:cs="Times New Roman"/>
          <w:sz w:val="24"/>
          <w:szCs w:val="24"/>
        </w:rPr>
        <w:t xml:space="preserve"> </w:t>
      </w:r>
      <w:r w:rsidR="00E11564">
        <w:rPr>
          <w:rFonts w:ascii="Times New Roman" w:hAnsi="Times New Roman" w:cs="Times New Roman"/>
          <w:sz w:val="24"/>
          <w:szCs w:val="24"/>
        </w:rPr>
        <w:t>having been</w:t>
      </w:r>
      <w:r w:rsidR="00DA02C9" w:rsidRPr="00AA1836">
        <w:rPr>
          <w:rFonts w:ascii="Times New Roman" w:hAnsi="Times New Roman" w:cs="Times New Roman"/>
          <w:sz w:val="24"/>
          <w:szCs w:val="24"/>
        </w:rPr>
        <w:t xml:space="preserve"> members of</w:t>
      </w:r>
      <w:r w:rsidRPr="00AA1836">
        <w:rPr>
          <w:rFonts w:ascii="Times New Roman" w:hAnsi="Times New Roman" w:cs="Times New Roman"/>
          <w:sz w:val="24"/>
          <w:szCs w:val="24"/>
        </w:rPr>
        <w:t xml:space="preserve"> the League of Communists of Yugoslavia.</w:t>
      </w:r>
      <w:r w:rsidR="007A656D" w:rsidRPr="00AA1836">
        <w:rPr>
          <w:rFonts w:ascii="Times New Roman" w:hAnsi="Times New Roman" w:cs="Times New Roman"/>
          <w:sz w:val="24"/>
          <w:szCs w:val="24"/>
        </w:rPr>
        <w:t xml:space="preserve"> S</w:t>
      </w:r>
      <w:r w:rsidR="00174CDC" w:rsidRPr="00AA1836">
        <w:rPr>
          <w:rFonts w:ascii="Times New Roman" w:hAnsi="Times New Roman" w:cs="Times New Roman"/>
          <w:sz w:val="24"/>
          <w:szCs w:val="24"/>
        </w:rPr>
        <w:t>ome h</w:t>
      </w:r>
      <w:r w:rsidR="007F10AF">
        <w:rPr>
          <w:rFonts w:ascii="Times New Roman" w:hAnsi="Times New Roman" w:cs="Times New Roman"/>
          <w:sz w:val="24"/>
          <w:szCs w:val="24"/>
        </w:rPr>
        <w:t>ad</w:t>
      </w:r>
      <w:r w:rsidR="00174CDC" w:rsidRPr="00AA1836">
        <w:rPr>
          <w:rFonts w:ascii="Times New Roman" w:hAnsi="Times New Roman" w:cs="Times New Roman"/>
          <w:sz w:val="24"/>
          <w:szCs w:val="24"/>
        </w:rPr>
        <w:t xml:space="preserve"> reservations about</w:t>
      </w:r>
      <w:r w:rsidR="007A656D" w:rsidRPr="00AA1836">
        <w:rPr>
          <w:rFonts w:ascii="Times New Roman" w:hAnsi="Times New Roman" w:cs="Times New Roman"/>
          <w:sz w:val="24"/>
          <w:szCs w:val="24"/>
        </w:rPr>
        <w:t xml:space="preserve"> </w:t>
      </w:r>
      <w:r w:rsidR="00E11564">
        <w:rPr>
          <w:rFonts w:ascii="Times New Roman" w:hAnsi="Times New Roman" w:cs="Times New Roman"/>
          <w:sz w:val="24"/>
          <w:szCs w:val="24"/>
        </w:rPr>
        <w:t xml:space="preserve">having </w:t>
      </w:r>
      <w:r w:rsidR="007A656D" w:rsidRPr="00AA1836">
        <w:rPr>
          <w:rFonts w:ascii="Times New Roman" w:hAnsi="Times New Roman" w:cs="Times New Roman"/>
          <w:sz w:val="24"/>
          <w:szCs w:val="24"/>
        </w:rPr>
        <w:t>their full names</w:t>
      </w:r>
      <w:r w:rsidR="00E11564" w:rsidRPr="00E11564">
        <w:rPr>
          <w:rFonts w:ascii="Times New Roman" w:hAnsi="Times New Roman" w:cs="Times New Roman"/>
          <w:sz w:val="24"/>
          <w:szCs w:val="24"/>
        </w:rPr>
        <w:t xml:space="preserve"> </w:t>
      </w:r>
      <w:r w:rsidR="00E11564" w:rsidRPr="00AA1836">
        <w:rPr>
          <w:rFonts w:ascii="Times New Roman" w:hAnsi="Times New Roman" w:cs="Times New Roman"/>
          <w:sz w:val="24"/>
          <w:szCs w:val="24"/>
        </w:rPr>
        <w:t>publish</w:t>
      </w:r>
      <w:r w:rsidR="00E11564">
        <w:rPr>
          <w:rFonts w:ascii="Times New Roman" w:hAnsi="Times New Roman" w:cs="Times New Roman"/>
          <w:sz w:val="24"/>
          <w:szCs w:val="24"/>
        </w:rPr>
        <w:t xml:space="preserve">ed and </w:t>
      </w:r>
      <w:r w:rsidR="00174CDC" w:rsidRPr="00AA1836">
        <w:rPr>
          <w:rFonts w:ascii="Times New Roman" w:hAnsi="Times New Roman" w:cs="Times New Roman"/>
          <w:sz w:val="24"/>
          <w:szCs w:val="24"/>
        </w:rPr>
        <w:t xml:space="preserve">we </w:t>
      </w:r>
      <w:r w:rsidR="007F10AF">
        <w:rPr>
          <w:rFonts w:ascii="Times New Roman" w:hAnsi="Times New Roman" w:cs="Times New Roman"/>
          <w:sz w:val="24"/>
          <w:szCs w:val="24"/>
        </w:rPr>
        <w:t xml:space="preserve">thus </w:t>
      </w:r>
      <w:r w:rsidR="00174CDC" w:rsidRPr="00AA1836">
        <w:rPr>
          <w:rFonts w:ascii="Times New Roman" w:hAnsi="Times New Roman" w:cs="Times New Roman"/>
          <w:sz w:val="24"/>
          <w:szCs w:val="24"/>
        </w:rPr>
        <w:t>decided to</w:t>
      </w:r>
      <w:r w:rsidR="007A656D" w:rsidRPr="00AA1836">
        <w:rPr>
          <w:rFonts w:ascii="Times New Roman" w:hAnsi="Times New Roman" w:cs="Times New Roman"/>
          <w:sz w:val="24"/>
          <w:szCs w:val="24"/>
        </w:rPr>
        <w:t xml:space="preserve"> </w:t>
      </w:r>
      <w:r w:rsidR="00174CDC" w:rsidRPr="00AA1836">
        <w:rPr>
          <w:rFonts w:ascii="Times New Roman" w:hAnsi="Times New Roman" w:cs="Times New Roman"/>
          <w:sz w:val="24"/>
          <w:szCs w:val="24"/>
        </w:rPr>
        <w:t>anonymi</w:t>
      </w:r>
      <w:r w:rsidR="00E11564">
        <w:rPr>
          <w:rFonts w:ascii="Times New Roman" w:hAnsi="Times New Roman" w:cs="Times New Roman"/>
          <w:sz w:val="24"/>
          <w:szCs w:val="24"/>
        </w:rPr>
        <w:t>s</w:t>
      </w:r>
      <w:r w:rsidR="00174CDC" w:rsidRPr="00AA1836">
        <w:rPr>
          <w:rFonts w:ascii="Times New Roman" w:hAnsi="Times New Roman" w:cs="Times New Roman"/>
          <w:sz w:val="24"/>
          <w:szCs w:val="24"/>
        </w:rPr>
        <w:t>e all interviewees.</w:t>
      </w:r>
      <w:r w:rsidR="007A656D" w:rsidRPr="00AA1836">
        <w:rPr>
          <w:rFonts w:ascii="Times New Roman" w:hAnsi="Times New Roman" w:cs="Times New Roman"/>
          <w:sz w:val="24"/>
          <w:szCs w:val="24"/>
        </w:rPr>
        <w:t xml:space="preserve">  </w:t>
      </w:r>
    </w:p>
    <w:p w14:paraId="601F0BE8" w14:textId="77777777" w:rsidR="00205DFC" w:rsidRDefault="00205DFC" w:rsidP="00980F46">
      <w:pPr>
        <w:spacing w:after="0" w:line="360" w:lineRule="auto"/>
        <w:ind w:firstLine="720"/>
        <w:jc w:val="both"/>
        <w:rPr>
          <w:rFonts w:ascii="Times New Roman" w:hAnsi="Times New Roman" w:cs="Times New Roman"/>
          <w:sz w:val="24"/>
          <w:szCs w:val="24"/>
        </w:rPr>
      </w:pPr>
    </w:p>
    <w:p w14:paraId="6BB714A1" w14:textId="2913749C" w:rsidR="008D196E" w:rsidRPr="00AA1836" w:rsidRDefault="00205DFC" w:rsidP="00980F46">
      <w:pPr>
        <w:spacing w:after="0" w:line="360" w:lineRule="auto"/>
        <w:jc w:val="both"/>
        <w:rPr>
          <w:rFonts w:ascii="Times New Roman" w:hAnsi="Times New Roman" w:cs="Times New Roman"/>
          <w:sz w:val="24"/>
          <w:szCs w:val="24"/>
        </w:rPr>
      </w:pPr>
      <w:r w:rsidRPr="00AA1836">
        <w:rPr>
          <w:rFonts w:ascii="Times New Roman" w:hAnsi="Times New Roman" w:cs="Times New Roman"/>
          <w:b/>
          <w:sz w:val="24"/>
          <w:szCs w:val="24"/>
        </w:rPr>
        <w:t xml:space="preserve">Table 1: </w:t>
      </w:r>
      <w:r w:rsidRPr="00205DFC">
        <w:rPr>
          <w:rFonts w:ascii="Times New Roman" w:hAnsi="Times New Roman" w:cs="Times New Roman"/>
          <w:sz w:val="24"/>
          <w:szCs w:val="24"/>
        </w:rPr>
        <w:t>The i</w:t>
      </w:r>
      <w:r w:rsidRPr="00AA1836">
        <w:rPr>
          <w:rFonts w:ascii="Times New Roman" w:hAnsi="Times New Roman" w:cs="Times New Roman"/>
          <w:sz w:val="24"/>
          <w:szCs w:val="24"/>
        </w:rPr>
        <w:t>nterviewees</w:t>
      </w:r>
    </w:p>
    <w:tbl>
      <w:tblPr>
        <w:tblW w:w="5000" w:type="pct"/>
        <w:tblLook w:val="04A0" w:firstRow="1" w:lastRow="0" w:firstColumn="1" w:lastColumn="0" w:noHBand="0" w:noVBand="1"/>
      </w:tblPr>
      <w:tblGrid>
        <w:gridCol w:w="710"/>
        <w:gridCol w:w="1310"/>
        <w:gridCol w:w="2217"/>
        <w:gridCol w:w="4825"/>
      </w:tblGrid>
      <w:tr w:rsidR="009D1143" w:rsidRPr="00AA1836" w14:paraId="7A33F49C" w14:textId="77777777" w:rsidTr="003378A7">
        <w:trPr>
          <w:trHeight w:val="186"/>
        </w:trPr>
        <w:tc>
          <w:tcPr>
            <w:tcW w:w="35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9F6463" w14:textId="77777777" w:rsidR="00D46A6E" w:rsidRPr="00AA1836" w:rsidRDefault="00D46A6E" w:rsidP="00980F46">
            <w:pPr>
              <w:spacing w:after="0" w:line="240" w:lineRule="auto"/>
              <w:rPr>
                <w:rFonts w:ascii="Times New Roman" w:eastAsia="Times New Roman" w:hAnsi="Times New Roman" w:cs="Times New Roman"/>
                <w:b/>
                <w:bCs/>
                <w:sz w:val="24"/>
                <w:szCs w:val="24"/>
                <w:lang w:eastAsia="en-GB"/>
              </w:rPr>
            </w:pPr>
          </w:p>
          <w:p w14:paraId="22DB2C91" w14:textId="77777777" w:rsidR="00D46A6E" w:rsidRPr="00AA1836" w:rsidRDefault="00D46A6E" w:rsidP="00980F46">
            <w:pPr>
              <w:spacing w:after="0" w:line="240" w:lineRule="auto"/>
              <w:rPr>
                <w:rFonts w:ascii="Times New Roman" w:eastAsia="Times New Roman" w:hAnsi="Times New Roman" w:cs="Times New Roman"/>
                <w:b/>
                <w:bCs/>
                <w:sz w:val="24"/>
                <w:szCs w:val="24"/>
                <w:lang w:eastAsia="en-GB"/>
              </w:rPr>
            </w:pPr>
          </w:p>
        </w:tc>
        <w:tc>
          <w:tcPr>
            <w:tcW w:w="6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bottom"/>
            <w:hideMark/>
          </w:tcPr>
          <w:p w14:paraId="4D498127" w14:textId="77777777" w:rsidR="00D46A6E" w:rsidRPr="00AA1836" w:rsidRDefault="009D1143" w:rsidP="00980F46">
            <w:pPr>
              <w:spacing w:after="0" w:line="240" w:lineRule="auto"/>
              <w:jc w:val="center"/>
              <w:rPr>
                <w:rFonts w:ascii="Times New Roman" w:eastAsia="Times New Roman" w:hAnsi="Times New Roman" w:cs="Times New Roman"/>
                <w:b/>
                <w:bCs/>
                <w:sz w:val="24"/>
                <w:szCs w:val="24"/>
                <w:lang w:eastAsia="en-GB"/>
              </w:rPr>
            </w:pPr>
            <w:r w:rsidRPr="00AA1836">
              <w:rPr>
                <w:rFonts w:ascii="Times New Roman" w:eastAsia="Times New Roman" w:hAnsi="Times New Roman" w:cs="Times New Roman"/>
                <w:b/>
                <w:bCs/>
                <w:sz w:val="24"/>
                <w:szCs w:val="24"/>
                <w:lang w:eastAsia="en-GB"/>
              </w:rPr>
              <w:t>Date</w:t>
            </w:r>
          </w:p>
        </w:tc>
        <w:tc>
          <w:tcPr>
            <w:tcW w:w="704" w:type="pct"/>
            <w:tcBorders>
              <w:top w:val="single" w:sz="4" w:space="0" w:color="000000"/>
              <w:left w:val="nil"/>
              <w:bottom w:val="single" w:sz="4" w:space="0" w:color="000000"/>
              <w:right w:val="single" w:sz="4" w:space="0" w:color="000000"/>
            </w:tcBorders>
            <w:shd w:val="clear" w:color="auto" w:fill="D9D9D9" w:themeFill="background1" w:themeFillShade="D9"/>
            <w:noWrap/>
            <w:vAlign w:val="bottom"/>
            <w:hideMark/>
          </w:tcPr>
          <w:p w14:paraId="17ECA424" w14:textId="30213206" w:rsidR="00D46A6E" w:rsidRPr="00AA1836" w:rsidRDefault="009D1143" w:rsidP="00980F46">
            <w:pPr>
              <w:spacing w:after="0" w:line="240" w:lineRule="auto"/>
              <w:jc w:val="center"/>
              <w:rPr>
                <w:rFonts w:ascii="Times New Roman" w:eastAsia="Times New Roman" w:hAnsi="Times New Roman" w:cs="Times New Roman"/>
                <w:b/>
                <w:bCs/>
                <w:sz w:val="24"/>
                <w:szCs w:val="24"/>
                <w:lang w:eastAsia="en-GB"/>
              </w:rPr>
            </w:pPr>
            <w:r w:rsidRPr="00AA1836">
              <w:rPr>
                <w:rFonts w:ascii="Times New Roman" w:eastAsia="Times New Roman" w:hAnsi="Times New Roman" w:cs="Times New Roman"/>
                <w:b/>
                <w:bCs/>
                <w:sz w:val="24"/>
                <w:szCs w:val="24"/>
                <w:lang w:eastAsia="en-GB"/>
              </w:rPr>
              <w:t xml:space="preserve">Period </w:t>
            </w:r>
            <w:r w:rsidR="00E11564">
              <w:rPr>
                <w:rFonts w:ascii="Times New Roman" w:eastAsia="Times New Roman" w:hAnsi="Times New Roman" w:cs="Times New Roman"/>
                <w:b/>
                <w:bCs/>
                <w:sz w:val="24"/>
                <w:szCs w:val="24"/>
                <w:lang w:eastAsia="en-GB"/>
              </w:rPr>
              <w:t>with</w:t>
            </w:r>
            <w:r w:rsidRPr="00AA1836">
              <w:rPr>
                <w:rFonts w:ascii="Times New Roman" w:eastAsia="Times New Roman" w:hAnsi="Times New Roman" w:cs="Times New Roman"/>
                <w:b/>
                <w:bCs/>
                <w:sz w:val="24"/>
                <w:szCs w:val="24"/>
                <w:lang w:eastAsia="en-GB"/>
              </w:rPr>
              <w:t xml:space="preserve"> Tanjug</w:t>
            </w:r>
          </w:p>
        </w:tc>
        <w:tc>
          <w:tcPr>
            <w:tcW w:w="3282" w:type="pct"/>
            <w:tcBorders>
              <w:top w:val="single" w:sz="4" w:space="0" w:color="000000"/>
              <w:left w:val="nil"/>
              <w:bottom w:val="single" w:sz="4" w:space="0" w:color="000000"/>
              <w:right w:val="single" w:sz="4" w:space="0" w:color="000000"/>
            </w:tcBorders>
            <w:shd w:val="clear" w:color="auto" w:fill="D9D9D9" w:themeFill="background1" w:themeFillShade="D9"/>
            <w:noWrap/>
            <w:vAlign w:val="bottom"/>
            <w:hideMark/>
          </w:tcPr>
          <w:p w14:paraId="6C61ACED" w14:textId="77777777" w:rsidR="00D46A6E" w:rsidRPr="00AA1836" w:rsidRDefault="003378A7" w:rsidP="00980F46">
            <w:pPr>
              <w:spacing w:after="0" w:line="240" w:lineRule="auto"/>
              <w:rPr>
                <w:rFonts w:ascii="Times New Roman" w:eastAsia="Times New Roman" w:hAnsi="Times New Roman" w:cs="Times New Roman"/>
                <w:b/>
                <w:bCs/>
                <w:sz w:val="24"/>
                <w:szCs w:val="24"/>
                <w:lang w:eastAsia="en-GB"/>
              </w:rPr>
            </w:pPr>
            <w:r w:rsidRPr="00AA1836">
              <w:rPr>
                <w:rFonts w:ascii="Times New Roman" w:eastAsia="Times New Roman" w:hAnsi="Times New Roman" w:cs="Times New Roman"/>
                <w:b/>
                <w:bCs/>
                <w:sz w:val="24"/>
                <w:szCs w:val="24"/>
                <w:lang w:eastAsia="en-GB"/>
              </w:rPr>
              <w:t xml:space="preserve">Foreign Correspondent: </w:t>
            </w:r>
            <w:r w:rsidR="009D1143" w:rsidRPr="00AA1836">
              <w:rPr>
                <w:rFonts w:ascii="Times New Roman" w:eastAsia="Times New Roman" w:hAnsi="Times New Roman" w:cs="Times New Roman"/>
                <w:b/>
                <w:bCs/>
                <w:sz w:val="24"/>
                <w:szCs w:val="24"/>
                <w:lang w:eastAsia="en-GB"/>
              </w:rPr>
              <w:t>Place and Period</w:t>
            </w:r>
          </w:p>
        </w:tc>
      </w:tr>
      <w:tr w:rsidR="009D1143" w:rsidRPr="00AA1836" w14:paraId="5CAB2A75" w14:textId="77777777" w:rsidTr="00D65570">
        <w:trPr>
          <w:trHeight w:val="346"/>
        </w:trPr>
        <w:tc>
          <w:tcPr>
            <w:tcW w:w="351" w:type="pct"/>
            <w:tcBorders>
              <w:top w:val="nil"/>
              <w:left w:val="single" w:sz="4" w:space="0" w:color="000000"/>
              <w:bottom w:val="single" w:sz="4" w:space="0" w:color="000000"/>
              <w:right w:val="single" w:sz="4" w:space="0" w:color="000000"/>
            </w:tcBorders>
            <w:vAlign w:val="center"/>
          </w:tcPr>
          <w:p w14:paraId="363BEFE5"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346EFB56"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14/03/2017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20ACCF3C"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1975–2005</w:t>
            </w:r>
          </w:p>
        </w:tc>
        <w:tc>
          <w:tcPr>
            <w:tcW w:w="3282" w:type="pct"/>
            <w:tcBorders>
              <w:top w:val="nil"/>
              <w:left w:val="nil"/>
              <w:bottom w:val="single" w:sz="4" w:space="0" w:color="000000"/>
              <w:right w:val="single" w:sz="4" w:space="0" w:color="000000"/>
            </w:tcBorders>
            <w:shd w:val="clear" w:color="auto" w:fill="auto"/>
            <w:noWrap/>
            <w:vAlign w:val="center"/>
            <w:hideMark/>
          </w:tcPr>
          <w:p w14:paraId="2097051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Cuba (Havana): 1975–1983</w:t>
            </w:r>
          </w:p>
        </w:tc>
      </w:tr>
      <w:tr w:rsidR="009D1143" w:rsidRPr="00AA1836" w14:paraId="69E9D69A" w14:textId="77777777" w:rsidTr="00D65570">
        <w:trPr>
          <w:trHeight w:val="267"/>
        </w:trPr>
        <w:tc>
          <w:tcPr>
            <w:tcW w:w="351" w:type="pct"/>
            <w:tcBorders>
              <w:top w:val="nil"/>
              <w:left w:val="single" w:sz="4" w:space="0" w:color="000000"/>
              <w:bottom w:val="single" w:sz="4" w:space="0" w:color="000000"/>
              <w:right w:val="single" w:sz="4" w:space="0" w:color="000000"/>
            </w:tcBorders>
            <w:vAlign w:val="center"/>
          </w:tcPr>
          <w:p w14:paraId="2D88A1F2"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int2</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6DB999C7"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14/03/2017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044D517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1959–1997</w:t>
            </w:r>
          </w:p>
        </w:tc>
        <w:tc>
          <w:tcPr>
            <w:tcW w:w="3282" w:type="pct"/>
            <w:tcBorders>
              <w:top w:val="nil"/>
              <w:left w:val="nil"/>
              <w:bottom w:val="single" w:sz="4" w:space="0" w:color="000000"/>
              <w:right w:val="single" w:sz="4" w:space="0" w:color="000000"/>
            </w:tcBorders>
            <w:shd w:val="clear" w:color="auto" w:fill="auto"/>
            <w:vAlign w:val="center"/>
            <w:hideMark/>
          </w:tcPr>
          <w:p w14:paraId="253B2AE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GDR (Berlin): 1968–1972; Soviet Union/Russia (Moscow): 1978–1982; 1995–1996; Czechoslovakia (Prague): 1985–1989</w:t>
            </w:r>
          </w:p>
        </w:tc>
      </w:tr>
      <w:tr w:rsidR="009D1143" w:rsidRPr="00AA1836" w14:paraId="74CE0495" w14:textId="77777777" w:rsidTr="00D65570">
        <w:trPr>
          <w:trHeight w:val="270"/>
        </w:trPr>
        <w:tc>
          <w:tcPr>
            <w:tcW w:w="351" w:type="pct"/>
            <w:tcBorders>
              <w:top w:val="nil"/>
              <w:left w:val="single" w:sz="4" w:space="0" w:color="000000"/>
              <w:bottom w:val="single" w:sz="4" w:space="0" w:color="000000"/>
              <w:right w:val="single" w:sz="4" w:space="0" w:color="000000"/>
            </w:tcBorders>
            <w:vAlign w:val="center"/>
          </w:tcPr>
          <w:p w14:paraId="4ADAC75C"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int3</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461EE019"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15/03/2017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29880A75"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1966–1994</w:t>
            </w:r>
          </w:p>
        </w:tc>
        <w:tc>
          <w:tcPr>
            <w:tcW w:w="3282" w:type="pct"/>
            <w:tcBorders>
              <w:top w:val="nil"/>
              <w:left w:val="nil"/>
              <w:bottom w:val="single" w:sz="4" w:space="0" w:color="000000"/>
              <w:right w:val="single" w:sz="4" w:space="0" w:color="000000"/>
            </w:tcBorders>
            <w:shd w:val="clear" w:color="auto" w:fill="auto"/>
            <w:noWrap/>
            <w:vAlign w:val="center"/>
            <w:hideMark/>
          </w:tcPr>
          <w:p w14:paraId="6305E924"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Sweden (Stockholm): 1984–1988</w:t>
            </w:r>
          </w:p>
        </w:tc>
      </w:tr>
      <w:tr w:rsidR="009D1143" w:rsidRPr="00AA1836" w14:paraId="1CD52B0B" w14:textId="77777777" w:rsidTr="00D65570">
        <w:trPr>
          <w:trHeight w:val="288"/>
        </w:trPr>
        <w:tc>
          <w:tcPr>
            <w:tcW w:w="351" w:type="pct"/>
            <w:tcBorders>
              <w:top w:val="nil"/>
              <w:left w:val="single" w:sz="4" w:space="0" w:color="000000"/>
              <w:bottom w:val="single" w:sz="4" w:space="0" w:color="000000"/>
              <w:right w:val="single" w:sz="4" w:space="0" w:color="000000"/>
            </w:tcBorders>
            <w:vAlign w:val="center"/>
          </w:tcPr>
          <w:p w14:paraId="1E92C7A9"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int4</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000257DE"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03/03/2017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74F19F56"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1975–2005</w:t>
            </w:r>
          </w:p>
        </w:tc>
        <w:tc>
          <w:tcPr>
            <w:tcW w:w="3282" w:type="pct"/>
            <w:tcBorders>
              <w:top w:val="nil"/>
              <w:left w:val="nil"/>
              <w:bottom w:val="single" w:sz="4" w:space="0" w:color="000000"/>
              <w:right w:val="single" w:sz="4" w:space="0" w:color="000000"/>
            </w:tcBorders>
            <w:shd w:val="clear" w:color="auto" w:fill="auto"/>
            <w:vAlign w:val="center"/>
            <w:hideMark/>
          </w:tcPr>
          <w:p w14:paraId="747A8F37"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Mexico (Mexico City): 1979–1983; Cuba (Havana): 1987–1991</w:t>
            </w:r>
          </w:p>
        </w:tc>
      </w:tr>
      <w:tr w:rsidR="009D1143" w:rsidRPr="00AA1836" w14:paraId="51AA6A8E" w14:textId="77777777" w:rsidTr="00D65570">
        <w:trPr>
          <w:trHeight w:val="263"/>
        </w:trPr>
        <w:tc>
          <w:tcPr>
            <w:tcW w:w="351" w:type="pct"/>
            <w:tcBorders>
              <w:top w:val="nil"/>
              <w:left w:val="single" w:sz="4" w:space="0" w:color="000000"/>
              <w:bottom w:val="single" w:sz="4" w:space="0" w:color="000000"/>
              <w:right w:val="single" w:sz="4" w:space="0" w:color="000000"/>
            </w:tcBorders>
            <w:vAlign w:val="center"/>
          </w:tcPr>
          <w:p w14:paraId="38E0F46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int5</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290DD29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08/03/2017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1255A2C9"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1975–1992</w:t>
            </w:r>
          </w:p>
        </w:tc>
        <w:tc>
          <w:tcPr>
            <w:tcW w:w="3282" w:type="pct"/>
            <w:tcBorders>
              <w:top w:val="nil"/>
              <w:left w:val="nil"/>
              <w:bottom w:val="single" w:sz="4" w:space="0" w:color="000000"/>
              <w:right w:val="single" w:sz="4" w:space="0" w:color="000000"/>
            </w:tcBorders>
            <w:shd w:val="clear" w:color="auto" w:fill="auto"/>
            <w:noWrap/>
            <w:vAlign w:val="center"/>
            <w:hideMark/>
          </w:tcPr>
          <w:p w14:paraId="7A52B303"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West Africa: 1982–1987</w:t>
            </w:r>
          </w:p>
        </w:tc>
      </w:tr>
      <w:tr w:rsidR="009D1143" w:rsidRPr="00AA1836" w14:paraId="76B63574" w14:textId="77777777" w:rsidTr="00D65570">
        <w:trPr>
          <w:trHeight w:val="281"/>
        </w:trPr>
        <w:tc>
          <w:tcPr>
            <w:tcW w:w="351" w:type="pct"/>
            <w:tcBorders>
              <w:top w:val="nil"/>
              <w:left w:val="single" w:sz="4" w:space="0" w:color="000000"/>
              <w:bottom w:val="single" w:sz="4" w:space="0" w:color="000000"/>
              <w:right w:val="single" w:sz="4" w:space="0" w:color="000000"/>
            </w:tcBorders>
            <w:vAlign w:val="center"/>
          </w:tcPr>
          <w:p w14:paraId="11C6BC2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int6</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102CF39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01/03/2017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2789D660"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1972–1992</w:t>
            </w:r>
          </w:p>
        </w:tc>
        <w:tc>
          <w:tcPr>
            <w:tcW w:w="3282" w:type="pct"/>
            <w:tcBorders>
              <w:top w:val="nil"/>
              <w:left w:val="nil"/>
              <w:bottom w:val="single" w:sz="4" w:space="0" w:color="000000"/>
              <w:right w:val="single" w:sz="4" w:space="0" w:color="000000"/>
            </w:tcBorders>
            <w:shd w:val="clear" w:color="auto" w:fill="auto"/>
            <w:noWrap/>
            <w:vAlign w:val="center"/>
            <w:hideMark/>
          </w:tcPr>
          <w:p w14:paraId="6DF1F7A4"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Italy (Rome): 1985–1989</w:t>
            </w:r>
          </w:p>
        </w:tc>
      </w:tr>
      <w:tr w:rsidR="009D1143" w:rsidRPr="00AA1836" w14:paraId="6CD6956E" w14:textId="77777777" w:rsidTr="00D65570">
        <w:trPr>
          <w:trHeight w:val="271"/>
        </w:trPr>
        <w:tc>
          <w:tcPr>
            <w:tcW w:w="351" w:type="pct"/>
            <w:tcBorders>
              <w:top w:val="nil"/>
              <w:left w:val="single" w:sz="4" w:space="0" w:color="000000"/>
              <w:bottom w:val="single" w:sz="4" w:space="0" w:color="000000"/>
              <w:right w:val="single" w:sz="4" w:space="0" w:color="000000"/>
            </w:tcBorders>
            <w:vAlign w:val="center"/>
          </w:tcPr>
          <w:p w14:paraId="472D8C1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int7</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396520CF"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18/02/2017</w:t>
            </w:r>
          </w:p>
        </w:tc>
        <w:tc>
          <w:tcPr>
            <w:tcW w:w="704" w:type="pct"/>
            <w:tcBorders>
              <w:top w:val="nil"/>
              <w:left w:val="nil"/>
              <w:bottom w:val="single" w:sz="4" w:space="0" w:color="000000"/>
              <w:right w:val="single" w:sz="4" w:space="0" w:color="000000"/>
            </w:tcBorders>
            <w:shd w:val="clear" w:color="FFFFFF" w:fill="FFFFFF"/>
            <w:vAlign w:val="center"/>
            <w:hideMark/>
          </w:tcPr>
          <w:p w14:paraId="77A86ABB"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1959–1980; 1981–1994</w:t>
            </w:r>
          </w:p>
        </w:tc>
        <w:tc>
          <w:tcPr>
            <w:tcW w:w="3282" w:type="pct"/>
            <w:tcBorders>
              <w:top w:val="nil"/>
              <w:left w:val="nil"/>
              <w:bottom w:val="single" w:sz="4" w:space="0" w:color="000000"/>
              <w:right w:val="single" w:sz="4" w:space="0" w:color="000000"/>
            </w:tcBorders>
            <w:shd w:val="clear" w:color="auto" w:fill="auto"/>
            <w:vAlign w:val="center"/>
            <w:hideMark/>
          </w:tcPr>
          <w:p w14:paraId="1313775B" w14:textId="0488D69E"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Soviet Union (Moscow): 1970–1974; China (Beijing): 1976–1980; 1991</w:t>
            </w:r>
            <w:r w:rsidR="00E11564" w:rsidRPr="00AA1836">
              <w:rPr>
                <w:rFonts w:ascii="Times New Roman" w:eastAsia="Times New Roman" w:hAnsi="Times New Roman" w:cs="Times New Roman"/>
                <w:sz w:val="24"/>
                <w:szCs w:val="24"/>
                <w:lang w:eastAsia="en-GB"/>
              </w:rPr>
              <w:t>–</w:t>
            </w:r>
            <w:r w:rsidRPr="00AA1836">
              <w:rPr>
                <w:rFonts w:ascii="Times New Roman" w:eastAsia="Times New Roman" w:hAnsi="Times New Roman" w:cs="Times New Roman"/>
                <w:sz w:val="24"/>
                <w:szCs w:val="24"/>
                <w:lang w:eastAsia="en-GB"/>
              </w:rPr>
              <w:t>1993</w:t>
            </w:r>
          </w:p>
        </w:tc>
      </w:tr>
      <w:tr w:rsidR="009D1143" w:rsidRPr="00AA1836" w14:paraId="10A3EE45" w14:textId="77777777" w:rsidTr="00D65570">
        <w:trPr>
          <w:trHeight w:val="193"/>
        </w:trPr>
        <w:tc>
          <w:tcPr>
            <w:tcW w:w="351" w:type="pct"/>
            <w:tcBorders>
              <w:top w:val="nil"/>
              <w:left w:val="single" w:sz="4" w:space="0" w:color="000000"/>
              <w:bottom w:val="single" w:sz="4" w:space="0" w:color="000000"/>
              <w:right w:val="single" w:sz="4" w:space="0" w:color="000000"/>
            </w:tcBorders>
            <w:vAlign w:val="center"/>
          </w:tcPr>
          <w:p w14:paraId="7F2F7FB7"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int8</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5C4378E7"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20/03/2017</w:t>
            </w:r>
          </w:p>
        </w:tc>
        <w:tc>
          <w:tcPr>
            <w:tcW w:w="704" w:type="pct"/>
            <w:tcBorders>
              <w:top w:val="nil"/>
              <w:left w:val="nil"/>
              <w:bottom w:val="single" w:sz="4" w:space="0" w:color="000000"/>
              <w:right w:val="single" w:sz="4" w:space="0" w:color="000000"/>
            </w:tcBorders>
            <w:shd w:val="clear" w:color="auto" w:fill="auto"/>
            <w:noWrap/>
            <w:vAlign w:val="center"/>
            <w:hideMark/>
          </w:tcPr>
          <w:p w14:paraId="238225A3"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1957–1996</w:t>
            </w:r>
          </w:p>
        </w:tc>
        <w:tc>
          <w:tcPr>
            <w:tcW w:w="3282" w:type="pct"/>
            <w:tcBorders>
              <w:top w:val="nil"/>
              <w:left w:val="nil"/>
              <w:bottom w:val="single" w:sz="4" w:space="0" w:color="000000"/>
              <w:right w:val="single" w:sz="4" w:space="0" w:color="000000"/>
            </w:tcBorders>
            <w:shd w:val="clear" w:color="auto" w:fill="auto"/>
            <w:vAlign w:val="center"/>
            <w:hideMark/>
          </w:tcPr>
          <w:p w14:paraId="52EAB162"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Soviet Union/Russia (Moscow):1968–1970; 1992–1996; Czechoslovakia (Prague): 1980–1984; GDR/Germany (Berlin): 1988–1991</w:t>
            </w:r>
          </w:p>
        </w:tc>
      </w:tr>
      <w:tr w:rsidR="009D1143" w:rsidRPr="00AA1836" w14:paraId="659FFDC1" w14:textId="77777777" w:rsidTr="00D65570">
        <w:trPr>
          <w:trHeight w:val="225"/>
        </w:trPr>
        <w:tc>
          <w:tcPr>
            <w:tcW w:w="351" w:type="pct"/>
            <w:tcBorders>
              <w:top w:val="nil"/>
              <w:left w:val="single" w:sz="4" w:space="0" w:color="000000"/>
              <w:bottom w:val="single" w:sz="4" w:space="0" w:color="000000"/>
              <w:right w:val="single" w:sz="4" w:space="0" w:color="000000"/>
            </w:tcBorders>
            <w:vAlign w:val="center"/>
          </w:tcPr>
          <w:p w14:paraId="7BF8959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lastRenderedPageBreak/>
              <w:t>int9</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0A8FE1D5"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04/03/2017</w:t>
            </w:r>
          </w:p>
        </w:tc>
        <w:tc>
          <w:tcPr>
            <w:tcW w:w="704" w:type="pct"/>
            <w:tcBorders>
              <w:top w:val="nil"/>
              <w:left w:val="nil"/>
              <w:bottom w:val="single" w:sz="4" w:space="0" w:color="000000"/>
              <w:right w:val="single" w:sz="4" w:space="0" w:color="000000"/>
            </w:tcBorders>
            <w:shd w:val="clear" w:color="FFFFFF" w:fill="FFFFFF"/>
            <w:vAlign w:val="center"/>
            <w:hideMark/>
          </w:tcPr>
          <w:p w14:paraId="4CD7545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1965–1996</w:t>
            </w:r>
          </w:p>
        </w:tc>
        <w:tc>
          <w:tcPr>
            <w:tcW w:w="3282" w:type="pct"/>
            <w:tcBorders>
              <w:top w:val="nil"/>
              <w:left w:val="nil"/>
              <w:bottom w:val="single" w:sz="4" w:space="0" w:color="000000"/>
              <w:right w:val="single" w:sz="4" w:space="0" w:color="000000"/>
            </w:tcBorders>
            <w:shd w:val="clear" w:color="auto" w:fill="auto"/>
            <w:vAlign w:val="center"/>
            <w:hideMark/>
          </w:tcPr>
          <w:p w14:paraId="7BCC3F29" w14:textId="109E14FD"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Kenya (Nairobi): 1972–1975; Italy (Rome): late 1970s; United Nations (New York): 1986–1989; Belgium (Brussels): early 1990s</w:t>
            </w:r>
          </w:p>
        </w:tc>
      </w:tr>
      <w:tr w:rsidR="009D1143" w:rsidRPr="00AA1836" w14:paraId="51F4966E" w14:textId="77777777" w:rsidTr="00D65570">
        <w:trPr>
          <w:trHeight w:val="147"/>
        </w:trPr>
        <w:tc>
          <w:tcPr>
            <w:tcW w:w="351" w:type="pct"/>
            <w:tcBorders>
              <w:top w:val="nil"/>
              <w:left w:val="single" w:sz="4" w:space="0" w:color="000000"/>
              <w:bottom w:val="single" w:sz="4" w:space="0" w:color="000000"/>
              <w:right w:val="single" w:sz="4" w:space="0" w:color="000000"/>
            </w:tcBorders>
            <w:vAlign w:val="center"/>
          </w:tcPr>
          <w:p w14:paraId="45D6CAA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int10</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5C2A2876"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09/03/2017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585F19FF"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1959–1996</w:t>
            </w:r>
          </w:p>
        </w:tc>
        <w:tc>
          <w:tcPr>
            <w:tcW w:w="3282" w:type="pct"/>
            <w:tcBorders>
              <w:top w:val="nil"/>
              <w:left w:val="nil"/>
              <w:bottom w:val="single" w:sz="4" w:space="0" w:color="000000"/>
              <w:right w:val="single" w:sz="4" w:space="0" w:color="000000"/>
            </w:tcBorders>
            <w:shd w:val="clear" w:color="auto" w:fill="auto"/>
            <w:vAlign w:val="center"/>
            <w:hideMark/>
          </w:tcPr>
          <w:p w14:paraId="53753163"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United Kingdom (London): 1975–1980; France (Paris): 1984–1988; 1992–1996</w:t>
            </w:r>
          </w:p>
        </w:tc>
      </w:tr>
      <w:tr w:rsidR="009D1143" w:rsidRPr="00AA1836" w14:paraId="22FC29B8" w14:textId="77777777" w:rsidTr="00D65570">
        <w:trPr>
          <w:trHeight w:val="179"/>
        </w:trPr>
        <w:tc>
          <w:tcPr>
            <w:tcW w:w="351" w:type="pct"/>
            <w:tcBorders>
              <w:top w:val="nil"/>
              <w:left w:val="single" w:sz="4" w:space="0" w:color="000000"/>
              <w:bottom w:val="single" w:sz="4" w:space="0" w:color="000000"/>
              <w:right w:val="single" w:sz="4" w:space="0" w:color="000000"/>
            </w:tcBorders>
            <w:vAlign w:val="center"/>
          </w:tcPr>
          <w:p w14:paraId="2F3BD04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int11</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24B2173A"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22/02/2017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5F31C0F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1978–1994</w:t>
            </w:r>
          </w:p>
        </w:tc>
        <w:tc>
          <w:tcPr>
            <w:tcW w:w="3282" w:type="pct"/>
            <w:tcBorders>
              <w:top w:val="nil"/>
              <w:left w:val="nil"/>
              <w:bottom w:val="single" w:sz="4" w:space="0" w:color="000000"/>
              <w:right w:val="single" w:sz="4" w:space="0" w:color="000000"/>
            </w:tcBorders>
            <w:shd w:val="clear" w:color="auto" w:fill="auto"/>
            <w:vAlign w:val="center"/>
            <w:hideMark/>
          </w:tcPr>
          <w:p w14:paraId="12C4CD14"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Romania (Bucharest): 1985–1988; 1991–1994</w:t>
            </w:r>
          </w:p>
        </w:tc>
      </w:tr>
      <w:tr w:rsidR="009D1143" w:rsidRPr="00AA1836" w14:paraId="474AED6E" w14:textId="77777777" w:rsidTr="00D65570">
        <w:trPr>
          <w:trHeight w:val="211"/>
        </w:trPr>
        <w:tc>
          <w:tcPr>
            <w:tcW w:w="351" w:type="pct"/>
            <w:tcBorders>
              <w:top w:val="nil"/>
              <w:left w:val="single" w:sz="4" w:space="0" w:color="000000"/>
              <w:bottom w:val="single" w:sz="4" w:space="0" w:color="000000"/>
              <w:right w:val="single" w:sz="4" w:space="0" w:color="000000"/>
            </w:tcBorders>
            <w:vAlign w:val="center"/>
          </w:tcPr>
          <w:p w14:paraId="3ED94D30"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int12</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31730002"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24/02/2017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23D410D7"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1969–1995</w:t>
            </w:r>
          </w:p>
        </w:tc>
        <w:tc>
          <w:tcPr>
            <w:tcW w:w="3282" w:type="pct"/>
            <w:tcBorders>
              <w:top w:val="nil"/>
              <w:left w:val="nil"/>
              <w:bottom w:val="single" w:sz="4" w:space="0" w:color="000000"/>
              <w:right w:val="single" w:sz="4" w:space="0" w:color="000000"/>
            </w:tcBorders>
            <w:shd w:val="clear" w:color="auto" w:fill="auto"/>
            <w:vAlign w:val="center"/>
            <w:hideMark/>
          </w:tcPr>
          <w:p w14:paraId="1996BFDB"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Ghana (</w:t>
            </w:r>
            <w:proofErr w:type="spellStart"/>
            <w:r w:rsidRPr="00AA1836">
              <w:rPr>
                <w:rFonts w:ascii="Times New Roman" w:eastAsia="Times New Roman" w:hAnsi="Times New Roman" w:cs="Times New Roman"/>
                <w:sz w:val="24"/>
                <w:szCs w:val="24"/>
                <w:lang w:eastAsia="en-GB"/>
              </w:rPr>
              <w:t>Akra</w:t>
            </w:r>
            <w:proofErr w:type="spellEnd"/>
            <w:r w:rsidRPr="00AA1836">
              <w:rPr>
                <w:rFonts w:ascii="Times New Roman" w:eastAsia="Times New Roman" w:hAnsi="Times New Roman" w:cs="Times New Roman"/>
                <w:sz w:val="24"/>
                <w:szCs w:val="24"/>
                <w:lang w:eastAsia="en-GB"/>
              </w:rPr>
              <w:t>): 1977–1981; Kenya (Nairobi): 1984–1989; Italy (Rome): 1992; Switzerland (Geneva): 1994–1995</w:t>
            </w:r>
          </w:p>
        </w:tc>
      </w:tr>
      <w:tr w:rsidR="009D1143" w:rsidRPr="00AA1836" w14:paraId="3BFC329A" w14:textId="77777777" w:rsidTr="00D65570">
        <w:trPr>
          <w:trHeight w:val="230"/>
        </w:trPr>
        <w:tc>
          <w:tcPr>
            <w:tcW w:w="351" w:type="pct"/>
            <w:tcBorders>
              <w:top w:val="nil"/>
              <w:left w:val="single" w:sz="4" w:space="0" w:color="000000"/>
              <w:bottom w:val="single" w:sz="4" w:space="0" w:color="000000"/>
              <w:right w:val="single" w:sz="4" w:space="0" w:color="000000"/>
            </w:tcBorders>
            <w:vAlign w:val="center"/>
          </w:tcPr>
          <w:p w14:paraId="208369A2"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int13</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6C782911"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07/03/2017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58CC5A60"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1970–2006</w:t>
            </w:r>
          </w:p>
        </w:tc>
        <w:tc>
          <w:tcPr>
            <w:tcW w:w="3282" w:type="pct"/>
            <w:tcBorders>
              <w:top w:val="nil"/>
              <w:left w:val="nil"/>
              <w:bottom w:val="single" w:sz="4" w:space="0" w:color="000000"/>
              <w:right w:val="single" w:sz="4" w:space="0" w:color="000000"/>
            </w:tcBorders>
            <w:shd w:val="clear" w:color="auto" w:fill="auto"/>
            <w:vAlign w:val="center"/>
            <w:hideMark/>
          </w:tcPr>
          <w:p w14:paraId="32B3EF9D"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Egypt (Cairo): 1982–1986; Israel: 1987–1991; Switzerland (Geneva): 1995–1998; Belgium (Brussels): 2001–2005</w:t>
            </w:r>
          </w:p>
        </w:tc>
      </w:tr>
      <w:tr w:rsidR="009D1143" w:rsidRPr="00AA1836" w14:paraId="6F6609F8" w14:textId="77777777" w:rsidTr="00D65570">
        <w:trPr>
          <w:trHeight w:val="165"/>
        </w:trPr>
        <w:tc>
          <w:tcPr>
            <w:tcW w:w="351" w:type="pct"/>
            <w:tcBorders>
              <w:top w:val="nil"/>
              <w:left w:val="single" w:sz="4" w:space="0" w:color="000000"/>
              <w:bottom w:val="single" w:sz="4" w:space="0" w:color="000000"/>
              <w:right w:val="single" w:sz="4" w:space="0" w:color="000000"/>
            </w:tcBorders>
            <w:vAlign w:val="center"/>
          </w:tcPr>
          <w:p w14:paraId="552E0C3F"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int14</w:t>
            </w:r>
          </w:p>
        </w:tc>
        <w:tc>
          <w:tcPr>
            <w:tcW w:w="663" w:type="pct"/>
            <w:tcBorders>
              <w:top w:val="nil"/>
              <w:left w:val="single" w:sz="4" w:space="0" w:color="000000"/>
              <w:bottom w:val="single" w:sz="4" w:space="0" w:color="000000"/>
              <w:right w:val="single" w:sz="4" w:space="0" w:color="000000"/>
            </w:tcBorders>
            <w:shd w:val="clear" w:color="auto" w:fill="auto"/>
            <w:noWrap/>
            <w:vAlign w:val="center"/>
            <w:hideMark/>
          </w:tcPr>
          <w:p w14:paraId="62989F9B"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06/03/2017</w:t>
            </w:r>
          </w:p>
        </w:tc>
        <w:tc>
          <w:tcPr>
            <w:tcW w:w="704" w:type="pct"/>
            <w:tcBorders>
              <w:top w:val="nil"/>
              <w:left w:val="nil"/>
              <w:bottom w:val="single" w:sz="4" w:space="0" w:color="000000"/>
              <w:right w:val="single" w:sz="4" w:space="0" w:color="000000"/>
            </w:tcBorders>
            <w:shd w:val="clear" w:color="FFFFFF" w:fill="FFFFFF"/>
            <w:noWrap/>
            <w:vAlign w:val="center"/>
            <w:hideMark/>
          </w:tcPr>
          <w:p w14:paraId="142FEB88" w14:textId="77777777"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1969–2010</w:t>
            </w:r>
          </w:p>
        </w:tc>
        <w:tc>
          <w:tcPr>
            <w:tcW w:w="3282" w:type="pct"/>
            <w:tcBorders>
              <w:top w:val="nil"/>
              <w:left w:val="nil"/>
              <w:bottom w:val="single" w:sz="4" w:space="0" w:color="000000"/>
              <w:right w:val="single" w:sz="4" w:space="0" w:color="000000"/>
            </w:tcBorders>
            <w:shd w:val="clear" w:color="auto" w:fill="auto"/>
            <w:vAlign w:val="center"/>
            <w:hideMark/>
          </w:tcPr>
          <w:p w14:paraId="0D6B7B4E" w14:textId="1B97DA1F" w:rsidR="00D46A6E" w:rsidRPr="00AA1836" w:rsidRDefault="009D1143" w:rsidP="00980F46">
            <w:pPr>
              <w:spacing w:after="0" w:line="240" w:lineRule="auto"/>
              <w:jc w:val="center"/>
              <w:rPr>
                <w:rFonts w:ascii="Times New Roman" w:eastAsia="Times New Roman" w:hAnsi="Times New Roman" w:cs="Times New Roman"/>
                <w:sz w:val="24"/>
                <w:szCs w:val="24"/>
                <w:lang w:eastAsia="en-GB"/>
              </w:rPr>
            </w:pPr>
            <w:r w:rsidRPr="00AA1836">
              <w:rPr>
                <w:rFonts w:ascii="Times New Roman" w:eastAsia="Times New Roman" w:hAnsi="Times New Roman" w:cs="Times New Roman"/>
                <w:sz w:val="24"/>
                <w:szCs w:val="24"/>
                <w:lang w:eastAsia="en-GB"/>
              </w:rPr>
              <w:t>Sweden (Stockholm): 1981–1985; Greece (Athens):</w:t>
            </w:r>
            <w:r w:rsidR="004506B1">
              <w:rPr>
                <w:rFonts w:ascii="Times New Roman" w:eastAsia="Times New Roman" w:hAnsi="Times New Roman" w:cs="Times New Roman"/>
                <w:sz w:val="24"/>
                <w:szCs w:val="24"/>
                <w:lang w:eastAsia="en-GB"/>
              </w:rPr>
              <w:t xml:space="preserve"> </w:t>
            </w:r>
            <w:r w:rsidRPr="00AA1836">
              <w:rPr>
                <w:rFonts w:ascii="Times New Roman" w:eastAsia="Times New Roman" w:hAnsi="Times New Roman" w:cs="Times New Roman"/>
                <w:sz w:val="24"/>
                <w:szCs w:val="24"/>
                <w:lang w:eastAsia="en-GB"/>
              </w:rPr>
              <w:t>1987–1991; Turkey (Istanbul): 1994–1997</w:t>
            </w:r>
          </w:p>
        </w:tc>
      </w:tr>
    </w:tbl>
    <w:p w14:paraId="6D981316" w14:textId="77777777" w:rsidR="00072AB2" w:rsidRPr="00AA1836" w:rsidRDefault="00072AB2" w:rsidP="00980F46">
      <w:pPr>
        <w:spacing w:after="0" w:line="360" w:lineRule="auto"/>
        <w:ind w:firstLine="720"/>
        <w:jc w:val="both"/>
        <w:rPr>
          <w:rFonts w:ascii="Times New Roman" w:hAnsi="Times New Roman" w:cs="Times New Roman"/>
          <w:sz w:val="24"/>
          <w:szCs w:val="24"/>
        </w:rPr>
      </w:pPr>
    </w:p>
    <w:p w14:paraId="7E2121BC" w14:textId="1A16999B" w:rsidR="003378A7" w:rsidRPr="00AA1836" w:rsidRDefault="00072AB2"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Each interview conversation was both ‘structured’ with an interview guide develop</w:t>
      </w:r>
      <w:r w:rsidR="009D1143" w:rsidRPr="00AA1836">
        <w:rPr>
          <w:rFonts w:ascii="Times New Roman" w:hAnsi="Times New Roman" w:cs="Times New Roman"/>
          <w:sz w:val="24"/>
          <w:szCs w:val="24"/>
        </w:rPr>
        <w:t>ed</w:t>
      </w:r>
      <w:r w:rsidRPr="00AA1836">
        <w:rPr>
          <w:rFonts w:ascii="Times New Roman" w:hAnsi="Times New Roman" w:cs="Times New Roman"/>
          <w:sz w:val="24"/>
          <w:szCs w:val="24"/>
        </w:rPr>
        <w:t xml:space="preserve"> around </w:t>
      </w:r>
      <w:r w:rsidR="00E11564">
        <w:rPr>
          <w:rFonts w:ascii="Times New Roman" w:hAnsi="Times New Roman" w:cs="Times New Roman"/>
          <w:sz w:val="24"/>
          <w:szCs w:val="24"/>
        </w:rPr>
        <w:t xml:space="preserve">the </w:t>
      </w:r>
      <w:r w:rsidRPr="00AA1836">
        <w:rPr>
          <w:rFonts w:ascii="Times New Roman" w:hAnsi="Times New Roman" w:cs="Times New Roman"/>
          <w:sz w:val="24"/>
          <w:szCs w:val="24"/>
        </w:rPr>
        <w:t xml:space="preserve">main problem-centred themes (biographical history, journalistic roles, journalism–power relations) and ‘open’ by letting the interviewees “set the course of the interview, within reason” and </w:t>
      </w:r>
      <w:r w:rsidR="007F10AF">
        <w:rPr>
          <w:rFonts w:ascii="Times New Roman" w:hAnsi="Times New Roman" w:cs="Times New Roman"/>
          <w:sz w:val="24"/>
          <w:szCs w:val="24"/>
        </w:rPr>
        <w:t xml:space="preserve">included </w:t>
      </w:r>
      <w:r w:rsidRPr="00AA1836">
        <w:rPr>
          <w:rFonts w:ascii="Times New Roman" w:hAnsi="Times New Roman" w:cs="Times New Roman"/>
          <w:sz w:val="24"/>
          <w:szCs w:val="24"/>
        </w:rPr>
        <w:t>follow</w:t>
      </w:r>
      <w:r w:rsidR="007F10AF">
        <w:rPr>
          <w:rFonts w:ascii="Times New Roman" w:hAnsi="Times New Roman" w:cs="Times New Roman"/>
          <w:sz w:val="24"/>
          <w:szCs w:val="24"/>
        </w:rPr>
        <w:t>-</w:t>
      </w:r>
      <w:r w:rsidRPr="00AA1836">
        <w:rPr>
          <w:rFonts w:ascii="Times New Roman" w:hAnsi="Times New Roman" w:cs="Times New Roman"/>
          <w:sz w:val="24"/>
          <w:szCs w:val="24"/>
        </w:rPr>
        <w:t xml:space="preserve">up questions </w:t>
      </w:r>
      <w:r w:rsidR="00E11564">
        <w:rPr>
          <w:rFonts w:ascii="Times New Roman" w:hAnsi="Times New Roman" w:cs="Times New Roman"/>
          <w:sz w:val="24"/>
          <w:szCs w:val="24"/>
        </w:rPr>
        <w:t xml:space="preserve">to </w:t>
      </w:r>
      <w:r w:rsidR="009D1143" w:rsidRPr="00AA1836">
        <w:rPr>
          <w:rFonts w:ascii="Times New Roman" w:hAnsi="Times New Roman" w:cs="Times New Roman"/>
          <w:sz w:val="24"/>
          <w:szCs w:val="24"/>
        </w:rPr>
        <w:t>interrogate</w:t>
      </w:r>
      <w:r w:rsidR="000D4DD1" w:rsidRPr="00AA1836">
        <w:rPr>
          <w:rFonts w:ascii="Times New Roman" w:hAnsi="Times New Roman" w:cs="Times New Roman"/>
          <w:sz w:val="24"/>
          <w:szCs w:val="24"/>
        </w:rPr>
        <w:t xml:space="preserve"> the process of remembering.</w:t>
      </w:r>
      <w:r w:rsidR="000D4DD1" w:rsidRPr="00AA1836">
        <w:rPr>
          <w:rStyle w:val="Sprotnaopomba-sklic"/>
          <w:rFonts w:ascii="Times New Roman" w:hAnsi="Times New Roman" w:cs="Times New Roman"/>
          <w:sz w:val="24"/>
          <w:szCs w:val="24"/>
        </w:rPr>
        <w:footnoteReference w:id="41"/>
      </w:r>
      <w:r w:rsidR="000D4DD1" w:rsidRPr="00AA1836">
        <w:rPr>
          <w:rFonts w:ascii="Times New Roman" w:hAnsi="Times New Roman" w:cs="Times New Roman"/>
          <w:sz w:val="24"/>
          <w:szCs w:val="24"/>
        </w:rPr>
        <w:t xml:space="preserve"> </w:t>
      </w:r>
      <w:r w:rsidRPr="00AA1836">
        <w:rPr>
          <w:rFonts w:ascii="Times New Roman" w:hAnsi="Times New Roman" w:cs="Times New Roman"/>
          <w:sz w:val="24"/>
          <w:szCs w:val="24"/>
        </w:rPr>
        <w:t>The interviews</w:t>
      </w:r>
      <w:r w:rsidR="003378A7" w:rsidRPr="00AA1836">
        <w:rPr>
          <w:rFonts w:ascii="Times New Roman" w:hAnsi="Times New Roman" w:cs="Times New Roman"/>
          <w:sz w:val="24"/>
          <w:szCs w:val="24"/>
        </w:rPr>
        <w:t xml:space="preserve"> were</w:t>
      </w:r>
      <w:r w:rsidRPr="00AA1836">
        <w:rPr>
          <w:rFonts w:ascii="Times New Roman" w:hAnsi="Times New Roman" w:cs="Times New Roman"/>
          <w:sz w:val="24"/>
          <w:szCs w:val="24"/>
        </w:rPr>
        <w:t xml:space="preserve"> condu</w:t>
      </w:r>
      <w:r w:rsidR="009D1143" w:rsidRPr="00AA1836">
        <w:rPr>
          <w:rFonts w:ascii="Times New Roman" w:hAnsi="Times New Roman" w:cs="Times New Roman"/>
          <w:sz w:val="24"/>
          <w:szCs w:val="24"/>
        </w:rPr>
        <w:t>cted in Belgrade</w:t>
      </w:r>
      <w:r w:rsidR="003378A7" w:rsidRPr="00AA1836">
        <w:rPr>
          <w:rFonts w:ascii="Times New Roman" w:hAnsi="Times New Roman" w:cs="Times New Roman"/>
          <w:sz w:val="24"/>
          <w:szCs w:val="24"/>
        </w:rPr>
        <w:t xml:space="preserve"> in public places</w:t>
      </w:r>
      <w:r w:rsidR="00E11564">
        <w:rPr>
          <w:rFonts w:ascii="Times New Roman" w:hAnsi="Times New Roman" w:cs="Times New Roman"/>
          <w:sz w:val="24"/>
          <w:szCs w:val="24"/>
        </w:rPr>
        <w:t xml:space="preserve"> like </w:t>
      </w:r>
      <w:r w:rsidR="009D1143" w:rsidRPr="00AA1836">
        <w:rPr>
          <w:rFonts w:ascii="Times New Roman" w:hAnsi="Times New Roman" w:cs="Times New Roman"/>
          <w:sz w:val="24"/>
          <w:szCs w:val="24"/>
        </w:rPr>
        <w:t>cafés</w:t>
      </w:r>
      <w:r w:rsidR="003378A7" w:rsidRPr="00AA1836">
        <w:rPr>
          <w:rFonts w:ascii="Times New Roman" w:hAnsi="Times New Roman" w:cs="Times New Roman"/>
          <w:sz w:val="24"/>
          <w:szCs w:val="24"/>
        </w:rPr>
        <w:t xml:space="preserve"> and journalistic clubs, and in</w:t>
      </w:r>
      <w:r w:rsidRPr="00AA1836">
        <w:rPr>
          <w:rFonts w:ascii="Times New Roman" w:hAnsi="Times New Roman" w:cs="Times New Roman"/>
          <w:sz w:val="24"/>
          <w:szCs w:val="24"/>
        </w:rPr>
        <w:t xml:space="preserve"> private</w:t>
      </w:r>
      <w:r w:rsidR="003378A7" w:rsidRPr="00AA1836">
        <w:rPr>
          <w:rFonts w:ascii="Times New Roman" w:hAnsi="Times New Roman" w:cs="Times New Roman"/>
          <w:sz w:val="24"/>
          <w:szCs w:val="24"/>
        </w:rPr>
        <w:t xml:space="preserve"> spaces</w:t>
      </w:r>
      <w:r w:rsidR="00E11564">
        <w:rPr>
          <w:rFonts w:ascii="Times New Roman" w:hAnsi="Times New Roman" w:cs="Times New Roman"/>
          <w:sz w:val="24"/>
          <w:szCs w:val="24"/>
        </w:rPr>
        <w:t xml:space="preserve"> like </w:t>
      </w:r>
      <w:r w:rsidR="003378A7" w:rsidRPr="00AA1836">
        <w:rPr>
          <w:rFonts w:ascii="Times New Roman" w:hAnsi="Times New Roman" w:cs="Times New Roman"/>
          <w:sz w:val="24"/>
          <w:szCs w:val="24"/>
        </w:rPr>
        <w:t>interviewees’ offices and apartments,</w:t>
      </w:r>
      <w:r w:rsidRPr="00AA1836">
        <w:rPr>
          <w:rFonts w:ascii="Times New Roman" w:hAnsi="Times New Roman" w:cs="Times New Roman"/>
          <w:sz w:val="24"/>
          <w:szCs w:val="24"/>
        </w:rPr>
        <w:t xml:space="preserve"> </w:t>
      </w:r>
      <w:r w:rsidR="00AD3238" w:rsidRPr="00AA1836">
        <w:rPr>
          <w:rFonts w:ascii="Times New Roman" w:hAnsi="Times New Roman" w:cs="Times New Roman"/>
          <w:sz w:val="24"/>
          <w:szCs w:val="24"/>
        </w:rPr>
        <w:t>had an average length of 1</w:t>
      </w:r>
      <w:r w:rsidR="00E11564">
        <w:rPr>
          <w:rFonts w:ascii="Times New Roman" w:hAnsi="Times New Roman" w:cs="Times New Roman"/>
          <w:sz w:val="24"/>
          <w:szCs w:val="24"/>
        </w:rPr>
        <w:t xml:space="preserve"> </w:t>
      </w:r>
      <w:r w:rsidR="00AD3238" w:rsidRPr="00AA1836">
        <w:rPr>
          <w:rFonts w:ascii="Times New Roman" w:hAnsi="Times New Roman" w:cs="Times New Roman"/>
          <w:sz w:val="24"/>
          <w:szCs w:val="24"/>
        </w:rPr>
        <w:t>h 52</w:t>
      </w:r>
      <w:r w:rsidR="00E11564">
        <w:rPr>
          <w:rFonts w:ascii="Times New Roman" w:hAnsi="Times New Roman" w:cs="Times New Roman"/>
          <w:sz w:val="24"/>
          <w:szCs w:val="24"/>
        </w:rPr>
        <w:t xml:space="preserve"> </w:t>
      </w:r>
      <w:r w:rsidR="00AD3238" w:rsidRPr="00AA1836">
        <w:rPr>
          <w:rFonts w:ascii="Times New Roman" w:hAnsi="Times New Roman" w:cs="Times New Roman"/>
          <w:sz w:val="24"/>
          <w:szCs w:val="24"/>
        </w:rPr>
        <w:t>min (shortest: 1</w:t>
      </w:r>
      <w:r w:rsidR="00E11564">
        <w:rPr>
          <w:rFonts w:ascii="Times New Roman" w:hAnsi="Times New Roman" w:cs="Times New Roman"/>
          <w:sz w:val="24"/>
          <w:szCs w:val="24"/>
        </w:rPr>
        <w:t xml:space="preserve"> </w:t>
      </w:r>
      <w:r w:rsidR="00AD3238" w:rsidRPr="00AA1836">
        <w:rPr>
          <w:rFonts w:ascii="Times New Roman" w:hAnsi="Times New Roman" w:cs="Times New Roman"/>
          <w:sz w:val="24"/>
          <w:szCs w:val="24"/>
        </w:rPr>
        <w:t>h 17</w:t>
      </w:r>
      <w:r w:rsidR="00E11564">
        <w:rPr>
          <w:rFonts w:ascii="Times New Roman" w:hAnsi="Times New Roman" w:cs="Times New Roman"/>
          <w:sz w:val="24"/>
          <w:szCs w:val="24"/>
        </w:rPr>
        <w:t xml:space="preserve"> </w:t>
      </w:r>
      <w:r w:rsidRPr="00AA1836">
        <w:rPr>
          <w:rFonts w:ascii="Times New Roman" w:hAnsi="Times New Roman" w:cs="Times New Roman"/>
          <w:sz w:val="24"/>
          <w:szCs w:val="24"/>
        </w:rPr>
        <w:t>min</w:t>
      </w:r>
      <w:r w:rsidR="00E11564">
        <w:rPr>
          <w:rFonts w:ascii="Times New Roman" w:hAnsi="Times New Roman" w:cs="Times New Roman"/>
          <w:sz w:val="24"/>
          <w:szCs w:val="24"/>
        </w:rPr>
        <w:t>;</w:t>
      </w:r>
      <w:r w:rsidRPr="00AA1836">
        <w:rPr>
          <w:rFonts w:ascii="Times New Roman" w:hAnsi="Times New Roman" w:cs="Times New Roman"/>
          <w:sz w:val="24"/>
          <w:szCs w:val="24"/>
        </w:rPr>
        <w:t xml:space="preserve"> longest</w:t>
      </w:r>
      <w:r w:rsidR="00AD3238" w:rsidRPr="00AA1836">
        <w:rPr>
          <w:rFonts w:ascii="Times New Roman" w:hAnsi="Times New Roman" w:cs="Times New Roman"/>
          <w:sz w:val="24"/>
          <w:szCs w:val="24"/>
        </w:rPr>
        <w:t>: 2</w:t>
      </w:r>
      <w:r w:rsidR="00E11564">
        <w:rPr>
          <w:rFonts w:ascii="Times New Roman" w:hAnsi="Times New Roman" w:cs="Times New Roman"/>
          <w:sz w:val="24"/>
          <w:szCs w:val="24"/>
        </w:rPr>
        <w:t xml:space="preserve"> </w:t>
      </w:r>
      <w:r w:rsidR="00AD3238" w:rsidRPr="00AA1836">
        <w:rPr>
          <w:rFonts w:ascii="Times New Roman" w:hAnsi="Times New Roman" w:cs="Times New Roman"/>
          <w:sz w:val="24"/>
          <w:szCs w:val="24"/>
        </w:rPr>
        <w:t>h 58</w:t>
      </w:r>
      <w:r w:rsidR="00E11564">
        <w:rPr>
          <w:rFonts w:ascii="Times New Roman" w:hAnsi="Times New Roman" w:cs="Times New Roman"/>
          <w:sz w:val="24"/>
          <w:szCs w:val="24"/>
        </w:rPr>
        <w:t xml:space="preserve"> </w:t>
      </w:r>
      <w:r w:rsidRPr="00AA1836">
        <w:rPr>
          <w:rFonts w:ascii="Times New Roman" w:hAnsi="Times New Roman" w:cs="Times New Roman"/>
          <w:sz w:val="24"/>
          <w:szCs w:val="24"/>
        </w:rPr>
        <w:t>min)</w:t>
      </w:r>
      <w:r w:rsidR="00DB2BDB" w:rsidRPr="00AA1836">
        <w:rPr>
          <w:rFonts w:ascii="Times New Roman" w:hAnsi="Times New Roman" w:cs="Times New Roman"/>
          <w:sz w:val="24"/>
          <w:szCs w:val="24"/>
        </w:rPr>
        <w:t>. The interviews</w:t>
      </w:r>
      <w:r w:rsidRPr="00AA1836">
        <w:rPr>
          <w:rFonts w:ascii="Times New Roman" w:hAnsi="Times New Roman" w:cs="Times New Roman"/>
          <w:sz w:val="24"/>
          <w:szCs w:val="24"/>
        </w:rPr>
        <w:t xml:space="preserve"> were conducted in-person in the S</w:t>
      </w:r>
      <w:r w:rsidR="003378A7" w:rsidRPr="00AA1836">
        <w:rPr>
          <w:rFonts w:ascii="Times New Roman" w:hAnsi="Times New Roman" w:cs="Times New Roman"/>
          <w:sz w:val="24"/>
          <w:szCs w:val="24"/>
        </w:rPr>
        <w:t>erbian</w:t>
      </w:r>
      <w:r w:rsidRPr="00AA1836">
        <w:rPr>
          <w:rFonts w:ascii="Times New Roman" w:hAnsi="Times New Roman" w:cs="Times New Roman"/>
          <w:sz w:val="24"/>
          <w:szCs w:val="24"/>
        </w:rPr>
        <w:t xml:space="preserve"> language, audio recorded, and transcribed verbatim. The </w:t>
      </w:r>
      <w:r w:rsidR="000F61E2" w:rsidRPr="00AA1836">
        <w:rPr>
          <w:rFonts w:ascii="Times New Roman" w:hAnsi="Times New Roman" w:cs="Times New Roman"/>
          <w:sz w:val="24"/>
          <w:szCs w:val="24"/>
        </w:rPr>
        <w:t>anonymi</w:t>
      </w:r>
      <w:r w:rsidR="00E11564">
        <w:rPr>
          <w:rFonts w:ascii="Times New Roman" w:hAnsi="Times New Roman" w:cs="Times New Roman"/>
          <w:sz w:val="24"/>
          <w:szCs w:val="24"/>
        </w:rPr>
        <w:t>s</w:t>
      </w:r>
      <w:r w:rsidR="000F61E2" w:rsidRPr="00AA1836">
        <w:rPr>
          <w:rFonts w:ascii="Times New Roman" w:hAnsi="Times New Roman" w:cs="Times New Roman"/>
          <w:sz w:val="24"/>
          <w:szCs w:val="24"/>
        </w:rPr>
        <w:t xml:space="preserve">ed </w:t>
      </w:r>
      <w:r w:rsidRPr="00AA1836">
        <w:rPr>
          <w:rFonts w:ascii="Times New Roman" w:hAnsi="Times New Roman" w:cs="Times New Roman"/>
          <w:sz w:val="24"/>
          <w:szCs w:val="24"/>
        </w:rPr>
        <w:t xml:space="preserve">transcripts </w:t>
      </w:r>
      <w:r w:rsidR="003378A7" w:rsidRPr="00AA1836">
        <w:rPr>
          <w:rFonts w:ascii="Times New Roman" w:hAnsi="Times New Roman" w:cs="Times New Roman"/>
          <w:sz w:val="24"/>
          <w:szCs w:val="24"/>
        </w:rPr>
        <w:t>are</w:t>
      </w:r>
      <w:r w:rsidRPr="00AA1836">
        <w:rPr>
          <w:rFonts w:ascii="Times New Roman" w:hAnsi="Times New Roman" w:cs="Times New Roman"/>
          <w:sz w:val="24"/>
          <w:szCs w:val="24"/>
        </w:rPr>
        <w:t xml:space="preserve"> available </w:t>
      </w:r>
      <w:r w:rsidR="00E11564">
        <w:rPr>
          <w:rFonts w:ascii="Times New Roman" w:hAnsi="Times New Roman" w:cs="Times New Roman"/>
          <w:sz w:val="24"/>
          <w:szCs w:val="24"/>
        </w:rPr>
        <w:t>from</w:t>
      </w:r>
      <w:r w:rsidRPr="00AA1836">
        <w:rPr>
          <w:rFonts w:ascii="Times New Roman" w:hAnsi="Times New Roman" w:cs="Times New Roman"/>
          <w:sz w:val="24"/>
          <w:szCs w:val="24"/>
        </w:rPr>
        <w:t xml:space="preserve"> the Social Sciences Data Archive in Ljubljana</w:t>
      </w:r>
      <w:r w:rsidR="000D4DD1" w:rsidRPr="00AA1836">
        <w:rPr>
          <w:rFonts w:ascii="Times New Roman" w:hAnsi="Times New Roman" w:cs="Times New Roman"/>
          <w:sz w:val="24"/>
          <w:szCs w:val="24"/>
        </w:rPr>
        <w:t>.</w:t>
      </w:r>
      <w:r w:rsidR="000D4DD1" w:rsidRPr="00AA1836">
        <w:rPr>
          <w:rStyle w:val="Sprotnaopomba-sklic"/>
          <w:rFonts w:ascii="Times New Roman" w:hAnsi="Times New Roman" w:cs="Times New Roman"/>
          <w:sz w:val="24"/>
          <w:szCs w:val="24"/>
        </w:rPr>
        <w:footnoteReference w:id="42"/>
      </w:r>
    </w:p>
    <w:p w14:paraId="5818151E" w14:textId="262CBB15" w:rsidR="005A779C" w:rsidRPr="00AA1836" w:rsidRDefault="00AD3238"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The exploration of remembering journalistic roles entailed three levels of analysis. First, </w:t>
      </w:r>
      <w:r w:rsidR="005A779C" w:rsidRPr="00AA1836">
        <w:rPr>
          <w:rFonts w:ascii="Times New Roman" w:hAnsi="Times New Roman" w:cs="Times New Roman"/>
          <w:sz w:val="24"/>
          <w:szCs w:val="24"/>
        </w:rPr>
        <w:t xml:space="preserve">we </w:t>
      </w:r>
      <w:r w:rsidRPr="00AA1836">
        <w:rPr>
          <w:rFonts w:ascii="Times New Roman" w:hAnsi="Times New Roman" w:cs="Times New Roman"/>
          <w:sz w:val="24"/>
          <w:szCs w:val="24"/>
        </w:rPr>
        <w:t>us</w:t>
      </w:r>
      <w:r w:rsidR="005A779C" w:rsidRPr="00AA1836">
        <w:rPr>
          <w:rFonts w:ascii="Times New Roman" w:hAnsi="Times New Roman" w:cs="Times New Roman"/>
          <w:sz w:val="24"/>
          <w:szCs w:val="24"/>
        </w:rPr>
        <w:t>ed</w:t>
      </w:r>
      <w:r w:rsidRPr="00AA1836">
        <w:rPr>
          <w:rFonts w:ascii="Times New Roman" w:hAnsi="Times New Roman" w:cs="Times New Roman"/>
          <w:sz w:val="24"/>
          <w:szCs w:val="24"/>
        </w:rPr>
        <w:t xml:space="preserve"> the qualitative data analysis software NVivo </w:t>
      </w:r>
      <w:r w:rsidR="00E11564">
        <w:rPr>
          <w:rFonts w:ascii="Times New Roman" w:hAnsi="Times New Roman" w:cs="Times New Roman"/>
          <w:sz w:val="24"/>
          <w:szCs w:val="24"/>
        </w:rPr>
        <w:t>‘</w:t>
      </w:r>
      <w:r w:rsidRPr="00AA1836">
        <w:rPr>
          <w:rFonts w:ascii="Times New Roman" w:hAnsi="Times New Roman" w:cs="Times New Roman"/>
          <w:sz w:val="24"/>
          <w:szCs w:val="24"/>
        </w:rPr>
        <w:t>to node</w:t>
      </w:r>
      <w:r w:rsidR="00E11564">
        <w:rPr>
          <w:rFonts w:ascii="Times New Roman" w:hAnsi="Times New Roman" w:cs="Times New Roman"/>
          <w:sz w:val="24"/>
          <w:szCs w:val="24"/>
        </w:rPr>
        <w:t>’</w:t>
      </w:r>
      <w:r w:rsidR="005A779C" w:rsidRPr="00AA1836">
        <w:rPr>
          <w:rFonts w:ascii="Times New Roman" w:hAnsi="Times New Roman" w:cs="Times New Roman"/>
          <w:sz w:val="24"/>
          <w:szCs w:val="24"/>
        </w:rPr>
        <w:t xml:space="preserve"> </w:t>
      </w:r>
      <w:r w:rsidR="00E11564">
        <w:rPr>
          <w:rFonts w:ascii="Times New Roman" w:hAnsi="Times New Roman" w:cs="Times New Roman"/>
          <w:sz w:val="24"/>
          <w:szCs w:val="24"/>
        </w:rPr>
        <w:t xml:space="preserve">the </w:t>
      </w:r>
      <w:r w:rsidR="00D136E7" w:rsidRPr="00AA1836">
        <w:rPr>
          <w:rFonts w:ascii="Times New Roman" w:hAnsi="Times New Roman" w:cs="Times New Roman"/>
          <w:sz w:val="24"/>
          <w:szCs w:val="24"/>
        </w:rPr>
        <w:t>journalists</w:t>
      </w:r>
      <w:r w:rsidR="00E11564">
        <w:rPr>
          <w:rFonts w:ascii="Times New Roman" w:hAnsi="Times New Roman" w:cs="Times New Roman"/>
          <w:sz w:val="24"/>
          <w:szCs w:val="24"/>
        </w:rPr>
        <w:t>’</w:t>
      </w:r>
      <w:r w:rsidR="00E11564" w:rsidRPr="00E11564">
        <w:rPr>
          <w:rFonts w:ascii="Times New Roman" w:hAnsi="Times New Roman" w:cs="Times New Roman"/>
          <w:sz w:val="24"/>
          <w:szCs w:val="24"/>
        </w:rPr>
        <w:t xml:space="preserve"> </w:t>
      </w:r>
      <w:r w:rsidR="00E11564" w:rsidRPr="00AA1836">
        <w:rPr>
          <w:rFonts w:ascii="Times New Roman" w:hAnsi="Times New Roman" w:cs="Times New Roman"/>
          <w:sz w:val="24"/>
          <w:szCs w:val="24"/>
        </w:rPr>
        <w:t>statements</w:t>
      </w:r>
      <w:r w:rsidR="00D136E7" w:rsidRPr="00AA1836">
        <w:rPr>
          <w:rFonts w:ascii="Times New Roman" w:hAnsi="Times New Roman" w:cs="Times New Roman"/>
          <w:sz w:val="24"/>
          <w:szCs w:val="24"/>
        </w:rPr>
        <w:t xml:space="preserve"> </w:t>
      </w:r>
      <w:r w:rsidR="005A779C" w:rsidRPr="00AA1836">
        <w:rPr>
          <w:rFonts w:ascii="Times New Roman" w:hAnsi="Times New Roman" w:cs="Times New Roman"/>
          <w:sz w:val="24"/>
          <w:szCs w:val="24"/>
        </w:rPr>
        <w:t>according to</w:t>
      </w:r>
      <w:r w:rsidRPr="00AA1836">
        <w:rPr>
          <w:rFonts w:ascii="Times New Roman" w:hAnsi="Times New Roman" w:cs="Times New Roman"/>
          <w:sz w:val="24"/>
          <w:szCs w:val="24"/>
        </w:rPr>
        <w:t xml:space="preserve"> </w:t>
      </w:r>
      <w:r w:rsidR="004E38A3" w:rsidRPr="00AA1836">
        <w:rPr>
          <w:rFonts w:ascii="Times New Roman" w:hAnsi="Times New Roman" w:cs="Times New Roman"/>
          <w:sz w:val="24"/>
          <w:szCs w:val="24"/>
        </w:rPr>
        <w:t xml:space="preserve">the six elementary journalistic functions identified by </w:t>
      </w:r>
      <w:proofErr w:type="spellStart"/>
      <w:r w:rsidR="004E38A3" w:rsidRPr="00AA1836">
        <w:rPr>
          <w:rFonts w:ascii="Times New Roman" w:hAnsi="Times New Roman" w:cs="Times New Roman"/>
          <w:sz w:val="24"/>
          <w:szCs w:val="24"/>
        </w:rPr>
        <w:t>Hanitzsch</w:t>
      </w:r>
      <w:proofErr w:type="spellEnd"/>
      <w:r w:rsidR="004E38A3" w:rsidRPr="00AA1836">
        <w:rPr>
          <w:rFonts w:ascii="Times New Roman" w:hAnsi="Times New Roman" w:cs="Times New Roman"/>
          <w:sz w:val="24"/>
          <w:szCs w:val="24"/>
        </w:rPr>
        <w:t>: informational-instructive, analytical-deliberative, critical-</w:t>
      </w:r>
      <w:proofErr w:type="spellStart"/>
      <w:r w:rsidR="004E38A3" w:rsidRPr="00AA1836">
        <w:rPr>
          <w:rFonts w:ascii="Times New Roman" w:hAnsi="Times New Roman" w:cs="Times New Roman"/>
          <w:sz w:val="24"/>
          <w:szCs w:val="24"/>
        </w:rPr>
        <w:t>monitorial</w:t>
      </w:r>
      <w:proofErr w:type="spellEnd"/>
      <w:r w:rsidR="004E38A3" w:rsidRPr="00AA1836">
        <w:rPr>
          <w:rFonts w:ascii="Times New Roman" w:hAnsi="Times New Roman" w:cs="Times New Roman"/>
          <w:sz w:val="24"/>
          <w:szCs w:val="24"/>
        </w:rPr>
        <w:t>, advocative-radical, developmental-educative, coll</w:t>
      </w:r>
      <w:r w:rsidR="00571A40" w:rsidRPr="00AA1836">
        <w:rPr>
          <w:rFonts w:ascii="Times New Roman" w:hAnsi="Times New Roman" w:cs="Times New Roman"/>
          <w:sz w:val="24"/>
          <w:szCs w:val="24"/>
        </w:rPr>
        <w:t>aborative-facilitative.</w:t>
      </w:r>
      <w:r w:rsidR="000D4DD1" w:rsidRPr="00AA1836">
        <w:rPr>
          <w:rStyle w:val="Sprotnaopomba-sklic"/>
          <w:rFonts w:ascii="Times New Roman" w:hAnsi="Times New Roman" w:cs="Times New Roman"/>
          <w:sz w:val="24"/>
          <w:szCs w:val="24"/>
        </w:rPr>
        <w:footnoteReference w:id="43"/>
      </w:r>
      <w:r w:rsidR="00571A40" w:rsidRPr="00AA1836">
        <w:rPr>
          <w:rFonts w:ascii="Times New Roman" w:hAnsi="Times New Roman" w:cs="Times New Roman"/>
          <w:sz w:val="24"/>
          <w:szCs w:val="24"/>
        </w:rPr>
        <w:t xml:space="preserve"> </w:t>
      </w:r>
    </w:p>
    <w:p w14:paraId="2EEF086D" w14:textId="04CDBC15" w:rsidR="005A779C" w:rsidRPr="00AA1836" w:rsidRDefault="000F61E2"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Second, a</w:t>
      </w:r>
      <w:r w:rsidR="005A779C" w:rsidRPr="00AA1836">
        <w:rPr>
          <w:rFonts w:ascii="Times New Roman" w:hAnsi="Times New Roman" w:cs="Times New Roman"/>
          <w:sz w:val="24"/>
          <w:szCs w:val="24"/>
        </w:rPr>
        <w:t xml:space="preserve">fter we identified </w:t>
      </w:r>
      <w:r w:rsidR="00E11564">
        <w:rPr>
          <w:rFonts w:ascii="Times New Roman" w:hAnsi="Times New Roman" w:cs="Times New Roman"/>
          <w:sz w:val="24"/>
          <w:szCs w:val="24"/>
        </w:rPr>
        <w:t xml:space="preserve">the </w:t>
      </w:r>
      <w:r w:rsidR="005A779C" w:rsidRPr="00AA1836">
        <w:rPr>
          <w:rFonts w:ascii="Times New Roman" w:hAnsi="Times New Roman" w:cs="Times New Roman"/>
          <w:sz w:val="24"/>
          <w:szCs w:val="24"/>
        </w:rPr>
        <w:t>collaborative-facilitative role as the most prominent</w:t>
      </w:r>
      <w:r w:rsidR="00E11564">
        <w:rPr>
          <w:rFonts w:ascii="Times New Roman" w:hAnsi="Times New Roman" w:cs="Times New Roman"/>
          <w:sz w:val="24"/>
          <w:szCs w:val="24"/>
        </w:rPr>
        <w:t xml:space="preserve"> one</w:t>
      </w:r>
      <w:r w:rsidR="005A779C" w:rsidRPr="00AA1836">
        <w:rPr>
          <w:rFonts w:ascii="Times New Roman" w:hAnsi="Times New Roman" w:cs="Times New Roman"/>
          <w:sz w:val="24"/>
          <w:szCs w:val="24"/>
        </w:rPr>
        <w:t>, we focus</w:t>
      </w:r>
      <w:r w:rsidR="00DB2BDB" w:rsidRPr="00AA1836">
        <w:rPr>
          <w:rFonts w:ascii="Times New Roman" w:hAnsi="Times New Roman" w:cs="Times New Roman"/>
          <w:sz w:val="24"/>
          <w:szCs w:val="24"/>
        </w:rPr>
        <w:t>ed</w:t>
      </w:r>
      <w:r w:rsidR="005A779C" w:rsidRPr="00AA1836">
        <w:rPr>
          <w:rFonts w:ascii="Times New Roman" w:hAnsi="Times New Roman" w:cs="Times New Roman"/>
          <w:sz w:val="24"/>
          <w:szCs w:val="24"/>
        </w:rPr>
        <w:t xml:space="preserve"> on </w:t>
      </w:r>
      <w:r w:rsidR="00E11564">
        <w:rPr>
          <w:rFonts w:ascii="Times New Roman" w:hAnsi="Times New Roman" w:cs="Times New Roman"/>
          <w:sz w:val="24"/>
          <w:szCs w:val="24"/>
        </w:rPr>
        <w:t xml:space="preserve">the </w:t>
      </w:r>
      <w:r w:rsidR="00310580" w:rsidRPr="00AA1836">
        <w:rPr>
          <w:rFonts w:ascii="Times New Roman" w:hAnsi="Times New Roman" w:cs="Times New Roman"/>
          <w:sz w:val="24"/>
          <w:szCs w:val="24"/>
        </w:rPr>
        <w:t>referential (</w:t>
      </w:r>
      <w:r w:rsidR="004506B1" w:rsidRPr="00AA1836">
        <w:rPr>
          <w:rFonts w:ascii="Times New Roman" w:hAnsi="Times New Roman" w:cs="Times New Roman"/>
          <w:sz w:val="24"/>
          <w:szCs w:val="24"/>
        </w:rPr>
        <w:t>i.e.,</w:t>
      </w:r>
      <w:r w:rsidR="00310580" w:rsidRPr="00AA1836">
        <w:rPr>
          <w:rFonts w:ascii="Times New Roman" w:hAnsi="Times New Roman" w:cs="Times New Roman"/>
          <w:sz w:val="24"/>
          <w:szCs w:val="24"/>
        </w:rPr>
        <w:t xml:space="preserve"> journalist</w:t>
      </w:r>
      <w:r w:rsidR="00B34A74">
        <w:rPr>
          <w:rFonts w:ascii="Times New Roman" w:hAnsi="Times New Roman" w:cs="Times New Roman"/>
          <w:sz w:val="24"/>
          <w:szCs w:val="24"/>
        </w:rPr>
        <w:t>s’</w:t>
      </w:r>
      <w:r w:rsidR="00310580" w:rsidRPr="00AA1836">
        <w:rPr>
          <w:rFonts w:ascii="Times New Roman" w:hAnsi="Times New Roman" w:cs="Times New Roman"/>
          <w:sz w:val="24"/>
          <w:szCs w:val="24"/>
        </w:rPr>
        <w:t xml:space="preserve"> accounts of the Tanjug socialist past) and </w:t>
      </w:r>
      <w:r w:rsidR="00310580" w:rsidRPr="00AA1836">
        <w:rPr>
          <w:rFonts w:ascii="Times New Roman" w:hAnsi="Times New Roman" w:cs="Times New Roman"/>
          <w:sz w:val="24"/>
          <w:szCs w:val="24"/>
        </w:rPr>
        <w:lastRenderedPageBreak/>
        <w:t>evaluative (</w:t>
      </w:r>
      <w:r w:rsidR="004506B1" w:rsidRPr="00AA1836">
        <w:rPr>
          <w:rFonts w:ascii="Times New Roman" w:hAnsi="Times New Roman" w:cs="Times New Roman"/>
          <w:sz w:val="24"/>
          <w:szCs w:val="24"/>
        </w:rPr>
        <w:t>i.e.,</w:t>
      </w:r>
      <w:r w:rsidR="00310580" w:rsidRPr="00AA1836">
        <w:rPr>
          <w:rFonts w:ascii="Times New Roman" w:hAnsi="Times New Roman" w:cs="Times New Roman"/>
          <w:sz w:val="24"/>
          <w:szCs w:val="24"/>
        </w:rPr>
        <w:t xml:space="preserve"> interrogating th</w:t>
      </w:r>
      <w:r w:rsidR="00E11564">
        <w:rPr>
          <w:rFonts w:ascii="Times New Roman" w:hAnsi="Times New Roman" w:cs="Times New Roman"/>
          <w:sz w:val="24"/>
          <w:szCs w:val="24"/>
        </w:rPr>
        <w:t>os</w:t>
      </w:r>
      <w:r w:rsidR="00310580" w:rsidRPr="00AA1836">
        <w:rPr>
          <w:rFonts w:ascii="Times New Roman" w:hAnsi="Times New Roman" w:cs="Times New Roman"/>
          <w:sz w:val="24"/>
          <w:szCs w:val="24"/>
        </w:rPr>
        <w:t xml:space="preserve">e accounts of the past with the present interview context) dimensions of </w:t>
      </w:r>
      <w:r w:rsidR="00E11564">
        <w:rPr>
          <w:rFonts w:ascii="Times New Roman" w:hAnsi="Times New Roman" w:cs="Times New Roman"/>
          <w:sz w:val="24"/>
          <w:szCs w:val="24"/>
        </w:rPr>
        <w:t xml:space="preserve">a </w:t>
      </w:r>
      <w:r w:rsidR="005A779C" w:rsidRPr="00AA1836">
        <w:rPr>
          <w:rFonts w:ascii="Times New Roman" w:hAnsi="Times New Roman" w:cs="Times New Roman"/>
          <w:sz w:val="24"/>
          <w:szCs w:val="24"/>
        </w:rPr>
        <w:t>journalist’s memory</w:t>
      </w:r>
      <w:r w:rsidR="006F7F8F" w:rsidRPr="00AA1836">
        <w:rPr>
          <w:rStyle w:val="Sprotnaopomba-sklic"/>
          <w:rFonts w:ascii="Times New Roman" w:hAnsi="Times New Roman" w:cs="Times New Roman"/>
          <w:sz w:val="24"/>
          <w:szCs w:val="24"/>
        </w:rPr>
        <w:footnoteReference w:id="44"/>
      </w:r>
      <w:r w:rsidR="005A779C" w:rsidRPr="00AA1836">
        <w:rPr>
          <w:rFonts w:ascii="Times New Roman" w:hAnsi="Times New Roman" w:cs="Times New Roman"/>
          <w:sz w:val="24"/>
          <w:szCs w:val="24"/>
        </w:rPr>
        <w:t xml:space="preserve"> to reveal </w:t>
      </w:r>
      <w:r w:rsidR="007F10AF">
        <w:rPr>
          <w:rFonts w:ascii="Times New Roman" w:hAnsi="Times New Roman" w:cs="Times New Roman"/>
          <w:sz w:val="24"/>
          <w:szCs w:val="24"/>
        </w:rPr>
        <w:t>their</w:t>
      </w:r>
      <w:r w:rsidR="00E11564">
        <w:rPr>
          <w:rFonts w:ascii="Times New Roman" w:hAnsi="Times New Roman" w:cs="Times New Roman"/>
          <w:sz w:val="24"/>
          <w:szCs w:val="24"/>
        </w:rPr>
        <w:t xml:space="preserve"> </w:t>
      </w:r>
      <w:r w:rsidR="005A779C" w:rsidRPr="00AA1836">
        <w:rPr>
          <w:rFonts w:ascii="Times New Roman" w:hAnsi="Times New Roman" w:cs="Times New Roman"/>
          <w:sz w:val="24"/>
          <w:szCs w:val="24"/>
        </w:rPr>
        <w:t>adaptive strategies of rememberin</w:t>
      </w:r>
      <w:r w:rsidR="00DB2BDB" w:rsidRPr="00AA1836">
        <w:rPr>
          <w:rFonts w:ascii="Times New Roman" w:hAnsi="Times New Roman" w:cs="Times New Roman"/>
          <w:sz w:val="24"/>
          <w:szCs w:val="24"/>
        </w:rPr>
        <w:t>g</w:t>
      </w:r>
      <w:r w:rsidR="005A779C" w:rsidRPr="00AA1836">
        <w:rPr>
          <w:rFonts w:ascii="Times New Roman" w:hAnsi="Times New Roman" w:cs="Times New Roman"/>
          <w:sz w:val="24"/>
          <w:szCs w:val="24"/>
        </w:rPr>
        <w:t xml:space="preserve">.  </w:t>
      </w:r>
    </w:p>
    <w:p w14:paraId="2322FFFC" w14:textId="022A01D0" w:rsidR="005A779C" w:rsidRPr="00AA1836" w:rsidRDefault="00D136E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This led us to the </w:t>
      </w:r>
      <w:r w:rsidR="00DB2BDB" w:rsidRPr="00AA1836">
        <w:rPr>
          <w:rFonts w:ascii="Times New Roman" w:hAnsi="Times New Roman" w:cs="Times New Roman"/>
          <w:sz w:val="24"/>
          <w:szCs w:val="24"/>
        </w:rPr>
        <w:t>t</w:t>
      </w:r>
      <w:r w:rsidR="005A779C" w:rsidRPr="00AA1836">
        <w:rPr>
          <w:rFonts w:ascii="Times New Roman" w:hAnsi="Times New Roman" w:cs="Times New Roman"/>
          <w:sz w:val="24"/>
          <w:szCs w:val="24"/>
        </w:rPr>
        <w:t xml:space="preserve">hird level </w:t>
      </w:r>
      <w:r w:rsidR="00E11564">
        <w:rPr>
          <w:rFonts w:ascii="Times New Roman" w:hAnsi="Times New Roman" w:cs="Times New Roman"/>
          <w:sz w:val="24"/>
          <w:szCs w:val="24"/>
        </w:rPr>
        <w:t xml:space="preserve">of </w:t>
      </w:r>
      <w:r w:rsidR="005A779C" w:rsidRPr="00AA1836">
        <w:rPr>
          <w:rFonts w:ascii="Times New Roman" w:hAnsi="Times New Roman" w:cs="Times New Roman"/>
          <w:sz w:val="24"/>
          <w:szCs w:val="24"/>
        </w:rPr>
        <w:t>analysis</w:t>
      </w:r>
      <w:r w:rsidRPr="00AA1836">
        <w:rPr>
          <w:rFonts w:ascii="Times New Roman" w:hAnsi="Times New Roman" w:cs="Times New Roman"/>
          <w:sz w:val="24"/>
          <w:szCs w:val="24"/>
        </w:rPr>
        <w:t xml:space="preserve"> where</w:t>
      </w:r>
      <w:r w:rsidR="005A779C" w:rsidRPr="00AA1836">
        <w:rPr>
          <w:rFonts w:ascii="Times New Roman" w:hAnsi="Times New Roman" w:cs="Times New Roman"/>
          <w:sz w:val="24"/>
          <w:szCs w:val="24"/>
        </w:rPr>
        <w:t xml:space="preserve"> </w:t>
      </w:r>
      <w:r w:rsidR="00DB2BDB" w:rsidRPr="00AA1836">
        <w:rPr>
          <w:rFonts w:ascii="Times New Roman" w:hAnsi="Times New Roman" w:cs="Times New Roman"/>
          <w:sz w:val="24"/>
          <w:szCs w:val="24"/>
        </w:rPr>
        <w:t xml:space="preserve">we </w:t>
      </w:r>
      <w:r w:rsidR="00E11564">
        <w:rPr>
          <w:rFonts w:ascii="Times New Roman" w:hAnsi="Times New Roman" w:cs="Times New Roman"/>
          <w:sz w:val="24"/>
          <w:szCs w:val="24"/>
        </w:rPr>
        <w:t xml:space="preserve">considered the </w:t>
      </w:r>
      <w:r w:rsidR="005A779C" w:rsidRPr="00AA1836">
        <w:rPr>
          <w:rFonts w:ascii="Times New Roman" w:hAnsi="Times New Roman" w:cs="Times New Roman"/>
          <w:sz w:val="24"/>
          <w:szCs w:val="24"/>
        </w:rPr>
        <w:t>collaborative role</w:t>
      </w:r>
      <w:r w:rsidRPr="00AA1836">
        <w:rPr>
          <w:rFonts w:ascii="Times New Roman" w:hAnsi="Times New Roman" w:cs="Times New Roman"/>
          <w:sz w:val="24"/>
          <w:szCs w:val="24"/>
        </w:rPr>
        <w:t xml:space="preserve"> in </w:t>
      </w:r>
      <w:r w:rsidR="00E11564">
        <w:rPr>
          <w:rFonts w:ascii="Times New Roman" w:hAnsi="Times New Roman" w:cs="Times New Roman"/>
          <w:sz w:val="24"/>
          <w:szCs w:val="24"/>
        </w:rPr>
        <w:t xml:space="preserve">greater </w:t>
      </w:r>
      <w:r w:rsidRPr="00AA1836">
        <w:rPr>
          <w:rFonts w:ascii="Times New Roman" w:hAnsi="Times New Roman" w:cs="Times New Roman"/>
          <w:sz w:val="24"/>
          <w:szCs w:val="24"/>
        </w:rPr>
        <w:t xml:space="preserve">depth </w:t>
      </w:r>
      <w:r w:rsidR="00573B63">
        <w:rPr>
          <w:rFonts w:ascii="Times New Roman" w:hAnsi="Times New Roman" w:cs="Times New Roman"/>
          <w:sz w:val="24"/>
          <w:szCs w:val="24"/>
        </w:rPr>
        <w:t xml:space="preserve">with respect to </w:t>
      </w:r>
      <w:r w:rsidR="005A779C" w:rsidRPr="00AA1836">
        <w:rPr>
          <w:rFonts w:ascii="Times New Roman" w:hAnsi="Times New Roman" w:cs="Times New Roman"/>
          <w:sz w:val="24"/>
          <w:szCs w:val="24"/>
        </w:rPr>
        <w:t xml:space="preserve">(in)consistencies </w:t>
      </w:r>
      <w:r w:rsidR="007F10AF" w:rsidRPr="00AA1836">
        <w:rPr>
          <w:rFonts w:ascii="Times New Roman" w:hAnsi="Times New Roman" w:cs="Times New Roman"/>
          <w:sz w:val="24"/>
          <w:szCs w:val="24"/>
        </w:rPr>
        <w:t xml:space="preserve">noticed </w:t>
      </w:r>
      <w:r w:rsidR="005A779C" w:rsidRPr="00AA1836">
        <w:rPr>
          <w:rFonts w:ascii="Times New Roman" w:hAnsi="Times New Roman" w:cs="Times New Roman"/>
          <w:sz w:val="24"/>
          <w:szCs w:val="24"/>
        </w:rPr>
        <w:t xml:space="preserve">in </w:t>
      </w:r>
      <w:r w:rsidR="00573B63">
        <w:rPr>
          <w:rFonts w:ascii="Times New Roman" w:hAnsi="Times New Roman" w:cs="Times New Roman"/>
          <w:sz w:val="24"/>
          <w:szCs w:val="24"/>
        </w:rPr>
        <w:t xml:space="preserve">the </w:t>
      </w:r>
      <w:r w:rsidR="005A779C" w:rsidRPr="00AA1836">
        <w:rPr>
          <w:rFonts w:ascii="Times New Roman" w:hAnsi="Times New Roman" w:cs="Times New Roman"/>
          <w:sz w:val="24"/>
          <w:szCs w:val="24"/>
        </w:rPr>
        <w:t xml:space="preserve">journalistic narrated roles. </w:t>
      </w:r>
      <w:r w:rsidR="00573B63">
        <w:rPr>
          <w:rFonts w:ascii="Times New Roman" w:hAnsi="Times New Roman" w:cs="Times New Roman"/>
          <w:sz w:val="24"/>
          <w:szCs w:val="24"/>
        </w:rPr>
        <w:t>The f</w:t>
      </w:r>
      <w:r w:rsidR="005A779C" w:rsidRPr="00AA1836">
        <w:rPr>
          <w:rFonts w:ascii="Times New Roman" w:hAnsi="Times New Roman" w:cs="Times New Roman"/>
          <w:sz w:val="24"/>
          <w:szCs w:val="24"/>
        </w:rPr>
        <w:t>ocus on adaptive strategies and ‘new’ negotiations of ‘old’ institutionali</w:t>
      </w:r>
      <w:r w:rsidR="00573B63">
        <w:rPr>
          <w:rFonts w:ascii="Times New Roman" w:hAnsi="Times New Roman" w:cs="Times New Roman"/>
          <w:sz w:val="24"/>
          <w:szCs w:val="24"/>
        </w:rPr>
        <w:t>s</w:t>
      </w:r>
      <w:r w:rsidR="005A779C" w:rsidRPr="00AA1836">
        <w:rPr>
          <w:rFonts w:ascii="Times New Roman" w:hAnsi="Times New Roman" w:cs="Times New Roman"/>
          <w:sz w:val="24"/>
          <w:szCs w:val="24"/>
        </w:rPr>
        <w:t xml:space="preserve">ed orientations and practices </w:t>
      </w:r>
      <w:r w:rsidR="00573B63">
        <w:rPr>
          <w:rFonts w:ascii="Times New Roman" w:hAnsi="Times New Roman" w:cs="Times New Roman"/>
          <w:sz w:val="24"/>
          <w:szCs w:val="24"/>
        </w:rPr>
        <w:t xml:space="preserve">meant </w:t>
      </w:r>
      <w:r w:rsidR="005A779C" w:rsidRPr="00AA1836">
        <w:rPr>
          <w:rFonts w:ascii="Times New Roman" w:hAnsi="Times New Roman" w:cs="Times New Roman"/>
          <w:sz w:val="24"/>
          <w:szCs w:val="24"/>
        </w:rPr>
        <w:t xml:space="preserve">three distinctive articulations within </w:t>
      </w:r>
      <w:r w:rsidR="00573B63">
        <w:rPr>
          <w:rFonts w:ascii="Times New Roman" w:hAnsi="Times New Roman" w:cs="Times New Roman"/>
          <w:sz w:val="24"/>
          <w:szCs w:val="24"/>
        </w:rPr>
        <w:t xml:space="preserve">the </w:t>
      </w:r>
      <w:r w:rsidR="005A779C" w:rsidRPr="00AA1836">
        <w:rPr>
          <w:rFonts w:ascii="Times New Roman" w:hAnsi="Times New Roman" w:cs="Times New Roman"/>
          <w:sz w:val="24"/>
          <w:szCs w:val="24"/>
        </w:rPr>
        <w:t>collaborative journalistic role</w:t>
      </w:r>
      <w:r w:rsidR="00573B63" w:rsidRPr="00573B63">
        <w:rPr>
          <w:rFonts w:ascii="Times New Roman" w:hAnsi="Times New Roman" w:cs="Times New Roman"/>
          <w:sz w:val="24"/>
          <w:szCs w:val="24"/>
        </w:rPr>
        <w:t xml:space="preserve"> </w:t>
      </w:r>
      <w:r w:rsidR="00573B63">
        <w:rPr>
          <w:rFonts w:ascii="Times New Roman" w:hAnsi="Times New Roman" w:cs="Times New Roman"/>
          <w:sz w:val="24"/>
          <w:szCs w:val="24"/>
        </w:rPr>
        <w:t xml:space="preserve">could be </w:t>
      </w:r>
      <w:r w:rsidR="007F10AF" w:rsidRPr="00AA1836">
        <w:rPr>
          <w:rFonts w:ascii="Times New Roman" w:hAnsi="Times New Roman" w:cs="Times New Roman"/>
          <w:sz w:val="24"/>
          <w:szCs w:val="24"/>
        </w:rPr>
        <w:t>identif</w:t>
      </w:r>
      <w:r w:rsidR="007F10AF">
        <w:rPr>
          <w:rFonts w:ascii="Times New Roman" w:hAnsi="Times New Roman" w:cs="Times New Roman"/>
          <w:sz w:val="24"/>
          <w:szCs w:val="24"/>
        </w:rPr>
        <w:t>ied</w:t>
      </w:r>
      <w:r w:rsidR="005A779C" w:rsidRPr="00AA1836">
        <w:rPr>
          <w:rFonts w:ascii="Times New Roman" w:hAnsi="Times New Roman" w:cs="Times New Roman"/>
          <w:sz w:val="24"/>
          <w:szCs w:val="24"/>
        </w:rPr>
        <w:t xml:space="preserve">. </w:t>
      </w:r>
    </w:p>
    <w:p w14:paraId="10C33DD7" w14:textId="4D406FA8" w:rsidR="00146F5D" w:rsidRPr="00AA1836" w:rsidRDefault="00B4044D"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Results</w:t>
      </w:r>
      <w:r w:rsidR="00C20CE7" w:rsidRPr="00AA1836">
        <w:rPr>
          <w:rFonts w:ascii="Times New Roman" w:hAnsi="Times New Roman" w:cs="Times New Roman"/>
          <w:b/>
          <w:sz w:val="24"/>
          <w:szCs w:val="24"/>
        </w:rPr>
        <w:t>:</w:t>
      </w:r>
      <w:r w:rsidRPr="00AA1836">
        <w:rPr>
          <w:rFonts w:ascii="Times New Roman" w:hAnsi="Times New Roman" w:cs="Times New Roman"/>
          <w:b/>
          <w:sz w:val="24"/>
          <w:szCs w:val="24"/>
        </w:rPr>
        <w:t xml:space="preserve"> </w:t>
      </w:r>
      <w:r w:rsidR="00535B98">
        <w:rPr>
          <w:rFonts w:ascii="Times New Roman" w:hAnsi="Times New Roman" w:cs="Times New Roman"/>
          <w:b/>
          <w:sz w:val="24"/>
          <w:szCs w:val="24"/>
        </w:rPr>
        <w:t>Remembering Journalistic R</w:t>
      </w:r>
      <w:r w:rsidR="003127A2" w:rsidRPr="00AA1836">
        <w:rPr>
          <w:rFonts w:ascii="Times New Roman" w:hAnsi="Times New Roman" w:cs="Times New Roman"/>
          <w:b/>
          <w:sz w:val="24"/>
          <w:szCs w:val="24"/>
        </w:rPr>
        <w:t>oles at the Tanjug</w:t>
      </w:r>
      <w:r w:rsidR="00573B63" w:rsidRPr="00573B63">
        <w:rPr>
          <w:rFonts w:ascii="Times New Roman" w:hAnsi="Times New Roman" w:cs="Times New Roman"/>
          <w:b/>
          <w:sz w:val="24"/>
          <w:szCs w:val="24"/>
        </w:rPr>
        <w:t xml:space="preserve"> </w:t>
      </w:r>
      <w:r w:rsidR="00535B98">
        <w:rPr>
          <w:rFonts w:ascii="Times New Roman" w:hAnsi="Times New Roman" w:cs="Times New Roman"/>
          <w:b/>
          <w:sz w:val="24"/>
          <w:szCs w:val="24"/>
        </w:rPr>
        <w:t>News A</w:t>
      </w:r>
      <w:r w:rsidR="00573B63" w:rsidRPr="00AA1836">
        <w:rPr>
          <w:rFonts w:ascii="Times New Roman" w:hAnsi="Times New Roman" w:cs="Times New Roman"/>
          <w:b/>
          <w:sz w:val="24"/>
          <w:szCs w:val="24"/>
        </w:rPr>
        <w:t>gency</w:t>
      </w:r>
    </w:p>
    <w:p w14:paraId="2D282C09" w14:textId="77777777" w:rsidR="00F506EC" w:rsidRPr="00AA1836" w:rsidRDefault="000E597B"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 xml:space="preserve">Collaborative journalists, but not </w:t>
      </w:r>
      <w:r w:rsidR="00F506EC" w:rsidRPr="00AA1836">
        <w:rPr>
          <w:rFonts w:ascii="Times New Roman" w:hAnsi="Times New Roman" w:cs="Times New Roman"/>
          <w:b/>
          <w:sz w:val="24"/>
          <w:szCs w:val="24"/>
        </w:rPr>
        <w:t xml:space="preserve">socio-political workers </w:t>
      </w:r>
    </w:p>
    <w:p w14:paraId="792E2152" w14:textId="1011ED74" w:rsidR="00A8117C" w:rsidRPr="00AA1836" w:rsidRDefault="00A8117C"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The interview analysis</w:t>
      </w:r>
      <w:r w:rsidR="003A41D0" w:rsidRPr="00AA1836">
        <w:rPr>
          <w:rFonts w:ascii="Times New Roman" w:hAnsi="Times New Roman" w:cs="Times New Roman"/>
          <w:sz w:val="24"/>
          <w:szCs w:val="24"/>
        </w:rPr>
        <w:t xml:space="preserve"> indicates</w:t>
      </w:r>
      <w:r w:rsidRPr="00AA1836">
        <w:rPr>
          <w:rFonts w:ascii="Times New Roman" w:hAnsi="Times New Roman" w:cs="Times New Roman"/>
          <w:sz w:val="24"/>
          <w:szCs w:val="24"/>
        </w:rPr>
        <w:t xml:space="preserve"> a lack of correspondence between normative foundations defining journalists as socio-political workers</w:t>
      </w:r>
      <w:r w:rsidR="004076AA" w:rsidRPr="00AA1836">
        <w:rPr>
          <w:rFonts w:ascii="Times New Roman" w:hAnsi="Times New Roman" w:cs="Times New Roman"/>
          <w:sz w:val="24"/>
          <w:szCs w:val="24"/>
        </w:rPr>
        <w:t xml:space="preserve"> and </w:t>
      </w:r>
      <w:r w:rsidR="00573B63">
        <w:rPr>
          <w:rFonts w:ascii="Times New Roman" w:hAnsi="Times New Roman" w:cs="Times New Roman"/>
          <w:sz w:val="24"/>
          <w:szCs w:val="24"/>
        </w:rPr>
        <w:t xml:space="preserve">the </w:t>
      </w:r>
      <w:r w:rsidR="004076AA" w:rsidRPr="00AA1836">
        <w:rPr>
          <w:rFonts w:ascii="Times New Roman" w:hAnsi="Times New Roman" w:cs="Times New Roman"/>
          <w:sz w:val="24"/>
          <w:szCs w:val="24"/>
        </w:rPr>
        <w:t xml:space="preserve">interviewees’ remembering and </w:t>
      </w:r>
      <w:r w:rsidR="00731BAC" w:rsidRPr="00AA1836">
        <w:rPr>
          <w:rFonts w:ascii="Times New Roman" w:hAnsi="Times New Roman" w:cs="Times New Roman"/>
          <w:sz w:val="24"/>
          <w:szCs w:val="24"/>
        </w:rPr>
        <w:t xml:space="preserve">making sense </w:t>
      </w:r>
      <w:r w:rsidR="004076AA" w:rsidRPr="00AA1836">
        <w:rPr>
          <w:rFonts w:ascii="Times New Roman" w:hAnsi="Times New Roman" w:cs="Times New Roman"/>
          <w:sz w:val="24"/>
          <w:szCs w:val="24"/>
        </w:rPr>
        <w:t>of</w:t>
      </w:r>
      <w:r w:rsidR="003A41D0" w:rsidRPr="00AA1836">
        <w:rPr>
          <w:rFonts w:ascii="Times New Roman" w:hAnsi="Times New Roman" w:cs="Times New Roman"/>
          <w:sz w:val="24"/>
          <w:szCs w:val="24"/>
        </w:rPr>
        <w:t xml:space="preserve"> journalistic ideals, practices and perceptions </w:t>
      </w:r>
      <w:r w:rsidR="004076AA" w:rsidRPr="00AA1836">
        <w:rPr>
          <w:rFonts w:ascii="Times New Roman" w:hAnsi="Times New Roman" w:cs="Times New Roman"/>
          <w:sz w:val="24"/>
          <w:szCs w:val="24"/>
        </w:rPr>
        <w:t>during socialism.</w:t>
      </w:r>
      <w:r w:rsidR="00A56BA7" w:rsidRPr="00AA1836">
        <w:rPr>
          <w:rFonts w:ascii="Times New Roman" w:hAnsi="Times New Roman" w:cs="Times New Roman"/>
          <w:sz w:val="24"/>
          <w:szCs w:val="24"/>
        </w:rPr>
        <w:t xml:space="preserve"> Most interviewees regarded the notion</w:t>
      </w:r>
      <w:r w:rsidR="003A41D0" w:rsidRPr="00AA1836">
        <w:rPr>
          <w:rFonts w:ascii="Times New Roman" w:hAnsi="Times New Roman" w:cs="Times New Roman"/>
          <w:sz w:val="24"/>
          <w:szCs w:val="24"/>
        </w:rPr>
        <w:t xml:space="preserve"> of socio-political worker</w:t>
      </w:r>
      <w:r w:rsidR="00A56BA7" w:rsidRPr="00AA1836">
        <w:rPr>
          <w:rFonts w:ascii="Times New Roman" w:hAnsi="Times New Roman" w:cs="Times New Roman"/>
          <w:sz w:val="24"/>
          <w:szCs w:val="24"/>
        </w:rPr>
        <w:t xml:space="preserve"> as “ridiculous” (int3, int5, int13) or “irrelevant” (int2)</w:t>
      </w:r>
      <w:r w:rsidR="006703D5" w:rsidRPr="00AA1836">
        <w:rPr>
          <w:rFonts w:ascii="Times New Roman" w:hAnsi="Times New Roman" w:cs="Times New Roman"/>
          <w:sz w:val="24"/>
          <w:szCs w:val="24"/>
        </w:rPr>
        <w:t xml:space="preserve">, presenting it </w:t>
      </w:r>
      <w:r w:rsidR="00B34A74">
        <w:rPr>
          <w:rFonts w:ascii="Times New Roman" w:hAnsi="Times New Roman" w:cs="Times New Roman"/>
          <w:sz w:val="24"/>
          <w:szCs w:val="24"/>
        </w:rPr>
        <w:t>as an idea</w:t>
      </w:r>
      <w:r w:rsidR="006703D5" w:rsidRPr="00AA1836">
        <w:rPr>
          <w:rFonts w:ascii="Times New Roman" w:hAnsi="Times New Roman" w:cs="Times New Roman"/>
          <w:sz w:val="24"/>
          <w:szCs w:val="24"/>
        </w:rPr>
        <w:t xml:space="preserve"> imposed</w:t>
      </w:r>
      <w:r w:rsidR="003A41D0" w:rsidRPr="00AA1836">
        <w:rPr>
          <w:rFonts w:ascii="Times New Roman" w:hAnsi="Times New Roman" w:cs="Times New Roman"/>
          <w:sz w:val="24"/>
          <w:szCs w:val="24"/>
        </w:rPr>
        <w:t xml:space="preserve"> </w:t>
      </w:r>
      <w:r w:rsidR="006703D5" w:rsidRPr="00AA1836">
        <w:rPr>
          <w:rFonts w:ascii="Times New Roman" w:hAnsi="Times New Roman" w:cs="Times New Roman"/>
          <w:sz w:val="24"/>
          <w:szCs w:val="24"/>
        </w:rPr>
        <w:t>from</w:t>
      </w:r>
      <w:r w:rsidR="003A41D0" w:rsidRPr="00AA1836">
        <w:rPr>
          <w:rFonts w:ascii="Times New Roman" w:hAnsi="Times New Roman" w:cs="Times New Roman"/>
          <w:sz w:val="24"/>
          <w:szCs w:val="24"/>
        </w:rPr>
        <w:t xml:space="preserve"> the</w:t>
      </w:r>
      <w:r w:rsidR="006703D5" w:rsidRPr="00AA1836">
        <w:rPr>
          <w:rFonts w:ascii="Times New Roman" w:hAnsi="Times New Roman" w:cs="Times New Roman"/>
          <w:sz w:val="24"/>
          <w:szCs w:val="24"/>
        </w:rPr>
        <w:t xml:space="preserve"> outside and characteri</w:t>
      </w:r>
      <w:r w:rsidR="00573B63">
        <w:rPr>
          <w:rFonts w:ascii="Times New Roman" w:hAnsi="Times New Roman" w:cs="Times New Roman"/>
          <w:sz w:val="24"/>
          <w:szCs w:val="24"/>
        </w:rPr>
        <w:t>s</w:t>
      </w:r>
      <w:r w:rsidR="006703D5" w:rsidRPr="00AA1836">
        <w:rPr>
          <w:rFonts w:ascii="Times New Roman" w:hAnsi="Times New Roman" w:cs="Times New Roman"/>
          <w:sz w:val="24"/>
          <w:szCs w:val="24"/>
        </w:rPr>
        <w:t>ing it as the counter-notion of a “journalist”</w:t>
      </w:r>
      <w:r w:rsidR="0046371B" w:rsidRPr="00AA1836">
        <w:rPr>
          <w:rFonts w:ascii="Times New Roman" w:hAnsi="Times New Roman" w:cs="Times New Roman"/>
          <w:sz w:val="24"/>
          <w:szCs w:val="24"/>
        </w:rPr>
        <w:t xml:space="preserve"> (int3, int4, int7)</w:t>
      </w:r>
      <w:r w:rsidR="003A41D0" w:rsidRPr="00AA1836">
        <w:rPr>
          <w:rFonts w:ascii="Times New Roman" w:hAnsi="Times New Roman" w:cs="Times New Roman"/>
          <w:sz w:val="24"/>
          <w:szCs w:val="24"/>
        </w:rPr>
        <w:t xml:space="preserve"> or “professional” (int10), </w:t>
      </w:r>
      <w:r w:rsidR="006703D5" w:rsidRPr="00AA1836">
        <w:rPr>
          <w:rFonts w:ascii="Times New Roman" w:hAnsi="Times New Roman" w:cs="Times New Roman"/>
          <w:sz w:val="24"/>
          <w:szCs w:val="24"/>
        </w:rPr>
        <w:t>“</w:t>
      </w:r>
      <w:r w:rsidR="00195EE1" w:rsidRPr="00AA1836">
        <w:rPr>
          <w:rFonts w:ascii="Times New Roman" w:hAnsi="Times New Roman" w:cs="Times New Roman"/>
          <w:sz w:val="24"/>
          <w:szCs w:val="24"/>
        </w:rPr>
        <w:t>It was</w:t>
      </w:r>
      <w:r w:rsidR="006703D5" w:rsidRPr="00AA1836">
        <w:rPr>
          <w:rFonts w:ascii="Times New Roman" w:hAnsi="Times New Roman" w:cs="Times New Roman"/>
          <w:sz w:val="24"/>
          <w:szCs w:val="24"/>
        </w:rPr>
        <w:t xml:space="preserve"> going</w:t>
      </w:r>
      <w:r w:rsidR="00B34A74">
        <w:rPr>
          <w:rFonts w:ascii="Times New Roman" w:hAnsi="Times New Roman" w:cs="Times New Roman"/>
          <w:sz w:val="24"/>
          <w:szCs w:val="24"/>
        </w:rPr>
        <w:t xml:space="preserve"> in one ear and out the other</w:t>
      </w:r>
      <w:r w:rsidR="006703D5" w:rsidRPr="00AA1836">
        <w:rPr>
          <w:rFonts w:ascii="Times New Roman" w:hAnsi="Times New Roman" w:cs="Times New Roman"/>
          <w:sz w:val="24"/>
          <w:szCs w:val="24"/>
        </w:rPr>
        <w:t>, it didn't concern me much, simply because I didn't have my personal, internal affinities to be a socio-political worker, and I didn't care”</w:t>
      </w:r>
      <w:r w:rsidR="0046371B" w:rsidRPr="00AA1836">
        <w:rPr>
          <w:rFonts w:ascii="Times New Roman" w:hAnsi="Times New Roman" w:cs="Times New Roman"/>
          <w:sz w:val="24"/>
          <w:szCs w:val="24"/>
        </w:rPr>
        <w:t xml:space="preserve"> (int2)</w:t>
      </w:r>
      <w:r w:rsidR="00573B63">
        <w:rPr>
          <w:rFonts w:ascii="Times New Roman" w:hAnsi="Times New Roman" w:cs="Times New Roman"/>
          <w:sz w:val="24"/>
          <w:szCs w:val="24"/>
        </w:rPr>
        <w:t>.</w:t>
      </w:r>
      <w:r w:rsidR="006703D5" w:rsidRPr="00AA1836">
        <w:rPr>
          <w:rFonts w:ascii="Times New Roman" w:hAnsi="Times New Roman" w:cs="Times New Roman"/>
          <w:sz w:val="24"/>
          <w:szCs w:val="24"/>
        </w:rPr>
        <w:t xml:space="preserve"> Some interviewees discussed the notion as “</w:t>
      </w:r>
      <w:r w:rsidR="00573B63">
        <w:rPr>
          <w:rFonts w:ascii="Times New Roman" w:hAnsi="Times New Roman" w:cs="Times New Roman"/>
          <w:sz w:val="24"/>
          <w:szCs w:val="24"/>
        </w:rPr>
        <w:t xml:space="preserve">a </w:t>
      </w:r>
      <w:r w:rsidR="006703D5" w:rsidRPr="00AA1836">
        <w:rPr>
          <w:rFonts w:ascii="Times New Roman" w:hAnsi="Times New Roman" w:cs="Times New Roman"/>
          <w:sz w:val="24"/>
          <w:szCs w:val="24"/>
        </w:rPr>
        <w:t>phrase” (int2), “</w:t>
      </w:r>
      <w:r w:rsidR="00573B63">
        <w:rPr>
          <w:rFonts w:ascii="Times New Roman" w:hAnsi="Times New Roman" w:cs="Times New Roman"/>
          <w:sz w:val="24"/>
          <w:szCs w:val="24"/>
        </w:rPr>
        <w:t xml:space="preserve">a </w:t>
      </w:r>
      <w:r w:rsidR="006703D5" w:rsidRPr="00AA1836">
        <w:rPr>
          <w:rFonts w:ascii="Times New Roman" w:hAnsi="Times New Roman" w:cs="Times New Roman"/>
          <w:sz w:val="24"/>
          <w:szCs w:val="24"/>
        </w:rPr>
        <w:t xml:space="preserve">formula” (int9) </w:t>
      </w:r>
      <w:r w:rsidR="00573B63">
        <w:rPr>
          <w:rFonts w:ascii="Times New Roman" w:hAnsi="Times New Roman" w:cs="Times New Roman"/>
          <w:sz w:val="24"/>
          <w:szCs w:val="24"/>
        </w:rPr>
        <w:t>or</w:t>
      </w:r>
      <w:r w:rsidR="006703D5" w:rsidRPr="00AA1836">
        <w:rPr>
          <w:rFonts w:ascii="Times New Roman" w:hAnsi="Times New Roman" w:cs="Times New Roman"/>
          <w:sz w:val="24"/>
          <w:szCs w:val="24"/>
        </w:rPr>
        <w:t xml:space="preserve"> “</w:t>
      </w:r>
      <w:r w:rsidR="00B34A74">
        <w:rPr>
          <w:rFonts w:ascii="Times New Roman" w:hAnsi="Times New Roman" w:cs="Times New Roman"/>
          <w:sz w:val="24"/>
          <w:szCs w:val="24"/>
        </w:rPr>
        <w:t>slogan</w:t>
      </w:r>
      <w:r w:rsidR="006703D5" w:rsidRPr="00AA1836">
        <w:rPr>
          <w:rFonts w:ascii="Times New Roman" w:hAnsi="Times New Roman" w:cs="Times New Roman"/>
          <w:sz w:val="24"/>
          <w:szCs w:val="24"/>
        </w:rPr>
        <w:t xml:space="preserve">” (int14) used by political power to define the place </w:t>
      </w:r>
      <w:r w:rsidR="00573B63">
        <w:rPr>
          <w:rFonts w:ascii="Times New Roman" w:hAnsi="Times New Roman" w:cs="Times New Roman"/>
          <w:sz w:val="24"/>
          <w:szCs w:val="24"/>
        </w:rPr>
        <w:t>held by</w:t>
      </w:r>
      <w:r w:rsidR="006703D5" w:rsidRPr="00AA1836">
        <w:rPr>
          <w:rFonts w:ascii="Times New Roman" w:hAnsi="Times New Roman" w:cs="Times New Roman"/>
          <w:sz w:val="24"/>
          <w:szCs w:val="24"/>
        </w:rPr>
        <w:t xml:space="preserve"> journalism in the political realm</w:t>
      </w:r>
      <w:r w:rsidR="0046371B" w:rsidRPr="00AA1836">
        <w:rPr>
          <w:rFonts w:ascii="Times New Roman" w:hAnsi="Times New Roman" w:cs="Times New Roman"/>
          <w:sz w:val="24"/>
          <w:szCs w:val="24"/>
        </w:rPr>
        <w:t xml:space="preserve">, as a means of limiting and </w:t>
      </w:r>
      <w:proofErr w:type="spellStart"/>
      <w:r w:rsidR="0046371B" w:rsidRPr="00AA1836">
        <w:rPr>
          <w:rFonts w:ascii="Times New Roman" w:hAnsi="Times New Roman" w:cs="Times New Roman"/>
          <w:sz w:val="24"/>
          <w:szCs w:val="24"/>
        </w:rPr>
        <w:t>surv</w:t>
      </w:r>
      <w:r w:rsidR="00B17496" w:rsidRPr="00AA1836">
        <w:rPr>
          <w:rFonts w:ascii="Times New Roman" w:hAnsi="Times New Roman" w:cs="Times New Roman"/>
          <w:sz w:val="24"/>
          <w:szCs w:val="24"/>
        </w:rPr>
        <w:t>e</w:t>
      </w:r>
      <w:r w:rsidR="0046371B" w:rsidRPr="00AA1836">
        <w:rPr>
          <w:rFonts w:ascii="Times New Roman" w:hAnsi="Times New Roman" w:cs="Times New Roman"/>
          <w:sz w:val="24"/>
          <w:szCs w:val="24"/>
        </w:rPr>
        <w:t>il</w:t>
      </w:r>
      <w:r w:rsidR="00B17496" w:rsidRPr="00AA1836">
        <w:rPr>
          <w:rFonts w:ascii="Times New Roman" w:hAnsi="Times New Roman" w:cs="Times New Roman"/>
          <w:sz w:val="24"/>
          <w:szCs w:val="24"/>
        </w:rPr>
        <w:t>l</w:t>
      </w:r>
      <w:r w:rsidR="0046371B" w:rsidRPr="00AA1836">
        <w:rPr>
          <w:rFonts w:ascii="Times New Roman" w:hAnsi="Times New Roman" w:cs="Times New Roman"/>
          <w:sz w:val="24"/>
          <w:szCs w:val="24"/>
        </w:rPr>
        <w:t>ing</w:t>
      </w:r>
      <w:proofErr w:type="spellEnd"/>
      <w:r w:rsidR="006703D5" w:rsidRPr="00AA1836">
        <w:rPr>
          <w:rFonts w:ascii="Times New Roman" w:hAnsi="Times New Roman" w:cs="Times New Roman"/>
          <w:sz w:val="24"/>
          <w:szCs w:val="24"/>
        </w:rPr>
        <w:t xml:space="preserve"> </w:t>
      </w:r>
      <w:r w:rsidR="0046371B" w:rsidRPr="00AA1836">
        <w:rPr>
          <w:rFonts w:ascii="Times New Roman" w:hAnsi="Times New Roman" w:cs="Times New Roman"/>
          <w:sz w:val="24"/>
          <w:szCs w:val="24"/>
        </w:rPr>
        <w:t>journalism</w:t>
      </w:r>
      <w:r w:rsidR="006703D5" w:rsidRPr="00AA1836">
        <w:rPr>
          <w:rFonts w:ascii="Times New Roman" w:hAnsi="Times New Roman" w:cs="Times New Roman"/>
          <w:sz w:val="24"/>
          <w:szCs w:val="24"/>
        </w:rPr>
        <w:t>, particularly</w:t>
      </w:r>
      <w:r w:rsidR="0046371B" w:rsidRPr="00AA1836">
        <w:rPr>
          <w:rFonts w:ascii="Times New Roman" w:hAnsi="Times New Roman" w:cs="Times New Roman"/>
          <w:sz w:val="24"/>
          <w:szCs w:val="24"/>
        </w:rPr>
        <w:t xml:space="preserve"> critical journalists, while stating that some colleagues were willing to accept it. Only one journalist stressed that he openly regarded himself as a socio-political worker,</w:t>
      </w:r>
      <w:r w:rsidR="004076AA" w:rsidRPr="00AA1836">
        <w:rPr>
          <w:rFonts w:ascii="Times New Roman" w:hAnsi="Times New Roman" w:cs="Times New Roman"/>
          <w:sz w:val="24"/>
          <w:szCs w:val="24"/>
        </w:rPr>
        <w:t xml:space="preserve"> </w:t>
      </w:r>
      <w:r w:rsidR="0046371B" w:rsidRPr="00AA1836">
        <w:rPr>
          <w:rFonts w:ascii="Times New Roman" w:hAnsi="Times New Roman" w:cs="Times New Roman"/>
          <w:sz w:val="24"/>
          <w:szCs w:val="24"/>
        </w:rPr>
        <w:t>“I accepted that in the sense that I did responsible social work, which influence</w:t>
      </w:r>
      <w:r w:rsidR="00573B63">
        <w:rPr>
          <w:rFonts w:ascii="Times New Roman" w:hAnsi="Times New Roman" w:cs="Times New Roman"/>
          <w:sz w:val="24"/>
          <w:szCs w:val="24"/>
        </w:rPr>
        <w:t>d</w:t>
      </w:r>
      <w:r w:rsidR="0046371B" w:rsidRPr="00AA1836">
        <w:rPr>
          <w:rFonts w:ascii="Times New Roman" w:hAnsi="Times New Roman" w:cs="Times New Roman"/>
          <w:sz w:val="24"/>
          <w:szCs w:val="24"/>
        </w:rPr>
        <w:t xml:space="preserve"> the formation of public opinion, and with that work I inform</w:t>
      </w:r>
      <w:r w:rsidR="00573B63">
        <w:rPr>
          <w:rFonts w:ascii="Times New Roman" w:hAnsi="Times New Roman" w:cs="Times New Roman"/>
          <w:sz w:val="24"/>
          <w:szCs w:val="24"/>
        </w:rPr>
        <w:t>ed</w:t>
      </w:r>
      <w:r w:rsidR="0046371B" w:rsidRPr="00AA1836">
        <w:rPr>
          <w:rFonts w:ascii="Times New Roman" w:hAnsi="Times New Roman" w:cs="Times New Roman"/>
          <w:sz w:val="24"/>
          <w:szCs w:val="24"/>
        </w:rPr>
        <w:t xml:space="preserve"> the public in my country about the </w:t>
      </w:r>
      <w:r w:rsidR="004E19D3" w:rsidRPr="00AA1836">
        <w:rPr>
          <w:rFonts w:ascii="Times New Roman" w:hAnsi="Times New Roman" w:cs="Times New Roman"/>
          <w:sz w:val="24"/>
          <w:szCs w:val="24"/>
        </w:rPr>
        <w:t>circumstances</w:t>
      </w:r>
      <w:r w:rsidR="0046371B" w:rsidRPr="00AA1836">
        <w:rPr>
          <w:rFonts w:ascii="Times New Roman" w:hAnsi="Times New Roman" w:cs="Times New Roman"/>
          <w:sz w:val="24"/>
          <w:szCs w:val="24"/>
        </w:rPr>
        <w:t xml:space="preserve"> and political processes, and</w:t>
      </w:r>
      <w:r w:rsidR="004E19D3" w:rsidRPr="00AA1836">
        <w:rPr>
          <w:rFonts w:ascii="Times New Roman" w:hAnsi="Times New Roman" w:cs="Times New Roman"/>
          <w:sz w:val="24"/>
          <w:szCs w:val="24"/>
        </w:rPr>
        <w:t xml:space="preserve"> about</w:t>
      </w:r>
      <w:r w:rsidR="0046371B" w:rsidRPr="00AA1836">
        <w:rPr>
          <w:rFonts w:ascii="Times New Roman" w:hAnsi="Times New Roman" w:cs="Times New Roman"/>
          <w:sz w:val="24"/>
          <w:szCs w:val="24"/>
        </w:rPr>
        <w:t xml:space="preserve"> the economy, sports, culture in the country where I live</w:t>
      </w:r>
      <w:r w:rsidR="004E19D3" w:rsidRPr="00AA1836">
        <w:rPr>
          <w:rFonts w:ascii="Times New Roman" w:hAnsi="Times New Roman" w:cs="Times New Roman"/>
          <w:sz w:val="24"/>
          <w:szCs w:val="24"/>
        </w:rPr>
        <w:t>d</w:t>
      </w:r>
      <w:r w:rsidR="0046371B" w:rsidRPr="00AA1836">
        <w:rPr>
          <w:rFonts w:ascii="Times New Roman" w:hAnsi="Times New Roman" w:cs="Times New Roman"/>
          <w:sz w:val="24"/>
          <w:szCs w:val="24"/>
        </w:rPr>
        <w:t xml:space="preserve">. In that sense, I </w:t>
      </w:r>
      <w:r w:rsidR="004E19D3" w:rsidRPr="00AA1836">
        <w:rPr>
          <w:rFonts w:ascii="Times New Roman" w:hAnsi="Times New Roman" w:cs="Times New Roman"/>
          <w:sz w:val="24"/>
          <w:szCs w:val="24"/>
        </w:rPr>
        <w:t>was</w:t>
      </w:r>
      <w:r w:rsidR="0046371B" w:rsidRPr="00AA1836">
        <w:rPr>
          <w:rFonts w:ascii="Times New Roman" w:hAnsi="Times New Roman" w:cs="Times New Roman"/>
          <w:sz w:val="24"/>
          <w:szCs w:val="24"/>
        </w:rPr>
        <w:t xml:space="preserve"> a social and public worker” (int8).</w:t>
      </w:r>
    </w:p>
    <w:p w14:paraId="79C12EA3" w14:textId="30FF879D" w:rsidR="002641F6" w:rsidRPr="00AA1836" w:rsidRDefault="005D239D"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While</w:t>
      </w:r>
      <w:r w:rsidR="00F506EC" w:rsidRPr="00AA1836">
        <w:rPr>
          <w:rFonts w:ascii="Times New Roman" w:hAnsi="Times New Roman" w:cs="Times New Roman"/>
          <w:sz w:val="24"/>
          <w:szCs w:val="24"/>
        </w:rPr>
        <w:t xml:space="preserve"> the interviewed journalists </w:t>
      </w:r>
      <w:r w:rsidR="00573B63">
        <w:rPr>
          <w:rFonts w:ascii="Times New Roman" w:hAnsi="Times New Roman" w:cs="Times New Roman"/>
          <w:sz w:val="24"/>
          <w:szCs w:val="24"/>
        </w:rPr>
        <w:t>generally</w:t>
      </w:r>
      <w:r w:rsidR="00F506EC" w:rsidRPr="00AA1836">
        <w:rPr>
          <w:rFonts w:ascii="Times New Roman" w:hAnsi="Times New Roman" w:cs="Times New Roman"/>
          <w:sz w:val="24"/>
          <w:szCs w:val="24"/>
        </w:rPr>
        <w:t xml:space="preserve"> refuse</w:t>
      </w:r>
      <w:r w:rsidR="00B17496" w:rsidRPr="00AA1836">
        <w:rPr>
          <w:rFonts w:ascii="Times New Roman" w:hAnsi="Times New Roman" w:cs="Times New Roman"/>
          <w:sz w:val="24"/>
          <w:szCs w:val="24"/>
        </w:rPr>
        <w:t>d</w:t>
      </w:r>
      <w:r w:rsidR="00F506EC" w:rsidRPr="00AA1836">
        <w:rPr>
          <w:rFonts w:ascii="Times New Roman" w:hAnsi="Times New Roman" w:cs="Times New Roman"/>
          <w:sz w:val="24"/>
          <w:szCs w:val="24"/>
        </w:rPr>
        <w:t xml:space="preserve"> to align the</w:t>
      </w:r>
      <w:r w:rsidR="00573B63">
        <w:rPr>
          <w:rFonts w:ascii="Times New Roman" w:hAnsi="Times New Roman" w:cs="Times New Roman"/>
          <w:sz w:val="24"/>
          <w:szCs w:val="24"/>
        </w:rPr>
        <w:t xml:space="preserve">mselves </w:t>
      </w:r>
      <w:r w:rsidR="00F506EC" w:rsidRPr="00AA1836">
        <w:rPr>
          <w:rFonts w:ascii="Times New Roman" w:hAnsi="Times New Roman" w:cs="Times New Roman"/>
          <w:sz w:val="24"/>
          <w:szCs w:val="24"/>
        </w:rPr>
        <w:t xml:space="preserve">as </w:t>
      </w:r>
      <w:r w:rsidR="00573B63">
        <w:rPr>
          <w:rFonts w:ascii="Times New Roman" w:hAnsi="Times New Roman" w:cs="Times New Roman"/>
          <w:sz w:val="24"/>
          <w:szCs w:val="24"/>
        </w:rPr>
        <w:t xml:space="preserve">a </w:t>
      </w:r>
      <w:r w:rsidR="00F506EC" w:rsidRPr="00AA1836">
        <w:rPr>
          <w:rFonts w:ascii="Times New Roman" w:hAnsi="Times New Roman" w:cs="Times New Roman"/>
          <w:sz w:val="24"/>
          <w:szCs w:val="24"/>
        </w:rPr>
        <w:t>socio-political worker, the</w:t>
      </w:r>
      <w:r w:rsidR="003A41D0" w:rsidRPr="00AA1836">
        <w:rPr>
          <w:rFonts w:ascii="Times New Roman" w:hAnsi="Times New Roman" w:cs="Times New Roman"/>
          <w:sz w:val="24"/>
          <w:szCs w:val="24"/>
        </w:rPr>
        <w:t xml:space="preserve"> interview</w:t>
      </w:r>
      <w:r w:rsidR="00F506EC" w:rsidRPr="00AA1836">
        <w:rPr>
          <w:rFonts w:ascii="Times New Roman" w:hAnsi="Times New Roman" w:cs="Times New Roman"/>
          <w:sz w:val="24"/>
          <w:szCs w:val="24"/>
        </w:rPr>
        <w:t xml:space="preserve"> narrations</w:t>
      </w:r>
      <w:r w:rsidR="003A41D0" w:rsidRPr="00AA1836">
        <w:rPr>
          <w:rFonts w:ascii="Times New Roman" w:hAnsi="Times New Roman" w:cs="Times New Roman"/>
          <w:sz w:val="24"/>
          <w:szCs w:val="24"/>
        </w:rPr>
        <w:t xml:space="preserve"> indicate the dominance of the collaborative function in Tanjug journalists’ (re)asses</w:t>
      </w:r>
      <w:r w:rsidR="00573B63">
        <w:rPr>
          <w:rFonts w:ascii="Times New Roman" w:hAnsi="Times New Roman" w:cs="Times New Roman"/>
          <w:sz w:val="24"/>
          <w:szCs w:val="24"/>
        </w:rPr>
        <w:t>s</w:t>
      </w:r>
      <w:r w:rsidR="003A41D0" w:rsidRPr="00AA1836">
        <w:rPr>
          <w:rFonts w:ascii="Times New Roman" w:hAnsi="Times New Roman" w:cs="Times New Roman"/>
          <w:sz w:val="24"/>
          <w:szCs w:val="24"/>
        </w:rPr>
        <w:t xml:space="preserve">ments of their roles during the SFRY period. </w:t>
      </w:r>
      <w:r w:rsidRPr="00AA1836">
        <w:rPr>
          <w:rFonts w:ascii="Times New Roman" w:hAnsi="Times New Roman" w:cs="Times New Roman"/>
          <w:sz w:val="24"/>
          <w:szCs w:val="24"/>
        </w:rPr>
        <w:t>Namely, the interview analysis reveals a dominant</w:t>
      </w:r>
      <w:r w:rsidR="00F506EC" w:rsidRPr="00AA1836">
        <w:rPr>
          <w:rFonts w:ascii="Times New Roman" w:hAnsi="Times New Roman" w:cs="Times New Roman"/>
          <w:sz w:val="24"/>
          <w:szCs w:val="24"/>
        </w:rPr>
        <w:t xml:space="preserve"> </w:t>
      </w:r>
      <w:r w:rsidR="00195EE1" w:rsidRPr="00AA1836">
        <w:rPr>
          <w:rFonts w:ascii="Times New Roman" w:hAnsi="Times New Roman" w:cs="Times New Roman"/>
          <w:sz w:val="24"/>
          <w:szCs w:val="24"/>
        </w:rPr>
        <w:t>understanding of Tanjug journalists as “political partners” (int5) and</w:t>
      </w:r>
      <w:r w:rsidRPr="00AA1836">
        <w:rPr>
          <w:rFonts w:ascii="Times New Roman" w:hAnsi="Times New Roman" w:cs="Times New Roman"/>
          <w:sz w:val="24"/>
          <w:szCs w:val="24"/>
        </w:rPr>
        <w:t xml:space="preserve"> their journalistic conduct</w:t>
      </w:r>
      <w:r w:rsidR="00195EE1" w:rsidRPr="00AA1836">
        <w:rPr>
          <w:rFonts w:ascii="Times New Roman" w:hAnsi="Times New Roman" w:cs="Times New Roman"/>
          <w:sz w:val="24"/>
          <w:szCs w:val="24"/>
        </w:rPr>
        <w:t xml:space="preserve"> as “supportive of the main political line” (int7)</w:t>
      </w:r>
      <w:r w:rsidRPr="00AA1836">
        <w:rPr>
          <w:rFonts w:ascii="Times New Roman" w:hAnsi="Times New Roman" w:cs="Times New Roman"/>
          <w:sz w:val="24"/>
          <w:szCs w:val="24"/>
        </w:rPr>
        <w:t xml:space="preserve"> of </w:t>
      </w:r>
      <w:r w:rsidRPr="00AA1836">
        <w:rPr>
          <w:rFonts w:ascii="Times New Roman" w:hAnsi="Times New Roman" w:cs="Times New Roman"/>
          <w:sz w:val="24"/>
          <w:szCs w:val="24"/>
        </w:rPr>
        <w:lastRenderedPageBreak/>
        <w:t>the SFRY government,</w:t>
      </w:r>
      <w:r w:rsidR="00195EE1" w:rsidRPr="00AA1836">
        <w:rPr>
          <w:rFonts w:ascii="Times New Roman" w:hAnsi="Times New Roman" w:cs="Times New Roman"/>
          <w:sz w:val="24"/>
          <w:szCs w:val="24"/>
        </w:rPr>
        <w:t xml:space="preserve"> </w:t>
      </w:r>
      <w:r w:rsidR="00573B63">
        <w:rPr>
          <w:rFonts w:ascii="Times New Roman" w:hAnsi="Times New Roman" w:cs="Times New Roman"/>
          <w:sz w:val="24"/>
          <w:szCs w:val="24"/>
        </w:rPr>
        <w:t xml:space="preserve">involving </w:t>
      </w:r>
      <w:r w:rsidR="00195EE1" w:rsidRPr="00AA1836">
        <w:rPr>
          <w:rFonts w:ascii="Times New Roman" w:hAnsi="Times New Roman" w:cs="Times New Roman"/>
          <w:sz w:val="24"/>
          <w:szCs w:val="24"/>
        </w:rPr>
        <w:t>their</w:t>
      </w:r>
      <w:r w:rsidR="00E83451" w:rsidRPr="00AA1836">
        <w:rPr>
          <w:rFonts w:ascii="Times New Roman" w:hAnsi="Times New Roman" w:cs="Times New Roman"/>
          <w:sz w:val="24"/>
          <w:szCs w:val="24"/>
        </w:rPr>
        <w:t xml:space="preserve"> “integral”</w:t>
      </w:r>
      <w:r w:rsidR="00195EE1" w:rsidRPr="00AA1836">
        <w:rPr>
          <w:rFonts w:ascii="Times New Roman" w:hAnsi="Times New Roman" w:cs="Times New Roman"/>
          <w:sz w:val="24"/>
          <w:szCs w:val="24"/>
        </w:rPr>
        <w:t xml:space="preserve"> function in the development</w:t>
      </w:r>
      <w:r w:rsidR="00E83451" w:rsidRPr="00AA1836">
        <w:rPr>
          <w:rFonts w:ascii="Times New Roman" w:hAnsi="Times New Roman" w:cs="Times New Roman"/>
          <w:sz w:val="24"/>
          <w:szCs w:val="24"/>
        </w:rPr>
        <w:t xml:space="preserve"> not only</w:t>
      </w:r>
      <w:r w:rsidR="00195EE1" w:rsidRPr="00AA1836">
        <w:rPr>
          <w:rFonts w:ascii="Times New Roman" w:hAnsi="Times New Roman" w:cs="Times New Roman"/>
          <w:sz w:val="24"/>
          <w:szCs w:val="24"/>
        </w:rPr>
        <w:t xml:space="preserve"> of self-managed socialism </w:t>
      </w:r>
      <w:r w:rsidR="00E83451" w:rsidRPr="00AA1836">
        <w:rPr>
          <w:rFonts w:ascii="Times New Roman" w:hAnsi="Times New Roman" w:cs="Times New Roman"/>
          <w:sz w:val="24"/>
          <w:szCs w:val="24"/>
        </w:rPr>
        <w:t xml:space="preserve">as a social system, but as “part of the general state policy with respect to </w:t>
      </w:r>
      <w:r w:rsidR="00195EE1" w:rsidRPr="00AA1836">
        <w:rPr>
          <w:rFonts w:ascii="Times New Roman" w:hAnsi="Times New Roman" w:cs="Times New Roman"/>
          <w:sz w:val="24"/>
          <w:szCs w:val="24"/>
        </w:rPr>
        <w:t>national affairs and international relations</w:t>
      </w:r>
      <w:r w:rsidR="00573B63">
        <w:rPr>
          <w:rFonts w:ascii="Times New Roman" w:hAnsi="Times New Roman" w:cs="Times New Roman"/>
          <w:sz w:val="24"/>
          <w:szCs w:val="24"/>
        </w:rPr>
        <w:t xml:space="preserve">” </w:t>
      </w:r>
      <w:r w:rsidR="00195EE1" w:rsidRPr="00AA1836">
        <w:rPr>
          <w:rFonts w:ascii="Times New Roman" w:hAnsi="Times New Roman" w:cs="Times New Roman"/>
          <w:sz w:val="24"/>
          <w:szCs w:val="24"/>
        </w:rPr>
        <w:t>(int8).</w:t>
      </w:r>
      <w:r w:rsidR="00170561" w:rsidRPr="00AA1836">
        <w:rPr>
          <w:rFonts w:ascii="Times New Roman" w:hAnsi="Times New Roman" w:cs="Times New Roman"/>
          <w:sz w:val="24"/>
          <w:szCs w:val="24"/>
        </w:rPr>
        <w:t xml:space="preserve"> </w:t>
      </w:r>
      <w:r w:rsidR="00F36C69" w:rsidRPr="00AA1836">
        <w:rPr>
          <w:rFonts w:ascii="Times New Roman" w:hAnsi="Times New Roman" w:cs="Times New Roman"/>
          <w:sz w:val="24"/>
          <w:szCs w:val="24"/>
        </w:rPr>
        <w:t xml:space="preserve">These inconsistencies </w:t>
      </w:r>
      <w:r w:rsidR="00DB2BDB" w:rsidRPr="00AA1836">
        <w:rPr>
          <w:rFonts w:ascii="Times New Roman" w:hAnsi="Times New Roman" w:cs="Times New Roman"/>
          <w:sz w:val="24"/>
          <w:szCs w:val="24"/>
        </w:rPr>
        <w:t xml:space="preserve">allowed us to outline </w:t>
      </w:r>
      <w:r w:rsidR="00573B63">
        <w:rPr>
          <w:rFonts w:ascii="Times New Roman" w:hAnsi="Times New Roman" w:cs="Times New Roman"/>
          <w:sz w:val="24"/>
          <w:szCs w:val="24"/>
        </w:rPr>
        <w:t xml:space="preserve">the </w:t>
      </w:r>
      <w:r w:rsidR="00F36C69" w:rsidRPr="00AA1836">
        <w:rPr>
          <w:rFonts w:ascii="Times New Roman" w:hAnsi="Times New Roman" w:cs="Times New Roman"/>
          <w:sz w:val="24"/>
          <w:szCs w:val="24"/>
        </w:rPr>
        <w:t xml:space="preserve">adaptive strategies of remembering and different roles </w:t>
      </w:r>
      <w:r w:rsidR="00573B63">
        <w:rPr>
          <w:rFonts w:ascii="Times New Roman" w:hAnsi="Times New Roman" w:cs="Times New Roman"/>
          <w:sz w:val="24"/>
          <w:szCs w:val="24"/>
        </w:rPr>
        <w:t>in</w:t>
      </w:r>
      <w:r w:rsidR="00F36C69" w:rsidRPr="00AA1836">
        <w:rPr>
          <w:rFonts w:ascii="Times New Roman" w:hAnsi="Times New Roman" w:cs="Times New Roman"/>
          <w:sz w:val="24"/>
          <w:szCs w:val="24"/>
        </w:rPr>
        <w:t xml:space="preserve"> collaborative journalism.</w:t>
      </w:r>
    </w:p>
    <w:p w14:paraId="03271A21" w14:textId="77777777" w:rsidR="00B4044D" w:rsidRPr="00AA1836" w:rsidRDefault="00F506EC"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A</w:t>
      </w:r>
      <w:r w:rsidR="00D10E8D" w:rsidRPr="00AA1836">
        <w:rPr>
          <w:rFonts w:ascii="Times New Roman" w:hAnsi="Times New Roman" w:cs="Times New Roman"/>
          <w:b/>
          <w:sz w:val="24"/>
          <w:szCs w:val="24"/>
        </w:rPr>
        <w:t>daptive s</w:t>
      </w:r>
      <w:r w:rsidR="00146F5D" w:rsidRPr="00AA1836">
        <w:rPr>
          <w:rFonts w:ascii="Times New Roman" w:hAnsi="Times New Roman" w:cs="Times New Roman"/>
          <w:b/>
          <w:sz w:val="24"/>
          <w:szCs w:val="24"/>
        </w:rPr>
        <w:t>trategies</w:t>
      </w:r>
      <w:r w:rsidR="00D10E8D" w:rsidRPr="00AA1836">
        <w:rPr>
          <w:rFonts w:ascii="Times New Roman" w:hAnsi="Times New Roman" w:cs="Times New Roman"/>
          <w:b/>
          <w:sz w:val="24"/>
          <w:szCs w:val="24"/>
        </w:rPr>
        <w:t xml:space="preserve"> of r</w:t>
      </w:r>
      <w:r w:rsidR="00146F5D" w:rsidRPr="00AA1836">
        <w:rPr>
          <w:rFonts w:ascii="Times New Roman" w:hAnsi="Times New Roman" w:cs="Times New Roman"/>
          <w:b/>
          <w:sz w:val="24"/>
          <w:szCs w:val="24"/>
        </w:rPr>
        <w:t>emembering</w:t>
      </w:r>
      <w:r w:rsidR="00195EE1" w:rsidRPr="00AA1836">
        <w:rPr>
          <w:rFonts w:ascii="Times New Roman" w:hAnsi="Times New Roman" w:cs="Times New Roman"/>
          <w:b/>
          <w:sz w:val="24"/>
          <w:szCs w:val="24"/>
        </w:rPr>
        <w:t xml:space="preserve"> collaborative journalism</w:t>
      </w:r>
    </w:p>
    <w:p w14:paraId="0E2221A8" w14:textId="56919B40" w:rsidR="006E4AFD" w:rsidRPr="00AA1836" w:rsidRDefault="00A06850"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As</w:t>
      </w:r>
      <w:r w:rsidR="00D86EC2" w:rsidRPr="00AA1836">
        <w:rPr>
          <w:rFonts w:ascii="Times New Roman" w:hAnsi="Times New Roman" w:cs="Times New Roman"/>
          <w:sz w:val="24"/>
          <w:szCs w:val="24"/>
        </w:rPr>
        <w:t xml:space="preserve"> </w:t>
      </w:r>
      <w:r w:rsidR="00702494">
        <w:rPr>
          <w:rFonts w:ascii="Times New Roman" w:hAnsi="Times New Roman" w:cs="Times New Roman"/>
          <w:sz w:val="24"/>
          <w:szCs w:val="24"/>
        </w:rPr>
        <w:t xml:space="preserve">the </w:t>
      </w:r>
      <w:r w:rsidRPr="00AA1836">
        <w:rPr>
          <w:rFonts w:ascii="Times New Roman" w:hAnsi="Times New Roman" w:cs="Times New Roman"/>
          <w:sz w:val="24"/>
          <w:szCs w:val="24"/>
        </w:rPr>
        <w:t xml:space="preserve">interviewees remembered </w:t>
      </w:r>
      <w:r w:rsidR="00702494">
        <w:rPr>
          <w:rFonts w:ascii="Times New Roman" w:hAnsi="Times New Roman" w:cs="Times New Roman"/>
          <w:sz w:val="24"/>
          <w:szCs w:val="24"/>
        </w:rPr>
        <w:t xml:space="preserve">the </w:t>
      </w:r>
      <w:r w:rsidRPr="00AA1836">
        <w:rPr>
          <w:rFonts w:ascii="Times New Roman" w:hAnsi="Times New Roman" w:cs="Times New Roman"/>
          <w:sz w:val="24"/>
          <w:szCs w:val="24"/>
        </w:rPr>
        <w:t>collaborative</w:t>
      </w:r>
      <w:r w:rsidR="00170561" w:rsidRPr="00AA1836">
        <w:rPr>
          <w:rFonts w:ascii="Times New Roman" w:hAnsi="Times New Roman" w:cs="Times New Roman"/>
          <w:sz w:val="24"/>
          <w:szCs w:val="24"/>
        </w:rPr>
        <w:t xml:space="preserve"> function as </w:t>
      </w:r>
      <w:r w:rsidR="00702494">
        <w:rPr>
          <w:rFonts w:ascii="Times New Roman" w:hAnsi="Times New Roman" w:cs="Times New Roman"/>
          <w:sz w:val="24"/>
          <w:szCs w:val="24"/>
        </w:rPr>
        <w:t xml:space="preserve">having been </w:t>
      </w:r>
      <w:r w:rsidR="00170561" w:rsidRPr="00AA1836">
        <w:rPr>
          <w:rFonts w:ascii="Times New Roman" w:hAnsi="Times New Roman" w:cs="Times New Roman"/>
          <w:sz w:val="24"/>
          <w:szCs w:val="24"/>
        </w:rPr>
        <w:t>dominant</w:t>
      </w:r>
      <w:r w:rsidRPr="00AA1836">
        <w:rPr>
          <w:rFonts w:ascii="Times New Roman" w:hAnsi="Times New Roman" w:cs="Times New Roman"/>
          <w:sz w:val="24"/>
          <w:szCs w:val="24"/>
        </w:rPr>
        <w:t>, they</w:t>
      </w:r>
      <w:r w:rsidR="00D86EC2" w:rsidRPr="00AA1836">
        <w:rPr>
          <w:rFonts w:ascii="Times New Roman" w:hAnsi="Times New Roman" w:cs="Times New Roman"/>
          <w:sz w:val="24"/>
          <w:szCs w:val="24"/>
        </w:rPr>
        <w:t xml:space="preserve"> </w:t>
      </w:r>
      <w:r w:rsidRPr="00AA1836">
        <w:rPr>
          <w:rFonts w:ascii="Times New Roman" w:hAnsi="Times New Roman" w:cs="Times New Roman"/>
          <w:sz w:val="24"/>
          <w:szCs w:val="24"/>
        </w:rPr>
        <w:t>re-articulated</w:t>
      </w:r>
      <w:r w:rsidR="00D86EC2" w:rsidRPr="00AA1836">
        <w:rPr>
          <w:rFonts w:ascii="Times New Roman" w:hAnsi="Times New Roman" w:cs="Times New Roman"/>
          <w:sz w:val="24"/>
          <w:szCs w:val="24"/>
        </w:rPr>
        <w:t xml:space="preserve"> the thematic boundaries of their journalistic conduct</w:t>
      </w:r>
      <w:r w:rsidRPr="00AA1836">
        <w:rPr>
          <w:rFonts w:ascii="Times New Roman" w:hAnsi="Times New Roman" w:cs="Times New Roman"/>
          <w:sz w:val="24"/>
          <w:szCs w:val="24"/>
        </w:rPr>
        <w:t xml:space="preserve"> as</w:t>
      </w:r>
      <w:r w:rsidR="00D86EC2" w:rsidRPr="00AA1836">
        <w:rPr>
          <w:rFonts w:ascii="Times New Roman" w:hAnsi="Times New Roman" w:cs="Times New Roman"/>
          <w:sz w:val="24"/>
          <w:szCs w:val="24"/>
        </w:rPr>
        <w:t xml:space="preserve"> the</w:t>
      </w:r>
      <w:r w:rsidR="00F83C66" w:rsidRPr="00AA1836">
        <w:rPr>
          <w:rFonts w:ascii="Times New Roman" w:hAnsi="Times New Roman" w:cs="Times New Roman"/>
          <w:sz w:val="24"/>
          <w:szCs w:val="24"/>
        </w:rPr>
        <w:t xml:space="preserve"> “untouchable values” (</w:t>
      </w:r>
      <w:r w:rsidR="00763461" w:rsidRPr="00AA1836">
        <w:rPr>
          <w:rFonts w:ascii="Times New Roman" w:hAnsi="Times New Roman" w:cs="Times New Roman"/>
          <w:sz w:val="24"/>
          <w:szCs w:val="24"/>
        </w:rPr>
        <w:t xml:space="preserve">int5) and the </w:t>
      </w:r>
      <w:r w:rsidR="00D17DAC" w:rsidRPr="00AA1836">
        <w:rPr>
          <w:rFonts w:ascii="Times New Roman" w:hAnsi="Times New Roman" w:cs="Times New Roman"/>
          <w:sz w:val="24"/>
          <w:szCs w:val="24"/>
        </w:rPr>
        <w:t>“limits” (int2</w:t>
      </w:r>
      <w:r w:rsidR="00F83C66" w:rsidRPr="00AA1836">
        <w:rPr>
          <w:rFonts w:ascii="Times New Roman" w:hAnsi="Times New Roman" w:cs="Times New Roman"/>
          <w:sz w:val="24"/>
          <w:szCs w:val="24"/>
        </w:rPr>
        <w:t>)</w:t>
      </w:r>
      <w:r w:rsidRPr="00AA1836">
        <w:rPr>
          <w:rFonts w:ascii="Times New Roman" w:hAnsi="Times New Roman" w:cs="Times New Roman"/>
          <w:sz w:val="24"/>
          <w:szCs w:val="24"/>
        </w:rPr>
        <w:t xml:space="preserve">, which </w:t>
      </w:r>
      <w:r w:rsidR="00763461" w:rsidRPr="00AA1836">
        <w:rPr>
          <w:rFonts w:ascii="Times New Roman" w:hAnsi="Times New Roman" w:cs="Times New Roman"/>
          <w:sz w:val="24"/>
          <w:szCs w:val="24"/>
        </w:rPr>
        <w:t xml:space="preserve">were not imposed but informally identified within newsrooms </w:t>
      </w:r>
      <w:r w:rsidR="00702494">
        <w:rPr>
          <w:rFonts w:ascii="Times New Roman" w:hAnsi="Times New Roman" w:cs="Times New Roman"/>
          <w:sz w:val="24"/>
          <w:szCs w:val="24"/>
        </w:rPr>
        <w:t>by</w:t>
      </w:r>
      <w:r w:rsidR="00763461" w:rsidRPr="00AA1836">
        <w:rPr>
          <w:rFonts w:ascii="Times New Roman" w:hAnsi="Times New Roman" w:cs="Times New Roman"/>
          <w:sz w:val="24"/>
          <w:szCs w:val="24"/>
        </w:rPr>
        <w:t xml:space="preserve"> journalists and editors (int8) or </w:t>
      </w:r>
      <w:r w:rsidR="00702494">
        <w:rPr>
          <w:rFonts w:ascii="Times New Roman" w:hAnsi="Times New Roman" w:cs="Times New Roman"/>
          <w:sz w:val="24"/>
          <w:szCs w:val="24"/>
        </w:rPr>
        <w:t xml:space="preserve">were </w:t>
      </w:r>
      <w:r w:rsidR="00763461" w:rsidRPr="00AA1836">
        <w:rPr>
          <w:rFonts w:ascii="Times New Roman" w:hAnsi="Times New Roman" w:cs="Times New Roman"/>
          <w:sz w:val="24"/>
          <w:szCs w:val="24"/>
        </w:rPr>
        <w:t xml:space="preserve">“simply known” (int2). </w:t>
      </w:r>
      <w:r w:rsidR="00702494">
        <w:rPr>
          <w:rFonts w:ascii="Times New Roman" w:hAnsi="Times New Roman" w:cs="Times New Roman"/>
          <w:sz w:val="24"/>
          <w:szCs w:val="24"/>
        </w:rPr>
        <w:t>S</w:t>
      </w:r>
      <w:r w:rsidR="00E25F5C" w:rsidRPr="00AA1836">
        <w:rPr>
          <w:rFonts w:ascii="Times New Roman" w:hAnsi="Times New Roman" w:cs="Times New Roman"/>
          <w:sz w:val="24"/>
          <w:szCs w:val="24"/>
        </w:rPr>
        <w:t xml:space="preserve">ubjects not </w:t>
      </w:r>
      <w:r w:rsidR="00702494">
        <w:rPr>
          <w:rFonts w:ascii="Times New Roman" w:hAnsi="Times New Roman" w:cs="Times New Roman"/>
          <w:sz w:val="24"/>
          <w:szCs w:val="24"/>
        </w:rPr>
        <w:t xml:space="preserve">to </w:t>
      </w:r>
      <w:r w:rsidR="00E25F5C" w:rsidRPr="00AA1836">
        <w:rPr>
          <w:rFonts w:ascii="Times New Roman" w:hAnsi="Times New Roman" w:cs="Times New Roman"/>
          <w:sz w:val="24"/>
          <w:szCs w:val="24"/>
        </w:rPr>
        <w:t xml:space="preserve">be questioned and </w:t>
      </w:r>
      <w:r w:rsidR="00702494">
        <w:rPr>
          <w:rFonts w:ascii="Times New Roman" w:hAnsi="Times New Roman" w:cs="Times New Roman"/>
          <w:sz w:val="24"/>
          <w:szCs w:val="24"/>
        </w:rPr>
        <w:t xml:space="preserve">to be </w:t>
      </w:r>
      <w:r w:rsidR="00E25F5C" w:rsidRPr="00AA1836">
        <w:rPr>
          <w:rFonts w:ascii="Times New Roman" w:hAnsi="Times New Roman" w:cs="Times New Roman"/>
          <w:sz w:val="24"/>
          <w:szCs w:val="24"/>
        </w:rPr>
        <w:t>reported on with particular sensitivity</w:t>
      </w:r>
      <w:r w:rsidR="00763461" w:rsidRPr="00AA1836">
        <w:rPr>
          <w:rFonts w:ascii="Times New Roman" w:hAnsi="Times New Roman" w:cs="Times New Roman"/>
          <w:sz w:val="24"/>
          <w:szCs w:val="24"/>
        </w:rPr>
        <w:t xml:space="preserve"> were President Josip Broz Tito, </w:t>
      </w:r>
      <w:r w:rsidR="00702494">
        <w:rPr>
          <w:rFonts w:ascii="Times New Roman" w:hAnsi="Times New Roman" w:cs="Times New Roman"/>
          <w:sz w:val="24"/>
          <w:szCs w:val="24"/>
        </w:rPr>
        <w:t xml:space="preserve">the </w:t>
      </w:r>
      <w:r w:rsidR="00763461" w:rsidRPr="00AA1836">
        <w:rPr>
          <w:rFonts w:ascii="Times New Roman" w:hAnsi="Times New Roman" w:cs="Times New Roman"/>
          <w:sz w:val="24"/>
          <w:szCs w:val="24"/>
        </w:rPr>
        <w:t>National Liberation</w:t>
      </w:r>
      <w:r w:rsidR="00F83C66" w:rsidRPr="00AA1836">
        <w:rPr>
          <w:rFonts w:ascii="Times New Roman" w:hAnsi="Times New Roman" w:cs="Times New Roman"/>
          <w:sz w:val="24"/>
          <w:szCs w:val="24"/>
        </w:rPr>
        <w:t xml:space="preserve"> Struggle</w:t>
      </w:r>
      <w:r w:rsidR="00763461" w:rsidRPr="00AA1836">
        <w:rPr>
          <w:rFonts w:ascii="Times New Roman" w:hAnsi="Times New Roman" w:cs="Times New Roman"/>
          <w:sz w:val="24"/>
          <w:szCs w:val="24"/>
        </w:rPr>
        <w:t xml:space="preserve"> during the Second World War</w:t>
      </w:r>
      <w:r w:rsidR="00F83C66" w:rsidRPr="00AA1836">
        <w:rPr>
          <w:rFonts w:ascii="Times New Roman" w:hAnsi="Times New Roman" w:cs="Times New Roman"/>
          <w:sz w:val="24"/>
          <w:szCs w:val="24"/>
        </w:rPr>
        <w:t>,</w:t>
      </w:r>
      <w:r w:rsidR="00763461" w:rsidRPr="00AA1836">
        <w:rPr>
          <w:rFonts w:ascii="Times New Roman" w:hAnsi="Times New Roman" w:cs="Times New Roman"/>
          <w:sz w:val="24"/>
          <w:szCs w:val="24"/>
        </w:rPr>
        <w:t xml:space="preserve"> the idea of</w:t>
      </w:r>
      <w:r w:rsidR="00F83C66" w:rsidRPr="00AA1836">
        <w:rPr>
          <w:rFonts w:ascii="Times New Roman" w:hAnsi="Times New Roman" w:cs="Times New Roman"/>
          <w:sz w:val="24"/>
          <w:szCs w:val="24"/>
        </w:rPr>
        <w:t xml:space="preserve"> Brotherhood and Unity</w:t>
      </w:r>
      <w:r w:rsidR="00763461" w:rsidRPr="00AA1836">
        <w:rPr>
          <w:rFonts w:ascii="Times New Roman" w:hAnsi="Times New Roman" w:cs="Times New Roman"/>
          <w:sz w:val="24"/>
          <w:szCs w:val="24"/>
        </w:rPr>
        <w:t xml:space="preserve"> in Yugoslavia</w:t>
      </w:r>
      <w:r w:rsidR="00F83C66" w:rsidRPr="00AA1836">
        <w:rPr>
          <w:rFonts w:ascii="Times New Roman" w:hAnsi="Times New Roman" w:cs="Times New Roman"/>
          <w:sz w:val="24"/>
          <w:szCs w:val="24"/>
        </w:rPr>
        <w:t>, Self-</w:t>
      </w:r>
      <w:r w:rsidR="00702494">
        <w:rPr>
          <w:rFonts w:ascii="Times New Roman" w:hAnsi="Times New Roman" w:cs="Times New Roman"/>
          <w:sz w:val="24"/>
          <w:szCs w:val="24"/>
        </w:rPr>
        <w:t>M</w:t>
      </w:r>
      <w:r w:rsidR="00F83C66" w:rsidRPr="00AA1836">
        <w:rPr>
          <w:rFonts w:ascii="Times New Roman" w:hAnsi="Times New Roman" w:cs="Times New Roman"/>
          <w:sz w:val="24"/>
          <w:szCs w:val="24"/>
        </w:rPr>
        <w:t>anagement</w:t>
      </w:r>
      <w:r w:rsidR="00763461" w:rsidRPr="00AA1836">
        <w:rPr>
          <w:rFonts w:ascii="Times New Roman" w:hAnsi="Times New Roman" w:cs="Times New Roman"/>
          <w:sz w:val="24"/>
          <w:szCs w:val="24"/>
        </w:rPr>
        <w:t xml:space="preserve"> as a social system and philosophy,</w:t>
      </w:r>
      <w:r w:rsidR="00F83C66" w:rsidRPr="00AA1836">
        <w:rPr>
          <w:rFonts w:ascii="Times New Roman" w:hAnsi="Times New Roman" w:cs="Times New Roman"/>
          <w:sz w:val="24"/>
          <w:szCs w:val="24"/>
        </w:rPr>
        <w:t xml:space="preserve"> </w:t>
      </w:r>
      <w:r w:rsidR="00763461" w:rsidRPr="00AA1836">
        <w:rPr>
          <w:rFonts w:ascii="Times New Roman" w:hAnsi="Times New Roman" w:cs="Times New Roman"/>
          <w:sz w:val="24"/>
          <w:szCs w:val="24"/>
        </w:rPr>
        <w:t xml:space="preserve">and the </w:t>
      </w:r>
      <w:r w:rsidR="00B30BED" w:rsidRPr="00AA1836">
        <w:rPr>
          <w:rFonts w:ascii="Times New Roman" w:hAnsi="Times New Roman" w:cs="Times New Roman"/>
          <w:sz w:val="24"/>
          <w:szCs w:val="24"/>
        </w:rPr>
        <w:t>idea and movement</w:t>
      </w:r>
      <w:r w:rsidR="00763461" w:rsidRPr="00AA1836">
        <w:rPr>
          <w:rFonts w:ascii="Times New Roman" w:hAnsi="Times New Roman" w:cs="Times New Roman"/>
          <w:sz w:val="24"/>
          <w:szCs w:val="24"/>
        </w:rPr>
        <w:t xml:space="preserve"> of</w:t>
      </w:r>
      <w:r w:rsidR="00F83C66" w:rsidRPr="00AA1836">
        <w:rPr>
          <w:rFonts w:ascii="Times New Roman" w:hAnsi="Times New Roman" w:cs="Times New Roman"/>
          <w:sz w:val="24"/>
          <w:szCs w:val="24"/>
        </w:rPr>
        <w:t xml:space="preserve"> </w:t>
      </w:r>
      <w:r w:rsidR="00763461" w:rsidRPr="00AA1836">
        <w:rPr>
          <w:rFonts w:ascii="Times New Roman" w:hAnsi="Times New Roman" w:cs="Times New Roman"/>
          <w:sz w:val="24"/>
          <w:szCs w:val="24"/>
        </w:rPr>
        <w:t xml:space="preserve">the </w:t>
      </w:r>
      <w:r w:rsidR="00F83C66" w:rsidRPr="00AA1836">
        <w:rPr>
          <w:rFonts w:ascii="Times New Roman" w:hAnsi="Times New Roman" w:cs="Times New Roman"/>
          <w:sz w:val="24"/>
          <w:szCs w:val="24"/>
        </w:rPr>
        <w:t>Non-</w:t>
      </w:r>
      <w:r w:rsidR="00702494">
        <w:rPr>
          <w:rFonts w:ascii="Times New Roman" w:hAnsi="Times New Roman" w:cs="Times New Roman"/>
          <w:sz w:val="24"/>
          <w:szCs w:val="24"/>
        </w:rPr>
        <w:t>A</w:t>
      </w:r>
      <w:r w:rsidR="00F83C66" w:rsidRPr="00AA1836">
        <w:rPr>
          <w:rFonts w:ascii="Times New Roman" w:hAnsi="Times New Roman" w:cs="Times New Roman"/>
          <w:sz w:val="24"/>
          <w:szCs w:val="24"/>
        </w:rPr>
        <w:t>l</w:t>
      </w:r>
      <w:r w:rsidR="007F10AF">
        <w:rPr>
          <w:rFonts w:ascii="Times New Roman" w:hAnsi="Times New Roman" w:cs="Times New Roman"/>
          <w:sz w:val="24"/>
          <w:szCs w:val="24"/>
        </w:rPr>
        <w:t>igned</w:t>
      </w:r>
      <w:r w:rsidR="00763461" w:rsidRPr="00AA1836">
        <w:rPr>
          <w:rFonts w:ascii="Times New Roman" w:hAnsi="Times New Roman" w:cs="Times New Roman"/>
          <w:sz w:val="24"/>
          <w:szCs w:val="24"/>
        </w:rPr>
        <w:t xml:space="preserve">. </w:t>
      </w:r>
      <w:r w:rsidR="00F83C66" w:rsidRPr="00AA1836">
        <w:rPr>
          <w:rFonts w:ascii="Times New Roman" w:hAnsi="Times New Roman" w:cs="Times New Roman"/>
          <w:sz w:val="24"/>
          <w:szCs w:val="24"/>
        </w:rPr>
        <w:t xml:space="preserve"> </w:t>
      </w:r>
    </w:p>
    <w:p w14:paraId="4E71F051" w14:textId="2AFDD12D" w:rsidR="0092664F" w:rsidRPr="00AA1836" w:rsidRDefault="0092664F"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Unbelievable … I mean, none of us ever slipped off that path. Nobody told us anything, they didn't force us, they didn't punish us, but everything went well. The policy of the state is like that, and in a way, I have no idea, a special, inexplicable way we knew it was like that, and we all behaved like that. I really can't even explain</w:t>
      </w:r>
      <w:r w:rsidRPr="00AA1836">
        <w:rPr>
          <w:rFonts w:ascii="Times New Roman" w:hAnsi="Times New Roman" w:cs="Times New Roman"/>
          <w:i/>
          <w:sz w:val="24"/>
          <w:szCs w:val="24"/>
        </w:rPr>
        <w:t>.</w:t>
      </w:r>
      <w:r w:rsidRPr="00AA1836">
        <w:rPr>
          <w:rFonts w:ascii="Times New Roman" w:hAnsi="Times New Roman" w:cs="Times New Roman"/>
          <w:sz w:val="24"/>
          <w:szCs w:val="24"/>
        </w:rPr>
        <w:t xml:space="preserve"> (</w:t>
      </w:r>
      <w:r w:rsidR="00A2477B" w:rsidRPr="00AA1836">
        <w:rPr>
          <w:rFonts w:ascii="Times New Roman" w:hAnsi="Times New Roman" w:cs="Times New Roman"/>
          <w:sz w:val="24"/>
          <w:szCs w:val="24"/>
        </w:rPr>
        <w:t>int11)</w:t>
      </w:r>
    </w:p>
    <w:p w14:paraId="041D2C72" w14:textId="4505E9B4" w:rsidR="005D040B" w:rsidRPr="00AA1836" w:rsidRDefault="00E336B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However, </w:t>
      </w:r>
      <w:r w:rsidR="00702494">
        <w:rPr>
          <w:rFonts w:ascii="Times New Roman" w:hAnsi="Times New Roman" w:cs="Times New Roman"/>
          <w:sz w:val="24"/>
          <w:szCs w:val="24"/>
        </w:rPr>
        <w:t xml:space="preserve">the </w:t>
      </w:r>
      <w:r w:rsidRPr="00AA1836">
        <w:rPr>
          <w:rFonts w:ascii="Times New Roman" w:hAnsi="Times New Roman" w:cs="Times New Roman"/>
          <w:sz w:val="24"/>
          <w:szCs w:val="24"/>
        </w:rPr>
        <w:t>interview</w:t>
      </w:r>
      <w:r w:rsidR="002D70C8" w:rsidRPr="00AA1836">
        <w:rPr>
          <w:rFonts w:ascii="Times New Roman" w:hAnsi="Times New Roman" w:cs="Times New Roman"/>
          <w:sz w:val="24"/>
          <w:szCs w:val="24"/>
        </w:rPr>
        <w:t>ee</w:t>
      </w:r>
      <w:r w:rsidRPr="00AA1836">
        <w:rPr>
          <w:rFonts w:ascii="Times New Roman" w:hAnsi="Times New Roman" w:cs="Times New Roman"/>
          <w:sz w:val="24"/>
          <w:szCs w:val="24"/>
        </w:rPr>
        <w:t>s</w:t>
      </w:r>
      <w:r w:rsidR="002D70C8" w:rsidRPr="00AA1836">
        <w:rPr>
          <w:rFonts w:ascii="Times New Roman" w:hAnsi="Times New Roman" w:cs="Times New Roman"/>
          <w:sz w:val="24"/>
          <w:szCs w:val="24"/>
        </w:rPr>
        <w:t xml:space="preserve"> acknowledged that editors and journalists identified</w:t>
      </w:r>
      <w:r w:rsidR="00B348B7" w:rsidRPr="00AA1836">
        <w:rPr>
          <w:rFonts w:ascii="Times New Roman" w:hAnsi="Times New Roman" w:cs="Times New Roman"/>
          <w:sz w:val="24"/>
          <w:szCs w:val="24"/>
        </w:rPr>
        <w:t xml:space="preserve"> these boundaries</w:t>
      </w:r>
      <w:r w:rsidR="002D70C8" w:rsidRPr="00AA1836">
        <w:rPr>
          <w:rFonts w:ascii="Times New Roman" w:hAnsi="Times New Roman" w:cs="Times New Roman"/>
          <w:sz w:val="24"/>
          <w:szCs w:val="24"/>
        </w:rPr>
        <w:t xml:space="preserve"> also through the socialisation of newcomers. In one instance, </w:t>
      </w:r>
      <w:r w:rsidR="00702494">
        <w:rPr>
          <w:rFonts w:ascii="Times New Roman" w:hAnsi="Times New Roman" w:cs="Times New Roman"/>
          <w:sz w:val="24"/>
          <w:szCs w:val="24"/>
        </w:rPr>
        <w:t xml:space="preserve">an </w:t>
      </w:r>
      <w:r w:rsidR="002D70C8" w:rsidRPr="00AA1836">
        <w:rPr>
          <w:rFonts w:ascii="Times New Roman" w:hAnsi="Times New Roman" w:cs="Times New Roman"/>
          <w:sz w:val="24"/>
          <w:szCs w:val="24"/>
        </w:rPr>
        <w:t>interviewee ha</w:t>
      </w:r>
      <w:r w:rsidR="00702494">
        <w:rPr>
          <w:rFonts w:ascii="Times New Roman" w:hAnsi="Times New Roman" w:cs="Times New Roman"/>
          <w:sz w:val="24"/>
          <w:szCs w:val="24"/>
        </w:rPr>
        <w:t>d</w:t>
      </w:r>
      <w:r w:rsidR="002D70C8" w:rsidRPr="00AA1836">
        <w:rPr>
          <w:rFonts w:ascii="Times New Roman" w:hAnsi="Times New Roman" w:cs="Times New Roman"/>
          <w:sz w:val="24"/>
          <w:szCs w:val="24"/>
        </w:rPr>
        <w:t xml:space="preserve"> written a commentary about the SFRY’s</w:t>
      </w:r>
      <w:r w:rsidR="00A25170" w:rsidRPr="00AA1836">
        <w:rPr>
          <w:rFonts w:ascii="Times New Roman" w:hAnsi="Times New Roman" w:cs="Times New Roman"/>
          <w:sz w:val="24"/>
          <w:szCs w:val="24"/>
        </w:rPr>
        <w:t xml:space="preserve"> decision to write off the debt</w:t>
      </w:r>
      <w:r w:rsidR="002D70C8" w:rsidRPr="00AA1836">
        <w:rPr>
          <w:rFonts w:ascii="Times New Roman" w:hAnsi="Times New Roman" w:cs="Times New Roman"/>
          <w:sz w:val="24"/>
          <w:szCs w:val="24"/>
        </w:rPr>
        <w:t xml:space="preserve"> </w:t>
      </w:r>
      <w:r w:rsidR="00A25170" w:rsidRPr="00AA1836">
        <w:rPr>
          <w:rFonts w:ascii="Times New Roman" w:hAnsi="Times New Roman" w:cs="Times New Roman"/>
          <w:sz w:val="24"/>
          <w:szCs w:val="24"/>
        </w:rPr>
        <w:t>of</w:t>
      </w:r>
      <w:r w:rsidR="002D70C8" w:rsidRPr="00AA1836">
        <w:rPr>
          <w:rFonts w:ascii="Times New Roman" w:hAnsi="Times New Roman" w:cs="Times New Roman"/>
          <w:sz w:val="24"/>
          <w:szCs w:val="24"/>
        </w:rPr>
        <w:t xml:space="preserve"> some Non-Ali</w:t>
      </w:r>
      <w:r w:rsidR="00702494">
        <w:rPr>
          <w:rFonts w:ascii="Times New Roman" w:hAnsi="Times New Roman" w:cs="Times New Roman"/>
          <w:sz w:val="24"/>
          <w:szCs w:val="24"/>
        </w:rPr>
        <w:t>gned</w:t>
      </w:r>
      <w:r w:rsidR="002D70C8" w:rsidRPr="00AA1836">
        <w:rPr>
          <w:rFonts w:ascii="Times New Roman" w:hAnsi="Times New Roman" w:cs="Times New Roman"/>
          <w:sz w:val="24"/>
          <w:szCs w:val="24"/>
        </w:rPr>
        <w:t xml:space="preserve"> countries.</w:t>
      </w:r>
      <w:r w:rsidR="00B348B7" w:rsidRPr="00AA1836">
        <w:rPr>
          <w:rFonts w:ascii="Times New Roman" w:hAnsi="Times New Roman" w:cs="Times New Roman"/>
          <w:sz w:val="24"/>
          <w:szCs w:val="24"/>
        </w:rPr>
        <w:t xml:space="preserve"> The commentary was accepted by the editor-in-chief and published without </w:t>
      </w:r>
      <w:r w:rsidR="00260C08">
        <w:rPr>
          <w:rFonts w:ascii="Times New Roman" w:hAnsi="Times New Roman" w:cs="Times New Roman"/>
          <w:sz w:val="24"/>
          <w:szCs w:val="24"/>
        </w:rPr>
        <w:t>the author’s name</w:t>
      </w:r>
      <w:r w:rsidR="00B348B7" w:rsidRPr="00AA1836">
        <w:rPr>
          <w:rFonts w:ascii="Times New Roman" w:hAnsi="Times New Roman" w:cs="Times New Roman"/>
          <w:sz w:val="24"/>
          <w:szCs w:val="24"/>
        </w:rPr>
        <w:t xml:space="preserve">. When </w:t>
      </w:r>
      <w:r w:rsidR="00702494">
        <w:rPr>
          <w:rFonts w:ascii="Times New Roman" w:hAnsi="Times New Roman" w:cs="Times New Roman"/>
          <w:sz w:val="24"/>
          <w:szCs w:val="24"/>
        </w:rPr>
        <w:t xml:space="preserve">the </w:t>
      </w:r>
      <w:r w:rsidR="00B348B7" w:rsidRPr="00AA1836">
        <w:rPr>
          <w:rFonts w:ascii="Times New Roman" w:hAnsi="Times New Roman" w:cs="Times New Roman"/>
          <w:sz w:val="24"/>
          <w:szCs w:val="24"/>
        </w:rPr>
        <w:t>chief of staff in the government cabinet read the commentary aimed at a top state official, he called the managing director of Tanjug and demanded that the author be “</w:t>
      </w:r>
      <w:r w:rsidR="00260C08">
        <w:rPr>
          <w:rFonts w:ascii="Times New Roman" w:hAnsi="Times New Roman" w:cs="Times New Roman"/>
          <w:sz w:val="24"/>
          <w:szCs w:val="24"/>
        </w:rPr>
        <w:t>thrown out</w:t>
      </w:r>
      <w:r w:rsidR="00B348B7" w:rsidRPr="00AA1836">
        <w:rPr>
          <w:rFonts w:ascii="Times New Roman" w:hAnsi="Times New Roman" w:cs="Times New Roman"/>
          <w:sz w:val="24"/>
          <w:szCs w:val="24"/>
        </w:rPr>
        <w:t>”</w:t>
      </w:r>
      <w:r w:rsidR="005D040B" w:rsidRPr="00AA1836">
        <w:rPr>
          <w:rFonts w:ascii="Times New Roman" w:hAnsi="Times New Roman" w:cs="Times New Roman"/>
          <w:sz w:val="24"/>
          <w:szCs w:val="24"/>
        </w:rPr>
        <w:t xml:space="preserve"> (int13)</w:t>
      </w:r>
      <w:r w:rsidR="00B348B7" w:rsidRPr="00AA1836">
        <w:rPr>
          <w:rFonts w:ascii="Times New Roman" w:hAnsi="Times New Roman" w:cs="Times New Roman"/>
          <w:sz w:val="24"/>
          <w:szCs w:val="24"/>
        </w:rPr>
        <w:t>.</w:t>
      </w:r>
    </w:p>
    <w:p w14:paraId="6E3EBCCC" w14:textId="6D5DD25A" w:rsidR="005D040B" w:rsidRPr="00AA1836" w:rsidRDefault="00B348B7" w:rsidP="00980F46">
      <w:pPr>
        <w:spacing w:line="360" w:lineRule="auto"/>
        <w:ind w:left="720"/>
        <w:jc w:val="both"/>
        <w:rPr>
          <w:rFonts w:ascii="Times New Roman" w:hAnsi="Times New Roman" w:cs="Times New Roman"/>
          <w:i/>
          <w:sz w:val="24"/>
          <w:szCs w:val="24"/>
        </w:rPr>
      </w:pPr>
      <w:r w:rsidRPr="00C21C23">
        <w:rPr>
          <w:rFonts w:ascii="Times New Roman" w:hAnsi="Times New Roman" w:cs="Times New Roman"/>
          <w:sz w:val="24"/>
          <w:szCs w:val="24"/>
        </w:rPr>
        <w:t xml:space="preserve">Then the director (…) called the </w:t>
      </w:r>
      <w:r w:rsidR="005D040B" w:rsidRPr="00C21C23">
        <w:rPr>
          <w:rFonts w:ascii="Times New Roman" w:hAnsi="Times New Roman" w:cs="Times New Roman"/>
          <w:sz w:val="24"/>
          <w:szCs w:val="24"/>
        </w:rPr>
        <w:t>editor-in-chief and asked, “Who wrote this?”</w:t>
      </w:r>
      <w:r w:rsidRPr="00C21C23">
        <w:rPr>
          <w:rFonts w:ascii="Times New Roman" w:hAnsi="Times New Roman" w:cs="Times New Roman"/>
          <w:sz w:val="24"/>
          <w:szCs w:val="24"/>
        </w:rPr>
        <w:t xml:space="preserve"> He said</w:t>
      </w:r>
      <w:r w:rsidR="005D040B" w:rsidRPr="00C21C23">
        <w:rPr>
          <w:rFonts w:ascii="Times New Roman" w:hAnsi="Times New Roman" w:cs="Times New Roman"/>
          <w:sz w:val="24"/>
          <w:szCs w:val="24"/>
        </w:rPr>
        <w:t>: “This young man of ours”</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And then he [the editor-in-chief] called the chief of staff and said,</w:t>
      </w:r>
      <w:r w:rsidR="005D040B" w:rsidRPr="00C21C23">
        <w:rPr>
          <w:rFonts w:ascii="Times New Roman" w:hAnsi="Times New Roman" w:cs="Times New Roman"/>
          <w:sz w:val="24"/>
          <w:szCs w:val="24"/>
        </w:rPr>
        <w:t xml:space="preserve"> “</w:t>
      </w:r>
      <w:r w:rsidRPr="00C21C23">
        <w:rPr>
          <w:rFonts w:ascii="Times New Roman" w:hAnsi="Times New Roman" w:cs="Times New Roman"/>
          <w:sz w:val="24"/>
          <w:szCs w:val="24"/>
        </w:rPr>
        <w:t xml:space="preserve">Listen, you will have to </w:t>
      </w:r>
      <w:r w:rsidR="00260C08" w:rsidRPr="00C21C23">
        <w:rPr>
          <w:rFonts w:ascii="Times New Roman" w:hAnsi="Times New Roman" w:cs="Times New Roman"/>
          <w:sz w:val="24"/>
          <w:szCs w:val="24"/>
        </w:rPr>
        <w:t>remove</w:t>
      </w:r>
      <w:r w:rsidRPr="00C21C23">
        <w:rPr>
          <w:rFonts w:ascii="Times New Roman" w:hAnsi="Times New Roman" w:cs="Times New Roman"/>
          <w:sz w:val="24"/>
          <w:szCs w:val="24"/>
        </w:rPr>
        <w:t xml:space="preserve"> me, because I take responsibility”</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 Then</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the next day</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the secretary of the editor-in-chief told me that he </w:t>
      </w:r>
      <w:r w:rsidR="00702494" w:rsidRPr="00C21C23">
        <w:rPr>
          <w:rFonts w:ascii="Times New Roman" w:hAnsi="Times New Roman" w:cs="Times New Roman"/>
          <w:sz w:val="24"/>
          <w:szCs w:val="24"/>
        </w:rPr>
        <w:t xml:space="preserve">had </w:t>
      </w:r>
      <w:r w:rsidRPr="00C21C23">
        <w:rPr>
          <w:rFonts w:ascii="Times New Roman" w:hAnsi="Times New Roman" w:cs="Times New Roman"/>
          <w:sz w:val="24"/>
          <w:szCs w:val="24"/>
        </w:rPr>
        <w:t>rewarded me with 40,000 dinars because of that comment. My salary, for example, was 120,000 dinars</w:t>
      </w:r>
      <w:r w:rsidR="005D040B" w:rsidRPr="00C21C23">
        <w:rPr>
          <w:rFonts w:ascii="Times New Roman" w:hAnsi="Times New Roman" w:cs="Times New Roman"/>
          <w:sz w:val="24"/>
          <w:szCs w:val="24"/>
        </w:rPr>
        <w:t xml:space="preserve"> at the time. I said, “Okay”</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After half an hour, the secretary of the director called and said: </w:t>
      </w:r>
      <w:r w:rsidR="005D040B" w:rsidRPr="00C21C23">
        <w:rPr>
          <w:rFonts w:ascii="Times New Roman" w:hAnsi="Times New Roman" w:cs="Times New Roman"/>
          <w:sz w:val="24"/>
          <w:szCs w:val="24"/>
        </w:rPr>
        <w:t xml:space="preserve">“The director </w:t>
      </w:r>
      <w:r w:rsidR="00702494" w:rsidRPr="00C21C23">
        <w:rPr>
          <w:rFonts w:ascii="Times New Roman" w:hAnsi="Times New Roman" w:cs="Times New Roman"/>
          <w:sz w:val="24"/>
          <w:szCs w:val="24"/>
        </w:rPr>
        <w:t xml:space="preserve">has given you a </w:t>
      </w:r>
      <w:r w:rsidR="005D040B" w:rsidRPr="00C21C23">
        <w:rPr>
          <w:rFonts w:ascii="Times New Roman" w:hAnsi="Times New Roman" w:cs="Times New Roman"/>
          <w:sz w:val="24"/>
          <w:szCs w:val="24"/>
        </w:rPr>
        <w:t>60,000 dinar</w:t>
      </w:r>
      <w:r w:rsidR="00702494" w:rsidRPr="00C21C23">
        <w:rPr>
          <w:rFonts w:ascii="Times New Roman" w:hAnsi="Times New Roman" w:cs="Times New Roman"/>
          <w:sz w:val="24"/>
          <w:szCs w:val="24"/>
        </w:rPr>
        <w:t xml:space="preserve"> fine</w:t>
      </w:r>
      <w:r w:rsidR="005D040B" w:rsidRPr="00C21C23">
        <w:rPr>
          <w:rFonts w:ascii="Times New Roman" w:hAnsi="Times New Roman" w:cs="Times New Roman"/>
          <w:sz w:val="24"/>
          <w:szCs w:val="24"/>
        </w:rPr>
        <w:t>”</w:t>
      </w:r>
      <w:r w:rsidR="00702494" w:rsidRPr="00C21C23">
        <w:rPr>
          <w:rFonts w:ascii="Times New Roman" w:hAnsi="Times New Roman" w:cs="Times New Roman"/>
          <w:sz w:val="24"/>
          <w:szCs w:val="24"/>
        </w:rPr>
        <w:t>.</w:t>
      </w:r>
      <w:r w:rsidR="005D040B" w:rsidRPr="00C21C23">
        <w:rPr>
          <w:rFonts w:ascii="Times New Roman" w:hAnsi="Times New Roman" w:cs="Times New Roman"/>
          <w:sz w:val="24"/>
          <w:szCs w:val="24"/>
        </w:rPr>
        <w:t xml:space="preserve"> I </w:t>
      </w:r>
      <w:r w:rsidR="00702494" w:rsidRPr="00C21C23">
        <w:rPr>
          <w:rFonts w:ascii="Times New Roman" w:hAnsi="Times New Roman" w:cs="Times New Roman"/>
          <w:sz w:val="24"/>
          <w:szCs w:val="24"/>
        </w:rPr>
        <w:t>asked</w:t>
      </w:r>
      <w:r w:rsidR="005D040B" w:rsidRPr="00C21C23">
        <w:rPr>
          <w:rFonts w:ascii="Times New Roman" w:hAnsi="Times New Roman" w:cs="Times New Roman"/>
          <w:sz w:val="24"/>
          <w:szCs w:val="24"/>
        </w:rPr>
        <w:t>, “Why?”</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w:t>
      </w:r>
      <w:r w:rsidR="005D040B" w:rsidRPr="00C21C23">
        <w:rPr>
          <w:rFonts w:ascii="Times New Roman" w:hAnsi="Times New Roman" w:cs="Times New Roman"/>
          <w:sz w:val="24"/>
          <w:szCs w:val="24"/>
        </w:rPr>
        <w:t>She said, “I'll put him on”</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And he spoke through his nose.</w:t>
      </w:r>
      <w:r w:rsidR="005D040B" w:rsidRPr="00C21C23">
        <w:rPr>
          <w:rFonts w:ascii="Times New Roman" w:hAnsi="Times New Roman" w:cs="Times New Roman"/>
          <w:sz w:val="24"/>
          <w:szCs w:val="24"/>
        </w:rPr>
        <w:t xml:space="preserve"> I said, “Comrade Director, what is this?”</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 </w:t>
      </w:r>
      <w:r w:rsidR="005D040B" w:rsidRPr="00C21C23">
        <w:rPr>
          <w:rFonts w:ascii="Times New Roman" w:hAnsi="Times New Roman" w:cs="Times New Roman"/>
          <w:sz w:val="24"/>
          <w:szCs w:val="24"/>
        </w:rPr>
        <w:lastRenderedPageBreak/>
        <w:t>“Kid"</w:t>
      </w:r>
      <w:r w:rsidR="00702494" w:rsidRPr="00C21C23">
        <w:rPr>
          <w:rFonts w:ascii="Times New Roman" w:hAnsi="Times New Roman" w:cs="Times New Roman"/>
          <w:sz w:val="24"/>
          <w:szCs w:val="24"/>
        </w:rPr>
        <w:t>,</w:t>
      </w:r>
      <w:r w:rsidR="005D040B" w:rsidRPr="00C21C23">
        <w:rPr>
          <w:rFonts w:ascii="Times New Roman" w:hAnsi="Times New Roman" w:cs="Times New Roman"/>
          <w:sz w:val="24"/>
          <w:szCs w:val="24"/>
        </w:rPr>
        <w:t xml:space="preserve"> he said</w:t>
      </w:r>
      <w:r w:rsidRPr="00C21C23">
        <w:rPr>
          <w:rFonts w:ascii="Times New Roman" w:hAnsi="Times New Roman" w:cs="Times New Roman"/>
          <w:sz w:val="24"/>
          <w:szCs w:val="24"/>
        </w:rPr>
        <w:t>,</w:t>
      </w:r>
      <w:r w:rsidR="005D040B" w:rsidRPr="00C21C23">
        <w:rPr>
          <w:rFonts w:ascii="Times New Roman" w:hAnsi="Times New Roman" w:cs="Times New Roman"/>
          <w:sz w:val="24"/>
          <w:szCs w:val="24"/>
        </w:rPr>
        <w:t xml:space="preserve"> "let this be a lesson. Y</w:t>
      </w:r>
      <w:r w:rsidRPr="00C21C23">
        <w:rPr>
          <w:rFonts w:ascii="Times New Roman" w:hAnsi="Times New Roman" w:cs="Times New Roman"/>
          <w:sz w:val="24"/>
          <w:szCs w:val="24"/>
        </w:rPr>
        <w:t>ou are stil</w:t>
      </w:r>
      <w:r w:rsidR="005D040B" w:rsidRPr="00C21C23">
        <w:rPr>
          <w:rFonts w:ascii="Times New Roman" w:hAnsi="Times New Roman" w:cs="Times New Roman"/>
          <w:sz w:val="24"/>
          <w:szCs w:val="24"/>
        </w:rPr>
        <w:t xml:space="preserve">l at the level of ordinary news and you dare to write </w:t>
      </w:r>
      <w:r w:rsidR="00260C08" w:rsidRPr="00C21C23">
        <w:rPr>
          <w:rFonts w:ascii="Times New Roman" w:hAnsi="Times New Roman" w:cs="Times New Roman"/>
          <w:sz w:val="24"/>
          <w:szCs w:val="24"/>
        </w:rPr>
        <w:t>a commentary</w:t>
      </w:r>
      <w:r w:rsidR="005D040B" w:rsidRPr="00C21C23">
        <w:rPr>
          <w:rFonts w:ascii="Times New Roman" w:hAnsi="Times New Roman" w:cs="Times New Roman"/>
          <w:sz w:val="24"/>
          <w:szCs w:val="24"/>
        </w:rPr>
        <w:t>”</w:t>
      </w:r>
      <w:r w:rsidR="00702494" w:rsidRPr="00C21C23">
        <w:rPr>
          <w:rFonts w:ascii="Times New Roman" w:hAnsi="Times New Roman" w:cs="Times New Roman"/>
          <w:sz w:val="24"/>
          <w:szCs w:val="24"/>
        </w:rPr>
        <w:t>.</w:t>
      </w:r>
      <w:r w:rsidRPr="00AA1836">
        <w:rPr>
          <w:rFonts w:ascii="Times New Roman" w:hAnsi="Times New Roman" w:cs="Times New Roman"/>
          <w:i/>
          <w:sz w:val="24"/>
          <w:szCs w:val="24"/>
        </w:rPr>
        <w:t xml:space="preserve"> </w:t>
      </w:r>
      <w:r w:rsidR="005D040B" w:rsidRPr="00260C08">
        <w:rPr>
          <w:rFonts w:ascii="Times New Roman" w:hAnsi="Times New Roman" w:cs="Times New Roman"/>
          <w:iCs/>
          <w:sz w:val="24"/>
          <w:szCs w:val="24"/>
        </w:rPr>
        <w:t>(int13)</w:t>
      </w:r>
    </w:p>
    <w:p w14:paraId="77DDBE77" w14:textId="7F1E2C3C" w:rsidR="0093349A" w:rsidRPr="00AA1836" w:rsidRDefault="00F90F4A"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N</w:t>
      </w:r>
      <w:r w:rsidR="00D62BB4" w:rsidRPr="00AA1836">
        <w:rPr>
          <w:rFonts w:ascii="Times New Roman" w:hAnsi="Times New Roman" w:cs="Times New Roman"/>
          <w:sz w:val="24"/>
          <w:szCs w:val="24"/>
        </w:rPr>
        <w:t xml:space="preserve">ot only across </w:t>
      </w:r>
      <w:r w:rsidR="00702494">
        <w:rPr>
          <w:rFonts w:ascii="Times New Roman" w:hAnsi="Times New Roman" w:cs="Times New Roman"/>
          <w:sz w:val="24"/>
          <w:szCs w:val="24"/>
        </w:rPr>
        <w:t xml:space="preserve">the </w:t>
      </w:r>
      <w:r w:rsidR="00D62BB4" w:rsidRPr="00AA1836">
        <w:rPr>
          <w:rFonts w:ascii="Times New Roman" w:hAnsi="Times New Roman" w:cs="Times New Roman"/>
          <w:sz w:val="24"/>
          <w:szCs w:val="24"/>
        </w:rPr>
        <w:t>interviews, but also within them at l</w:t>
      </w:r>
      <w:r w:rsidRPr="00AA1836">
        <w:rPr>
          <w:rFonts w:ascii="Times New Roman" w:hAnsi="Times New Roman" w:cs="Times New Roman"/>
          <w:sz w:val="24"/>
          <w:szCs w:val="24"/>
        </w:rPr>
        <w:t xml:space="preserve">east three adaptive </w:t>
      </w:r>
      <w:r w:rsidR="00146F5D" w:rsidRPr="00AA1836">
        <w:rPr>
          <w:rFonts w:ascii="Times New Roman" w:hAnsi="Times New Roman" w:cs="Times New Roman"/>
          <w:sz w:val="24"/>
          <w:szCs w:val="24"/>
        </w:rPr>
        <w:t>strategies</w:t>
      </w:r>
      <w:r w:rsidR="00D10E8D" w:rsidRPr="00AA1836">
        <w:rPr>
          <w:rFonts w:ascii="Times New Roman" w:hAnsi="Times New Roman" w:cs="Times New Roman"/>
          <w:sz w:val="24"/>
          <w:szCs w:val="24"/>
        </w:rPr>
        <w:t xml:space="preserve"> of remembering</w:t>
      </w:r>
      <w:r w:rsidRPr="00AA1836">
        <w:rPr>
          <w:rFonts w:ascii="Times New Roman" w:hAnsi="Times New Roman" w:cs="Times New Roman"/>
          <w:sz w:val="24"/>
          <w:szCs w:val="24"/>
        </w:rPr>
        <w:t xml:space="preserve"> were</w:t>
      </w:r>
      <w:r w:rsidR="00D62BB4" w:rsidRPr="00AA1836">
        <w:rPr>
          <w:rFonts w:ascii="Times New Roman" w:hAnsi="Times New Roman" w:cs="Times New Roman"/>
          <w:sz w:val="24"/>
          <w:szCs w:val="24"/>
        </w:rPr>
        <w:t xml:space="preserve"> identified</w:t>
      </w:r>
      <w:r w:rsidRPr="00AA1836">
        <w:rPr>
          <w:rFonts w:ascii="Times New Roman" w:hAnsi="Times New Roman" w:cs="Times New Roman"/>
          <w:sz w:val="24"/>
          <w:szCs w:val="24"/>
        </w:rPr>
        <w:t xml:space="preserve"> </w:t>
      </w:r>
      <w:r w:rsidR="00D62BB4" w:rsidRPr="00AA1836">
        <w:rPr>
          <w:rFonts w:ascii="Times New Roman" w:hAnsi="Times New Roman" w:cs="Times New Roman"/>
          <w:sz w:val="24"/>
          <w:szCs w:val="24"/>
        </w:rPr>
        <w:t>with respect to the</w:t>
      </w:r>
      <w:r w:rsidRPr="00AA1836">
        <w:rPr>
          <w:rFonts w:ascii="Times New Roman" w:hAnsi="Times New Roman" w:cs="Times New Roman"/>
          <w:sz w:val="24"/>
          <w:szCs w:val="24"/>
        </w:rPr>
        <w:t xml:space="preserve"> thematic</w:t>
      </w:r>
      <w:r w:rsidR="00D62BB4" w:rsidRPr="00AA1836">
        <w:rPr>
          <w:rFonts w:ascii="Times New Roman" w:hAnsi="Times New Roman" w:cs="Times New Roman"/>
          <w:sz w:val="24"/>
          <w:szCs w:val="24"/>
        </w:rPr>
        <w:t xml:space="preserve"> boundaries Tanjug journalists acknowledged in news agency production.</w:t>
      </w:r>
      <w:r w:rsidRPr="00AA1836">
        <w:rPr>
          <w:rFonts w:ascii="Times New Roman" w:hAnsi="Times New Roman" w:cs="Times New Roman"/>
          <w:sz w:val="24"/>
          <w:szCs w:val="24"/>
        </w:rPr>
        <w:t xml:space="preserve"> These mechanisms were adopted by the interviewees</w:t>
      </w:r>
      <w:r w:rsidR="00146F5D" w:rsidRPr="00AA1836">
        <w:rPr>
          <w:rFonts w:ascii="Times New Roman" w:hAnsi="Times New Roman" w:cs="Times New Roman"/>
          <w:sz w:val="24"/>
          <w:szCs w:val="24"/>
        </w:rPr>
        <w:t xml:space="preserve"> not to normali</w:t>
      </w:r>
      <w:r w:rsidR="00702494">
        <w:rPr>
          <w:rFonts w:ascii="Times New Roman" w:hAnsi="Times New Roman" w:cs="Times New Roman"/>
          <w:sz w:val="24"/>
          <w:szCs w:val="24"/>
        </w:rPr>
        <w:t>s</w:t>
      </w:r>
      <w:r w:rsidR="00146F5D" w:rsidRPr="00AA1836">
        <w:rPr>
          <w:rFonts w:ascii="Times New Roman" w:hAnsi="Times New Roman" w:cs="Times New Roman"/>
          <w:sz w:val="24"/>
          <w:szCs w:val="24"/>
        </w:rPr>
        <w:t>e Tanjug</w:t>
      </w:r>
      <w:r w:rsidR="00702494">
        <w:rPr>
          <w:rFonts w:ascii="Times New Roman" w:hAnsi="Times New Roman" w:cs="Times New Roman"/>
          <w:sz w:val="24"/>
          <w:szCs w:val="24"/>
        </w:rPr>
        <w:t>’s</w:t>
      </w:r>
      <w:r w:rsidR="00FB48BC">
        <w:rPr>
          <w:rFonts w:ascii="Times New Roman" w:hAnsi="Times New Roman" w:cs="Times New Roman"/>
          <w:sz w:val="24"/>
          <w:szCs w:val="24"/>
        </w:rPr>
        <w:t xml:space="preserve"> collaborative function so much as </w:t>
      </w:r>
      <w:r w:rsidRPr="00AA1836">
        <w:rPr>
          <w:rFonts w:ascii="Times New Roman" w:hAnsi="Times New Roman" w:cs="Times New Roman"/>
          <w:sz w:val="24"/>
          <w:szCs w:val="24"/>
        </w:rPr>
        <w:t>legitimi</w:t>
      </w:r>
      <w:r w:rsidR="00702494">
        <w:rPr>
          <w:rFonts w:ascii="Times New Roman" w:hAnsi="Times New Roman" w:cs="Times New Roman"/>
          <w:sz w:val="24"/>
          <w:szCs w:val="24"/>
        </w:rPr>
        <w:t>s</w:t>
      </w:r>
      <w:r w:rsidRPr="00AA1836">
        <w:rPr>
          <w:rFonts w:ascii="Times New Roman" w:hAnsi="Times New Roman" w:cs="Times New Roman"/>
          <w:sz w:val="24"/>
          <w:szCs w:val="24"/>
        </w:rPr>
        <w:t>e themselves as</w:t>
      </w:r>
      <w:r w:rsidR="00146F5D" w:rsidRPr="00AA1836">
        <w:rPr>
          <w:rFonts w:ascii="Times New Roman" w:hAnsi="Times New Roman" w:cs="Times New Roman"/>
          <w:sz w:val="24"/>
          <w:szCs w:val="24"/>
        </w:rPr>
        <w:t xml:space="preserve"> professional</w:t>
      </w:r>
      <w:r w:rsidRPr="00AA1836">
        <w:rPr>
          <w:rFonts w:ascii="Times New Roman" w:hAnsi="Times New Roman" w:cs="Times New Roman"/>
          <w:sz w:val="24"/>
          <w:szCs w:val="24"/>
        </w:rPr>
        <w:t xml:space="preserve"> journalists in SFRY </w:t>
      </w:r>
      <w:r w:rsidR="00146F5D" w:rsidRPr="00AA1836">
        <w:rPr>
          <w:rFonts w:ascii="Times New Roman" w:hAnsi="Times New Roman" w:cs="Times New Roman"/>
          <w:sz w:val="24"/>
          <w:szCs w:val="24"/>
        </w:rPr>
        <w:t>and to</w:t>
      </w:r>
      <w:r w:rsidRPr="00AA1836">
        <w:rPr>
          <w:rFonts w:ascii="Times New Roman" w:hAnsi="Times New Roman" w:cs="Times New Roman"/>
          <w:sz w:val="24"/>
          <w:szCs w:val="24"/>
        </w:rPr>
        <w:t xml:space="preserve"> </w:t>
      </w:r>
      <w:r w:rsidR="00260C08">
        <w:rPr>
          <w:rFonts w:ascii="Times New Roman" w:hAnsi="Times New Roman" w:cs="Times New Roman"/>
          <w:sz w:val="24"/>
          <w:szCs w:val="24"/>
        </w:rPr>
        <w:t>validate</w:t>
      </w:r>
      <w:r w:rsidR="00260C08" w:rsidRPr="00AA1836">
        <w:rPr>
          <w:rFonts w:ascii="Times New Roman" w:hAnsi="Times New Roman" w:cs="Times New Roman"/>
          <w:sz w:val="24"/>
          <w:szCs w:val="24"/>
        </w:rPr>
        <w:t xml:space="preserve"> </w:t>
      </w:r>
      <w:r w:rsidRPr="00AA1836">
        <w:rPr>
          <w:rFonts w:ascii="Times New Roman" w:hAnsi="Times New Roman" w:cs="Times New Roman"/>
          <w:sz w:val="24"/>
          <w:szCs w:val="24"/>
        </w:rPr>
        <w:t>themselves as</w:t>
      </w:r>
      <w:r w:rsidR="00146F5D" w:rsidRPr="00AA1836">
        <w:rPr>
          <w:rFonts w:ascii="Times New Roman" w:hAnsi="Times New Roman" w:cs="Times New Roman"/>
          <w:sz w:val="24"/>
          <w:szCs w:val="24"/>
        </w:rPr>
        <w:t xml:space="preserve"> present</w:t>
      </w:r>
      <w:r w:rsidRPr="00AA1836">
        <w:rPr>
          <w:rFonts w:ascii="Times New Roman" w:hAnsi="Times New Roman" w:cs="Times New Roman"/>
          <w:sz w:val="24"/>
          <w:szCs w:val="24"/>
        </w:rPr>
        <w:t xml:space="preserve"> </w:t>
      </w:r>
      <w:r w:rsidR="00146F5D" w:rsidRPr="00AA1836">
        <w:rPr>
          <w:rFonts w:ascii="Times New Roman" w:hAnsi="Times New Roman" w:cs="Times New Roman"/>
          <w:sz w:val="24"/>
          <w:szCs w:val="24"/>
        </w:rPr>
        <w:t>interpreters</w:t>
      </w:r>
      <w:r w:rsidRPr="00AA1836">
        <w:rPr>
          <w:rFonts w:ascii="Times New Roman" w:hAnsi="Times New Roman" w:cs="Times New Roman"/>
          <w:sz w:val="24"/>
          <w:szCs w:val="24"/>
        </w:rPr>
        <w:t xml:space="preserve"> </w:t>
      </w:r>
      <w:r w:rsidR="00146F5D" w:rsidRPr="00AA1836">
        <w:rPr>
          <w:rFonts w:ascii="Times New Roman" w:hAnsi="Times New Roman" w:cs="Times New Roman"/>
          <w:sz w:val="24"/>
          <w:szCs w:val="24"/>
        </w:rPr>
        <w:t>of</w:t>
      </w:r>
      <w:r w:rsidRPr="00AA1836">
        <w:rPr>
          <w:rFonts w:ascii="Times New Roman" w:hAnsi="Times New Roman" w:cs="Times New Roman"/>
          <w:sz w:val="24"/>
          <w:szCs w:val="24"/>
        </w:rPr>
        <w:t xml:space="preserve"> journalism during the socialist self-management</w:t>
      </w:r>
      <w:r w:rsidR="00D10E8D" w:rsidRPr="00AA1836">
        <w:rPr>
          <w:rFonts w:ascii="Times New Roman" w:hAnsi="Times New Roman" w:cs="Times New Roman"/>
          <w:sz w:val="24"/>
          <w:szCs w:val="24"/>
        </w:rPr>
        <w:t xml:space="preserve">. </w:t>
      </w:r>
      <w:r w:rsidR="00D62BB4" w:rsidRPr="00AA1836">
        <w:rPr>
          <w:rFonts w:ascii="Times New Roman" w:hAnsi="Times New Roman" w:cs="Times New Roman"/>
          <w:sz w:val="24"/>
          <w:szCs w:val="24"/>
        </w:rPr>
        <w:t>The first</w:t>
      </w:r>
      <w:r w:rsidRPr="00AA1836">
        <w:rPr>
          <w:rFonts w:ascii="Times New Roman" w:hAnsi="Times New Roman" w:cs="Times New Roman"/>
          <w:sz w:val="24"/>
          <w:szCs w:val="24"/>
        </w:rPr>
        <w:t xml:space="preserve"> adaptive</w:t>
      </w:r>
      <w:r w:rsidR="00D62BB4" w:rsidRPr="00AA1836">
        <w:rPr>
          <w:rFonts w:ascii="Times New Roman" w:hAnsi="Times New Roman" w:cs="Times New Roman"/>
          <w:sz w:val="24"/>
          <w:szCs w:val="24"/>
        </w:rPr>
        <w:t xml:space="preserve"> </w:t>
      </w:r>
      <w:r w:rsidR="00D10E8D" w:rsidRPr="00AA1836">
        <w:rPr>
          <w:rFonts w:ascii="Times New Roman" w:hAnsi="Times New Roman" w:cs="Times New Roman"/>
          <w:sz w:val="24"/>
          <w:szCs w:val="24"/>
        </w:rPr>
        <w:t>strategy</w:t>
      </w:r>
      <w:r w:rsidR="00D62BB4" w:rsidRPr="00AA1836">
        <w:rPr>
          <w:rFonts w:ascii="Times New Roman" w:hAnsi="Times New Roman" w:cs="Times New Roman"/>
          <w:sz w:val="24"/>
          <w:szCs w:val="24"/>
        </w:rPr>
        <w:t xml:space="preserve"> was</w:t>
      </w:r>
      <w:r w:rsidR="00A25170" w:rsidRPr="00AA1836">
        <w:rPr>
          <w:rFonts w:ascii="Times New Roman" w:hAnsi="Times New Roman" w:cs="Times New Roman"/>
          <w:sz w:val="24"/>
          <w:szCs w:val="24"/>
        </w:rPr>
        <w:t xml:space="preserve"> </w:t>
      </w:r>
      <w:r w:rsidR="0093349A" w:rsidRPr="00AA1836">
        <w:rPr>
          <w:rFonts w:ascii="Times New Roman" w:hAnsi="Times New Roman" w:cs="Times New Roman"/>
          <w:sz w:val="24"/>
          <w:szCs w:val="24"/>
        </w:rPr>
        <w:t>‘</w:t>
      </w:r>
      <w:r w:rsidR="00A25170" w:rsidRPr="00AA1836">
        <w:rPr>
          <w:rFonts w:ascii="Times New Roman" w:hAnsi="Times New Roman" w:cs="Times New Roman"/>
          <w:sz w:val="24"/>
          <w:szCs w:val="24"/>
        </w:rPr>
        <w:t xml:space="preserve">appropriating’ </w:t>
      </w:r>
      <w:r w:rsidR="00D62BB4" w:rsidRPr="00AA1836">
        <w:rPr>
          <w:rFonts w:ascii="Times New Roman" w:hAnsi="Times New Roman" w:cs="Times New Roman"/>
          <w:sz w:val="24"/>
          <w:szCs w:val="24"/>
        </w:rPr>
        <w:t>the notions of ‘truth’</w:t>
      </w:r>
      <w:r w:rsidR="0093349A" w:rsidRPr="00AA1836">
        <w:rPr>
          <w:rFonts w:ascii="Times New Roman" w:hAnsi="Times New Roman" w:cs="Times New Roman"/>
          <w:sz w:val="24"/>
          <w:szCs w:val="24"/>
        </w:rPr>
        <w:t>, ‘</w:t>
      </w:r>
      <w:r w:rsidR="00A47A74" w:rsidRPr="00AA1836">
        <w:rPr>
          <w:rFonts w:ascii="Times New Roman" w:hAnsi="Times New Roman" w:cs="Times New Roman"/>
          <w:sz w:val="24"/>
          <w:szCs w:val="24"/>
        </w:rPr>
        <w:t>news</w:t>
      </w:r>
      <w:r w:rsidR="0093349A" w:rsidRPr="00AA1836">
        <w:rPr>
          <w:rFonts w:ascii="Times New Roman" w:hAnsi="Times New Roman" w:cs="Times New Roman"/>
          <w:sz w:val="24"/>
          <w:szCs w:val="24"/>
        </w:rPr>
        <w:t>’</w:t>
      </w:r>
      <w:r w:rsidR="00D62BB4" w:rsidRPr="00AA1836">
        <w:rPr>
          <w:rFonts w:ascii="Times New Roman" w:hAnsi="Times New Roman" w:cs="Times New Roman"/>
          <w:sz w:val="24"/>
          <w:szCs w:val="24"/>
        </w:rPr>
        <w:t xml:space="preserve"> and ‘accuracy’, mending them with respect</w:t>
      </w:r>
      <w:r w:rsidR="0093349A" w:rsidRPr="00AA1836">
        <w:rPr>
          <w:rFonts w:ascii="Times New Roman" w:hAnsi="Times New Roman" w:cs="Times New Roman"/>
          <w:sz w:val="24"/>
          <w:szCs w:val="24"/>
        </w:rPr>
        <w:t xml:space="preserve"> to</w:t>
      </w:r>
      <w:r w:rsidR="00D62BB4" w:rsidRPr="00AA1836">
        <w:rPr>
          <w:rFonts w:ascii="Times New Roman" w:hAnsi="Times New Roman" w:cs="Times New Roman"/>
          <w:sz w:val="24"/>
          <w:szCs w:val="24"/>
        </w:rPr>
        <w:t xml:space="preserve"> the established journalism</w:t>
      </w:r>
      <w:r w:rsidR="00702494">
        <w:rPr>
          <w:rFonts w:ascii="Times New Roman" w:hAnsi="Times New Roman" w:cs="Times New Roman"/>
          <w:sz w:val="24"/>
          <w:szCs w:val="24"/>
        </w:rPr>
        <w:t>–</w:t>
      </w:r>
      <w:r w:rsidR="00D62BB4" w:rsidRPr="00AA1836">
        <w:rPr>
          <w:rFonts w:ascii="Times New Roman" w:hAnsi="Times New Roman" w:cs="Times New Roman"/>
          <w:sz w:val="24"/>
          <w:szCs w:val="24"/>
        </w:rPr>
        <w:t>power relationship</w:t>
      </w:r>
      <w:r w:rsidR="00A47A74" w:rsidRPr="00AA1836">
        <w:rPr>
          <w:rFonts w:ascii="Times New Roman" w:hAnsi="Times New Roman" w:cs="Times New Roman"/>
          <w:sz w:val="24"/>
          <w:szCs w:val="24"/>
        </w:rPr>
        <w:t xml:space="preserve"> in the country</w:t>
      </w:r>
      <w:r w:rsidRPr="00AA1836">
        <w:rPr>
          <w:rFonts w:ascii="Times New Roman" w:hAnsi="Times New Roman" w:cs="Times New Roman"/>
          <w:sz w:val="24"/>
          <w:szCs w:val="24"/>
        </w:rPr>
        <w:t xml:space="preserve"> at that time</w:t>
      </w:r>
      <w:r w:rsidR="00146F5D" w:rsidRPr="00AA1836">
        <w:rPr>
          <w:rFonts w:ascii="Times New Roman" w:hAnsi="Times New Roman" w:cs="Times New Roman"/>
          <w:sz w:val="24"/>
          <w:szCs w:val="24"/>
        </w:rPr>
        <w:t xml:space="preserve"> and the </w:t>
      </w:r>
      <w:r w:rsidR="00A47A74" w:rsidRPr="00AA1836">
        <w:rPr>
          <w:rFonts w:ascii="Times New Roman" w:hAnsi="Times New Roman" w:cs="Times New Roman"/>
          <w:sz w:val="24"/>
          <w:szCs w:val="24"/>
        </w:rPr>
        <w:t xml:space="preserve">national </w:t>
      </w:r>
      <w:r w:rsidR="00146F5D" w:rsidRPr="00AA1836">
        <w:rPr>
          <w:rFonts w:ascii="Times New Roman" w:hAnsi="Times New Roman" w:cs="Times New Roman"/>
          <w:sz w:val="24"/>
          <w:szCs w:val="24"/>
        </w:rPr>
        <w:t>interests</w:t>
      </w:r>
      <w:r w:rsidR="00895462" w:rsidRPr="00AA1836">
        <w:rPr>
          <w:rFonts w:ascii="Times New Roman" w:hAnsi="Times New Roman" w:cs="Times New Roman"/>
          <w:sz w:val="24"/>
          <w:szCs w:val="24"/>
        </w:rPr>
        <w:t xml:space="preserve"> </w:t>
      </w:r>
      <w:r w:rsidR="00146F5D" w:rsidRPr="00AA1836">
        <w:rPr>
          <w:rFonts w:ascii="Times New Roman" w:hAnsi="Times New Roman" w:cs="Times New Roman"/>
          <w:sz w:val="24"/>
          <w:szCs w:val="24"/>
        </w:rPr>
        <w:t>of SFRY</w:t>
      </w:r>
      <w:r w:rsidR="0093349A" w:rsidRPr="00AA1836">
        <w:rPr>
          <w:rFonts w:ascii="Times New Roman" w:hAnsi="Times New Roman" w:cs="Times New Roman"/>
          <w:sz w:val="24"/>
          <w:szCs w:val="24"/>
        </w:rPr>
        <w:t>.</w:t>
      </w:r>
    </w:p>
    <w:p w14:paraId="10E0CBDA" w14:textId="77777777" w:rsidR="000D5F48" w:rsidRPr="00C21C23" w:rsidRDefault="000D5F4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Everything that was covered and everywhere Tanjug reported from </w:t>
      </w:r>
      <w:r w:rsidR="00023CD8" w:rsidRPr="00C21C23">
        <w:rPr>
          <w:rFonts w:ascii="Times New Roman" w:hAnsi="Times New Roman" w:cs="Times New Roman"/>
          <w:sz w:val="24"/>
          <w:szCs w:val="24"/>
        </w:rPr>
        <w:t>regularly, I must say, was true</w:t>
      </w:r>
      <w:r w:rsidRPr="00C21C23">
        <w:rPr>
          <w:rFonts w:ascii="Times New Roman" w:hAnsi="Times New Roman" w:cs="Times New Roman"/>
          <w:sz w:val="24"/>
          <w:szCs w:val="24"/>
        </w:rPr>
        <w:t>. With the following note: it was true in accordance with the reporting criteria at the time. So, what Tanjug did not dare, but the journalists knew about it, was considered not their fault that they did not write about it. In that sense, everything that Tanjug reported was true.</w:t>
      </w:r>
      <w:r w:rsidRPr="00C21C23">
        <w:rPr>
          <w:rFonts w:ascii="Times New Roman" w:hAnsi="Times New Roman" w:cs="Times New Roman"/>
          <w:iCs/>
          <w:sz w:val="24"/>
          <w:szCs w:val="24"/>
        </w:rPr>
        <w:t xml:space="preserve"> (int2)</w:t>
      </w:r>
    </w:p>
    <w:p w14:paraId="1AF91DF9" w14:textId="5BF64D7E" w:rsidR="000D5F48" w:rsidRPr="00C21C23" w:rsidRDefault="000D5F4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You know what, we were always told from the top of the state, from the state, party, political or whatever, </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We are working in the interests of this country and we are</w:t>
      </w:r>
      <w:r w:rsidR="00260C08" w:rsidRPr="00C21C23">
        <w:rPr>
          <w:rFonts w:ascii="Times New Roman" w:hAnsi="Times New Roman" w:cs="Times New Roman"/>
          <w:sz w:val="24"/>
          <w:szCs w:val="24"/>
        </w:rPr>
        <w:t xml:space="preserve"> all</w:t>
      </w:r>
      <w:r w:rsidRPr="00C21C23">
        <w:rPr>
          <w:rFonts w:ascii="Times New Roman" w:hAnsi="Times New Roman" w:cs="Times New Roman"/>
          <w:sz w:val="24"/>
          <w:szCs w:val="24"/>
        </w:rPr>
        <w:t xml:space="preserve"> doing the same job, you just do it in a different way</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Let me tell you something, at that time we did not lie. We kept some things quiet. We emphasi</w:t>
      </w:r>
      <w:r w:rsidR="00702494" w:rsidRPr="00C21C23">
        <w:rPr>
          <w:rFonts w:ascii="Times New Roman" w:hAnsi="Times New Roman" w:cs="Times New Roman"/>
          <w:sz w:val="24"/>
          <w:szCs w:val="24"/>
        </w:rPr>
        <w:t>s</w:t>
      </w:r>
      <w:r w:rsidRPr="00C21C23">
        <w:rPr>
          <w:rFonts w:ascii="Times New Roman" w:hAnsi="Times New Roman" w:cs="Times New Roman"/>
          <w:sz w:val="24"/>
          <w:szCs w:val="24"/>
        </w:rPr>
        <w:t>ed some</w:t>
      </w:r>
      <w:r w:rsidR="00FB48BC" w:rsidRPr="00C21C23">
        <w:rPr>
          <w:rFonts w:ascii="Times New Roman" w:hAnsi="Times New Roman" w:cs="Times New Roman"/>
          <w:sz w:val="24"/>
          <w:szCs w:val="24"/>
        </w:rPr>
        <w:t xml:space="preserve"> </w:t>
      </w:r>
      <w:r w:rsidRPr="00C21C23">
        <w:rPr>
          <w:rFonts w:ascii="Times New Roman" w:hAnsi="Times New Roman" w:cs="Times New Roman"/>
          <w:sz w:val="24"/>
          <w:szCs w:val="24"/>
        </w:rPr>
        <w:t>thing</w:t>
      </w:r>
      <w:r w:rsidR="00FB48BC" w:rsidRPr="00C21C23">
        <w:rPr>
          <w:rFonts w:ascii="Times New Roman" w:hAnsi="Times New Roman" w:cs="Times New Roman"/>
          <w:sz w:val="24"/>
          <w:szCs w:val="24"/>
        </w:rPr>
        <w:t>s</w:t>
      </w:r>
      <w:r w:rsidRPr="00C21C23">
        <w:rPr>
          <w:rFonts w:ascii="Times New Roman" w:hAnsi="Times New Roman" w:cs="Times New Roman"/>
          <w:sz w:val="24"/>
          <w:szCs w:val="24"/>
        </w:rPr>
        <w:t>, we emphasi</w:t>
      </w:r>
      <w:r w:rsidR="00702494" w:rsidRPr="00C21C23">
        <w:rPr>
          <w:rFonts w:ascii="Times New Roman" w:hAnsi="Times New Roman" w:cs="Times New Roman"/>
          <w:sz w:val="24"/>
          <w:szCs w:val="24"/>
        </w:rPr>
        <w:t>s</w:t>
      </w:r>
      <w:r w:rsidRPr="00C21C23">
        <w:rPr>
          <w:rFonts w:ascii="Times New Roman" w:hAnsi="Times New Roman" w:cs="Times New Roman"/>
          <w:sz w:val="24"/>
          <w:szCs w:val="24"/>
        </w:rPr>
        <w:t xml:space="preserve">ed </w:t>
      </w:r>
      <w:r w:rsidR="00FB48BC" w:rsidRPr="00C21C23">
        <w:rPr>
          <w:rFonts w:ascii="Times New Roman" w:hAnsi="Times New Roman" w:cs="Times New Roman"/>
          <w:sz w:val="24"/>
          <w:szCs w:val="24"/>
        </w:rPr>
        <w:t xml:space="preserve">other </w:t>
      </w:r>
      <w:r w:rsidRPr="00C21C23">
        <w:rPr>
          <w:rFonts w:ascii="Times New Roman" w:hAnsi="Times New Roman" w:cs="Times New Roman"/>
          <w:sz w:val="24"/>
          <w:szCs w:val="24"/>
        </w:rPr>
        <w:t>thing</w:t>
      </w:r>
      <w:r w:rsidR="00FB48BC" w:rsidRPr="00C21C23">
        <w:rPr>
          <w:rFonts w:ascii="Times New Roman" w:hAnsi="Times New Roman" w:cs="Times New Roman"/>
          <w:sz w:val="24"/>
          <w:szCs w:val="24"/>
        </w:rPr>
        <w:t>s</w:t>
      </w:r>
      <w:r w:rsidRPr="00C21C23">
        <w:rPr>
          <w:rFonts w:ascii="Times New Roman" w:hAnsi="Times New Roman" w:cs="Times New Roman"/>
          <w:sz w:val="24"/>
          <w:szCs w:val="24"/>
        </w:rPr>
        <w:t xml:space="preserve"> a little less, but we did not lie. (…) You could write about </w:t>
      </w:r>
      <w:r w:rsidR="00702494" w:rsidRPr="00C21C23">
        <w:rPr>
          <w:rFonts w:ascii="Times New Roman" w:hAnsi="Times New Roman" w:cs="Times New Roman"/>
          <w:sz w:val="24"/>
          <w:szCs w:val="24"/>
        </w:rPr>
        <w:t>any</w:t>
      </w:r>
      <w:r w:rsidRPr="00C21C23">
        <w:rPr>
          <w:rFonts w:ascii="Times New Roman" w:hAnsi="Times New Roman" w:cs="Times New Roman"/>
          <w:sz w:val="24"/>
          <w:szCs w:val="24"/>
        </w:rPr>
        <w:t xml:space="preserve">thing, about mistakes and I don't know what else, in a way that you did not compromise your country and your people and their interests, and still tell the truth. </w:t>
      </w:r>
      <w:r w:rsidRPr="00C21C23">
        <w:rPr>
          <w:rFonts w:ascii="Times New Roman" w:hAnsi="Times New Roman" w:cs="Times New Roman"/>
          <w:iCs/>
          <w:sz w:val="24"/>
          <w:szCs w:val="24"/>
        </w:rPr>
        <w:t>(int8)</w:t>
      </w:r>
    </w:p>
    <w:p w14:paraId="61FFA0A3" w14:textId="003147B0" w:rsidR="000D5F48" w:rsidRPr="00C21C23" w:rsidRDefault="000D5F4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I stuck to what </w:t>
      </w:r>
      <w:proofErr w:type="spellStart"/>
      <w:r w:rsidRPr="00C21C23">
        <w:rPr>
          <w:rFonts w:ascii="Times New Roman" w:hAnsi="Times New Roman" w:cs="Times New Roman"/>
          <w:sz w:val="24"/>
          <w:szCs w:val="24"/>
        </w:rPr>
        <w:t>Stane</w:t>
      </w:r>
      <w:proofErr w:type="spellEnd"/>
      <w:r w:rsidRPr="00C21C23">
        <w:rPr>
          <w:rFonts w:ascii="Times New Roman" w:hAnsi="Times New Roman" w:cs="Times New Roman"/>
          <w:sz w:val="24"/>
          <w:szCs w:val="24"/>
        </w:rPr>
        <w:t xml:space="preserve"> </w:t>
      </w:r>
      <w:proofErr w:type="spellStart"/>
      <w:r w:rsidRPr="00C21C23">
        <w:rPr>
          <w:rFonts w:ascii="Times New Roman" w:hAnsi="Times New Roman" w:cs="Times New Roman"/>
          <w:sz w:val="24"/>
          <w:szCs w:val="24"/>
        </w:rPr>
        <w:t>Dolanc</w:t>
      </w:r>
      <w:proofErr w:type="spellEnd"/>
      <w:r w:rsidR="003842AB" w:rsidRPr="00C21C23">
        <w:rPr>
          <w:rFonts w:ascii="Times New Roman" w:hAnsi="Times New Roman" w:cs="Times New Roman"/>
          <w:sz w:val="24"/>
          <w:szCs w:val="24"/>
        </w:rPr>
        <w:t xml:space="preserve"> [one of President Tito</w:t>
      </w:r>
      <w:r w:rsidR="00702494" w:rsidRPr="00C21C23">
        <w:rPr>
          <w:rFonts w:ascii="Times New Roman" w:hAnsi="Times New Roman" w:cs="Times New Roman"/>
          <w:sz w:val="24"/>
          <w:szCs w:val="24"/>
        </w:rPr>
        <w:t>’s closest allies</w:t>
      </w:r>
      <w:r w:rsidR="003842AB" w:rsidRPr="00C21C23">
        <w:rPr>
          <w:rFonts w:ascii="Times New Roman" w:hAnsi="Times New Roman" w:cs="Times New Roman"/>
          <w:sz w:val="24"/>
          <w:szCs w:val="24"/>
        </w:rPr>
        <w:t>]</w:t>
      </w:r>
      <w:r w:rsidRPr="00C21C23">
        <w:rPr>
          <w:rFonts w:ascii="Times New Roman" w:hAnsi="Times New Roman" w:cs="Times New Roman"/>
          <w:sz w:val="24"/>
          <w:szCs w:val="24"/>
        </w:rPr>
        <w:t xml:space="preserve"> once said. I thought the man was right. He said something like, </w:t>
      </w:r>
      <w:r w:rsidR="00702494" w:rsidRPr="00C21C23">
        <w:rPr>
          <w:rFonts w:ascii="Times New Roman" w:hAnsi="Times New Roman" w:cs="Times New Roman"/>
          <w:sz w:val="24"/>
          <w:szCs w:val="24"/>
        </w:rPr>
        <w:t>“</w:t>
      </w:r>
      <w:r w:rsidRPr="00C21C23">
        <w:rPr>
          <w:rFonts w:ascii="Times New Roman" w:hAnsi="Times New Roman" w:cs="Times New Roman"/>
          <w:sz w:val="24"/>
          <w:szCs w:val="24"/>
        </w:rPr>
        <w:t xml:space="preserve">Not </w:t>
      </w:r>
      <w:r w:rsidR="00702494" w:rsidRPr="00C21C23">
        <w:rPr>
          <w:rFonts w:ascii="Times New Roman" w:hAnsi="Times New Roman" w:cs="Times New Roman"/>
          <w:sz w:val="24"/>
          <w:szCs w:val="24"/>
        </w:rPr>
        <w:t>all</w:t>
      </w:r>
      <w:r w:rsidRPr="00C21C23">
        <w:rPr>
          <w:rFonts w:ascii="Times New Roman" w:hAnsi="Times New Roman" w:cs="Times New Roman"/>
          <w:sz w:val="24"/>
          <w:szCs w:val="24"/>
        </w:rPr>
        <w:t xml:space="preserve"> news, even if it's good, is necessar</w:t>
      </w:r>
      <w:r w:rsidR="00702494" w:rsidRPr="00C21C23">
        <w:rPr>
          <w:rFonts w:ascii="Times New Roman" w:hAnsi="Times New Roman" w:cs="Times New Roman"/>
          <w:sz w:val="24"/>
          <w:szCs w:val="24"/>
        </w:rPr>
        <w:t>il</w:t>
      </w:r>
      <w:r w:rsidRPr="00C21C23">
        <w:rPr>
          <w:rFonts w:ascii="Times New Roman" w:hAnsi="Times New Roman" w:cs="Times New Roman"/>
          <w:sz w:val="24"/>
          <w:szCs w:val="24"/>
        </w:rPr>
        <w:t>y good for the state</w:t>
      </w:r>
      <w:r w:rsidR="00FB48BC" w:rsidRPr="00C21C23">
        <w:rPr>
          <w:rFonts w:ascii="Times New Roman" w:hAnsi="Times New Roman" w:cs="Times New Roman"/>
          <w:sz w:val="24"/>
          <w:szCs w:val="24"/>
        </w:rPr>
        <w:t>”</w:t>
      </w:r>
      <w:r w:rsidRPr="00C21C23">
        <w:rPr>
          <w:rFonts w:ascii="Times New Roman" w:hAnsi="Times New Roman" w:cs="Times New Roman"/>
          <w:sz w:val="24"/>
          <w:szCs w:val="24"/>
        </w:rPr>
        <w:t xml:space="preserve">. </w:t>
      </w:r>
      <w:r w:rsidRPr="00C21C23">
        <w:rPr>
          <w:rFonts w:ascii="Times New Roman" w:hAnsi="Times New Roman" w:cs="Times New Roman"/>
          <w:iCs/>
          <w:sz w:val="24"/>
          <w:szCs w:val="24"/>
        </w:rPr>
        <w:t>(int13)</w:t>
      </w:r>
    </w:p>
    <w:p w14:paraId="26C27C7C" w14:textId="755317D6" w:rsidR="00146F5D" w:rsidRPr="00AA1836" w:rsidRDefault="00702494" w:rsidP="00980F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w:t>
      </w:r>
      <w:r w:rsidR="003018CE" w:rsidRPr="00AA1836">
        <w:rPr>
          <w:rFonts w:ascii="Times New Roman" w:hAnsi="Times New Roman" w:cs="Times New Roman"/>
          <w:sz w:val="24"/>
          <w:szCs w:val="24"/>
        </w:rPr>
        <w:t>ddition, o</w:t>
      </w:r>
      <w:r w:rsidR="00D10E8D" w:rsidRPr="00AA1836">
        <w:rPr>
          <w:rFonts w:ascii="Times New Roman" w:hAnsi="Times New Roman" w:cs="Times New Roman"/>
          <w:sz w:val="24"/>
          <w:szCs w:val="24"/>
        </w:rPr>
        <w:t xml:space="preserve">ne </w:t>
      </w:r>
      <w:r w:rsidR="00146F5D" w:rsidRPr="00AA1836">
        <w:rPr>
          <w:rFonts w:ascii="Times New Roman" w:hAnsi="Times New Roman" w:cs="Times New Roman"/>
          <w:sz w:val="24"/>
          <w:szCs w:val="24"/>
        </w:rPr>
        <w:t xml:space="preserve">interviewee </w:t>
      </w:r>
      <w:r w:rsidR="00D10E8D" w:rsidRPr="00AA1836">
        <w:rPr>
          <w:rFonts w:ascii="Times New Roman" w:hAnsi="Times New Roman" w:cs="Times New Roman"/>
          <w:sz w:val="24"/>
          <w:szCs w:val="24"/>
        </w:rPr>
        <w:t>used this strategy to</w:t>
      </w:r>
      <w:r w:rsidR="00260C08">
        <w:rPr>
          <w:rFonts w:ascii="Times New Roman" w:hAnsi="Times New Roman" w:cs="Times New Roman"/>
          <w:sz w:val="24"/>
          <w:szCs w:val="24"/>
        </w:rPr>
        <w:t xml:space="preserve"> add</w:t>
      </w:r>
      <w:r w:rsidR="00D10E8D" w:rsidRPr="00AA1836">
        <w:rPr>
          <w:rFonts w:ascii="Times New Roman" w:hAnsi="Times New Roman" w:cs="Times New Roman"/>
          <w:sz w:val="24"/>
          <w:szCs w:val="24"/>
        </w:rPr>
        <w:t xml:space="preserve"> legitim</w:t>
      </w:r>
      <w:r w:rsidR="00260C08">
        <w:rPr>
          <w:rFonts w:ascii="Times New Roman" w:hAnsi="Times New Roman" w:cs="Times New Roman"/>
          <w:sz w:val="24"/>
          <w:szCs w:val="24"/>
        </w:rPr>
        <w:t>acy to</w:t>
      </w:r>
      <w:r w:rsidR="00D10E8D" w:rsidRPr="00AA1836">
        <w:rPr>
          <w:rFonts w:ascii="Times New Roman" w:hAnsi="Times New Roman" w:cs="Times New Roman"/>
          <w:sz w:val="24"/>
          <w:szCs w:val="24"/>
        </w:rPr>
        <w:t xml:space="preserve"> his journalistic work for Tanjug by </w:t>
      </w:r>
      <w:r w:rsidR="00A25170" w:rsidRPr="00AA1836">
        <w:rPr>
          <w:rFonts w:ascii="Times New Roman" w:hAnsi="Times New Roman" w:cs="Times New Roman"/>
          <w:sz w:val="24"/>
          <w:szCs w:val="24"/>
        </w:rPr>
        <w:t xml:space="preserve">appropriating </w:t>
      </w:r>
      <w:r w:rsidR="00D10E8D" w:rsidRPr="00AA1836">
        <w:rPr>
          <w:rFonts w:ascii="Times New Roman" w:hAnsi="Times New Roman" w:cs="Times New Roman"/>
          <w:sz w:val="24"/>
          <w:szCs w:val="24"/>
        </w:rPr>
        <w:t>the notion</w:t>
      </w:r>
      <w:r w:rsidR="0007361D">
        <w:rPr>
          <w:rFonts w:ascii="Times New Roman" w:hAnsi="Times New Roman" w:cs="Times New Roman"/>
          <w:sz w:val="24"/>
          <w:szCs w:val="24"/>
        </w:rPr>
        <w:t>s</w:t>
      </w:r>
      <w:r w:rsidR="00D10E8D" w:rsidRPr="00AA1836">
        <w:rPr>
          <w:rFonts w:ascii="Times New Roman" w:hAnsi="Times New Roman" w:cs="Times New Roman"/>
          <w:sz w:val="24"/>
          <w:szCs w:val="24"/>
        </w:rPr>
        <w:t xml:space="preserve"> of ‘professionalism’ and ‘skill’.  </w:t>
      </w:r>
    </w:p>
    <w:p w14:paraId="63678E5C" w14:textId="77777777" w:rsidR="00980F46" w:rsidRDefault="000D5F4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If you have accepted to work in journalism, don't dig around, you can, but you won't last long. Yet, within the frame you could do whatever you want. You could be a good professional, and skilful. (int5)</w:t>
      </w:r>
    </w:p>
    <w:p w14:paraId="26A91999" w14:textId="5CDB480A" w:rsidR="0092664F" w:rsidRPr="00AA1836" w:rsidRDefault="0093349A" w:rsidP="00980F46">
      <w:pPr>
        <w:spacing w:line="360" w:lineRule="auto"/>
        <w:ind w:left="720"/>
        <w:jc w:val="both"/>
        <w:rPr>
          <w:rFonts w:ascii="Times New Roman" w:hAnsi="Times New Roman" w:cs="Times New Roman"/>
          <w:sz w:val="24"/>
          <w:szCs w:val="24"/>
        </w:rPr>
      </w:pPr>
      <w:r w:rsidRPr="00AA1836">
        <w:rPr>
          <w:rFonts w:ascii="Times New Roman" w:hAnsi="Times New Roman" w:cs="Times New Roman"/>
          <w:sz w:val="24"/>
          <w:szCs w:val="24"/>
        </w:rPr>
        <w:lastRenderedPageBreak/>
        <w:t xml:space="preserve">The second </w:t>
      </w:r>
      <w:r w:rsidR="003018CE" w:rsidRPr="00AA1836">
        <w:rPr>
          <w:rFonts w:ascii="Times New Roman" w:hAnsi="Times New Roman" w:cs="Times New Roman"/>
          <w:sz w:val="24"/>
          <w:szCs w:val="24"/>
        </w:rPr>
        <w:t>strategy</w:t>
      </w:r>
      <w:r w:rsidR="000D2C96" w:rsidRPr="00AA1836">
        <w:rPr>
          <w:rFonts w:ascii="Times New Roman" w:hAnsi="Times New Roman" w:cs="Times New Roman"/>
          <w:sz w:val="24"/>
          <w:szCs w:val="24"/>
        </w:rPr>
        <w:t xml:space="preserve"> of adaptation</w:t>
      </w:r>
      <w:r w:rsidRPr="00AA1836">
        <w:rPr>
          <w:rFonts w:ascii="Times New Roman" w:hAnsi="Times New Roman" w:cs="Times New Roman"/>
          <w:sz w:val="24"/>
          <w:szCs w:val="24"/>
        </w:rPr>
        <w:t xml:space="preserve"> saw the</w:t>
      </w:r>
      <w:r w:rsidR="003018CE" w:rsidRPr="00AA1836">
        <w:rPr>
          <w:rFonts w:ascii="Times New Roman" w:hAnsi="Times New Roman" w:cs="Times New Roman"/>
          <w:sz w:val="24"/>
          <w:szCs w:val="24"/>
        </w:rPr>
        <w:t xml:space="preserve"> </w:t>
      </w:r>
      <w:r w:rsidRPr="00AA1836">
        <w:rPr>
          <w:rFonts w:ascii="Times New Roman" w:hAnsi="Times New Roman" w:cs="Times New Roman"/>
          <w:sz w:val="24"/>
          <w:szCs w:val="24"/>
        </w:rPr>
        <w:t>framework of ‘deciding what’s (not) news’ as part of ‘business as usual’</w:t>
      </w:r>
      <w:r w:rsidR="00895462" w:rsidRPr="00AA1836">
        <w:rPr>
          <w:rFonts w:ascii="Times New Roman" w:hAnsi="Times New Roman" w:cs="Times New Roman"/>
          <w:sz w:val="24"/>
          <w:szCs w:val="24"/>
        </w:rPr>
        <w:t>, legitimi</w:t>
      </w:r>
      <w:r w:rsidR="0007361D">
        <w:rPr>
          <w:rFonts w:ascii="Times New Roman" w:hAnsi="Times New Roman" w:cs="Times New Roman"/>
          <w:sz w:val="24"/>
          <w:szCs w:val="24"/>
        </w:rPr>
        <w:t>s</w:t>
      </w:r>
      <w:r w:rsidR="00895462" w:rsidRPr="00AA1836">
        <w:rPr>
          <w:rFonts w:ascii="Times New Roman" w:hAnsi="Times New Roman" w:cs="Times New Roman"/>
          <w:sz w:val="24"/>
          <w:szCs w:val="24"/>
        </w:rPr>
        <w:t xml:space="preserve">ing their other </w:t>
      </w:r>
      <w:r w:rsidR="003018CE" w:rsidRPr="00AA1836">
        <w:rPr>
          <w:rFonts w:ascii="Times New Roman" w:hAnsi="Times New Roman" w:cs="Times New Roman"/>
          <w:sz w:val="24"/>
          <w:szCs w:val="24"/>
        </w:rPr>
        <w:t>“critical reports” (int2)</w:t>
      </w:r>
      <w:r w:rsidR="00F7452F" w:rsidRPr="00AA1836">
        <w:rPr>
          <w:rFonts w:ascii="Times New Roman" w:hAnsi="Times New Roman" w:cs="Times New Roman"/>
          <w:sz w:val="24"/>
          <w:szCs w:val="24"/>
        </w:rPr>
        <w:t xml:space="preserve"> for the Tanjug news agency and</w:t>
      </w:r>
      <w:r w:rsidR="003018CE" w:rsidRPr="00AA1836">
        <w:rPr>
          <w:rFonts w:ascii="Times New Roman" w:hAnsi="Times New Roman" w:cs="Times New Roman"/>
          <w:sz w:val="24"/>
          <w:szCs w:val="24"/>
        </w:rPr>
        <w:t xml:space="preserve"> the boundaries in their conduct as “normal” (int8) and “without a dilemma” (int14).</w:t>
      </w:r>
    </w:p>
    <w:p w14:paraId="4047C8DD" w14:textId="6CA61DE4" w:rsidR="003018CE" w:rsidRPr="00C21C23" w:rsidRDefault="003018CE"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You could write critical</w:t>
      </w:r>
      <w:r w:rsidR="0007361D" w:rsidRPr="00C21C23">
        <w:rPr>
          <w:rFonts w:ascii="Times New Roman" w:hAnsi="Times New Roman" w:cs="Times New Roman"/>
          <w:sz w:val="24"/>
          <w:szCs w:val="24"/>
        </w:rPr>
        <w:t>ly about any</w:t>
      </w:r>
      <w:r w:rsidRPr="00C21C23">
        <w:rPr>
          <w:rFonts w:ascii="Times New Roman" w:hAnsi="Times New Roman" w:cs="Times New Roman"/>
          <w:sz w:val="24"/>
          <w:szCs w:val="24"/>
        </w:rPr>
        <w:t>thing that was happening in Yugoslavia, except Tito,</w:t>
      </w:r>
      <w:r w:rsidR="002B2711" w:rsidRPr="00C21C23">
        <w:rPr>
          <w:rFonts w:ascii="Times New Roman" w:hAnsi="Times New Roman" w:cs="Times New Roman"/>
          <w:sz w:val="24"/>
          <w:szCs w:val="24"/>
        </w:rPr>
        <w:t xml:space="preserve"> (…)</w:t>
      </w:r>
      <w:r w:rsidR="0007361D" w:rsidRPr="00C21C23">
        <w:rPr>
          <w:rFonts w:ascii="Times New Roman" w:hAnsi="Times New Roman" w:cs="Times New Roman"/>
          <w:sz w:val="24"/>
          <w:szCs w:val="24"/>
        </w:rPr>
        <w:t>,</w:t>
      </w:r>
      <w:r w:rsidRPr="00C21C23">
        <w:rPr>
          <w:rFonts w:ascii="Times New Roman" w:hAnsi="Times New Roman" w:cs="Times New Roman"/>
          <w:sz w:val="24"/>
          <w:szCs w:val="24"/>
        </w:rPr>
        <w:t xml:space="preserve"> Non-</w:t>
      </w:r>
      <w:r w:rsidR="0007361D" w:rsidRPr="00C21C23">
        <w:rPr>
          <w:rFonts w:ascii="Times New Roman" w:hAnsi="Times New Roman" w:cs="Times New Roman"/>
          <w:sz w:val="24"/>
          <w:szCs w:val="24"/>
        </w:rPr>
        <w:t>A</w:t>
      </w:r>
      <w:r w:rsidRPr="00C21C23">
        <w:rPr>
          <w:rFonts w:ascii="Times New Roman" w:hAnsi="Times New Roman" w:cs="Times New Roman"/>
          <w:sz w:val="24"/>
          <w:szCs w:val="24"/>
        </w:rPr>
        <w:t>lignment, you</w:t>
      </w:r>
      <w:r w:rsidR="00F7452F" w:rsidRPr="00C21C23">
        <w:rPr>
          <w:rFonts w:ascii="Times New Roman" w:hAnsi="Times New Roman" w:cs="Times New Roman"/>
          <w:sz w:val="24"/>
          <w:szCs w:val="24"/>
        </w:rPr>
        <w:t xml:space="preserve"> a</w:t>
      </w:r>
      <w:r w:rsidR="002B2711" w:rsidRPr="00C21C23">
        <w:rPr>
          <w:rFonts w:ascii="Times New Roman" w:hAnsi="Times New Roman" w:cs="Times New Roman"/>
          <w:sz w:val="24"/>
          <w:szCs w:val="24"/>
        </w:rPr>
        <w:t>l</w:t>
      </w:r>
      <w:r w:rsidR="00F7452F" w:rsidRPr="00C21C23">
        <w:rPr>
          <w:rFonts w:ascii="Times New Roman" w:hAnsi="Times New Roman" w:cs="Times New Roman"/>
          <w:sz w:val="24"/>
          <w:szCs w:val="24"/>
        </w:rPr>
        <w:t>s</w:t>
      </w:r>
      <w:r w:rsidR="002B2711" w:rsidRPr="00C21C23">
        <w:rPr>
          <w:rFonts w:ascii="Times New Roman" w:hAnsi="Times New Roman" w:cs="Times New Roman"/>
          <w:sz w:val="24"/>
          <w:szCs w:val="24"/>
        </w:rPr>
        <w:t>o</w:t>
      </w:r>
      <w:r w:rsidRPr="00C21C23">
        <w:rPr>
          <w:rFonts w:ascii="Times New Roman" w:hAnsi="Times New Roman" w:cs="Times New Roman"/>
          <w:sz w:val="24"/>
          <w:szCs w:val="24"/>
        </w:rPr>
        <w:t xml:space="preserve"> did not dare</w:t>
      </w:r>
      <w:r w:rsidR="002B2711" w:rsidRPr="00C21C23">
        <w:rPr>
          <w:rFonts w:ascii="Times New Roman" w:hAnsi="Times New Roman" w:cs="Times New Roman"/>
          <w:sz w:val="24"/>
          <w:szCs w:val="24"/>
        </w:rPr>
        <w:t xml:space="preserve"> [to critici</w:t>
      </w:r>
      <w:r w:rsidR="0007361D" w:rsidRPr="00C21C23">
        <w:rPr>
          <w:rFonts w:ascii="Times New Roman" w:hAnsi="Times New Roman" w:cs="Times New Roman"/>
          <w:sz w:val="24"/>
          <w:szCs w:val="24"/>
        </w:rPr>
        <w:t>s</w:t>
      </w:r>
      <w:r w:rsidR="002B2711" w:rsidRPr="00C21C23">
        <w:rPr>
          <w:rFonts w:ascii="Times New Roman" w:hAnsi="Times New Roman" w:cs="Times New Roman"/>
          <w:sz w:val="24"/>
          <w:szCs w:val="24"/>
        </w:rPr>
        <w:t>e]</w:t>
      </w:r>
      <w:r w:rsidRPr="00C21C23">
        <w:rPr>
          <w:rFonts w:ascii="Times New Roman" w:hAnsi="Times New Roman" w:cs="Times New Roman"/>
          <w:sz w:val="24"/>
          <w:szCs w:val="24"/>
        </w:rPr>
        <w:t xml:space="preserve"> the </w:t>
      </w:r>
      <w:r w:rsidR="002B2711" w:rsidRPr="00C21C23">
        <w:rPr>
          <w:rFonts w:ascii="Times New Roman" w:hAnsi="Times New Roman" w:cs="Times New Roman"/>
          <w:sz w:val="24"/>
          <w:szCs w:val="24"/>
        </w:rPr>
        <w:t xml:space="preserve">Yugoslav National Army, but </w:t>
      </w:r>
      <w:r w:rsidRPr="00C21C23">
        <w:rPr>
          <w:rFonts w:ascii="Times New Roman" w:hAnsi="Times New Roman" w:cs="Times New Roman"/>
          <w:sz w:val="24"/>
          <w:szCs w:val="24"/>
        </w:rPr>
        <w:t>the League of Communists</w:t>
      </w:r>
      <w:r w:rsidR="002B2711" w:rsidRPr="00C21C23">
        <w:rPr>
          <w:rFonts w:ascii="Times New Roman" w:hAnsi="Times New Roman" w:cs="Times New Roman"/>
          <w:sz w:val="24"/>
          <w:szCs w:val="24"/>
        </w:rPr>
        <w:t xml:space="preserve"> you </w:t>
      </w:r>
      <w:r w:rsidR="00FB48BC" w:rsidRPr="00C21C23">
        <w:rPr>
          <w:rFonts w:ascii="Times New Roman" w:hAnsi="Times New Roman" w:cs="Times New Roman"/>
          <w:sz w:val="24"/>
          <w:szCs w:val="24"/>
        </w:rPr>
        <w:t>did</w:t>
      </w:r>
      <w:r w:rsidR="002B2711" w:rsidRPr="00C21C23">
        <w:rPr>
          <w:rFonts w:ascii="Times New Roman" w:hAnsi="Times New Roman" w:cs="Times New Roman"/>
          <w:sz w:val="24"/>
          <w:szCs w:val="24"/>
        </w:rPr>
        <w:t>. There was criticism,</w:t>
      </w:r>
      <w:r w:rsidRPr="00C21C23">
        <w:rPr>
          <w:rFonts w:ascii="Times New Roman" w:hAnsi="Times New Roman" w:cs="Times New Roman"/>
          <w:sz w:val="24"/>
          <w:szCs w:val="24"/>
        </w:rPr>
        <w:t xml:space="preserve"> </w:t>
      </w:r>
      <w:r w:rsidR="002B2711" w:rsidRPr="00C21C23">
        <w:rPr>
          <w:rFonts w:ascii="Times New Roman" w:hAnsi="Times New Roman" w:cs="Times New Roman"/>
          <w:sz w:val="24"/>
          <w:szCs w:val="24"/>
        </w:rPr>
        <w:t>even harsh [criticism]</w:t>
      </w:r>
      <w:r w:rsidRPr="00C21C23">
        <w:rPr>
          <w:rFonts w:ascii="Times New Roman" w:hAnsi="Times New Roman" w:cs="Times New Roman"/>
          <w:sz w:val="24"/>
          <w:szCs w:val="24"/>
        </w:rPr>
        <w:t xml:space="preserve">. Nobody went into </w:t>
      </w:r>
      <w:r w:rsidR="004506B1" w:rsidRPr="00C21C23">
        <w:rPr>
          <w:rFonts w:ascii="Times New Roman" w:hAnsi="Times New Roman" w:cs="Times New Roman"/>
          <w:sz w:val="24"/>
          <w:szCs w:val="24"/>
        </w:rPr>
        <w:t>experiments;</w:t>
      </w:r>
      <w:r w:rsidRPr="00C21C23">
        <w:rPr>
          <w:rFonts w:ascii="Times New Roman" w:hAnsi="Times New Roman" w:cs="Times New Roman"/>
          <w:sz w:val="24"/>
          <w:szCs w:val="24"/>
        </w:rPr>
        <w:t xml:space="preserve"> we just knew </w:t>
      </w:r>
      <w:r w:rsidR="002B2711" w:rsidRPr="00C21C23">
        <w:rPr>
          <w:rFonts w:ascii="Times New Roman" w:hAnsi="Times New Roman" w:cs="Times New Roman"/>
          <w:sz w:val="24"/>
          <w:szCs w:val="24"/>
        </w:rPr>
        <w:t>what we</w:t>
      </w:r>
      <w:r w:rsidRPr="00C21C23">
        <w:rPr>
          <w:rFonts w:ascii="Times New Roman" w:hAnsi="Times New Roman" w:cs="Times New Roman"/>
          <w:sz w:val="24"/>
          <w:szCs w:val="24"/>
        </w:rPr>
        <w:t xml:space="preserve"> could</w:t>
      </w:r>
      <w:r w:rsidR="002B2711" w:rsidRPr="00C21C23">
        <w:rPr>
          <w:rFonts w:ascii="Times New Roman" w:hAnsi="Times New Roman" w:cs="Times New Roman"/>
          <w:sz w:val="24"/>
          <w:szCs w:val="24"/>
        </w:rPr>
        <w:t xml:space="preserve"> do. </w:t>
      </w:r>
      <w:r w:rsidR="002B2711" w:rsidRPr="00C21C23">
        <w:rPr>
          <w:rFonts w:ascii="Times New Roman" w:hAnsi="Times New Roman" w:cs="Times New Roman"/>
          <w:iCs/>
          <w:sz w:val="24"/>
          <w:szCs w:val="24"/>
        </w:rPr>
        <w:t>(int2</w:t>
      </w:r>
      <w:r w:rsidRPr="00C21C23">
        <w:rPr>
          <w:rFonts w:ascii="Times New Roman" w:hAnsi="Times New Roman" w:cs="Times New Roman"/>
          <w:iCs/>
          <w:sz w:val="24"/>
          <w:szCs w:val="24"/>
        </w:rPr>
        <w:t>)</w:t>
      </w:r>
    </w:p>
    <w:p w14:paraId="1CF1AEAA" w14:textId="50E75C35" w:rsidR="003018CE" w:rsidRPr="00C21C23" w:rsidRDefault="003018CE"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The briefings were at the Ministry of Foreign Affairs. I </w:t>
      </w:r>
      <w:r w:rsidR="0007361D" w:rsidRPr="00C21C23">
        <w:rPr>
          <w:rFonts w:ascii="Times New Roman" w:hAnsi="Times New Roman" w:cs="Times New Roman"/>
          <w:sz w:val="24"/>
          <w:szCs w:val="24"/>
        </w:rPr>
        <w:t xml:space="preserve">frequently </w:t>
      </w:r>
      <w:r w:rsidRPr="00C21C23">
        <w:rPr>
          <w:rFonts w:ascii="Times New Roman" w:hAnsi="Times New Roman" w:cs="Times New Roman"/>
          <w:sz w:val="24"/>
          <w:szCs w:val="24"/>
        </w:rPr>
        <w:t xml:space="preserve">went there. This is done everywhere in the world. We come from all </w:t>
      </w:r>
      <w:r w:rsidR="008A05BF" w:rsidRPr="00C21C23">
        <w:rPr>
          <w:rFonts w:ascii="Times New Roman" w:hAnsi="Times New Roman" w:cs="Times New Roman"/>
          <w:sz w:val="24"/>
          <w:szCs w:val="24"/>
        </w:rPr>
        <w:t>national affairs</w:t>
      </w:r>
      <w:r w:rsidRPr="00C21C23">
        <w:rPr>
          <w:rFonts w:ascii="Times New Roman" w:hAnsi="Times New Roman" w:cs="Times New Roman"/>
          <w:sz w:val="24"/>
          <w:szCs w:val="24"/>
        </w:rPr>
        <w:t xml:space="preserve"> newsrooms in the country without foreign correspondents, and the </w:t>
      </w:r>
      <w:r w:rsidR="008A05BF" w:rsidRPr="00C21C23">
        <w:rPr>
          <w:rFonts w:ascii="Times New Roman" w:hAnsi="Times New Roman" w:cs="Times New Roman"/>
          <w:sz w:val="24"/>
          <w:szCs w:val="24"/>
        </w:rPr>
        <w:t>minister said, “Please, we are interested that</w:t>
      </w:r>
      <w:r w:rsidRPr="00C21C23">
        <w:rPr>
          <w:rFonts w:ascii="Times New Roman" w:hAnsi="Times New Roman" w:cs="Times New Roman"/>
          <w:sz w:val="24"/>
          <w:szCs w:val="24"/>
        </w:rPr>
        <w:t xml:space="preserve"> our state announ</w:t>
      </w:r>
      <w:r w:rsidR="008A05BF" w:rsidRPr="00C21C23">
        <w:rPr>
          <w:rFonts w:ascii="Times New Roman" w:hAnsi="Times New Roman" w:cs="Times New Roman"/>
          <w:sz w:val="24"/>
          <w:szCs w:val="24"/>
        </w:rPr>
        <w:t>ced this, that, this and that”</w:t>
      </w:r>
      <w:r w:rsidR="0007361D" w:rsidRPr="00C21C23">
        <w:rPr>
          <w:rFonts w:ascii="Times New Roman" w:hAnsi="Times New Roman" w:cs="Times New Roman"/>
          <w:sz w:val="24"/>
          <w:szCs w:val="24"/>
        </w:rPr>
        <w:t>.</w:t>
      </w:r>
      <w:r w:rsidR="008A05BF" w:rsidRPr="00C21C23">
        <w:rPr>
          <w:rFonts w:ascii="Times New Roman" w:hAnsi="Times New Roman" w:cs="Times New Roman"/>
          <w:sz w:val="24"/>
          <w:szCs w:val="24"/>
        </w:rPr>
        <w:t xml:space="preserve"> And,</w:t>
      </w:r>
      <w:r w:rsidRPr="00C21C23">
        <w:rPr>
          <w:rFonts w:ascii="Times New Roman" w:hAnsi="Times New Roman" w:cs="Times New Roman"/>
          <w:sz w:val="24"/>
          <w:szCs w:val="24"/>
        </w:rPr>
        <w:t xml:space="preserve"> </w:t>
      </w:r>
      <w:r w:rsidR="008A05BF" w:rsidRPr="00C21C23">
        <w:rPr>
          <w:rFonts w:ascii="Times New Roman" w:hAnsi="Times New Roman" w:cs="Times New Roman"/>
          <w:sz w:val="24"/>
          <w:szCs w:val="24"/>
        </w:rPr>
        <w:t>“</w:t>
      </w:r>
      <w:r w:rsidRPr="00C21C23">
        <w:rPr>
          <w:rFonts w:ascii="Times New Roman" w:hAnsi="Times New Roman" w:cs="Times New Roman"/>
          <w:sz w:val="24"/>
          <w:szCs w:val="24"/>
        </w:rPr>
        <w:t xml:space="preserve">Please ask </w:t>
      </w:r>
      <w:r w:rsidR="008A05BF" w:rsidRPr="00C21C23">
        <w:rPr>
          <w:rFonts w:ascii="Times New Roman" w:hAnsi="Times New Roman" w:cs="Times New Roman"/>
          <w:sz w:val="24"/>
          <w:szCs w:val="24"/>
        </w:rPr>
        <w:t>this</w:t>
      </w:r>
      <w:r w:rsidRPr="00C21C23">
        <w:rPr>
          <w:rFonts w:ascii="Times New Roman" w:hAnsi="Times New Roman" w:cs="Times New Roman"/>
          <w:sz w:val="24"/>
          <w:szCs w:val="24"/>
        </w:rPr>
        <w:t xml:space="preserve"> question</w:t>
      </w:r>
      <w:r w:rsidR="008A05BF" w:rsidRPr="00C21C23">
        <w:rPr>
          <w:rFonts w:ascii="Times New Roman" w:hAnsi="Times New Roman" w:cs="Times New Roman"/>
          <w:sz w:val="24"/>
          <w:szCs w:val="24"/>
        </w:rPr>
        <w:t>”</w:t>
      </w:r>
      <w:r w:rsidR="0007361D" w:rsidRPr="00C21C23">
        <w:rPr>
          <w:rFonts w:ascii="Times New Roman" w:hAnsi="Times New Roman" w:cs="Times New Roman"/>
          <w:sz w:val="24"/>
          <w:szCs w:val="24"/>
        </w:rPr>
        <w:t>.</w:t>
      </w:r>
      <w:r w:rsidR="008A05BF" w:rsidRPr="00C21C23">
        <w:rPr>
          <w:rFonts w:ascii="Times New Roman" w:hAnsi="Times New Roman" w:cs="Times New Roman"/>
          <w:sz w:val="24"/>
          <w:szCs w:val="24"/>
        </w:rPr>
        <w:t xml:space="preserve"> That was</w:t>
      </w:r>
      <w:r w:rsidRPr="00C21C23">
        <w:rPr>
          <w:rFonts w:ascii="Times New Roman" w:hAnsi="Times New Roman" w:cs="Times New Roman"/>
          <w:sz w:val="24"/>
          <w:szCs w:val="24"/>
        </w:rPr>
        <w:t xml:space="preserve"> a c</w:t>
      </w:r>
      <w:r w:rsidR="008A05BF" w:rsidRPr="00C21C23">
        <w:rPr>
          <w:rFonts w:ascii="Times New Roman" w:hAnsi="Times New Roman" w:cs="Times New Roman"/>
          <w:sz w:val="24"/>
          <w:szCs w:val="24"/>
        </w:rPr>
        <w:t>ompletely normal thing and is</w:t>
      </w:r>
      <w:r w:rsidRPr="00C21C23">
        <w:rPr>
          <w:rFonts w:ascii="Times New Roman" w:hAnsi="Times New Roman" w:cs="Times New Roman"/>
          <w:sz w:val="24"/>
          <w:szCs w:val="24"/>
        </w:rPr>
        <w:t xml:space="preserve"> everywhere </w:t>
      </w:r>
      <w:r w:rsidR="00260C08" w:rsidRPr="00C21C23">
        <w:rPr>
          <w:rFonts w:ascii="Times New Roman" w:hAnsi="Times New Roman" w:cs="Times New Roman"/>
          <w:sz w:val="24"/>
          <w:szCs w:val="24"/>
        </w:rPr>
        <w:t xml:space="preserve">around </w:t>
      </w:r>
      <w:r w:rsidRPr="00C21C23">
        <w:rPr>
          <w:rFonts w:ascii="Times New Roman" w:hAnsi="Times New Roman" w:cs="Times New Roman"/>
          <w:sz w:val="24"/>
          <w:szCs w:val="24"/>
        </w:rPr>
        <w:t>the world.</w:t>
      </w:r>
      <w:r w:rsidR="003127A2" w:rsidRPr="00C21C23">
        <w:rPr>
          <w:rFonts w:ascii="Times New Roman" w:hAnsi="Times New Roman" w:cs="Times New Roman"/>
          <w:sz w:val="24"/>
          <w:szCs w:val="24"/>
        </w:rPr>
        <w:t xml:space="preserve"> </w:t>
      </w:r>
      <w:r w:rsidRPr="00C21C23">
        <w:rPr>
          <w:rFonts w:ascii="Times New Roman" w:hAnsi="Times New Roman" w:cs="Times New Roman"/>
          <w:iCs/>
          <w:sz w:val="24"/>
          <w:szCs w:val="24"/>
        </w:rPr>
        <w:t>(</w:t>
      </w:r>
      <w:r w:rsidR="00F7452F" w:rsidRPr="00C21C23">
        <w:rPr>
          <w:rFonts w:ascii="Times New Roman" w:hAnsi="Times New Roman" w:cs="Times New Roman"/>
          <w:iCs/>
          <w:sz w:val="24"/>
          <w:szCs w:val="24"/>
        </w:rPr>
        <w:t>int8</w:t>
      </w:r>
      <w:r w:rsidRPr="00C21C23">
        <w:rPr>
          <w:rFonts w:ascii="Times New Roman" w:hAnsi="Times New Roman" w:cs="Times New Roman"/>
          <w:iCs/>
          <w:sz w:val="24"/>
          <w:szCs w:val="24"/>
        </w:rPr>
        <w:t>)</w:t>
      </w:r>
    </w:p>
    <w:p w14:paraId="7EC66434" w14:textId="71A2DD84" w:rsidR="00152358" w:rsidRPr="00AA1836" w:rsidRDefault="0093349A" w:rsidP="00980F46">
      <w:pPr>
        <w:spacing w:line="360" w:lineRule="auto"/>
        <w:ind w:firstLine="720"/>
        <w:jc w:val="both"/>
        <w:rPr>
          <w:rFonts w:ascii="Times New Roman" w:hAnsi="Times New Roman" w:cs="Times New Roman"/>
          <w:sz w:val="24"/>
          <w:szCs w:val="24"/>
        </w:rPr>
      </w:pPr>
      <w:bookmarkStart w:id="2" w:name="_Hlk89940071"/>
      <w:r w:rsidRPr="00AA1836">
        <w:rPr>
          <w:rFonts w:ascii="Times New Roman" w:hAnsi="Times New Roman" w:cs="Times New Roman"/>
          <w:sz w:val="24"/>
          <w:szCs w:val="24"/>
        </w:rPr>
        <w:t>The third</w:t>
      </w:r>
      <w:r w:rsidR="00152358" w:rsidRPr="00AA1836">
        <w:rPr>
          <w:rFonts w:ascii="Times New Roman" w:hAnsi="Times New Roman" w:cs="Times New Roman"/>
          <w:sz w:val="24"/>
          <w:szCs w:val="24"/>
        </w:rPr>
        <w:t xml:space="preserve"> adaptive</w:t>
      </w:r>
      <w:r w:rsidRPr="00AA1836">
        <w:rPr>
          <w:rFonts w:ascii="Times New Roman" w:hAnsi="Times New Roman" w:cs="Times New Roman"/>
          <w:sz w:val="24"/>
          <w:szCs w:val="24"/>
        </w:rPr>
        <w:t xml:space="preserve"> </w:t>
      </w:r>
      <w:r w:rsidR="00152358" w:rsidRPr="00AA1836">
        <w:rPr>
          <w:rFonts w:ascii="Times New Roman" w:hAnsi="Times New Roman" w:cs="Times New Roman"/>
          <w:sz w:val="24"/>
          <w:szCs w:val="24"/>
        </w:rPr>
        <w:t>strategy</w:t>
      </w:r>
      <w:r w:rsidR="00A849A1" w:rsidRPr="00AA1836">
        <w:rPr>
          <w:rFonts w:ascii="Times New Roman" w:hAnsi="Times New Roman" w:cs="Times New Roman"/>
          <w:sz w:val="24"/>
          <w:szCs w:val="24"/>
        </w:rPr>
        <w:t xml:space="preserve"> of remembering</w:t>
      </w:r>
      <w:r w:rsidR="000D2C96" w:rsidRPr="00AA1836">
        <w:rPr>
          <w:rFonts w:ascii="Times New Roman" w:hAnsi="Times New Roman" w:cs="Times New Roman"/>
          <w:sz w:val="24"/>
          <w:szCs w:val="24"/>
        </w:rPr>
        <w:t xml:space="preserve"> </w:t>
      </w:r>
      <w:r w:rsidR="00895462" w:rsidRPr="00AA1836">
        <w:rPr>
          <w:rFonts w:ascii="Times New Roman" w:hAnsi="Times New Roman" w:cs="Times New Roman"/>
          <w:sz w:val="24"/>
          <w:szCs w:val="24"/>
        </w:rPr>
        <w:t xml:space="preserve">was to self-reflect </w:t>
      </w:r>
      <w:r w:rsidR="0007361D">
        <w:rPr>
          <w:rFonts w:ascii="Times New Roman" w:hAnsi="Times New Roman" w:cs="Times New Roman"/>
          <w:sz w:val="24"/>
          <w:szCs w:val="24"/>
        </w:rPr>
        <w:t xml:space="preserve">on </w:t>
      </w:r>
      <w:r w:rsidR="00895462" w:rsidRPr="00AA1836">
        <w:rPr>
          <w:rFonts w:ascii="Times New Roman" w:hAnsi="Times New Roman" w:cs="Times New Roman"/>
          <w:sz w:val="24"/>
          <w:szCs w:val="24"/>
        </w:rPr>
        <w:t>the</w:t>
      </w:r>
      <w:r w:rsidR="00152358" w:rsidRPr="00AA1836">
        <w:rPr>
          <w:rFonts w:ascii="Times New Roman" w:hAnsi="Times New Roman" w:cs="Times New Roman"/>
          <w:sz w:val="24"/>
          <w:szCs w:val="24"/>
        </w:rPr>
        <w:t xml:space="preserve"> thematic </w:t>
      </w:r>
      <w:r w:rsidR="00895462" w:rsidRPr="00AA1836">
        <w:rPr>
          <w:rFonts w:ascii="Times New Roman" w:hAnsi="Times New Roman" w:cs="Times New Roman"/>
          <w:sz w:val="24"/>
          <w:szCs w:val="24"/>
        </w:rPr>
        <w:t xml:space="preserve">boundaries of Tanjug news production </w:t>
      </w:r>
      <w:r w:rsidR="00112DFE" w:rsidRPr="00AA1836">
        <w:rPr>
          <w:rFonts w:ascii="Times New Roman" w:hAnsi="Times New Roman" w:cs="Times New Roman"/>
          <w:sz w:val="24"/>
          <w:szCs w:val="24"/>
        </w:rPr>
        <w:t>by using the</w:t>
      </w:r>
      <w:r w:rsidR="00152358" w:rsidRPr="00AA1836">
        <w:rPr>
          <w:rFonts w:ascii="Times New Roman" w:hAnsi="Times New Roman" w:cs="Times New Roman"/>
          <w:sz w:val="24"/>
          <w:szCs w:val="24"/>
        </w:rPr>
        <w:t xml:space="preserve"> notion</w:t>
      </w:r>
      <w:r w:rsidR="00895462" w:rsidRPr="00AA1836">
        <w:rPr>
          <w:rFonts w:ascii="Times New Roman" w:hAnsi="Times New Roman" w:cs="Times New Roman"/>
          <w:sz w:val="24"/>
          <w:szCs w:val="24"/>
        </w:rPr>
        <w:t xml:space="preserve"> of ‘self-censorship’</w:t>
      </w:r>
      <w:r w:rsidR="00152358" w:rsidRPr="00AA1836">
        <w:rPr>
          <w:rFonts w:ascii="Times New Roman" w:hAnsi="Times New Roman" w:cs="Times New Roman"/>
          <w:sz w:val="24"/>
          <w:szCs w:val="24"/>
        </w:rPr>
        <w:t>, legitimi</w:t>
      </w:r>
      <w:r w:rsidR="0007361D">
        <w:rPr>
          <w:rFonts w:ascii="Times New Roman" w:hAnsi="Times New Roman" w:cs="Times New Roman"/>
          <w:sz w:val="24"/>
          <w:szCs w:val="24"/>
        </w:rPr>
        <w:t>s</w:t>
      </w:r>
      <w:r w:rsidR="00152358" w:rsidRPr="00AA1836">
        <w:rPr>
          <w:rFonts w:ascii="Times New Roman" w:hAnsi="Times New Roman" w:cs="Times New Roman"/>
          <w:sz w:val="24"/>
          <w:szCs w:val="24"/>
        </w:rPr>
        <w:t xml:space="preserve">ing their past journalistic conduct as well as their </w:t>
      </w:r>
      <w:r w:rsidR="0007361D">
        <w:rPr>
          <w:rFonts w:ascii="Times New Roman" w:hAnsi="Times New Roman" w:cs="Times New Roman"/>
          <w:sz w:val="24"/>
          <w:szCs w:val="24"/>
        </w:rPr>
        <w:t>current</w:t>
      </w:r>
      <w:r w:rsidR="00152358" w:rsidRPr="00AA1836">
        <w:rPr>
          <w:rFonts w:ascii="Times New Roman" w:hAnsi="Times New Roman" w:cs="Times New Roman"/>
          <w:sz w:val="24"/>
          <w:szCs w:val="24"/>
        </w:rPr>
        <w:t xml:space="preserve"> reasoning of it.</w:t>
      </w:r>
    </w:p>
    <w:bookmarkEnd w:id="2"/>
    <w:p w14:paraId="1BFF24CA" w14:textId="399DBECF" w:rsidR="00152358" w:rsidRPr="00C21C23" w:rsidRDefault="0015235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We just knew it. It was self-censorship, of course. We just knew what not to write. If you write that, they will either delete it for you, or they will release it somewhere, so you will</w:t>
      </w:r>
      <w:r w:rsidR="00260C08" w:rsidRPr="00C21C23">
        <w:rPr>
          <w:rFonts w:ascii="Times New Roman" w:hAnsi="Times New Roman" w:cs="Times New Roman"/>
          <w:sz w:val="24"/>
          <w:szCs w:val="24"/>
        </w:rPr>
        <w:t xml:space="preserve"> have to</w:t>
      </w:r>
      <w:r w:rsidRPr="00C21C23">
        <w:rPr>
          <w:rFonts w:ascii="Times New Roman" w:hAnsi="Times New Roman" w:cs="Times New Roman"/>
          <w:sz w:val="24"/>
          <w:szCs w:val="24"/>
        </w:rPr>
        <w:t xml:space="preserve"> answer</w:t>
      </w:r>
      <w:r w:rsidR="00260C08" w:rsidRPr="00C21C23">
        <w:rPr>
          <w:rFonts w:ascii="Times New Roman" w:hAnsi="Times New Roman" w:cs="Times New Roman"/>
          <w:sz w:val="24"/>
          <w:szCs w:val="24"/>
        </w:rPr>
        <w:t xml:space="preserve"> for it</w:t>
      </w:r>
      <w:r w:rsidRPr="00C21C23">
        <w:rPr>
          <w:rFonts w:ascii="Times New Roman" w:hAnsi="Times New Roman" w:cs="Times New Roman"/>
          <w:sz w:val="24"/>
          <w:szCs w:val="24"/>
        </w:rPr>
        <w:t xml:space="preserve"> in some way. (int2)</w:t>
      </w:r>
    </w:p>
    <w:p w14:paraId="263323A3" w14:textId="0C057384" w:rsidR="00152358" w:rsidRPr="00C21C23" w:rsidRDefault="00152358"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I never lied. I guess my colleagues </w:t>
      </w:r>
      <w:r w:rsidR="0007361D" w:rsidRPr="00C21C23">
        <w:rPr>
          <w:rFonts w:ascii="Times New Roman" w:hAnsi="Times New Roman" w:cs="Times New Roman"/>
          <w:sz w:val="24"/>
          <w:szCs w:val="24"/>
        </w:rPr>
        <w:t xml:space="preserve">also </w:t>
      </w:r>
      <w:r w:rsidRPr="00C21C23">
        <w:rPr>
          <w:rFonts w:ascii="Times New Roman" w:hAnsi="Times New Roman" w:cs="Times New Roman"/>
          <w:sz w:val="24"/>
          <w:szCs w:val="24"/>
        </w:rPr>
        <w:t xml:space="preserve">did not lie. Maybe they kept quiet about some things. </w:t>
      </w:r>
      <w:r w:rsidR="002A61BE" w:rsidRPr="00C21C23">
        <w:rPr>
          <w:rFonts w:ascii="Times New Roman" w:hAnsi="Times New Roman" w:cs="Times New Roman"/>
          <w:sz w:val="24"/>
          <w:szCs w:val="24"/>
        </w:rPr>
        <w:t>(…)</w:t>
      </w:r>
      <w:r w:rsidRPr="00C21C23">
        <w:rPr>
          <w:rFonts w:ascii="Times New Roman" w:hAnsi="Times New Roman" w:cs="Times New Roman"/>
          <w:sz w:val="24"/>
          <w:szCs w:val="24"/>
        </w:rPr>
        <w:t xml:space="preserve"> The truth can be told in different ways. Well, they announced that truth in such a way that it was not in conflict with state and party interests. It was self-censorship. It meant moving within the general framework of state and national interests. </w:t>
      </w:r>
      <w:r w:rsidRPr="00C21C23">
        <w:rPr>
          <w:rFonts w:ascii="Times New Roman" w:hAnsi="Times New Roman" w:cs="Times New Roman"/>
          <w:iCs/>
          <w:sz w:val="24"/>
          <w:szCs w:val="24"/>
        </w:rPr>
        <w:t>(int8)</w:t>
      </w:r>
    </w:p>
    <w:p w14:paraId="12EAFE48" w14:textId="0A7CF198" w:rsidR="00112DFE" w:rsidRPr="00AA1836" w:rsidRDefault="00112DFE"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One interviewee stressed that “keeping quiet about some things” was not enough, you also had “spit on the other side” (int14). </w:t>
      </w:r>
      <w:r w:rsidR="0007361D">
        <w:rPr>
          <w:rFonts w:ascii="Times New Roman" w:hAnsi="Times New Roman" w:cs="Times New Roman"/>
          <w:sz w:val="24"/>
          <w:szCs w:val="24"/>
        </w:rPr>
        <w:t>A s</w:t>
      </w:r>
      <w:r w:rsidR="006F295E" w:rsidRPr="00AA1836">
        <w:rPr>
          <w:rFonts w:ascii="Times New Roman" w:hAnsi="Times New Roman" w:cs="Times New Roman"/>
          <w:sz w:val="24"/>
          <w:szCs w:val="24"/>
        </w:rPr>
        <w:t xml:space="preserve">imilar adaptation was </w:t>
      </w:r>
      <w:r w:rsidR="0007361D">
        <w:rPr>
          <w:rFonts w:ascii="Times New Roman" w:hAnsi="Times New Roman" w:cs="Times New Roman"/>
          <w:sz w:val="24"/>
          <w:szCs w:val="24"/>
        </w:rPr>
        <w:t>expressed</w:t>
      </w:r>
      <w:r w:rsidR="006F295E" w:rsidRPr="00AA1836">
        <w:rPr>
          <w:rFonts w:ascii="Times New Roman" w:hAnsi="Times New Roman" w:cs="Times New Roman"/>
          <w:sz w:val="24"/>
          <w:szCs w:val="24"/>
        </w:rPr>
        <w:t xml:space="preserve"> by another interviewee, operating with the notion of “propaganda” to discuss journalistic objectivity with respect to the thematic boundaries, while self-labelling Tanjug journalism as “regime” and “</w:t>
      </w:r>
      <w:proofErr w:type="spellStart"/>
      <w:r w:rsidR="006F295E" w:rsidRPr="00AA1836">
        <w:rPr>
          <w:rFonts w:ascii="Times New Roman" w:hAnsi="Times New Roman" w:cs="Times New Roman"/>
          <w:sz w:val="24"/>
          <w:szCs w:val="24"/>
        </w:rPr>
        <w:t>Titoist</w:t>
      </w:r>
      <w:proofErr w:type="spellEnd"/>
      <w:r w:rsidR="006F295E" w:rsidRPr="00AA1836">
        <w:rPr>
          <w:rFonts w:ascii="Times New Roman" w:hAnsi="Times New Roman" w:cs="Times New Roman"/>
          <w:sz w:val="24"/>
          <w:szCs w:val="24"/>
        </w:rPr>
        <w:t xml:space="preserve">” (int12).  </w:t>
      </w:r>
    </w:p>
    <w:p w14:paraId="5C29D05E" w14:textId="126682FD" w:rsidR="00A849A1" w:rsidRPr="00C21C23" w:rsidRDefault="006F295E" w:rsidP="00980F46">
      <w:pPr>
        <w:spacing w:line="360" w:lineRule="auto"/>
        <w:ind w:left="720"/>
        <w:rPr>
          <w:rFonts w:ascii="Times New Roman" w:hAnsi="Times New Roman" w:cs="Times New Roman"/>
          <w:sz w:val="24"/>
          <w:szCs w:val="24"/>
        </w:rPr>
      </w:pPr>
      <w:r w:rsidRPr="00C21C23">
        <w:rPr>
          <w:rFonts w:ascii="Times New Roman" w:hAnsi="Times New Roman" w:cs="Times New Roman"/>
          <w:sz w:val="24"/>
          <w:szCs w:val="24"/>
        </w:rPr>
        <w:t xml:space="preserve">There </w:t>
      </w:r>
      <w:r w:rsidR="00260C08" w:rsidRPr="00C21C23">
        <w:rPr>
          <w:rFonts w:ascii="Times New Roman" w:hAnsi="Times New Roman" w:cs="Times New Roman"/>
          <w:sz w:val="24"/>
          <w:szCs w:val="24"/>
        </w:rPr>
        <w:t>was</w:t>
      </w:r>
      <w:r w:rsidRPr="00C21C23">
        <w:rPr>
          <w:rFonts w:ascii="Times New Roman" w:hAnsi="Times New Roman" w:cs="Times New Roman"/>
          <w:sz w:val="24"/>
          <w:szCs w:val="24"/>
        </w:rPr>
        <w:t xml:space="preserve">, </w:t>
      </w:r>
      <w:r w:rsidR="00A25170" w:rsidRPr="00C21C23">
        <w:rPr>
          <w:rFonts w:ascii="Times New Roman" w:hAnsi="Times New Roman" w:cs="Times New Roman"/>
          <w:sz w:val="24"/>
          <w:szCs w:val="24"/>
        </w:rPr>
        <w:t>foremost</w:t>
      </w:r>
      <w:r w:rsidRPr="00C21C23">
        <w:rPr>
          <w:rFonts w:ascii="Times New Roman" w:hAnsi="Times New Roman" w:cs="Times New Roman"/>
          <w:sz w:val="24"/>
          <w:szCs w:val="24"/>
        </w:rPr>
        <w:t>, objectivity as a</w:t>
      </w:r>
      <w:r w:rsidR="00A25170" w:rsidRPr="00C21C23">
        <w:rPr>
          <w:rFonts w:ascii="Times New Roman" w:hAnsi="Times New Roman" w:cs="Times New Roman"/>
          <w:sz w:val="24"/>
          <w:szCs w:val="24"/>
        </w:rPr>
        <w:t xml:space="preserve"> kind of</w:t>
      </w:r>
      <w:r w:rsidRPr="00C21C23">
        <w:rPr>
          <w:rFonts w:ascii="Times New Roman" w:hAnsi="Times New Roman" w:cs="Times New Roman"/>
          <w:sz w:val="24"/>
          <w:szCs w:val="24"/>
        </w:rPr>
        <w:t xml:space="preserve"> given framework in which you move because you do not know the full truth. And then what you learned and saw you tried </w:t>
      </w:r>
      <w:r w:rsidRPr="00C21C23">
        <w:rPr>
          <w:rFonts w:ascii="Times New Roman" w:hAnsi="Times New Roman" w:cs="Times New Roman"/>
          <w:sz w:val="24"/>
          <w:szCs w:val="24"/>
        </w:rPr>
        <w:lastRenderedPageBreak/>
        <w:t xml:space="preserve">to adjust it a little as befitted the propaganda. (…) As far as the propaganda moment is concerned, it was exclusively </w:t>
      </w:r>
      <w:proofErr w:type="spellStart"/>
      <w:r w:rsidRPr="00C21C23">
        <w:rPr>
          <w:rFonts w:ascii="Times New Roman" w:hAnsi="Times New Roman" w:cs="Times New Roman"/>
          <w:sz w:val="24"/>
          <w:szCs w:val="24"/>
        </w:rPr>
        <w:t>Titoist</w:t>
      </w:r>
      <w:proofErr w:type="spellEnd"/>
      <w:r w:rsidRPr="00C21C23">
        <w:rPr>
          <w:rFonts w:ascii="Times New Roman" w:hAnsi="Times New Roman" w:cs="Times New Roman"/>
          <w:sz w:val="24"/>
          <w:szCs w:val="24"/>
        </w:rPr>
        <w:t xml:space="preserve"> in internal political journalism. (…) Most seem to have believed that I was a regime journalist based on what they could read. (int12)</w:t>
      </w:r>
    </w:p>
    <w:p w14:paraId="4B2B998A" w14:textId="77777777" w:rsidR="00D10E8D" w:rsidRPr="00AA1836" w:rsidRDefault="00D10E8D"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Three collaborative journalistic roles</w:t>
      </w:r>
    </w:p>
    <w:p w14:paraId="62AE127B" w14:textId="3EC09091" w:rsidR="00AA64B4" w:rsidRPr="00AA1836" w:rsidRDefault="00AA64B4"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As a</w:t>
      </w:r>
      <w:r w:rsidR="00094A93" w:rsidRPr="00AA1836">
        <w:rPr>
          <w:rFonts w:ascii="Times New Roman" w:hAnsi="Times New Roman" w:cs="Times New Roman"/>
          <w:sz w:val="24"/>
          <w:szCs w:val="24"/>
        </w:rPr>
        <w:t xml:space="preserve"> higher-order structure</w:t>
      </w:r>
      <w:r w:rsidR="0007361D">
        <w:rPr>
          <w:rFonts w:ascii="Times New Roman" w:hAnsi="Times New Roman" w:cs="Times New Roman"/>
          <w:sz w:val="24"/>
          <w:szCs w:val="24"/>
        </w:rPr>
        <w:t>,</w:t>
      </w:r>
      <w:r w:rsidRPr="00AA1836">
        <w:rPr>
          <w:rFonts w:ascii="Times New Roman" w:hAnsi="Times New Roman" w:cs="Times New Roman"/>
          <w:sz w:val="24"/>
          <w:szCs w:val="24"/>
        </w:rPr>
        <w:t xml:space="preserve"> </w:t>
      </w:r>
      <w:r w:rsidR="00094A93" w:rsidRPr="00AA1836">
        <w:rPr>
          <w:rFonts w:ascii="Times New Roman" w:hAnsi="Times New Roman" w:cs="Times New Roman"/>
          <w:sz w:val="24"/>
          <w:szCs w:val="24"/>
        </w:rPr>
        <w:t>t</w:t>
      </w:r>
      <w:r w:rsidRPr="00AA1836">
        <w:rPr>
          <w:rFonts w:ascii="Times New Roman" w:hAnsi="Times New Roman" w:cs="Times New Roman"/>
          <w:sz w:val="24"/>
          <w:szCs w:val="24"/>
        </w:rPr>
        <w:t>he dominan</w:t>
      </w:r>
      <w:r w:rsidR="00A849A1" w:rsidRPr="00AA1836">
        <w:rPr>
          <w:rFonts w:ascii="Times New Roman" w:hAnsi="Times New Roman" w:cs="Times New Roman"/>
          <w:sz w:val="24"/>
          <w:szCs w:val="24"/>
        </w:rPr>
        <w:t>t collaborative function defined</w:t>
      </w:r>
      <w:r w:rsidRPr="00AA1836">
        <w:rPr>
          <w:rFonts w:ascii="Times New Roman" w:hAnsi="Times New Roman" w:cs="Times New Roman"/>
          <w:sz w:val="24"/>
          <w:szCs w:val="24"/>
        </w:rPr>
        <w:t xml:space="preserve"> the journalistic roles </w:t>
      </w:r>
      <w:r w:rsidR="00094A93" w:rsidRPr="00AA1836">
        <w:rPr>
          <w:rFonts w:ascii="Times New Roman" w:hAnsi="Times New Roman" w:cs="Times New Roman"/>
          <w:sz w:val="24"/>
          <w:szCs w:val="24"/>
        </w:rPr>
        <w:t xml:space="preserve">the interviewees </w:t>
      </w:r>
      <w:r w:rsidR="0007361D" w:rsidRPr="00AA1836">
        <w:rPr>
          <w:rFonts w:ascii="Times New Roman" w:hAnsi="Times New Roman" w:cs="Times New Roman"/>
          <w:sz w:val="24"/>
          <w:szCs w:val="24"/>
        </w:rPr>
        <w:t xml:space="preserve">constructed </w:t>
      </w:r>
      <w:r w:rsidR="00094A93" w:rsidRPr="00AA1836">
        <w:rPr>
          <w:rFonts w:ascii="Times New Roman" w:hAnsi="Times New Roman" w:cs="Times New Roman"/>
          <w:sz w:val="24"/>
          <w:szCs w:val="24"/>
        </w:rPr>
        <w:t>through ‘new’ re-negotiations of ‘old’ institutionali</w:t>
      </w:r>
      <w:r w:rsidR="0007361D">
        <w:rPr>
          <w:rFonts w:ascii="Times New Roman" w:hAnsi="Times New Roman" w:cs="Times New Roman"/>
          <w:sz w:val="24"/>
          <w:szCs w:val="24"/>
        </w:rPr>
        <w:t>s</w:t>
      </w:r>
      <w:r w:rsidR="00094A93" w:rsidRPr="00AA1836">
        <w:rPr>
          <w:rFonts w:ascii="Times New Roman" w:hAnsi="Times New Roman" w:cs="Times New Roman"/>
          <w:sz w:val="24"/>
          <w:szCs w:val="24"/>
        </w:rPr>
        <w:t xml:space="preserve">ed orientations and practices. Three collaborative journalistic roles were articulated in the interviews: </w:t>
      </w:r>
      <w:r w:rsidR="005D793F" w:rsidRPr="00AA1836">
        <w:rPr>
          <w:rFonts w:ascii="Times New Roman" w:hAnsi="Times New Roman" w:cs="Times New Roman"/>
          <w:sz w:val="24"/>
          <w:szCs w:val="24"/>
        </w:rPr>
        <w:t xml:space="preserve">privileged </w:t>
      </w:r>
      <w:r w:rsidR="00094A93" w:rsidRPr="00AA1836">
        <w:rPr>
          <w:rFonts w:ascii="Times New Roman" w:hAnsi="Times New Roman" w:cs="Times New Roman"/>
          <w:sz w:val="24"/>
          <w:szCs w:val="24"/>
        </w:rPr>
        <w:t>disseminator, monitoring analyst, and educator.</w:t>
      </w:r>
    </w:p>
    <w:p w14:paraId="4B07E03C" w14:textId="59A946C4" w:rsidR="000D2C96" w:rsidRPr="00AA1836" w:rsidRDefault="005D793F"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b/>
          <w:sz w:val="24"/>
          <w:szCs w:val="24"/>
        </w:rPr>
        <w:t>Privileged d</w:t>
      </w:r>
      <w:r w:rsidR="000D2C96" w:rsidRPr="00AA1836">
        <w:rPr>
          <w:rFonts w:ascii="Times New Roman" w:hAnsi="Times New Roman" w:cs="Times New Roman"/>
          <w:b/>
          <w:sz w:val="24"/>
          <w:szCs w:val="24"/>
        </w:rPr>
        <w:t>isseminator.</w:t>
      </w:r>
      <w:r w:rsidR="00B448D0" w:rsidRPr="00AA1836">
        <w:rPr>
          <w:rFonts w:ascii="Times New Roman" w:hAnsi="Times New Roman" w:cs="Times New Roman"/>
          <w:b/>
          <w:sz w:val="24"/>
          <w:szCs w:val="24"/>
        </w:rPr>
        <w:t xml:space="preserve"> </w:t>
      </w:r>
      <w:r w:rsidR="00B448D0" w:rsidRPr="00AA1836">
        <w:rPr>
          <w:rFonts w:ascii="Times New Roman" w:hAnsi="Times New Roman" w:cs="Times New Roman"/>
          <w:sz w:val="24"/>
          <w:szCs w:val="24"/>
        </w:rPr>
        <w:t>This role of disseminati</w:t>
      </w:r>
      <w:r w:rsidR="0007361D">
        <w:rPr>
          <w:rFonts w:ascii="Times New Roman" w:hAnsi="Times New Roman" w:cs="Times New Roman"/>
          <w:sz w:val="24"/>
          <w:szCs w:val="24"/>
        </w:rPr>
        <w:t>ng</w:t>
      </w:r>
      <w:r w:rsidR="00A849A1" w:rsidRPr="00AA1836">
        <w:rPr>
          <w:rFonts w:ascii="Times New Roman" w:hAnsi="Times New Roman" w:cs="Times New Roman"/>
          <w:sz w:val="24"/>
          <w:szCs w:val="24"/>
        </w:rPr>
        <w:t xml:space="preserve"> </w:t>
      </w:r>
      <w:r w:rsidR="0007361D" w:rsidRPr="00AA1836">
        <w:rPr>
          <w:rFonts w:ascii="Times New Roman" w:hAnsi="Times New Roman" w:cs="Times New Roman"/>
          <w:sz w:val="24"/>
          <w:szCs w:val="24"/>
        </w:rPr>
        <w:t xml:space="preserve">information </w:t>
      </w:r>
      <w:r w:rsidR="00A849A1" w:rsidRPr="00AA1836">
        <w:rPr>
          <w:rFonts w:ascii="Times New Roman" w:hAnsi="Times New Roman" w:cs="Times New Roman"/>
          <w:sz w:val="24"/>
          <w:szCs w:val="24"/>
        </w:rPr>
        <w:t>was</w:t>
      </w:r>
      <w:r w:rsidR="00B448D0" w:rsidRPr="00AA1836">
        <w:rPr>
          <w:rFonts w:ascii="Times New Roman" w:hAnsi="Times New Roman" w:cs="Times New Roman"/>
          <w:sz w:val="24"/>
          <w:szCs w:val="24"/>
        </w:rPr>
        <w:t xml:space="preserve"> </w:t>
      </w:r>
      <w:r w:rsidR="00A849A1" w:rsidRPr="00AA1836">
        <w:rPr>
          <w:rFonts w:ascii="Times New Roman" w:hAnsi="Times New Roman" w:cs="Times New Roman"/>
          <w:sz w:val="24"/>
          <w:szCs w:val="24"/>
        </w:rPr>
        <w:t xml:space="preserve">central </w:t>
      </w:r>
      <w:r w:rsidR="00B448D0" w:rsidRPr="00AA1836">
        <w:rPr>
          <w:rFonts w:ascii="Times New Roman" w:hAnsi="Times New Roman" w:cs="Times New Roman"/>
          <w:sz w:val="24"/>
          <w:szCs w:val="24"/>
        </w:rPr>
        <w:t xml:space="preserve">in </w:t>
      </w:r>
      <w:r w:rsidR="0007361D">
        <w:rPr>
          <w:rFonts w:ascii="Times New Roman" w:hAnsi="Times New Roman" w:cs="Times New Roman"/>
          <w:sz w:val="24"/>
          <w:szCs w:val="24"/>
        </w:rPr>
        <w:t xml:space="preserve">the </w:t>
      </w:r>
      <w:r w:rsidR="00B448D0" w:rsidRPr="00AA1836">
        <w:rPr>
          <w:rFonts w:ascii="Times New Roman" w:hAnsi="Times New Roman" w:cs="Times New Roman"/>
          <w:sz w:val="24"/>
          <w:szCs w:val="24"/>
        </w:rPr>
        <w:t xml:space="preserve">interviewees’ </w:t>
      </w:r>
      <w:r w:rsidR="00A849A1" w:rsidRPr="00AA1836">
        <w:rPr>
          <w:rFonts w:ascii="Times New Roman" w:hAnsi="Times New Roman" w:cs="Times New Roman"/>
          <w:sz w:val="24"/>
          <w:szCs w:val="24"/>
        </w:rPr>
        <w:t xml:space="preserve">narrations, </w:t>
      </w:r>
      <w:r w:rsidR="0007361D">
        <w:rPr>
          <w:rFonts w:ascii="Times New Roman" w:hAnsi="Times New Roman" w:cs="Times New Roman"/>
          <w:sz w:val="24"/>
          <w:szCs w:val="24"/>
        </w:rPr>
        <w:t>expressed</w:t>
      </w:r>
      <w:r w:rsidR="00A849A1" w:rsidRPr="00AA1836">
        <w:rPr>
          <w:rFonts w:ascii="Times New Roman" w:hAnsi="Times New Roman" w:cs="Times New Roman"/>
          <w:sz w:val="24"/>
          <w:szCs w:val="24"/>
        </w:rPr>
        <w:t xml:space="preserve"> through </w:t>
      </w:r>
      <w:r w:rsidR="0007361D">
        <w:rPr>
          <w:rFonts w:ascii="Times New Roman" w:hAnsi="Times New Roman" w:cs="Times New Roman"/>
          <w:sz w:val="24"/>
          <w:szCs w:val="24"/>
        </w:rPr>
        <w:t xml:space="preserve">a </w:t>
      </w:r>
      <w:r w:rsidR="00A849A1" w:rsidRPr="00AA1836">
        <w:rPr>
          <w:rFonts w:ascii="Times New Roman" w:hAnsi="Times New Roman" w:cs="Times New Roman"/>
          <w:sz w:val="24"/>
          <w:szCs w:val="24"/>
        </w:rPr>
        <w:t xml:space="preserve">contradictory </w:t>
      </w:r>
      <w:r w:rsidR="0007361D">
        <w:rPr>
          <w:rFonts w:ascii="Times New Roman" w:hAnsi="Times New Roman" w:cs="Times New Roman"/>
          <w:sz w:val="24"/>
          <w:szCs w:val="24"/>
        </w:rPr>
        <w:t>mix</w:t>
      </w:r>
      <w:r w:rsidR="00A849A1" w:rsidRPr="00AA1836">
        <w:rPr>
          <w:rFonts w:ascii="Times New Roman" w:hAnsi="Times New Roman" w:cs="Times New Roman"/>
          <w:sz w:val="24"/>
          <w:szCs w:val="24"/>
        </w:rPr>
        <w:t xml:space="preserve"> of the idea of journalists as detached observers, </w:t>
      </w:r>
      <w:r w:rsidR="0007361D">
        <w:rPr>
          <w:rFonts w:ascii="Times New Roman" w:hAnsi="Times New Roman" w:cs="Times New Roman"/>
          <w:sz w:val="24"/>
          <w:szCs w:val="24"/>
        </w:rPr>
        <w:t xml:space="preserve">the </w:t>
      </w:r>
      <w:r w:rsidR="00A849A1" w:rsidRPr="00AA1836">
        <w:rPr>
          <w:rFonts w:ascii="Times New Roman" w:hAnsi="Times New Roman" w:cs="Times New Roman"/>
          <w:sz w:val="24"/>
          <w:szCs w:val="24"/>
        </w:rPr>
        <w:t xml:space="preserve">aspiration to provide objective accounts of news, and the concept of </w:t>
      </w:r>
      <w:r w:rsidR="0007361D">
        <w:rPr>
          <w:rFonts w:ascii="Times New Roman" w:hAnsi="Times New Roman" w:cs="Times New Roman"/>
          <w:sz w:val="24"/>
          <w:szCs w:val="24"/>
        </w:rPr>
        <w:t xml:space="preserve">a </w:t>
      </w:r>
      <w:r w:rsidR="00A849A1" w:rsidRPr="00AA1836">
        <w:rPr>
          <w:rFonts w:ascii="Times New Roman" w:hAnsi="Times New Roman" w:cs="Times New Roman"/>
          <w:sz w:val="24"/>
          <w:szCs w:val="24"/>
        </w:rPr>
        <w:t xml:space="preserve">mouthpiece relaying and curating official information. </w:t>
      </w:r>
      <w:r w:rsidR="00223CCB" w:rsidRPr="00AA1836">
        <w:rPr>
          <w:rFonts w:ascii="Times New Roman" w:hAnsi="Times New Roman" w:cs="Times New Roman"/>
          <w:sz w:val="24"/>
          <w:szCs w:val="24"/>
        </w:rPr>
        <w:t xml:space="preserve">On one hand, the interview data indicate Tanjug journalists disseminated news in </w:t>
      </w:r>
      <w:r w:rsidR="0007361D">
        <w:rPr>
          <w:rFonts w:ascii="Times New Roman" w:hAnsi="Times New Roman" w:cs="Times New Roman"/>
          <w:sz w:val="24"/>
          <w:szCs w:val="24"/>
        </w:rPr>
        <w:t>line</w:t>
      </w:r>
      <w:r w:rsidR="00223CCB" w:rsidRPr="00AA1836">
        <w:rPr>
          <w:rFonts w:ascii="Times New Roman" w:hAnsi="Times New Roman" w:cs="Times New Roman"/>
          <w:sz w:val="24"/>
          <w:szCs w:val="24"/>
        </w:rPr>
        <w:t xml:space="preserve"> with the “dual role” (int5) of the ‘General Service’</w:t>
      </w:r>
      <w:r w:rsidR="009E1EB5" w:rsidRPr="00AA1836">
        <w:rPr>
          <w:rFonts w:ascii="Times New Roman" w:hAnsi="Times New Roman" w:cs="Times New Roman"/>
          <w:sz w:val="24"/>
          <w:szCs w:val="24"/>
        </w:rPr>
        <w:t>, that is,</w:t>
      </w:r>
      <w:r w:rsidR="00223CCB" w:rsidRPr="00AA1836">
        <w:rPr>
          <w:rFonts w:ascii="Times New Roman" w:hAnsi="Times New Roman" w:cs="Times New Roman"/>
          <w:sz w:val="24"/>
          <w:szCs w:val="24"/>
        </w:rPr>
        <w:t xml:space="preserve"> </w:t>
      </w:r>
      <w:r w:rsidR="005D1671" w:rsidRPr="00AA1836">
        <w:rPr>
          <w:rFonts w:ascii="Times New Roman" w:hAnsi="Times New Roman" w:cs="Times New Roman"/>
          <w:sz w:val="24"/>
          <w:szCs w:val="24"/>
        </w:rPr>
        <w:t>informing</w:t>
      </w:r>
      <w:r w:rsidR="00223CCB" w:rsidRPr="00AA1836">
        <w:rPr>
          <w:rFonts w:ascii="Times New Roman" w:hAnsi="Times New Roman" w:cs="Times New Roman"/>
          <w:sz w:val="24"/>
          <w:szCs w:val="24"/>
        </w:rPr>
        <w:t xml:space="preserve"> about general news with its federal and international </w:t>
      </w:r>
      <w:r w:rsidR="009E1EB5" w:rsidRPr="00AA1836">
        <w:rPr>
          <w:rFonts w:ascii="Times New Roman" w:hAnsi="Times New Roman" w:cs="Times New Roman"/>
          <w:sz w:val="24"/>
          <w:szCs w:val="24"/>
        </w:rPr>
        <w:t>network of offices and correspondents</w:t>
      </w:r>
      <w:r w:rsidR="00223CCB" w:rsidRPr="00AA1836">
        <w:rPr>
          <w:rFonts w:ascii="Times New Roman" w:hAnsi="Times New Roman" w:cs="Times New Roman"/>
          <w:sz w:val="24"/>
          <w:szCs w:val="24"/>
        </w:rPr>
        <w:t xml:space="preserve">, while </w:t>
      </w:r>
      <w:r w:rsidR="005D1671" w:rsidRPr="00AA1836">
        <w:rPr>
          <w:rFonts w:ascii="Times New Roman" w:hAnsi="Times New Roman" w:cs="Times New Roman"/>
          <w:sz w:val="24"/>
          <w:szCs w:val="24"/>
        </w:rPr>
        <w:t xml:space="preserve">having </w:t>
      </w:r>
      <w:r w:rsidR="0007361D">
        <w:rPr>
          <w:rFonts w:ascii="Times New Roman" w:hAnsi="Times New Roman" w:cs="Times New Roman"/>
          <w:sz w:val="24"/>
          <w:szCs w:val="24"/>
        </w:rPr>
        <w:t>the</w:t>
      </w:r>
      <w:r w:rsidR="005D1671" w:rsidRPr="00AA1836">
        <w:rPr>
          <w:rFonts w:ascii="Times New Roman" w:hAnsi="Times New Roman" w:cs="Times New Roman"/>
          <w:sz w:val="24"/>
          <w:szCs w:val="24"/>
        </w:rPr>
        <w:t xml:space="preserve"> </w:t>
      </w:r>
      <w:r w:rsidR="000D695C" w:rsidRPr="00AA1836">
        <w:rPr>
          <w:rFonts w:ascii="Times New Roman" w:hAnsi="Times New Roman" w:cs="Times New Roman"/>
          <w:sz w:val="24"/>
          <w:szCs w:val="24"/>
        </w:rPr>
        <w:t>“</w:t>
      </w:r>
      <w:r w:rsidR="005D1671" w:rsidRPr="00AA1836">
        <w:rPr>
          <w:rFonts w:ascii="Times New Roman" w:hAnsi="Times New Roman" w:cs="Times New Roman"/>
          <w:sz w:val="24"/>
          <w:szCs w:val="24"/>
        </w:rPr>
        <w:t>privilege</w:t>
      </w:r>
      <w:r w:rsidR="000D695C" w:rsidRPr="00AA1836">
        <w:rPr>
          <w:rFonts w:ascii="Times New Roman" w:hAnsi="Times New Roman" w:cs="Times New Roman"/>
          <w:sz w:val="24"/>
          <w:szCs w:val="24"/>
        </w:rPr>
        <w:t>” as a national agency</w:t>
      </w:r>
      <w:r w:rsidR="005D1671" w:rsidRPr="00AA1836">
        <w:rPr>
          <w:rFonts w:ascii="Times New Roman" w:hAnsi="Times New Roman" w:cs="Times New Roman"/>
          <w:sz w:val="24"/>
          <w:szCs w:val="24"/>
        </w:rPr>
        <w:t xml:space="preserve"> </w:t>
      </w:r>
      <w:r w:rsidR="009E1EB5" w:rsidRPr="00AA1836">
        <w:rPr>
          <w:rFonts w:ascii="Times New Roman" w:hAnsi="Times New Roman" w:cs="Times New Roman"/>
          <w:sz w:val="24"/>
          <w:szCs w:val="24"/>
        </w:rPr>
        <w:t>to</w:t>
      </w:r>
      <w:r w:rsidR="000D695C" w:rsidRPr="00AA1836">
        <w:rPr>
          <w:rFonts w:ascii="Times New Roman" w:hAnsi="Times New Roman" w:cs="Times New Roman"/>
          <w:sz w:val="24"/>
          <w:szCs w:val="24"/>
        </w:rPr>
        <w:t xml:space="preserve"> exclusive</w:t>
      </w:r>
      <w:r w:rsidR="009E1EB5" w:rsidRPr="00AA1836">
        <w:rPr>
          <w:rFonts w:ascii="Times New Roman" w:hAnsi="Times New Roman" w:cs="Times New Roman"/>
          <w:sz w:val="24"/>
          <w:szCs w:val="24"/>
        </w:rPr>
        <w:t>ly</w:t>
      </w:r>
      <w:r w:rsidR="000D695C" w:rsidRPr="00AA1836">
        <w:rPr>
          <w:rFonts w:ascii="Times New Roman" w:hAnsi="Times New Roman" w:cs="Times New Roman"/>
          <w:sz w:val="24"/>
          <w:szCs w:val="24"/>
        </w:rPr>
        <w:t xml:space="preserve"> access</w:t>
      </w:r>
      <w:r w:rsidR="009E1EB5" w:rsidRPr="00AA1836">
        <w:rPr>
          <w:rFonts w:ascii="Times New Roman" w:hAnsi="Times New Roman" w:cs="Times New Roman"/>
          <w:sz w:val="24"/>
          <w:szCs w:val="24"/>
        </w:rPr>
        <w:t xml:space="preserve"> and disseminate</w:t>
      </w:r>
      <w:r w:rsidR="000D695C" w:rsidRPr="00AA1836">
        <w:rPr>
          <w:rFonts w:ascii="Times New Roman" w:hAnsi="Times New Roman" w:cs="Times New Roman"/>
          <w:sz w:val="24"/>
          <w:szCs w:val="24"/>
        </w:rPr>
        <w:t xml:space="preserve"> </w:t>
      </w:r>
      <w:r w:rsidR="00223CCB" w:rsidRPr="00AA1836">
        <w:rPr>
          <w:rFonts w:ascii="Times New Roman" w:hAnsi="Times New Roman" w:cs="Times New Roman"/>
          <w:sz w:val="24"/>
          <w:szCs w:val="24"/>
        </w:rPr>
        <w:t>news of great societal or state importance.</w:t>
      </w:r>
    </w:p>
    <w:p w14:paraId="083238B0" w14:textId="565463F6" w:rsidR="009E1EB5" w:rsidRPr="00C21C23" w:rsidRDefault="009E1EB5"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iCs/>
          <w:sz w:val="24"/>
          <w:szCs w:val="24"/>
        </w:rPr>
        <w:t>As time went on, the media scene developed more and more, newspapers and stations began to ask the state authorities for some information, there were situations when they said: “Wait for Tanjug”</w:t>
      </w:r>
      <w:r w:rsidR="0007361D" w:rsidRPr="00C21C23">
        <w:rPr>
          <w:rFonts w:ascii="Times New Roman" w:hAnsi="Times New Roman" w:cs="Times New Roman"/>
          <w:iCs/>
          <w:sz w:val="24"/>
          <w:szCs w:val="24"/>
        </w:rPr>
        <w:t>.</w:t>
      </w:r>
      <w:r w:rsidRPr="00C21C23">
        <w:rPr>
          <w:rFonts w:ascii="Times New Roman" w:hAnsi="Times New Roman" w:cs="Times New Roman"/>
          <w:iCs/>
          <w:sz w:val="24"/>
          <w:szCs w:val="24"/>
        </w:rPr>
        <w:t xml:space="preserve"> We conveyed the official government</w:t>
      </w:r>
      <w:r w:rsidR="0007361D" w:rsidRPr="00C21C23">
        <w:rPr>
          <w:rFonts w:ascii="Times New Roman" w:hAnsi="Times New Roman" w:cs="Times New Roman"/>
          <w:iCs/>
          <w:sz w:val="24"/>
          <w:szCs w:val="24"/>
        </w:rPr>
        <w:t xml:space="preserve"> position</w:t>
      </w:r>
      <w:r w:rsidRPr="00C21C23">
        <w:rPr>
          <w:rFonts w:ascii="Times New Roman" w:hAnsi="Times New Roman" w:cs="Times New Roman"/>
          <w:iCs/>
          <w:sz w:val="24"/>
          <w:szCs w:val="24"/>
        </w:rPr>
        <w:t xml:space="preserve">. </w:t>
      </w:r>
      <w:r w:rsidRPr="00C21C23">
        <w:rPr>
          <w:rFonts w:ascii="Times New Roman" w:hAnsi="Times New Roman" w:cs="Times New Roman"/>
          <w:sz w:val="24"/>
          <w:szCs w:val="24"/>
        </w:rPr>
        <w:t>(int5)</w:t>
      </w:r>
    </w:p>
    <w:p w14:paraId="09B57814" w14:textId="77777777" w:rsidR="009E1EB5" w:rsidRPr="00C21C23" w:rsidRDefault="009E1EB5"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We had to take care not to go out of certain frames and so on, but we had the freedom to process and interpret the words of the highest-ranking officials, looking for [relevant] information. And that is what was most important in our work, that information. </w:t>
      </w:r>
      <w:r w:rsidRPr="00C21C23">
        <w:rPr>
          <w:rFonts w:ascii="Times New Roman" w:hAnsi="Times New Roman" w:cs="Times New Roman"/>
          <w:iCs/>
          <w:sz w:val="24"/>
          <w:szCs w:val="24"/>
        </w:rPr>
        <w:t>(int6)</w:t>
      </w:r>
    </w:p>
    <w:p w14:paraId="11CC5D54" w14:textId="5002F4C9" w:rsidR="00FB6459" w:rsidRPr="00AA1836" w:rsidRDefault="00FB6459"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One interview explains the</w:t>
      </w:r>
      <w:r w:rsidR="00CB55FB" w:rsidRPr="00AA1836">
        <w:rPr>
          <w:rFonts w:ascii="Times New Roman" w:hAnsi="Times New Roman" w:cs="Times New Roman"/>
          <w:sz w:val="24"/>
          <w:szCs w:val="24"/>
        </w:rPr>
        <w:t xml:space="preserve"> dissemination</w:t>
      </w:r>
      <w:r w:rsidRPr="00AA1836">
        <w:rPr>
          <w:rFonts w:ascii="Times New Roman" w:hAnsi="Times New Roman" w:cs="Times New Roman"/>
          <w:sz w:val="24"/>
          <w:szCs w:val="24"/>
        </w:rPr>
        <w:t xml:space="preserve"> status of</w:t>
      </w:r>
      <w:r w:rsidR="0007361D">
        <w:rPr>
          <w:rFonts w:ascii="Times New Roman" w:hAnsi="Times New Roman" w:cs="Times New Roman"/>
          <w:sz w:val="24"/>
          <w:szCs w:val="24"/>
        </w:rPr>
        <w:t xml:space="preserve"> the</w:t>
      </w:r>
      <w:r w:rsidRPr="00AA1836">
        <w:rPr>
          <w:rFonts w:ascii="Times New Roman" w:hAnsi="Times New Roman" w:cs="Times New Roman"/>
          <w:sz w:val="24"/>
          <w:szCs w:val="24"/>
        </w:rPr>
        <w:t xml:space="preserve"> Tanjug news agency with an example </w:t>
      </w:r>
      <w:r w:rsidR="00FB48BC">
        <w:rPr>
          <w:rFonts w:ascii="Times New Roman" w:hAnsi="Times New Roman" w:cs="Times New Roman"/>
          <w:sz w:val="24"/>
          <w:szCs w:val="24"/>
        </w:rPr>
        <w:t xml:space="preserve">of </w:t>
      </w:r>
      <w:r w:rsidRPr="00AA1836">
        <w:rPr>
          <w:rFonts w:ascii="Times New Roman" w:hAnsi="Times New Roman" w:cs="Times New Roman"/>
          <w:sz w:val="24"/>
          <w:szCs w:val="24"/>
        </w:rPr>
        <w:t xml:space="preserve">when </w:t>
      </w:r>
      <w:r w:rsidR="0007361D">
        <w:rPr>
          <w:rFonts w:ascii="Times New Roman" w:hAnsi="Times New Roman" w:cs="Times New Roman"/>
          <w:sz w:val="24"/>
          <w:szCs w:val="24"/>
        </w:rPr>
        <w:t xml:space="preserve">an </w:t>
      </w:r>
      <w:r w:rsidRPr="00AA1836">
        <w:rPr>
          <w:rFonts w:ascii="Times New Roman" w:hAnsi="Times New Roman" w:cs="Times New Roman"/>
          <w:sz w:val="24"/>
          <w:szCs w:val="24"/>
        </w:rPr>
        <w:t xml:space="preserve">‘official secret’ was published by mistake. He </w:t>
      </w:r>
      <w:r w:rsidR="0007361D">
        <w:rPr>
          <w:rFonts w:ascii="Times New Roman" w:hAnsi="Times New Roman" w:cs="Times New Roman"/>
          <w:sz w:val="24"/>
          <w:szCs w:val="24"/>
        </w:rPr>
        <w:t>had been</w:t>
      </w:r>
      <w:r w:rsidRPr="00AA1836">
        <w:rPr>
          <w:rFonts w:ascii="Times New Roman" w:hAnsi="Times New Roman" w:cs="Times New Roman"/>
          <w:sz w:val="24"/>
          <w:szCs w:val="24"/>
        </w:rPr>
        <w:t xml:space="preserve"> late for a meeting </w:t>
      </w:r>
      <w:r w:rsidR="0007361D">
        <w:rPr>
          <w:rFonts w:ascii="Times New Roman" w:hAnsi="Times New Roman" w:cs="Times New Roman"/>
          <w:sz w:val="24"/>
          <w:szCs w:val="24"/>
        </w:rPr>
        <w:t>at</w:t>
      </w:r>
      <w:r w:rsidRPr="00AA1836">
        <w:rPr>
          <w:rFonts w:ascii="Times New Roman" w:hAnsi="Times New Roman" w:cs="Times New Roman"/>
          <w:sz w:val="24"/>
          <w:szCs w:val="24"/>
        </w:rPr>
        <w:t xml:space="preserve"> the Chamber of Commerce.</w:t>
      </w:r>
    </w:p>
    <w:p w14:paraId="68250C9F" w14:textId="2F61B691" w:rsidR="009E1EB5" w:rsidRPr="00C21C23" w:rsidRDefault="00FB6459"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The topic was the debts of </w:t>
      </w:r>
      <w:r w:rsidR="0007361D" w:rsidRPr="00C21C23">
        <w:rPr>
          <w:rFonts w:ascii="Times New Roman" w:hAnsi="Times New Roman" w:cs="Times New Roman"/>
          <w:sz w:val="24"/>
          <w:szCs w:val="24"/>
        </w:rPr>
        <w:t>the N</w:t>
      </w:r>
      <w:r w:rsidRPr="00C21C23">
        <w:rPr>
          <w:rFonts w:ascii="Times New Roman" w:hAnsi="Times New Roman" w:cs="Times New Roman"/>
          <w:sz w:val="24"/>
          <w:szCs w:val="24"/>
        </w:rPr>
        <w:t>on-</w:t>
      </w:r>
      <w:r w:rsidR="0007361D" w:rsidRPr="00C21C23">
        <w:rPr>
          <w:rFonts w:ascii="Times New Roman" w:hAnsi="Times New Roman" w:cs="Times New Roman"/>
          <w:sz w:val="24"/>
          <w:szCs w:val="24"/>
        </w:rPr>
        <w:t>A</w:t>
      </w:r>
      <w:r w:rsidRPr="00C21C23">
        <w:rPr>
          <w:rFonts w:ascii="Times New Roman" w:hAnsi="Times New Roman" w:cs="Times New Roman"/>
          <w:sz w:val="24"/>
          <w:szCs w:val="24"/>
        </w:rPr>
        <w:t xml:space="preserve">ligned countries, all </w:t>
      </w:r>
      <w:r w:rsidR="00260C08" w:rsidRPr="00C21C23">
        <w:rPr>
          <w:rFonts w:ascii="Times New Roman" w:hAnsi="Times New Roman" w:cs="Times New Roman"/>
          <w:sz w:val="24"/>
          <w:szCs w:val="24"/>
        </w:rPr>
        <w:t>due to</w:t>
      </w:r>
      <w:r w:rsidRPr="00C21C23">
        <w:rPr>
          <w:rFonts w:ascii="Times New Roman" w:hAnsi="Times New Roman" w:cs="Times New Roman"/>
          <w:sz w:val="24"/>
          <w:szCs w:val="24"/>
        </w:rPr>
        <w:t xml:space="preserve"> Yugoslavia. I sat down and wrote [what the chamber </w:t>
      </w:r>
      <w:r w:rsidR="0007361D" w:rsidRPr="00C21C23">
        <w:rPr>
          <w:rFonts w:ascii="Times New Roman" w:hAnsi="Times New Roman" w:cs="Times New Roman"/>
          <w:sz w:val="24"/>
          <w:szCs w:val="24"/>
        </w:rPr>
        <w:t xml:space="preserve">president </w:t>
      </w:r>
      <w:r w:rsidRPr="00C21C23">
        <w:rPr>
          <w:rFonts w:ascii="Times New Roman" w:hAnsi="Times New Roman" w:cs="Times New Roman"/>
          <w:sz w:val="24"/>
          <w:szCs w:val="24"/>
        </w:rPr>
        <w:t>was saying], Iran owes so and so, Iraq so and so, Libya so and so, everyone owes us [SFRY]. I came</w:t>
      </w:r>
      <w:r w:rsidR="00CB55FB" w:rsidRPr="00C21C23">
        <w:rPr>
          <w:rFonts w:ascii="Times New Roman" w:hAnsi="Times New Roman" w:cs="Times New Roman"/>
          <w:sz w:val="24"/>
          <w:szCs w:val="24"/>
        </w:rPr>
        <w:t xml:space="preserve"> back</w:t>
      </w:r>
      <w:r w:rsidRPr="00C21C23">
        <w:rPr>
          <w:rFonts w:ascii="Times New Roman" w:hAnsi="Times New Roman" w:cs="Times New Roman"/>
          <w:sz w:val="24"/>
          <w:szCs w:val="24"/>
        </w:rPr>
        <w:t xml:space="preserve"> to Tanjug, sat down and wrote the piece. The next morning, all </w:t>
      </w:r>
      <w:r w:rsidR="0007361D" w:rsidRPr="00C21C23">
        <w:rPr>
          <w:rFonts w:ascii="Times New Roman" w:hAnsi="Times New Roman" w:cs="Times New Roman"/>
          <w:sz w:val="24"/>
          <w:szCs w:val="24"/>
        </w:rPr>
        <w:t xml:space="preserve">of </w:t>
      </w:r>
      <w:r w:rsidRPr="00C21C23">
        <w:rPr>
          <w:rFonts w:ascii="Times New Roman" w:hAnsi="Times New Roman" w:cs="Times New Roman"/>
          <w:sz w:val="24"/>
          <w:szCs w:val="24"/>
        </w:rPr>
        <w:t>the newspapers published the story on the</w:t>
      </w:r>
      <w:r w:rsidR="0007361D" w:rsidRPr="00C21C23">
        <w:rPr>
          <w:rFonts w:ascii="Times New Roman" w:hAnsi="Times New Roman" w:cs="Times New Roman"/>
          <w:sz w:val="24"/>
          <w:szCs w:val="24"/>
        </w:rPr>
        <w:t>ir</w:t>
      </w:r>
      <w:r w:rsidRPr="00C21C23">
        <w:rPr>
          <w:rFonts w:ascii="Times New Roman" w:hAnsi="Times New Roman" w:cs="Times New Roman"/>
          <w:sz w:val="24"/>
          <w:szCs w:val="24"/>
        </w:rPr>
        <w:t xml:space="preserve"> front pages. (…) The director, the editor-in-chief, called me and said, “Are you normal? </w:t>
      </w:r>
      <w:r w:rsidRPr="00C21C23">
        <w:rPr>
          <w:rFonts w:ascii="Times New Roman" w:hAnsi="Times New Roman" w:cs="Times New Roman"/>
          <w:sz w:val="24"/>
          <w:szCs w:val="24"/>
        </w:rPr>
        <w:lastRenderedPageBreak/>
        <w:t xml:space="preserve">You </w:t>
      </w:r>
      <w:r w:rsidR="004E31BA" w:rsidRPr="00C21C23">
        <w:rPr>
          <w:rFonts w:ascii="Times New Roman" w:hAnsi="Times New Roman" w:cs="Times New Roman"/>
          <w:sz w:val="24"/>
          <w:szCs w:val="24"/>
        </w:rPr>
        <w:t xml:space="preserve">have </w:t>
      </w:r>
      <w:r w:rsidR="00260C08" w:rsidRPr="00C21C23">
        <w:rPr>
          <w:rFonts w:ascii="Times New Roman" w:hAnsi="Times New Roman" w:cs="Times New Roman"/>
          <w:sz w:val="24"/>
          <w:szCs w:val="24"/>
        </w:rPr>
        <w:t xml:space="preserve">revealed </w:t>
      </w:r>
      <w:r w:rsidRPr="00C21C23">
        <w:rPr>
          <w:rFonts w:ascii="Times New Roman" w:hAnsi="Times New Roman" w:cs="Times New Roman"/>
          <w:sz w:val="24"/>
          <w:szCs w:val="24"/>
        </w:rPr>
        <w:t>a state secret”</w:t>
      </w:r>
      <w:r w:rsidR="004E31BA" w:rsidRPr="00C21C23">
        <w:rPr>
          <w:rFonts w:ascii="Times New Roman" w:hAnsi="Times New Roman" w:cs="Times New Roman"/>
          <w:sz w:val="24"/>
          <w:szCs w:val="24"/>
        </w:rPr>
        <w:t>.</w:t>
      </w:r>
      <w:r w:rsidR="00CB55FB" w:rsidRPr="00C21C23">
        <w:rPr>
          <w:rFonts w:ascii="Times New Roman" w:hAnsi="Times New Roman" w:cs="Times New Roman"/>
          <w:sz w:val="24"/>
          <w:szCs w:val="24"/>
        </w:rPr>
        <w:t xml:space="preserve"> (…) </w:t>
      </w:r>
      <w:r w:rsidRPr="00C21C23">
        <w:rPr>
          <w:rFonts w:ascii="Times New Roman" w:hAnsi="Times New Roman" w:cs="Times New Roman"/>
          <w:sz w:val="24"/>
          <w:szCs w:val="24"/>
        </w:rPr>
        <w:t xml:space="preserve">I </w:t>
      </w:r>
      <w:r w:rsidR="004E31BA" w:rsidRPr="00C21C23">
        <w:rPr>
          <w:rFonts w:ascii="Times New Roman" w:hAnsi="Times New Roman" w:cs="Times New Roman"/>
          <w:sz w:val="24"/>
          <w:szCs w:val="24"/>
        </w:rPr>
        <w:t>had been</w:t>
      </w:r>
      <w:r w:rsidRPr="00C21C23">
        <w:rPr>
          <w:rFonts w:ascii="Times New Roman" w:hAnsi="Times New Roman" w:cs="Times New Roman"/>
          <w:sz w:val="24"/>
          <w:szCs w:val="24"/>
        </w:rPr>
        <w:t xml:space="preserve"> late</w:t>
      </w:r>
      <w:r w:rsidR="002A61BE" w:rsidRPr="00C21C23">
        <w:rPr>
          <w:rFonts w:ascii="Times New Roman" w:hAnsi="Times New Roman" w:cs="Times New Roman"/>
          <w:sz w:val="24"/>
          <w:szCs w:val="24"/>
        </w:rPr>
        <w:t xml:space="preserve"> [</w:t>
      </w:r>
      <w:r w:rsidR="004E31BA" w:rsidRPr="00C21C23">
        <w:rPr>
          <w:rFonts w:ascii="Times New Roman" w:hAnsi="Times New Roman" w:cs="Times New Roman"/>
          <w:sz w:val="24"/>
          <w:szCs w:val="24"/>
        </w:rPr>
        <w:t>for</w:t>
      </w:r>
      <w:r w:rsidR="002A61BE" w:rsidRPr="00C21C23">
        <w:rPr>
          <w:rFonts w:ascii="Times New Roman" w:hAnsi="Times New Roman" w:cs="Times New Roman"/>
          <w:sz w:val="24"/>
          <w:szCs w:val="24"/>
        </w:rPr>
        <w:t xml:space="preserve"> the meeting and </w:t>
      </w:r>
      <w:r w:rsidR="004E31BA" w:rsidRPr="00C21C23">
        <w:rPr>
          <w:rFonts w:ascii="Times New Roman" w:hAnsi="Times New Roman" w:cs="Times New Roman"/>
          <w:sz w:val="24"/>
          <w:szCs w:val="24"/>
        </w:rPr>
        <w:t>had</w:t>
      </w:r>
      <w:r w:rsidR="002A61BE" w:rsidRPr="00C21C23">
        <w:rPr>
          <w:rFonts w:ascii="Times New Roman" w:hAnsi="Times New Roman" w:cs="Times New Roman"/>
          <w:sz w:val="24"/>
          <w:szCs w:val="24"/>
        </w:rPr>
        <w:t xml:space="preserve"> not hear</w:t>
      </w:r>
      <w:r w:rsidR="004E31BA" w:rsidRPr="00C21C23">
        <w:rPr>
          <w:rFonts w:ascii="Times New Roman" w:hAnsi="Times New Roman" w:cs="Times New Roman"/>
          <w:sz w:val="24"/>
          <w:szCs w:val="24"/>
        </w:rPr>
        <w:t>d</w:t>
      </w:r>
      <w:r w:rsidR="002A61BE" w:rsidRPr="00C21C23">
        <w:rPr>
          <w:rFonts w:ascii="Times New Roman" w:hAnsi="Times New Roman" w:cs="Times New Roman"/>
          <w:sz w:val="24"/>
          <w:szCs w:val="24"/>
        </w:rPr>
        <w:t>]</w:t>
      </w:r>
      <w:r w:rsidR="00CB55FB" w:rsidRPr="00C21C23">
        <w:rPr>
          <w:rFonts w:ascii="Times New Roman" w:hAnsi="Times New Roman" w:cs="Times New Roman"/>
          <w:sz w:val="24"/>
          <w:szCs w:val="24"/>
        </w:rPr>
        <w:t xml:space="preserve"> </w:t>
      </w:r>
      <w:r w:rsidRPr="00C21C23">
        <w:rPr>
          <w:rFonts w:ascii="Times New Roman" w:hAnsi="Times New Roman" w:cs="Times New Roman"/>
          <w:sz w:val="24"/>
          <w:szCs w:val="24"/>
        </w:rPr>
        <w:t>the president of</w:t>
      </w:r>
      <w:r w:rsidR="00CB55FB" w:rsidRPr="00C21C23">
        <w:rPr>
          <w:rFonts w:ascii="Times New Roman" w:hAnsi="Times New Roman" w:cs="Times New Roman"/>
          <w:sz w:val="24"/>
          <w:szCs w:val="24"/>
        </w:rPr>
        <w:t xml:space="preserve"> the </w:t>
      </w:r>
      <w:r w:rsidRPr="00C21C23">
        <w:rPr>
          <w:rFonts w:ascii="Times New Roman" w:hAnsi="Times New Roman" w:cs="Times New Roman"/>
          <w:sz w:val="24"/>
          <w:szCs w:val="24"/>
        </w:rPr>
        <w:t xml:space="preserve">chamber </w:t>
      </w:r>
      <w:r w:rsidR="00CB55FB" w:rsidRPr="00C21C23">
        <w:rPr>
          <w:rFonts w:ascii="Times New Roman" w:hAnsi="Times New Roman" w:cs="Times New Roman"/>
          <w:sz w:val="24"/>
          <w:szCs w:val="24"/>
        </w:rPr>
        <w:t>declare “This is not for publication”</w:t>
      </w:r>
      <w:r w:rsidR="004E31BA" w:rsidRPr="00C21C23">
        <w:rPr>
          <w:rFonts w:ascii="Times New Roman" w:hAnsi="Times New Roman" w:cs="Times New Roman"/>
          <w:sz w:val="24"/>
          <w:szCs w:val="24"/>
        </w:rPr>
        <w:t>.</w:t>
      </w:r>
      <w:r w:rsidR="00CB55FB" w:rsidRPr="00C21C23">
        <w:rPr>
          <w:rFonts w:ascii="Times New Roman" w:hAnsi="Times New Roman" w:cs="Times New Roman"/>
          <w:sz w:val="24"/>
          <w:szCs w:val="24"/>
        </w:rPr>
        <w:t xml:space="preserve"> </w:t>
      </w:r>
      <w:r w:rsidR="00CB55FB" w:rsidRPr="00C21C23">
        <w:rPr>
          <w:rFonts w:ascii="Times New Roman" w:hAnsi="Times New Roman" w:cs="Times New Roman"/>
          <w:iCs/>
          <w:sz w:val="24"/>
          <w:szCs w:val="24"/>
        </w:rPr>
        <w:t>(int11)</w:t>
      </w:r>
    </w:p>
    <w:p w14:paraId="706216EF" w14:textId="23FB4E98" w:rsidR="000234F3" w:rsidRPr="00AA1836" w:rsidRDefault="009E1EB5"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On the other hand</w:t>
      </w:r>
      <w:r w:rsidR="000D695C"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Tanjug journalists </w:t>
      </w:r>
      <w:r w:rsidR="00E432D6" w:rsidRPr="00AA1836">
        <w:rPr>
          <w:rFonts w:ascii="Times New Roman" w:hAnsi="Times New Roman" w:cs="Times New Roman"/>
          <w:sz w:val="24"/>
          <w:szCs w:val="24"/>
        </w:rPr>
        <w:t xml:space="preserve">also disseminated news solemnly to the </w:t>
      </w:r>
      <w:r w:rsidR="005D793F" w:rsidRPr="00AA1836">
        <w:rPr>
          <w:rFonts w:ascii="Times New Roman" w:hAnsi="Times New Roman" w:cs="Times New Roman"/>
          <w:sz w:val="24"/>
          <w:szCs w:val="24"/>
        </w:rPr>
        <w:t xml:space="preserve">state leadership and high officials as members of the </w:t>
      </w:r>
      <w:r w:rsidR="000D695C" w:rsidRPr="00AA1836">
        <w:rPr>
          <w:rFonts w:ascii="Times New Roman" w:hAnsi="Times New Roman" w:cs="Times New Roman"/>
          <w:sz w:val="24"/>
          <w:szCs w:val="24"/>
        </w:rPr>
        <w:t>‘Newsroom for Informat</w:t>
      </w:r>
      <w:r w:rsidR="005D793F" w:rsidRPr="00AA1836">
        <w:rPr>
          <w:rFonts w:ascii="Times New Roman" w:hAnsi="Times New Roman" w:cs="Times New Roman"/>
          <w:sz w:val="24"/>
          <w:szCs w:val="24"/>
        </w:rPr>
        <w:t>ion Publications and Services’</w:t>
      </w:r>
      <w:r w:rsidR="00850694" w:rsidRPr="00AA1836">
        <w:rPr>
          <w:rFonts w:ascii="Times New Roman" w:hAnsi="Times New Roman" w:cs="Times New Roman"/>
          <w:sz w:val="24"/>
          <w:szCs w:val="24"/>
        </w:rPr>
        <w:t xml:space="preserve"> (RIPS)</w:t>
      </w:r>
      <w:r w:rsidR="004E31BA">
        <w:rPr>
          <w:rFonts w:ascii="Times New Roman" w:hAnsi="Times New Roman" w:cs="Times New Roman"/>
          <w:sz w:val="24"/>
          <w:szCs w:val="24"/>
        </w:rPr>
        <w:t xml:space="preserve">, which </w:t>
      </w:r>
      <w:r w:rsidR="005D793F" w:rsidRPr="00AA1836">
        <w:rPr>
          <w:rFonts w:ascii="Times New Roman" w:hAnsi="Times New Roman" w:cs="Times New Roman"/>
          <w:sz w:val="24"/>
          <w:szCs w:val="24"/>
        </w:rPr>
        <w:t>produc</w:t>
      </w:r>
      <w:r w:rsidR="004E31BA">
        <w:rPr>
          <w:rFonts w:ascii="Times New Roman" w:hAnsi="Times New Roman" w:cs="Times New Roman"/>
          <w:sz w:val="24"/>
          <w:szCs w:val="24"/>
        </w:rPr>
        <w:t>ed</w:t>
      </w:r>
      <w:r w:rsidR="000D695C" w:rsidRPr="00AA1836">
        <w:rPr>
          <w:rFonts w:ascii="Times New Roman" w:hAnsi="Times New Roman" w:cs="Times New Roman"/>
          <w:sz w:val="24"/>
          <w:szCs w:val="24"/>
        </w:rPr>
        <w:t xml:space="preserve"> special thematic ‘bulletins’ and the ‘Direct Telegraph S</w:t>
      </w:r>
      <w:r w:rsidR="005D793F" w:rsidRPr="00AA1836">
        <w:rPr>
          <w:rFonts w:ascii="Times New Roman" w:hAnsi="Times New Roman" w:cs="Times New Roman"/>
          <w:sz w:val="24"/>
          <w:szCs w:val="24"/>
        </w:rPr>
        <w:t>ervice’ (DTS). Through these channels</w:t>
      </w:r>
      <w:r w:rsidR="00FB48BC">
        <w:rPr>
          <w:rFonts w:ascii="Times New Roman" w:hAnsi="Times New Roman" w:cs="Times New Roman"/>
          <w:sz w:val="24"/>
          <w:szCs w:val="24"/>
        </w:rPr>
        <w:t>,</w:t>
      </w:r>
      <w:r w:rsidR="005D793F" w:rsidRPr="00AA1836">
        <w:rPr>
          <w:rFonts w:ascii="Times New Roman" w:hAnsi="Times New Roman" w:cs="Times New Roman"/>
          <w:sz w:val="24"/>
          <w:szCs w:val="24"/>
        </w:rPr>
        <w:t xml:space="preserve"> they provided news </w:t>
      </w:r>
      <w:r w:rsidR="000D695C" w:rsidRPr="00AA1836">
        <w:rPr>
          <w:rFonts w:ascii="Times New Roman" w:hAnsi="Times New Roman" w:cs="Times New Roman"/>
          <w:sz w:val="24"/>
          <w:szCs w:val="24"/>
        </w:rPr>
        <w:t xml:space="preserve">that </w:t>
      </w:r>
      <w:r w:rsidR="00ED357A" w:rsidRPr="00AA1836">
        <w:rPr>
          <w:rFonts w:ascii="Times New Roman" w:hAnsi="Times New Roman" w:cs="Times New Roman"/>
          <w:sz w:val="24"/>
          <w:szCs w:val="24"/>
        </w:rPr>
        <w:t>“should</w:t>
      </w:r>
      <w:r w:rsidR="000D695C" w:rsidRPr="00AA1836">
        <w:rPr>
          <w:rFonts w:ascii="Times New Roman" w:hAnsi="Times New Roman" w:cs="Times New Roman"/>
          <w:sz w:val="24"/>
          <w:szCs w:val="24"/>
        </w:rPr>
        <w:t xml:space="preserve"> not</w:t>
      </w:r>
      <w:r w:rsidR="00ED357A" w:rsidRPr="00AA1836">
        <w:rPr>
          <w:rFonts w:ascii="Times New Roman" w:hAnsi="Times New Roman" w:cs="Times New Roman"/>
          <w:sz w:val="24"/>
          <w:szCs w:val="24"/>
        </w:rPr>
        <w:t xml:space="preserve"> have</w:t>
      </w:r>
      <w:r w:rsidR="000D695C" w:rsidRPr="00AA1836">
        <w:rPr>
          <w:rFonts w:ascii="Times New Roman" w:hAnsi="Times New Roman" w:cs="Times New Roman"/>
          <w:sz w:val="24"/>
          <w:szCs w:val="24"/>
        </w:rPr>
        <w:t xml:space="preserve"> </w:t>
      </w:r>
      <w:r w:rsidR="00ED357A" w:rsidRPr="00AA1836">
        <w:rPr>
          <w:rFonts w:ascii="Times New Roman" w:hAnsi="Times New Roman" w:cs="Times New Roman"/>
          <w:sz w:val="24"/>
          <w:szCs w:val="24"/>
        </w:rPr>
        <w:t>been published in</w:t>
      </w:r>
      <w:r w:rsidR="000D695C" w:rsidRPr="00AA1836">
        <w:rPr>
          <w:rFonts w:ascii="Times New Roman" w:hAnsi="Times New Roman" w:cs="Times New Roman"/>
          <w:sz w:val="24"/>
          <w:szCs w:val="24"/>
        </w:rPr>
        <w:t xml:space="preserve"> </w:t>
      </w:r>
      <w:r w:rsidR="00ED357A" w:rsidRPr="00AA1836">
        <w:rPr>
          <w:rFonts w:ascii="Times New Roman" w:hAnsi="Times New Roman" w:cs="Times New Roman"/>
          <w:sz w:val="24"/>
          <w:szCs w:val="24"/>
        </w:rPr>
        <w:t>the</w:t>
      </w:r>
      <w:r w:rsidR="000D695C" w:rsidRPr="00AA1836">
        <w:rPr>
          <w:rFonts w:ascii="Times New Roman" w:hAnsi="Times New Roman" w:cs="Times New Roman"/>
          <w:sz w:val="24"/>
          <w:szCs w:val="24"/>
        </w:rPr>
        <w:t xml:space="preserve"> General Service</w:t>
      </w:r>
      <w:r w:rsidR="000234F3" w:rsidRPr="00AA1836">
        <w:rPr>
          <w:rFonts w:ascii="Times New Roman" w:hAnsi="Times New Roman" w:cs="Times New Roman"/>
          <w:sz w:val="24"/>
          <w:szCs w:val="24"/>
        </w:rPr>
        <w:t>”</w:t>
      </w:r>
      <w:r w:rsidR="005D793F" w:rsidRPr="00AA1836">
        <w:rPr>
          <w:rFonts w:ascii="Times New Roman" w:hAnsi="Times New Roman" w:cs="Times New Roman"/>
          <w:sz w:val="24"/>
          <w:szCs w:val="24"/>
        </w:rPr>
        <w:t xml:space="preserve"> (int2</w:t>
      </w:r>
      <w:r w:rsidR="00ED357A" w:rsidRPr="00AA1836">
        <w:rPr>
          <w:rFonts w:ascii="Times New Roman" w:hAnsi="Times New Roman" w:cs="Times New Roman"/>
          <w:sz w:val="24"/>
          <w:szCs w:val="24"/>
        </w:rPr>
        <w:t>) and</w:t>
      </w:r>
      <w:r w:rsidR="000234F3" w:rsidRPr="00AA1836">
        <w:rPr>
          <w:rFonts w:ascii="Times New Roman" w:hAnsi="Times New Roman" w:cs="Times New Roman"/>
          <w:sz w:val="24"/>
          <w:szCs w:val="24"/>
        </w:rPr>
        <w:t xml:space="preserve"> “should not have reached</w:t>
      </w:r>
      <w:r w:rsidR="00ED357A" w:rsidRPr="00AA1836">
        <w:rPr>
          <w:rFonts w:ascii="Times New Roman" w:hAnsi="Times New Roman" w:cs="Times New Roman"/>
          <w:sz w:val="24"/>
          <w:szCs w:val="24"/>
        </w:rPr>
        <w:t xml:space="preserve"> the press</w:t>
      </w:r>
      <w:r w:rsidR="000234F3" w:rsidRPr="00AA1836">
        <w:rPr>
          <w:rFonts w:ascii="Times New Roman" w:hAnsi="Times New Roman" w:cs="Times New Roman"/>
          <w:sz w:val="24"/>
          <w:szCs w:val="24"/>
        </w:rPr>
        <w:t xml:space="preserve"> according to some criteria”</w:t>
      </w:r>
      <w:r w:rsidR="00ED357A" w:rsidRPr="00AA1836">
        <w:rPr>
          <w:rFonts w:ascii="Times New Roman" w:hAnsi="Times New Roman" w:cs="Times New Roman"/>
          <w:sz w:val="24"/>
          <w:szCs w:val="24"/>
        </w:rPr>
        <w:t xml:space="preserve"> (</w:t>
      </w:r>
      <w:r w:rsidR="005D793F" w:rsidRPr="00AA1836">
        <w:rPr>
          <w:rFonts w:ascii="Times New Roman" w:hAnsi="Times New Roman" w:cs="Times New Roman"/>
          <w:sz w:val="24"/>
          <w:szCs w:val="24"/>
        </w:rPr>
        <w:t>int5</w:t>
      </w:r>
      <w:r w:rsidR="00ED357A" w:rsidRPr="00AA1836">
        <w:rPr>
          <w:rFonts w:ascii="Times New Roman" w:hAnsi="Times New Roman" w:cs="Times New Roman"/>
          <w:sz w:val="24"/>
          <w:szCs w:val="24"/>
        </w:rPr>
        <w:t>), but was re</w:t>
      </w:r>
      <w:r w:rsidR="005D793F" w:rsidRPr="00AA1836">
        <w:rPr>
          <w:rFonts w:ascii="Times New Roman" w:hAnsi="Times New Roman" w:cs="Times New Roman"/>
          <w:sz w:val="24"/>
          <w:szCs w:val="24"/>
        </w:rPr>
        <w:t xml:space="preserve">levant for the state leadership, for instance, what was </w:t>
      </w:r>
      <w:r w:rsidR="004E31BA">
        <w:rPr>
          <w:rFonts w:ascii="Times New Roman" w:hAnsi="Times New Roman" w:cs="Times New Roman"/>
          <w:sz w:val="24"/>
          <w:szCs w:val="24"/>
        </w:rPr>
        <w:t xml:space="preserve">being </w:t>
      </w:r>
      <w:r w:rsidR="005D793F" w:rsidRPr="00AA1836">
        <w:rPr>
          <w:rFonts w:ascii="Times New Roman" w:hAnsi="Times New Roman" w:cs="Times New Roman"/>
          <w:sz w:val="24"/>
          <w:szCs w:val="24"/>
        </w:rPr>
        <w:t>written about SFRY in the international press.</w:t>
      </w:r>
    </w:p>
    <w:p w14:paraId="7E16D398" w14:textId="2B167434" w:rsidR="005D793F" w:rsidRPr="00C21C23" w:rsidRDefault="005D793F" w:rsidP="00980F46">
      <w:pPr>
        <w:spacing w:line="360" w:lineRule="auto"/>
        <w:ind w:left="720"/>
        <w:jc w:val="both"/>
        <w:rPr>
          <w:rFonts w:ascii="Times New Roman" w:hAnsi="Times New Roman" w:cs="Times New Roman"/>
          <w:iCs/>
          <w:sz w:val="24"/>
          <w:szCs w:val="24"/>
        </w:rPr>
      </w:pPr>
      <w:r w:rsidRPr="00C21C23">
        <w:rPr>
          <w:rFonts w:ascii="Times New Roman" w:hAnsi="Times New Roman" w:cs="Times New Roman"/>
          <w:iCs/>
          <w:sz w:val="24"/>
          <w:szCs w:val="24"/>
        </w:rPr>
        <w:t xml:space="preserve">In fact, all of us journalists </w:t>
      </w:r>
      <w:r w:rsidR="002A61BE" w:rsidRPr="00C21C23">
        <w:rPr>
          <w:rFonts w:ascii="Times New Roman" w:hAnsi="Times New Roman" w:cs="Times New Roman"/>
          <w:iCs/>
          <w:sz w:val="24"/>
          <w:szCs w:val="24"/>
        </w:rPr>
        <w:t>ve</w:t>
      </w:r>
      <w:r w:rsidR="004E31BA" w:rsidRPr="00C21C23">
        <w:rPr>
          <w:rFonts w:ascii="Times New Roman" w:hAnsi="Times New Roman" w:cs="Times New Roman"/>
          <w:iCs/>
          <w:sz w:val="24"/>
          <w:szCs w:val="24"/>
        </w:rPr>
        <w:t>tted</w:t>
      </w:r>
      <w:r w:rsidR="002A61BE" w:rsidRPr="00C21C23">
        <w:rPr>
          <w:rFonts w:ascii="Times New Roman" w:hAnsi="Times New Roman" w:cs="Times New Roman"/>
          <w:iCs/>
          <w:sz w:val="24"/>
          <w:szCs w:val="24"/>
        </w:rPr>
        <w:t xml:space="preserve"> </w:t>
      </w:r>
      <w:r w:rsidRPr="00C21C23">
        <w:rPr>
          <w:rFonts w:ascii="Times New Roman" w:hAnsi="Times New Roman" w:cs="Times New Roman"/>
          <w:iCs/>
          <w:sz w:val="24"/>
          <w:szCs w:val="24"/>
        </w:rPr>
        <w:t>ourselves in some way. Because there we transmitted agency news, which w</w:t>
      </w:r>
      <w:r w:rsidR="004E31BA" w:rsidRPr="00C21C23">
        <w:rPr>
          <w:rFonts w:ascii="Times New Roman" w:hAnsi="Times New Roman" w:cs="Times New Roman"/>
          <w:iCs/>
          <w:sz w:val="24"/>
          <w:szCs w:val="24"/>
        </w:rPr>
        <w:t>as</w:t>
      </w:r>
      <w:r w:rsidRPr="00C21C23">
        <w:rPr>
          <w:rFonts w:ascii="Times New Roman" w:hAnsi="Times New Roman" w:cs="Times New Roman"/>
          <w:iCs/>
          <w:sz w:val="24"/>
          <w:szCs w:val="24"/>
        </w:rPr>
        <w:t xml:space="preserve"> very unfavourable to Yugoslavia, to Tito. But there was no censorship. Interesting. Sometimes</w:t>
      </w:r>
      <w:r w:rsidR="00FB48BC" w:rsidRPr="00C21C23">
        <w:rPr>
          <w:rFonts w:ascii="Times New Roman" w:hAnsi="Times New Roman" w:cs="Times New Roman"/>
          <w:iCs/>
          <w:sz w:val="24"/>
          <w:szCs w:val="24"/>
        </w:rPr>
        <w:t>,</w:t>
      </w:r>
      <w:r w:rsidRPr="00C21C23">
        <w:rPr>
          <w:rFonts w:ascii="Times New Roman" w:hAnsi="Times New Roman" w:cs="Times New Roman"/>
          <w:iCs/>
          <w:sz w:val="24"/>
          <w:szCs w:val="24"/>
        </w:rPr>
        <w:t xml:space="preserve"> that service was three times better than the general service. </w:t>
      </w:r>
      <w:r w:rsidRPr="00C21C23">
        <w:rPr>
          <w:rFonts w:ascii="Times New Roman" w:hAnsi="Times New Roman" w:cs="Times New Roman"/>
          <w:sz w:val="24"/>
          <w:szCs w:val="24"/>
        </w:rPr>
        <w:t>(int13)</w:t>
      </w:r>
    </w:p>
    <w:p w14:paraId="4CC06953" w14:textId="3458E43D" w:rsidR="00850694" w:rsidRPr="00AA1836" w:rsidRDefault="00850694"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iCs/>
          <w:sz w:val="24"/>
          <w:szCs w:val="24"/>
        </w:rPr>
        <w:t xml:space="preserve">One interviewee explained that a derivative of RIPS was ‘censorship’ of </w:t>
      </w:r>
      <w:r w:rsidR="004E31BA">
        <w:rPr>
          <w:rFonts w:ascii="Times New Roman" w:hAnsi="Times New Roman" w:cs="Times New Roman"/>
          <w:iCs/>
          <w:sz w:val="24"/>
          <w:szCs w:val="24"/>
        </w:rPr>
        <w:t xml:space="preserve">the </w:t>
      </w:r>
      <w:r w:rsidRPr="00AA1836">
        <w:rPr>
          <w:rFonts w:ascii="Times New Roman" w:hAnsi="Times New Roman" w:cs="Times New Roman"/>
          <w:iCs/>
          <w:sz w:val="24"/>
          <w:szCs w:val="24"/>
        </w:rPr>
        <w:t>international press if there was “a negative text about Yugoslavia” (int4)</w:t>
      </w:r>
      <w:r w:rsidR="00FB48BC">
        <w:rPr>
          <w:rFonts w:ascii="Times New Roman" w:hAnsi="Times New Roman" w:cs="Times New Roman"/>
          <w:iCs/>
          <w:sz w:val="24"/>
          <w:szCs w:val="24"/>
        </w:rPr>
        <w:t>:</w:t>
      </w:r>
    </w:p>
    <w:p w14:paraId="0C957FC7" w14:textId="7C9D33EF" w:rsidR="005D793F" w:rsidRPr="00C21C23" w:rsidRDefault="005D793F"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I worked as</w:t>
      </w:r>
      <w:r w:rsidR="00850694" w:rsidRPr="00C21C23">
        <w:rPr>
          <w:rFonts w:ascii="Times New Roman" w:hAnsi="Times New Roman" w:cs="Times New Roman"/>
          <w:sz w:val="24"/>
          <w:szCs w:val="24"/>
        </w:rPr>
        <w:t xml:space="preserve"> a censor </w:t>
      </w:r>
      <w:r w:rsidR="004E31BA" w:rsidRPr="00C21C23">
        <w:rPr>
          <w:rFonts w:ascii="Times New Roman" w:hAnsi="Times New Roman" w:cs="Times New Roman"/>
          <w:sz w:val="24"/>
          <w:szCs w:val="24"/>
        </w:rPr>
        <w:t>at</w:t>
      </w:r>
      <w:r w:rsidR="00850694" w:rsidRPr="00C21C23">
        <w:rPr>
          <w:rFonts w:ascii="Times New Roman" w:hAnsi="Times New Roman" w:cs="Times New Roman"/>
          <w:sz w:val="24"/>
          <w:szCs w:val="24"/>
        </w:rPr>
        <w:t xml:space="preserve"> Tanjug for a while. T</w:t>
      </w:r>
      <w:r w:rsidRPr="00C21C23">
        <w:rPr>
          <w:rFonts w:ascii="Times New Roman" w:hAnsi="Times New Roman" w:cs="Times New Roman"/>
          <w:sz w:val="24"/>
          <w:szCs w:val="24"/>
        </w:rPr>
        <w:t>here was a group of us journalists who received all the Western press before it was distributed in Yugoslavia and</w:t>
      </w:r>
      <w:r w:rsidR="004E31BA" w:rsidRPr="00C21C23">
        <w:rPr>
          <w:rFonts w:ascii="Times New Roman" w:hAnsi="Times New Roman" w:cs="Times New Roman"/>
          <w:sz w:val="24"/>
          <w:szCs w:val="24"/>
        </w:rPr>
        <w:t>,</w:t>
      </w:r>
      <w:r w:rsidRPr="00C21C23">
        <w:rPr>
          <w:rFonts w:ascii="Times New Roman" w:hAnsi="Times New Roman" w:cs="Times New Roman"/>
          <w:sz w:val="24"/>
          <w:szCs w:val="24"/>
        </w:rPr>
        <w:t xml:space="preserve"> if there </w:t>
      </w:r>
      <w:r w:rsidR="004E31BA" w:rsidRPr="00C21C23">
        <w:rPr>
          <w:rFonts w:ascii="Times New Roman" w:hAnsi="Times New Roman" w:cs="Times New Roman"/>
          <w:sz w:val="24"/>
          <w:szCs w:val="24"/>
        </w:rPr>
        <w:t>wa</w:t>
      </w:r>
      <w:r w:rsidRPr="00C21C23">
        <w:rPr>
          <w:rFonts w:ascii="Times New Roman" w:hAnsi="Times New Roman" w:cs="Times New Roman"/>
          <w:sz w:val="24"/>
          <w:szCs w:val="24"/>
        </w:rPr>
        <w:t>s</w:t>
      </w:r>
      <w:r w:rsidR="00850694" w:rsidRPr="00C21C23">
        <w:rPr>
          <w:rFonts w:ascii="Times New Roman" w:hAnsi="Times New Roman" w:cs="Times New Roman"/>
          <w:sz w:val="24"/>
          <w:szCs w:val="24"/>
        </w:rPr>
        <w:t xml:space="preserve"> for instance news about a quarrel between Tito and </w:t>
      </w:r>
      <w:proofErr w:type="spellStart"/>
      <w:r w:rsidR="00850694" w:rsidRPr="00C21C23">
        <w:rPr>
          <w:rFonts w:ascii="Times New Roman" w:hAnsi="Times New Roman" w:cs="Times New Roman"/>
          <w:sz w:val="24"/>
          <w:szCs w:val="24"/>
        </w:rPr>
        <w:t>Jovanka</w:t>
      </w:r>
      <w:proofErr w:type="spellEnd"/>
      <w:r w:rsidR="00850694" w:rsidRPr="00C21C23">
        <w:rPr>
          <w:rFonts w:ascii="Times New Roman" w:hAnsi="Times New Roman" w:cs="Times New Roman"/>
          <w:sz w:val="24"/>
          <w:szCs w:val="24"/>
        </w:rPr>
        <w:t xml:space="preserve"> [his wife]</w:t>
      </w:r>
      <w:r w:rsidR="004E31BA" w:rsidRPr="00C21C23">
        <w:rPr>
          <w:rFonts w:ascii="Times New Roman" w:hAnsi="Times New Roman" w:cs="Times New Roman"/>
          <w:sz w:val="24"/>
          <w:szCs w:val="24"/>
        </w:rPr>
        <w:t>,</w:t>
      </w:r>
      <w:r w:rsidR="00850694" w:rsidRPr="00C21C23">
        <w:rPr>
          <w:rFonts w:ascii="Times New Roman" w:hAnsi="Times New Roman" w:cs="Times New Roman"/>
          <w:sz w:val="24"/>
          <w:szCs w:val="24"/>
        </w:rPr>
        <w:t xml:space="preserve"> </w:t>
      </w:r>
      <w:r w:rsidRPr="00C21C23">
        <w:rPr>
          <w:rFonts w:ascii="Times New Roman" w:hAnsi="Times New Roman" w:cs="Times New Roman"/>
          <w:sz w:val="24"/>
          <w:szCs w:val="24"/>
        </w:rPr>
        <w:t xml:space="preserve">that copy </w:t>
      </w:r>
      <w:r w:rsidR="00850694" w:rsidRPr="00C21C23">
        <w:rPr>
          <w:rFonts w:ascii="Times New Roman" w:hAnsi="Times New Roman" w:cs="Times New Roman"/>
          <w:sz w:val="24"/>
          <w:szCs w:val="24"/>
        </w:rPr>
        <w:t>did not</w:t>
      </w:r>
      <w:r w:rsidRPr="00C21C23">
        <w:rPr>
          <w:rFonts w:ascii="Times New Roman" w:hAnsi="Times New Roman" w:cs="Times New Roman"/>
          <w:sz w:val="24"/>
          <w:szCs w:val="24"/>
        </w:rPr>
        <w:t xml:space="preserve"> go</w:t>
      </w:r>
      <w:r w:rsidR="00850694" w:rsidRPr="00C21C23">
        <w:rPr>
          <w:rFonts w:ascii="Times New Roman" w:hAnsi="Times New Roman" w:cs="Times New Roman"/>
          <w:sz w:val="24"/>
          <w:szCs w:val="24"/>
        </w:rPr>
        <w:t xml:space="preserve"> </w:t>
      </w:r>
      <w:r w:rsidR="00FB48BC" w:rsidRPr="00C21C23">
        <w:rPr>
          <w:rFonts w:ascii="Times New Roman" w:hAnsi="Times New Roman" w:cs="Times New Roman"/>
          <w:sz w:val="24"/>
          <w:szCs w:val="24"/>
        </w:rPr>
        <w:t xml:space="preserve">out </w:t>
      </w:r>
      <w:r w:rsidR="00850694" w:rsidRPr="00C21C23">
        <w:rPr>
          <w:rFonts w:ascii="Times New Roman" w:hAnsi="Times New Roman" w:cs="Times New Roman"/>
          <w:sz w:val="24"/>
          <w:szCs w:val="24"/>
        </w:rPr>
        <w:t xml:space="preserve">to </w:t>
      </w:r>
      <w:r w:rsidR="004E31BA" w:rsidRPr="00C21C23">
        <w:rPr>
          <w:rFonts w:ascii="Times New Roman" w:hAnsi="Times New Roman" w:cs="Times New Roman"/>
          <w:sz w:val="24"/>
          <w:szCs w:val="24"/>
        </w:rPr>
        <w:t xml:space="preserve">the </w:t>
      </w:r>
      <w:r w:rsidR="00850694" w:rsidRPr="00C21C23">
        <w:rPr>
          <w:rFonts w:ascii="Times New Roman" w:hAnsi="Times New Roman" w:cs="Times New Roman"/>
          <w:sz w:val="24"/>
          <w:szCs w:val="24"/>
        </w:rPr>
        <w:t xml:space="preserve">kiosks. It </w:t>
      </w:r>
      <w:r w:rsidRPr="00C21C23">
        <w:rPr>
          <w:rFonts w:ascii="Times New Roman" w:hAnsi="Times New Roman" w:cs="Times New Roman"/>
          <w:sz w:val="24"/>
          <w:szCs w:val="24"/>
        </w:rPr>
        <w:t xml:space="preserve">was a privilege for us because we could look at magazines and newspapers </w:t>
      </w:r>
      <w:r w:rsidR="00850694" w:rsidRPr="00C21C23">
        <w:rPr>
          <w:rFonts w:ascii="Times New Roman" w:hAnsi="Times New Roman" w:cs="Times New Roman"/>
          <w:sz w:val="24"/>
          <w:szCs w:val="24"/>
        </w:rPr>
        <w:t xml:space="preserve">that others </w:t>
      </w:r>
      <w:r w:rsidR="004E31BA" w:rsidRPr="00C21C23">
        <w:rPr>
          <w:rFonts w:ascii="Times New Roman" w:hAnsi="Times New Roman" w:cs="Times New Roman"/>
          <w:sz w:val="24"/>
          <w:szCs w:val="24"/>
        </w:rPr>
        <w:t>could</w:t>
      </w:r>
      <w:r w:rsidR="00850694" w:rsidRPr="00C21C23">
        <w:rPr>
          <w:rFonts w:ascii="Times New Roman" w:hAnsi="Times New Roman" w:cs="Times New Roman"/>
          <w:sz w:val="24"/>
          <w:szCs w:val="24"/>
        </w:rPr>
        <w:t xml:space="preserve"> not. And then to review it all.</w:t>
      </w:r>
      <w:r w:rsidRPr="00C21C23">
        <w:rPr>
          <w:rFonts w:ascii="Times New Roman" w:hAnsi="Times New Roman" w:cs="Times New Roman"/>
          <w:sz w:val="24"/>
          <w:szCs w:val="24"/>
        </w:rPr>
        <w:t xml:space="preserve"> </w:t>
      </w:r>
      <w:r w:rsidR="00850694" w:rsidRPr="00C21C23">
        <w:rPr>
          <w:rFonts w:ascii="Times New Roman" w:hAnsi="Times New Roman" w:cs="Times New Roman"/>
          <w:iCs/>
          <w:sz w:val="24"/>
          <w:szCs w:val="24"/>
        </w:rPr>
        <w:t>(int4)</w:t>
      </w:r>
    </w:p>
    <w:p w14:paraId="5E53BAFA" w14:textId="162FBCAD" w:rsidR="00100B1F" w:rsidRPr="00AA1836" w:rsidRDefault="003227E5"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b/>
          <w:sz w:val="24"/>
          <w:szCs w:val="24"/>
        </w:rPr>
        <w:t>Monitoring analyst</w:t>
      </w:r>
      <w:r w:rsidR="000D2C96" w:rsidRPr="00AA1836">
        <w:rPr>
          <w:rFonts w:ascii="Times New Roman" w:hAnsi="Times New Roman" w:cs="Times New Roman"/>
          <w:b/>
          <w:sz w:val="24"/>
          <w:szCs w:val="24"/>
        </w:rPr>
        <w:t>.</w:t>
      </w:r>
      <w:r w:rsidR="002574B8" w:rsidRPr="00AA1836">
        <w:rPr>
          <w:rFonts w:ascii="Times New Roman" w:hAnsi="Times New Roman" w:cs="Times New Roman"/>
          <w:b/>
          <w:sz w:val="24"/>
          <w:szCs w:val="24"/>
        </w:rPr>
        <w:t xml:space="preserve"> </w:t>
      </w:r>
      <w:r w:rsidR="001A680D" w:rsidRPr="00AA1836">
        <w:rPr>
          <w:rFonts w:ascii="Times New Roman" w:hAnsi="Times New Roman" w:cs="Times New Roman"/>
          <w:sz w:val="24"/>
          <w:szCs w:val="24"/>
        </w:rPr>
        <w:t xml:space="preserve">This salient role </w:t>
      </w:r>
      <w:r w:rsidR="004E31BA">
        <w:rPr>
          <w:rFonts w:ascii="Times New Roman" w:hAnsi="Times New Roman" w:cs="Times New Roman"/>
          <w:sz w:val="24"/>
          <w:szCs w:val="24"/>
        </w:rPr>
        <w:t xml:space="preserve">involves </w:t>
      </w:r>
      <w:r w:rsidR="001A680D" w:rsidRPr="00AA1836">
        <w:rPr>
          <w:rFonts w:ascii="Times New Roman" w:hAnsi="Times New Roman" w:cs="Times New Roman"/>
          <w:sz w:val="24"/>
          <w:szCs w:val="24"/>
        </w:rPr>
        <w:t>expla</w:t>
      </w:r>
      <w:r w:rsidR="004E31BA">
        <w:rPr>
          <w:rFonts w:ascii="Times New Roman" w:hAnsi="Times New Roman" w:cs="Times New Roman"/>
          <w:sz w:val="24"/>
          <w:szCs w:val="24"/>
        </w:rPr>
        <w:t>ining</w:t>
      </w:r>
      <w:r w:rsidR="001A680D" w:rsidRPr="00AA1836">
        <w:rPr>
          <w:rFonts w:ascii="Times New Roman" w:hAnsi="Times New Roman" w:cs="Times New Roman"/>
          <w:sz w:val="24"/>
          <w:szCs w:val="24"/>
        </w:rPr>
        <w:t xml:space="preserve"> events in the news or a certain relevant phenomenon in SFRY or </w:t>
      </w:r>
      <w:r w:rsidR="00FB325A" w:rsidRPr="00AA1836">
        <w:rPr>
          <w:rFonts w:ascii="Times New Roman" w:hAnsi="Times New Roman" w:cs="Times New Roman"/>
          <w:sz w:val="24"/>
          <w:szCs w:val="24"/>
        </w:rPr>
        <w:t>other countries</w:t>
      </w:r>
      <w:r w:rsidR="001A680D" w:rsidRPr="00AA1836">
        <w:rPr>
          <w:rFonts w:ascii="Times New Roman" w:hAnsi="Times New Roman" w:cs="Times New Roman"/>
          <w:sz w:val="24"/>
          <w:szCs w:val="24"/>
        </w:rPr>
        <w:t xml:space="preserve"> by describing the background, revealing the details and cur</w:t>
      </w:r>
      <w:r w:rsidR="00955C66" w:rsidRPr="00AA1836">
        <w:rPr>
          <w:rFonts w:ascii="Times New Roman" w:hAnsi="Times New Roman" w:cs="Times New Roman"/>
          <w:sz w:val="24"/>
          <w:szCs w:val="24"/>
        </w:rPr>
        <w:t xml:space="preserve">ating </w:t>
      </w:r>
      <w:r w:rsidR="004E31BA">
        <w:rPr>
          <w:rFonts w:ascii="Times New Roman" w:hAnsi="Times New Roman" w:cs="Times New Roman"/>
          <w:sz w:val="24"/>
          <w:szCs w:val="24"/>
        </w:rPr>
        <w:t xml:space="preserve">the </w:t>
      </w:r>
      <w:r w:rsidR="00955C66" w:rsidRPr="00AA1836">
        <w:rPr>
          <w:rFonts w:ascii="Times New Roman" w:hAnsi="Times New Roman" w:cs="Times New Roman"/>
          <w:sz w:val="24"/>
          <w:szCs w:val="24"/>
        </w:rPr>
        <w:t xml:space="preserve">statistical data </w:t>
      </w:r>
      <w:r w:rsidR="004E31BA" w:rsidRPr="00AA1836">
        <w:rPr>
          <w:rFonts w:ascii="Times New Roman" w:hAnsi="Times New Roman" w:cs="Times New Roman"/>
          <w:sz w:val="24"/>
          <w:szCs w:val="24"/>
        </w:rPr>
        <w:t xml:space="preserve">gathered </w:t>
      </w:r>
      <w:r w:rsidR="00955C66" w:rsidRPr="00AA1836">
        <w:rPr>
          <w:rFonts w:ascii="Times New Roman" w:hAnsi="Times New Roman" w:cs="Times New Roman"/>
          <w:sz w:val="24"/>
          <w:szCs w:val="24"/>
        </w:rPr>
        <w:t>in order to scrutini</w:t>
      </w:r>
      <w:r w:rsidR="004E31BA">
        <w:rPr>
          <w:rFonts w:ascii="Times New Roman" w:hAnsi="Times New Roman" w:cs="Times New Roman"/>
          <w:sz w:val="24"/>
          <w:szCs w:val="24"/>
        </w:rPr>
        <w:t>s</w:t>
      </w:r>
      <w:r w:rsidR="00955C66" w:rsidRPr="00AA1836">
        <w:rPr>
          <w:rFonts w:ascii="Times New Roman" w:hAnsi="Times New Roman" w:cs="Times New Roman"/>
          <w:sz w:val="24"/>
          <w:szCs w:val="24"/>
        </w:rPr>
        <w:t>e existing power relations, respond to misconduct or exemplify social paradoxes.</w:t>
      </w:r>
      <w:r w:rsidR="001A680D" w:rsidRPr="00AA1836">
        <w:rPr>
          <w:rFonts w:ascii="Times New Roman" w:hAnsi="Times New Roman" w:cs="Times New Roman"/>
          <w:sz w:val="24"/>
          <w:szCs w:val="24"/>
        </w:rPr>
        <w:t xml:space="preserve"> </w:t>
      </w:r>
      <w:r w:rsidR="00FB325A" w:rsidRPr="00260C08">
        <w:rPr>
          <w:rFonts w:ascii="Times New Roman" w:hAnsi="Times New Roman" w:cs="Times New Roman"/>
          <w:sz w:val="24"/>
          <w:szCs w:val="24"/>
        </w:rPr>
        <w:t xml:space="preserve">On one hand, </w:t>
      </w:r>
      <w:r w:rsidR="004E31BA" w:rsidRPr="00260C08">
        <w:rPr>
          <w:rFonts w:ascii="Times New Roman" w:hAnsi="Times New Roman" w:cs="Times New Roman"/>
          <w:sz w:val="24"/>
          <w:szCs w:val="24"/>
        </w:rPr>
        <w:t xml:space="preserve">regarding this role </w:t>
      </w:r>
      <w:r w:rsidR="00FB325A" w:rsidRPr="00260C08">
        <w:rPr>
          <w:rFonts w:ascii="Times New Roman" w:hAnsi="Times New Roman" w:cs="Times New Roman"/>
          <w:sz w:val="24"/>
          <w:szCs w:val="24"/>
        </w:rPr>
        <w:t>the</w:t>
      </w:r>
      <w:r w:rsidR="00FB325A" w:rsidRPr="00AA1836">
        <w:rPr>
          <w:rFonts w:ascii="Times New Roman" w:hAnsi="Times New Roman" w:cs="Times New Roman"/>
          <w:sz w:val="24"/>
          <w:szCs w:val="24"/>
        </w:rPr>
        <w:t xml:space="preserve"> interviewees referred </w:t>
      </w:r>
      <w:r w:rsidR="00955C66" w:rsidRPr="00AA1836">
        <w:rPr>
          <w:rFonts w:ascii="Times New Roman" w:hAnsi="Times New Roman" w:cs="Times New Roman"/>
          <w:sz w:val="24"/>
          <w:szCs w:val="24"/>
        </w:rPr>
        <w:t>as Tanjug</w:t>
      </w:r>
      <w:r w:rsidR="004E31BA">
        <w:rPr>
          <w:rFonts w:ascii="Times New Roman" w:hAnsi="Times New Roman" w:cs="Times New Roman"/>
          <w:sz w:val="24"/>
          <w:szCs w:val="24"/>
        </w:rPr>
        <w:t xml:space="preserve">’s </w:t>
      </w:r>
      <w:r w:rsidR="00955C66" w:rsidRPr="00AA1836">
        <w:rPr>
          <w:rFonts w:ascii="Times New Roman" w:hAnsi="Times New Roman" w:cs="Times New Roman"/>
          <w:sz w:val="24"/>
          <w:szCs w:val="24"/>
        </w:rPr>
        <w:t xml:space="preserve">correspondents from other countries, portraying their work as ‘critical’, </w:t>
      </w:r>
      <w:r w:rsidR="009F43FD" w:rsidRPr="00AA1836">
        <w:rPr>
          <w:rFonts w:ascii="Times New Roman" w:hAnsi="Times New Roman" w:cs="Times New Roman"/>
          <w:sz w:val="24"/>
          <w:szCs w:val="24"/>
        </w:rPr>
        <w:t>yet</w:t>
      </w:r>
      <w:r w:rsidR="00831409" w:rsidRPr="00AA1836">
        <w:rPr>
          <w:rFonts w:ascii="Times New Roman" w:hAnsi="Times New Roman" w:cs="Times New Roman"/>
          <w:sz w:val="24"/>
          <w:szCs w:val="24"/>
        </w:rPr>
        <w:t xml:space="preserve"> closely</w:t>
      </w:r>
      <w:r w:rsidR="009F43FD" w:rsidRPr="00AA1836">
        <w:rPr>
          <w:rFonts w:ascii="Times New Roman" w:hAnsi="Times New Roman" w:cs="Times New Roman"/>
          <w:sz w:val="24"/>
          <w:szCs w:val="24"/>
        </w:rPr>
        <w:t xml:space="preserve"> bounded by the position of SFRY in international relations.</w:t>
      </w:r>
    </w:p>
    <w:p w14:paraId="4D38DFD0" w14:textId="60097C0F" w:rsidR="00100B1F" w:rsidRPr="00C21C23" w:rsidRDefault="00100B1F" w:rsidP="00980F46">
      <w:pPr>
        <w:spacing w:line="360" w:lineRule="auto"/>
        <w:ind w:left="720"/>
        <w:jc w:val="both"/>
        <w:rPr>
          <w:rFonts w:ascii="Times New Roman" w:hAnsi="Times New Roman" w:cs="Times New Roman"/>
          <w:iCs/>
          <w:sz w:val="24"/>
          <w:szCs w:val="24"/>
        </w:rPr>
      </w:pPr>
      <w:r w:rsidRPr="00C21C23">
        <w:rPr>
          <w:rFonts w:ascii="Times New Roman" w:hAnsi="Times New Roman" w:cs="Times New Roman"/>
          <w:sz w:val="24"/>
          <w:szCs w:val="24"/>
        </w:rPr>
        <w:t>I had th</w:t>
      </w:r>
      <w:r w:rsidR="004E31BA" w:rsidRPr="00C21C23">
        <w:rPr>
          <w:rFonts w:ascii="Times New Roman" w:hAnsi="Times New Roman" w:cs="Times New Roman"/>
          <w:sz w:val="24"/>
          <w:szCs w:val="24"/>
        </w:rPr>
        <w:t>e</w:t>
      </w:r>
      <w:r w:rsidRPr="00C21C23">
        <w:rPr>
          <w:rFonts w:ascii="Times New Roman" w:hAnsi="Times New Roman" w:cs="Times New Roman"/>
          <w:sz w:val="24"/>
          <w:szCs w:val="24"/>
        </w:rPr>
        <w:t xml:space="preserve"> luck, rather than misfortune, </w:t>
      </w:r>
      <w:r w:rsidR="00FB48BC" w:rsidRPr="00C21C23">
        <w:rPr>
          <w:rFonts w:ascii="Times New Roman" w:hAnsi="Times New Roman" w:cs="Times New Roman"/>
          <w:sz w:val="24"/>
          <w:szCs w:val="24"/>
        </w:rPr>
        <w:t xml:space="preserve">of </w:t>
      </w:r>
      <w:r w:rsidR="0066426B" w:rsidRPr="00C21C23">
        <w:rPr>
          <w:rFonts w:ascii="Times New Roman" w:hAnsi="Times New Roman" w:cs="Times New Roman"/>
          <w:sz w:val="24"/>
          <w:szCs w:val="24"/>
        </w:rPr>
        <w:t>publish</w:t>
      </w:r>
      <w:r w:rsidR="00FB48BC" w:rsidRPr="00C21C23">
        <w:rPr>
          <w:rFonts w:ascii="Times New Roman" w:hAnsi="Times New Roman" w:cs="Times New Roman"/>
          <w:sz w:val="24"/>
          <w:szCs w:val="24"/>
        </w:rPr>
        <w:t>ing</w:t>
      </w:r>
      <w:r w:rsidR="0066426B" w:rsidRPr="00C21C23">
        <w:rPr>
          <w:rFonts w:ascii="Times New Roman" w:hAnsi="Times New Roman" w:cs="Times New Roman"/>
          <w:sz w:val="24"/>
          <w:szCs w:val="24"/>
        </w:rPr>
        <w:t xml:space="preserve"> a lot from East Berlin [as a correspondent]. B</w:t>
      </w:r>
      <w:r w:rsidRPr="00C21C23">
        <w:rPr>
          <w:rFonts w:ascii="Times New Roman" w:hAnsi="Times New Roman" w:cs="Times New Roman"/>
          <w:sz w:val="24"/>
          <w:szCs w:val="24"/>
        </w:rPr>
        <w:t>ecause they critici</w:t>
      </w:r>
      <w:r w:rsidR="004E31BA" w:rsidRPr="00C21C23">
        <w:rPr>
          <w:rFonts w:ascii="Times New Roman" w:hAnsi="Times New Roman" w:cs="Times New Roman"/>
          <w:sz w:val="24"/>
          <w:szCs w:val="24"/>
        </w:rPr>
        <w:t>se</w:t>
      </w:r>
      <w:r w:rsidRPr="00C21C23">
        <w:rPr>
          <w:rFonts w:ascii="Times New Roman" w:hAnsi="Times New Roman" w:cs="Times New Roman"/>
          <w:sz w:val="24"/>
          <w:szCs w:val="24"/>
        </w:rPr>
        <w:t>d us</w:t>
      </w:r>
      <w:r w:rsidR="0066426B" w:rsidRPr="00C21C23">
        <w:rPr>
          <w:rFonts w:ascii="Times New Roman" w:hAnsi="Times New Roman" w:cs="Times New Roman"/>
          <w:sz w:val="24"/>
          <w:szCs w:val="24"/>
        </w:rPr>
        <w:t xml:space="preserve"> [SFRY]</w:t>
      </w:r>
      <w:r w:rsidRPr="00C21C23">
        <w:rPr>
          <w:rFonts w:ascii="Times New Roman" w:hAnsi="Times New Roman" w:cs="Times New Roman"/>
          <w:sz w:val="24"/>
          <w:szCs w:val="24"/>
        </w:rPr>
        <w:t xml:space="preserve"> and I treat</w:t>
      </w:r>
      <w:r w:rsidR="0066426B" w:rsidRPr="00C21C23">
        <w:rPr>
          <w:rFonts w:ascii="Times New Roman" w:hAnsi="Times New Roman" w:cs="Times New Roman"/>
          <w:sz w:val="24"/>
          <w:szCs w:val="24"/>
        </w:rPr>
        <w:t>ed</w:t>
      </w:r>
      <w:r w:rsidRPr="00C21C23">
        <w:rPr>
          <w:rFonts w:ascii="Times New Roman" w:hAnsi="Times New Roman" w:cs="Times New Roman"/>
          <w:sz w:val="24"/>
          <w:szCs w:val="24"/>
        </w:rPr>
        <w:t xml:space="preserve"> them </w:t>
      </w:r>
      <w:r w:rsidR="00FB48BC" w:rsidRPr="00C21C23">
        <w:rPr>
          <w:rFonts w:ascii="Times New Roman" w:hAnsi="Times New Roman" w:cs="Times New Roman"/>
          <w:sz w:val="24"/>
          <w:szCs w:val="24"/>
        </w:rPr>
        <w:t xml:space="preserve">in </w:t>
      </w:r>
      <w:r w:rsidRPr="00C21C23">
        <w:rPr>
          <w:rFonts w:ascii="Times New Roman" w:hAnsi="Times New Roman" w:cs="Times New Roman"/>
          <w:sz w:val="24"/>
          <w:szCs w:val="24"/>
        </w:rPr>
        <w:t>the</w:t>
      </w:r>
      <w:r w:rsidR="0066426B" w:rsidRPr="00C21C23">
        <w:rPr>
          <w:rFonts w:ascii="Times New Roman" w:hAnsi="Times New Roman" w:cs="Times New Roman"/>
          <w:sz w:val="24"/>
          <w:szCs w:val="24"/>
        </w:rPr>
        <w:t xml:space="preserve"> same way, within what </w:t>
      </w:r>
      <w:r w:rsidRPr="00C21C23">
        <w:rPr>
          <w:rFonts w:ascii="Times New Roman" w:hAnsi="Times New Roman" w:cs="Times New Roman"/>
          <w:sz w:val="24"/>
          <w:szCs w:val="24"/>
        </w:rPr>
        <w:t xml:space="preserve">is allowed in our </w:t>
      </w:r>
      <w:r w:rsidR="0066426B" w:rsidRPr="00C21C23">
        <w:rPr>
          <w:rFonts w:ascii="Times New Roman" w:hAnsi="Times New Roman" w:cs="Times New Roman"/>
          <w:sz w:val="24"/>
          <w:szCs w:val="24"/>
        </w:rPr>
        <w:t>occupation</w:t>
      </w:r>
      <w:r w:rsidRPr="00C21C23">
        <w:rPr>
          <w:rFonts w:ascii="Times New Roman" w:hAnsi="Times New Roman" w:cs="Times New Roman"/>
          <w:sz w:val="24"/>
          <w:szCs w:val="24"/>
        </w:rPr>
        <w:t xml:space="preserve">, of course. </w:t>
      </w:r>
      <w:r w:rsidRPr="00C21C23">
        <w:rPr>
          <w:rFonts w:ascii="Times New Roman" w:hAnsi="Times New Roman" w:cs="Times New Roman"/>
          <w:iCs/>
          <w:sz w:val="24"/>
          <w:szCs w:val="24"/>
        </w:rPr>
        <w:t>(</w:t>
      </w:r>
      <w:r w:rsidR="0066426B" w:rsidRPr="00C21C23">
        <w:rPr>
          <w:rFonts w:ascii="Times New Roman" w:hAnsi="Times New Roman" w:cs="Times New Roman"/>
          <w:iCs/>
          <w:sz w:val="24"/>
          <w:szCs w:val="24"/>
        </w:rPr>
        <w:t>int2</w:t>
      </w:r>
      <w:r w:rsidRPr="00C21C23">
        <w:rPr>
          <w:rFonts w:ascii="Times New Roman" w:hAnsi="Times New Roman" w:cs="Times New Roman"/>
          <w:iCs/>
          <w:sz w:val="24"/>
          <w:szCs w:val="24"/>
        </w:rPr>
        <w:t>)</w:t>
      </w:r>
    </w:p>
    <w:p w14:paraId="19EF03FC" w14:textId="6D0B3C53" w:rsidR="00FC3D3F" w:rsidRPr="00C21C23" w:rsidRDefault="0066426B"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 xml:space="preserve">In </w:t>
      </w:r>
      <w:r w:rsidR="00100B1F" w:rsidRPr="00C21C23">
        <w:rPr>
          <w:rFonts w:ascii="Times New Roman" w:hAnsi="Times New Roman" w:cs="Times New Roman"/>
          <w:sz w:val="24"/>
          <w:szCs w:val="24"/>
        </w:rPr>
        <w:t>January</w:t>
      </w:r>
      <w:r w:rsidRPr="00C21C23">
        <w:rPr>
          <w:rFonts w:ascii="Times New Roman" w:hAnsi="Times New Roman" w:cs="Times New Roman"/>
          <w:sz w:val="24"/>
          <w:szCs w:val="24"/>
        </w:rPr>
        <w:t xml:space="preserve"> 1985</w:t>
      </w:r>
      <w:r w:rsidR="00100B1F" w:rsidRPr="00C21C23">
        <w:rPr>
          <w:rFonts w:ascii="Times New Roman" w:hAnsi="Times New Roman" w:cs="Times New Roman"/>
          <w:sz w:val="24"/>
          <w:szCs w:val="24"/>
        </w:rPr>
        <w:t xml:space="preserve">, I went </w:t>
      </w:r>
      <w:r w:rsidRPr="00C21C23">
        <w:rPr>
          <w:rFonts w:ascii="Times New Roman" w:hAnsi="Times New Roman" w:cs="Times New Roman"/>
          <w:sz w:val="24"/>
          <w:szCs w:val="24"/>
        </w:rPr>
        <w:t xml:space="preserve">as </w:t>
      </w:r>
      <w:r w:rsidR="004E31BA" w:rsidRPr="00C21C23">
        <w:rPr>
          <w:rFonts w:ascii="Times New Roman" w:hAnsi="Times New Roman" w:cs="Times New Roman"/>
          <w:sz w:val="24"/>
          <w:szCs w:val="24"/>
        </w:rPr>
        <w:t xml:space="preserve">the </w:t>
      </w:r>
      <w:r w:rsidRPr="00C21C23">
        <w:rPr>
          <w:rFonts w:ascii="Times New Roman" w:hAnsi="Times New Roman" w:cs="Times New Roman"/>
          <w:sz w:val="24"/>
          <w:szCs w:val="24"/>
        </w:rPr>
        <w:t>Tanjug</w:t>
      </w:r>
      <w:r w:rsidR="00100B1F" w:rsidRPr="00C21C23">
        <w:rPr>
          <w:rFonts w:ascii="Times New Roman" w:hAnsi="Times New Roman" w:cs="Times New Roman"/>
          <w:sz w:val="24"/>
          <w:szCs w:val="24"/>
        </w:rPr>
        <w:t xml:space="preserve"> correspondent </w:t>
      </w:r>
      <w:r w:rsidRPr="00C21C23">
        <w:rPr>
          <w:rFonts w:ascii="Times New Roman" w:hAnsi="Times New Roman" w:cs="Times New Roman"/>
          <w:sz w:val="24"/>
          <w:szCs w:val="24"/>
        </w:rPr>
        <w:t>to</w:t>
      </w:r>
      <w:r w:rsidR="00100B1F" w:rsidRPr="00C21C23">
        <w:rPr>
          <w:rFonts w:ascii="Times New Roman" w:hAnsi="Times New Roman" w:cs="Times New Roman"/>
          <w:sz w:val="24"/>
          <w:szCs w:val="24"/>
        </w:rPr>
        <w:t xml:space="preserve"> Bucharest.</w:t>
      </w:r>
      <w:r w:rsidRPr="00C21C23">
        <w:rPr>
          <w:rFonts w:ascii="Times New Roman" w:hAnsi="Times New Roman" w:cs="Times New Roman"/>
          <w:sz w:val="24"/>
          <w:szCs w:val="24"/>
        </w:rPr>
        <w:t xml:space="preserve"> (…)</w:t>
      </w:r>
      <w:r w:rsidR="00100B1F" w:rsidRPr="00C21C23">
        <w:rPr>
          <w:rFonts w:ascii="Times New Roman" w:hAnsi="Times New Roman" w:cs="Times New Roman"/>
          <w:sz w:val="24"/>
          <w:szCs w:val="24"/>
        </w:rPr>
        <w:t xml:space="preserve"> </w:t>
      </w:r>
      <w:r w:rsidRPr="00C21C23">
        <w:rPr>
          <w:rFonts w:ascii="Times New Roman" w:hAnsi="Times New Roman" w:cs="Times New Roman"/>
          <w:sz w:val="24"/>
          <w:szCs w:val="24"/>
        </w:rPr>
        <w:t xml:space="preserve">[By the end of the decade] </w:t>
      </w:r>
      <w:r w:rsidR="00100B1F" w:rsidRPr="00C21C23">
        <w:rPr>
          <w:rFonts w:ascii="Times New Roman" w:hAnsi="Times New Roman" w:cs="Times New Roman"/>
          <w:sz w:val="24"/>
          <w:szCs w:val="24"/>
        </w:rPr>
        <w:t>I was the most western correspondent</w:t>
      </w:r>
      <w:r w:rsidRPr="00C21C23">
        <w:rPr>
          <w:rFonts w:ascii="Times New Roman" w:hAnsi="Times New Roman" w:cs="Times New Roman"/>
          <w:sz w:val="24"/>
          <w:szCs w:val="24"/>
        </w:rPr>
        <w:t xml:space="preserve"> there</w:t>
      </w:r>
      <w:r w:rsidR="00100B1F" w:rsidRPr="00C21C23">
        <w:rPr>
          <w:rFonts w:ascii="Times New Roman" w:hAnsi="Times New Roman" w:cs="Times New Roman"/>
          <w:sz w:val="24"/>
          <w:szCs w:val="24"/>
        </w:rPr>
        <w:t>. They were all from the</w:t>
      </w:r>
      <w:r w:rsidRPr="00C21C23">
        <w:rPr>
          <w:rFonts w:ascii="Times New Roman" w:hAnsi="Times New Roman" w:cs="Times New Roman"/>
          <w:sz w:val="24"/>
          <w:szCs w:val="24"/>
        </w:rPr>
        <w:t xml:space="preserve"> </w:t>
      </w:r>
      <w:r w:rsidRPr="00C21C23">
        <w:rPr>
          <w:rFonts w:ascii="Times New Roman" w:hAnsi="Times New Roman" w:cs="Times New Roman"/>
          <w:sz w:val="24"/>
          <w:szCs w:val="24"/>
        </w:rPr>
        <w:lastRenderedPageBreak/>
        <w:t>countries of the</w:t>
      </w:r>
      <w:r w:rsidR="00100B1F" w:rsidRPr="00C21C23">
        <w:rPr>
          <w:rFonts w:ascii="Times New Roman" w:hAnsi="Times New Roman" w:cs="Times New Roman"/>
          <w:sz w:val="24"/>
          <w:szCs w:val="24"/>
        </w:rPr>
        <w:t xml:space="preserve"> Warsaw Pact, and I was from Yugoslavia, I</w:t>
      </w:r>
      <w:r w:rsidRPr="00C21C23">
        <w:rPr>
          <w:rFonts w:ascii="Times New Roman" w:hAnsi="Times New Roman" w:cs="Times New Roman"/>
          <w:sz w:val="24"/>
          <w:szCs w:val="24"/>
        </w:rPr>
        <w:t xml:space="preserve"> did not fit</w:t>
      </w:r>
      <w:r w:rsidR="004E31BA" w:rsidRPr="00C21C23">
        <w:rPr>
          <w:rFonts w:ascii="Times New Roman" w:hAnsi="Times New Roman" w:cs="Times New Roman"/>
          <w:sz w:val="24"/>
          <w:szCs w:val="24"/>
        </w:rPr>
        <w:t xml:space="preserve"> in</w:t>
      </w:r>
      <w:r w:rsidR="00100B1F" w:rsidRPr="00C21C23">
        <w:rPr>
          <w:rFonts w:ascii="Times New Roman" w:hAnsi="Times New Roman" w:cs="Times New Roman"/>
          <w:sz w:val="24"/>
          <w:szCs w:val="24"/>
        </w:rPr>
        <w:t>,</w:t>
      </w:r>
      <w:r w:rsidRPr="00C21C23">
        <w:rPr>
          <w:rFonts w:ascii="Times New Roman" w:hAnsi="Times New Roman" w:cs="Times New Roman"/>
          <w:sz w:val="24"/>
          <w:szCs w:val="24"/>
        </w:rPr>
        <w:t xml:space="preserve"> I was</w:t>
      </w:r>
      <w:r w:rsidR="00100B1F" w:rsidRPr="00C21C23">
        <w:rPr>
          <w:rFonts w:ascii="Times New Roman" w:hAnsi="Times New Roman" w:cs="Times New Roman"/>
          <w:sz w:val="24"/>
          <w:szCs w:val="24"/>
        </w:rPr>
        <w:t xml:space="preserve"> disobedient. Beca</w:t>
      </w:r>
      <w:r w:rsidRPr="00C21C23">
        <w:rPr>
          <w:rFonts w:ascii="Times New Roman" w:hAnsi="Times New Roman" w:cs="Times New Roman"/>
          <w:sz w:val="24"/>
          <w:szCs w:val="24"/>
        </w:rPr>
        <w:t>use I was constantly critical</w:t>
      </w:r>
      <w:r w:rsidR="00100B1F" w:rsidRPr="00C21C23">
        <w:rPr>
          <w:rFonts w:ascii="Times New Roman" w:hAnsi="Times New Roman" w:cs="Times New Roman"/>
          <w:sz w:val="24"/>
          <w:szCs w:val="24"/>
        </w:rPr>
        <w:t>. They were looking for various ways, through the party, through the state, through the government</w:t>
      </w:r>
      <w:r w:rsidRPr="00C21C23">
        <w:rPr>
          <w:rFonts w:ascii="Times New Roman" w:hAnsi="Times New Roman" w:cs="Times New Roman"/>
          <w:sz w:val="24"/>
          <w:szCs w:val="24"/>
        </w:rPr>
        <w:t xml:space="preserve"> </w:t>
      </w:r>
      <w:r w:rsidR="00100B1F" w:rsidRPr="00C21C23">
        <w:rPr>
          <w:rFonts w:ascii="Times New Roman" w:hAnsi="Times New Roman" w:cs="Times New Roman"/>
          <w:sz w:val="24"/>
          <w:szCs w:val="24"/>
        </w:rPr>
        <w:t>… And in the end, our people</w:t>
      </w:r>
      <w:r w:rsidRPr="00C21C23">
        <w:rPr>
          <w:rFonts w:ascii="Times New Roman" w:hAnsi="Times New Roman" w:cs="Times New Roman"/>
          <w:sz w:val="24"/>
          <w:szCs w:val="24"/>
        </w:rPr>
        <w:t xml:space="preserve"> [Tanjug]</w:t>
      </w:r>
      <w:r w:rsidR="00100B1F" w:rsidRPr="00C21C23">
        <w:rPr>
          <w:rFonts w:ascii="Times New Roman" w:hAnsi="Times New Roman" w:cs="Times New Roman"/>
          <w:sz w:val="24"/>
          <w:szCs w:val="24"/>
        </w:rPr>
        <w:t xml:space="preserve"> pulled me</w:t>
      </w:r>
      <w:r w:rsidRPr="00C21C23">
        <w:rPr>
          <w:rFonts w:ascii="Times New Roman" w:hAnsi="Times New Roman" w:cs="Times New Roman"/>
          <w:sz w:val="24"/>
          <w:szCs w:val="24"/>
        </w:rPr>
        <w:t xml:space="preserve"> out</w:t>
      </w:r>
      <w:r w:rsidR="00100B1F" w:rsidRPr="00C21C23">
        <w:rPr>
          <w:rFonts w:ascii="Times New Roman" w:hAnsi="Times New Roman" w:cs="Times New Roman"/>
          <w:sz w:val="24"/>
          <w:szCs w:val="24"/>
        </w:rPr>
        <w:t xml:space="preserve">. </w:t>
      </w:r>
      <w:r w:rsidR="00100B1F" w:rsidRPr="00C21C23">
        <w:rPr>
          <w:rFonts w:ascii="Times New Roman" w:hAnsi="Times New Roman" w:cs="Times New Roman"/>
          <w:iCs/>
          <w:sz w:val="24"/>
          <w:szCs w:val="24"/>
        </w:rPr>
        <w:t>(</w:t>
      </w:r>
      <w:r w:rsidRPr="00C21C23">
        <w:rPr>
          <w:rFonts w:ascii="Times New Roman" w:hAnsi="Times New Roman" w:cs="Times New Roman"/>
          <w:iCs/>
          <w:sz w:val="24"/>
          <w:szCs w:val="24"/>
        </w:rPr>
        <w:t>int11</w:t>
      </w:r>
      <w:r w:rsidR="00FC3D3F" w:rsidRPr="00C21C23">
        <w:rPr>
          <w:rFonts w:ascii="Times New Roman" w:hAnsi="Times New Roman" w:cs="Times New Roman"/>
          <w:iCs/>
          <w:sz w:val="24"/>
          <w:szCs w:val="24"/>
        </w:rPr>
        <w:t>)</w:t>
      </w:r>
    </w:p>
    <w:p w14:paraId="017890B9" w14:textId="3E7AB6A8" w:rsidR="00434BCD" w:rsidRPr="00AA1836" w:rsidRDefault="00FC3D3F"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Some journalists stressed that it was common for a journalist to </w:t>
      </w:r>
      <w:r w:rsidR="004E31BA">
        <w:rPr>
          <w:rFonts w:ascii="Times New Roman" w:hAnsi="Times New Roman" w:cs="Times New Roman"/>
          <w:sz w:val="24"/>
          <w:szCs w:val="24"/>
        </w:rPr>
        <w:t>attend a</w:t>
      </w:r>
      <w:r w:rsidRPr="00AA1836">
        <w:rPr>
          <w:rFonts w:ascii="Times New Roman" w:hAnsi="Times New Roman" w:cs="Times New Roman"/>
          <w:sz w:val="24"/>
          <w:szCs w:val="24"/>
        </w:rPr>
        <w:t xml:space="preserve"> meeting at the Ministry of Foreign Affairs “not to get assignments”, but for “a consultation” about the current problems of the country </w:t>
      </w:r>
      <w:r w:rsidR="004E31BA">
        <w:rPr>
          <w:rFonts w:ascii="Times New Roman" w:hAnsi="Times New Roman" w:cs="Times New Roman"/>
          <w:sz w:val="24"/>
          <w:szCs w:val="24"/>
        </w:rPr>
        <w:t xml:space="preserve">they were </w:t>
      </w:r>
      <w:r w:rsidRPr="00AA1836">
        <w:rPr>
          <w:rFonts w:ascii="Times New Roman" w:hAnsi="Times New Roman" w:cs="Times New Roman"/>
          <w:sz w:val="24"/>
          <w:szCs w:val="24"/>
        </w:rPr>
        <w:t xml:space="preserve">going to cover as a correspondent (int8). In this context, </w:t>
      </w:r>
      <w:r w:rsidR="004E31BA">
        <w:rPr>
          <w:rFonts w:ascii="Times New Roman" w:hAnsi="Times New Roman" w:cs="Times New Roman"/>
          <w:sz w:val="24"/>
          <w:szCs w:val="24"/>
        </w:rPr>
        <w:t xml:space="preserve">the </w:t>
      </w:r>
      <w:r w:rsidRPr="00AA1836">
        <w:rPr>
          <w:rFonts w:ascii="Times New Roman" w:hAnsi="Times New Roman" w:cs="Times New Roman"/>
          <w:sz w:val="24"/>
          <w:szCs w:val="24"/>
        </w:rPr>
        <w:t>interviewees stress</w:t>
      </w:r>
      <w:r w:rsidR="004E31BA">
        <w:rPr>
          <w:rFonts w:ascii="Times New Roman" w:hAnsi="Times New Roman" w:cs="Times New Roman"/>
          <w:sz w:val="24"/>
          <w:szCs w:val="24"/>
        </w:rPr>
        <w:t>ed</w:t>
      </w:r>
      <w:r w:rsidR="00434BCD" w:rsidRPr="00AA1836">
        <w:rPr>
          <w:rFonts w:ascii="Times New Roman" w:hAnsi="Times New Roman" w:cs="Times New Roman"/>
          <w:sz w:val="24"/>
          <w:szCs w:val="24"/>
        </w:rPr>
        <w:t xml:space="preserve"> that through their news and analysis of other countries they were indirectly critical of SFRY. </w:t>
      </w:r>
      <w:r w:rsidRPr="00AA1836">
        <w:rPr>
          <w:rFonts w:ascii="Times New Roman" w:hAnsi="Times New Roman" w:cs="Times New Roman"/>
          <w:sz w:val="24"/>
          <w:szCs w:val="24"/>
        </w:rPr>
        <w:t xml:space="preserve">    </w:t>
      </w:r>
    </w:p>
    <w:p w14:paraId="0954C933" w14:textId="04BE192F" w:rsidR="00434BCD" w:rsidRPr="00C21C23" w:rsidRDefault="00434BCD" w:rsidP="00980F46">
      <w:pPr>
        <w:spacing w:line="360" w:lineRule="auto"/>
        <w:ind w:left="720"/>
        <w:jc w:val="both"/>
        <w:rPr>
          <w:rFonts w:ascii="Times New Roman" w:hAnsi="Times New Roman" w:cs="Times New Roman"/>
          <w:sz w:val="24"/>
          <w:szCs w:val="24"/>
        </w:rPr>
      </w:pPr>
      <w:r w:rsidRPr="00C21C23">
        <w:rPr>
          <w:rStyle w:val="y2iqfc"/>
          <w:rFonts w:ascii="Times New Roman" w:hAnsi="Times New Roman" w:cs="Times New Roman"/>
          <w:sz w:val="24"/>
          <w:szCs w:val="24"/>
        </w:rPr>
        <w:t xml:space="preserve">In this way, the comparison </w:t>
      </w:r>
      <w:r w:rsidR="00260C08" w:rsidRPr="00C21C23">
        <w:rPr>
          <w:rStyle w:val="y2iqfc"/>
          <w:rFonts w:ascii="Times New Roman" w:hAnsi="Times New Roman" w:cs="Times New Roman"/>
          <w:sz w:val="24"/>
          <w:szCs w:val="24"/>
        </w:rPr>
        <w:t xml:space="preserve">became a matter of </w:t>
      </w:r>
      <w:r w:rsidRPr="00C21C23">
        <w:rPr>
          <w:rStyle w:val="y2iqfc"/>
          <w:rFonts w:ascii="Times New Roman" w:hAnsi="Times New Roman" w:cs="Times New Roman"/>
          <w:sz w:val="24"/>
          <w:szCs w:val="24"/>
        </w:rPr>
        <w:t>public opinion. When I was writing about the elections, it was written about the multi-party system, it could not have been avoided. The readers here [in SFRY] could conclude, “Yes, it’s not just one party. You see, there are countries”</w:t>
      </w:r>
      <w:r w:rsidR="004E31BA" w:rsidRPr="00C21C23">
        <w:rPr>
          <w:rStyle w:val="y2iqfc"/>
          <w:rFonts w:ascii="Times New Roman" w:hAnsi="Times New Roman" w:cs="Times New Roman"/>
          <w:sz w:val="24"/>
          <w:szCs w:val="24"/>
        </w:rPr>
        <w:t>.</w:t>
      </w:r>
      <w:r w:rsidRPr="00C21C23">
        <w:rPr>
          <w:rStyle w:val="y2iqfc"/>
          <w:rFonts w:ascii="Times New Roman" w:hAnsi="Times New Roman" w:cs="Times New Roman"/>
          <w:sz w:val="24"/>
          <w:szCs w:val="24"/>
        </w:rPr>
        <w:t xml:space="preserve"> So, by the nature of things, foreign news journalism provided many possibilities. </w:t>
      </w:r>
    </w:p>
    <w:p w14:paraId="14B761A7" w14:textId="16B76E3D" w:rsidR="00434BCD" w:rsidRPr="00C21C23" w:rsidRDefault="00434BCD"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iCs/>
          <w:sz w:val="24"/>
          <w:szCs w:val="24"/>
        </w:rPr>
        <w:t xml:space="preserve">[W]hat I reported </w:t>
      </w:r>
      <w:r w:rsidR="004E31BA" w:rsidRPr="00C21C23">
        <w:rPr>
          <w:rFonts w:ascii="Times New Roman" w:hAnsi="Times New Roman" w:cs="Times New Roman"/>
          <w:iCs/>
          <w:sz w:val="24"/>
          <w:szCs w:val="24"/>
        </w:rPr>
        <w:t xml:space="preserve">on </w:t>
      </w:r>
      <w:r w:rsidRPr="00C21C23">
        <w:rPr>
          <w:rFonts w:ascii="Times New Roman" w:hAnsi="Times New Roman" w:cs="Times New Roman"/>
          <w:iCs/>
          <w:sz w:val="24"/>
          <w:szCs w:val="24"/>
        </w:rPr>
        <w:t>from Africa was a critique of the cult of personality and dictatorship of one party. So, on two occasions, risking being returned [to Yugoslavia], I critici</w:t>
      </w:r>
      <w:r w:rsidR="004E31BA" w:rsidRPr="00C21C23">
        <w:rPr>
          <w:rFonts w:ascii="Times New Roman" w:hAnsi="Times New Roman" w:cs="Times New Roman"/>
          <w:iCs/>
          <w:sz w:val="24"/>
          <w:szCs w:val="24"/>
        </w:rPr>
        <w:t>s</w:t>
      </w:r>
      <w:r w:rsidRPr="00C21C23">
        <w:rPr>
          <w:rFonts w:ascii="Times New Roman" w:hAnsi="Times New Roman" w:cs="Times New Roman"/>
          <w:iCs/>
          <w:sz w:val="24"/>
          <w:szCs w:val="24"/>
        </w:rPr>
        <w:t>ed from Africa what was happening in Yugoslavia and in Titoism</w:t>
      </w:r>
      <w:r w:rsidR="002A61BE" w:rsidRPr="00C21C23">
        <w:rPr>
          <w:rFonts w:ascii="Times New Roman" w:hAnsi="Times New Roman" w:cs="Times New Roman"/>
          <w:iCs/>
          <w:sz w:val="24"/>
          <w:szCs w:val="24"/>
        </w:rPr>
        <w:t>.</w:t>
      </w:r>
      <w:r w:rsidRPr="00C21C23">
        <w:rPr>
          <w:rFonts w:ascii="Times New Roman" w:hAnsi="Times New Roman" w:cs="Times New Roman"/>
          <w:iCs/>
          <w:sz w:val="24"/>
          <w:szCs w:val="24"/>
        </w:rPr>
        <w:t xml:space="preserve"> </w:t>
      </w:r>
      <w:r w:rsidRPr="00C21C23">
        <w:rPr>
          <w:rFonts w:ascii="Times New Roman" w:hAnsi="Times New Roman" w:cs="Times New Roman"/>
          <w:sz w:val="24"/>
          <w:szCs w:val="24"/>
        </w:rPr>
        <w:t>(int12)</w:t>
      </w:r>
    </w:p>
    <w:p w14:paraId="5A2A0484" w14:textId="1AD09C06" w:rsidR="00B95395" w:rsidRPr="00AA1836" w:rsidRDefault="005F3C1A"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 xml:space="preserve">On the other hand, </w:t>
      </w:r>
      <w:r w:rsidR="00F407BD" w:rsidRPr="00AA1836">
        <w:rPr>
          <w:rFonts w:ascii="Times New Roman" w:hAnsi="Times New Roman" w:cs="Times New Roman"/>
          <w:sz w:val="24"/>
          <w:szCs w:val="24"/>
        </w:rPr>
        <w:t>t</w:t>
      </w:r>
      <w:r w:rsidR="009F43FD" w:rsidRPr="00AA1836">
        <w:rPr>
          <w:rFonts w:ascii="Times New Roman" w:hAnsi="Times New Roman" w:cs="Times New Roman"/>
          <w:sz w:val="24"/>
          <w:szCs w:val="24"/>
        </w:rPr>
        <w:t>his role refers</w:t>
      </w:r>
      <w:r w:rsidR="00F407BD" w:rsidRPr="00AA1836">
        <w:rPr>
          <w:rFonts w:ascii="Times New Roman" w:hAnsi="Times New Roman" w:cs="Times New Roman"/>
          <w:sz w:val="24"/>
          <w:szCs w:val="24"/>
        </w:rPr>
        <w:t xml:space="preserve"> more directly</w:t>
      </w:r>
      <w:r w:rsidR="009F43FD" w:rsidRPr="00AA1836">
        <w:rPr>
          <w:rFonts w:ascii="Times New Roman" w:hAnsi="Times New Roman" w:cs="Times New Roman"/>
          <w:sz w:val="24"/>
          <w:szCs w:val="24"/>
        </w:rPr>
        <w:t xml:space="preserve"> </w:t>
      </w:r>
      <w:r w:rsidR="00F407BD" w:rsidRPr="00AA1836">
        <w:rPr>
          <w:rFonts w:ascii="Times New Roman" w:hAnsi="Times New Roman" w:cs="Times New Roman"/>
          <w:sz w:val="24"/>
          <w:szCs w:val="24"/>
        </w:rPr>
        <w:t>to</w:t>
      </w:r>
      <w:r w:rsidR="009F43FD" w:rsidRPr="00AA1836">
        <w:rPr>
          <w:rFonts w:ascii="Times New Roman" w:hAnsi="Times New Roman" w:cs="Times New Roman"/>
          <w:sz w:val="24"/>
          <w:szCs w:val="24"/>
        </w:rPr>
        <w:t xml:space="preserve"> social relati</w:t>
      </w:r>
      <w:r w:rsidR="00B95395" w:rsidRPr="00AA1836">
        <w:rPr>
          <w:rFonts w:ascii="Times New Roman" w:hAnsi="Times New Roman" w:cs="Times New Roman"/>
          <w:sz w:val="24"/>
          <w:szCs w:val="24"/>
        </w:rPr>
        <w:t xml:space="preserve">ons </w:t>
      </w:r>
      <w:r w:rsidR="004E31BA">
        <w:rPr>
          <w:rFonts w:ascii="Times New Roman" w:hAnsi="Times New Roman" w:cs="Times New Roman"/>
          <w:sz w:val="24"/>
          <w:szCs w:val="24"/>
        </w:rPr>
        <w:t>with</w:t>
      </w:r>
      <w:r w:rsidR="00B95395" w:rsidRPr="00AA1836">
        <w:rPr>
          <w:rFonts w:ascii="Times New Roman" w:hAnsi="Times New Roman" w:cs="Times New Roman"/>
          <w:sz w:val="24"/>
          <w:szCs w:val="24"/>
        </w:rPr>
        <w:t xml:space="preserve">in SFRY, covering, for instance, breaches of workers’ rights </w:t>
      </w:r>
      <w:r w:rsidR="000960CC" w:rsidRPr="00AA1836">
        <w:rPr>
          <w:rFonts w:ascii="Times New Roman" w:hAnsi="Times New Roman" w:cs="Times New Roman"/>
          <w:sz w:val="24"/>
          <w:szCs w:val="24"/>
        </w:rPr>
        <w:t>based on</w:t>
      </w:r>
      <w:r w:rsidR="00B95395" w:rsidRPr="00AA1836">
        <w:rPr>
          <w:rFonts w:ascii="Times New Roman" w:hAnsi="Times New Roman" w:cs="Times New Roman"/>
          <w:sz w:val="24"/>
          <w:szCs w:val="24"/>
        </w:rPr>
        <w:t xml:space="preserve"> the idea of self-managed labour, corruption and crime, </w:t>
      </w:r>
      <w:r w:rsidR="004E31BA">
        <w:rPr>
          <w:rFonts w:ascii="Times New Roman" w:hAnsi="Times New Roman" w:cs="Times New Roman"/>
          <w:sz w:val="24"/>
          <w:szCs w:val="24"/>
        </w:rPr>
        <w:t xml:space="preserve">with a </w:t>
      </w:r>
      <w:r w:rsidR="00FB48BC">
        <w:rPr>
          <w:rFonts w:ascii="Times New Roman" w:hAnsi="Times New Roman" w:cs="Times New Roman"/>
          <w:sz w:val="24"/>
          <w:szCs w:val="24"/>
        </w:rPr>
        <w:t>v</w:t>
      </w:r>
      <w:r w:rsidR="004E31BA">
        <w:rPr>
          <w:rFonts w:ascii="Times New Roman" w:hAnsi="Times New Roman" w:cs="Times New Roman"/>
          <w:sz w:val="24"/>
          <w:szCs w:val="24"/>
        </w:rPr>
        <w:t xml:space="preserve">iew </w:t>
      </w:r>
      <w:r w:rsidR="00B95395" w:rsidRPr="00AA1836">
        <w:rPr>
          <w:rFonts w:ascii="Times New Roman" w:hAnsi="Times New Roman" w:cs="Times New Roman"/>
          <w:sz w:val="24"/>
          <w:szCs w:val="24"/>
        </w:rPr>
        <w:t>to reveal</w:t>
      </w:r>
      <w:r w:rsidR="004E31BA">
        <w:rPr>
          <w:rFonts w:ascii="Times New Roman" w:hAnsi="Times New Roman" w:cs="Times New Roman"/>
          <w:sz w:val="24"/>
          <w:szCs w:val="24"/>
        </w:rPr>
        <w:t>ing</w:t>
      </w:r>
      <w:r w:rsidR="00B95395" w:rsidRPr="00AA1836">
        <w:rPr>
          <w:rFonts w:ascii="Times New Roman" w:hAnsi="Times New Roman" w:cs="Times New Roman"/>
          <w:sz w:val="24"/>
          <w:szCs w:val="24"/>
        </w:rPr>
        <w:t xml:space="preserve"> what “endangers the achievements of the revolution” (</w:t>
      </w:r>
      <w:r w:rsidR="00F407BD" w:rsidRPr="00AA1836">
        <w:rPr>
          <w:rFonts w:ascii="Times New Roman" w:hAnsi="Times New Roman" w:cs="Times New Roman"/>
          <w:sz w:val="24"/>
          <w:szCs w:val="24"/>
        </w:rPr>
        <w:t>int5</w:t>
      </w:r>
      <w:r w:rsidR="00B95395" w:rsidRPr="00AA1836">
        <w:rPr>
          <w:rFonts w:ascii="Times New Roman" w:hAnsi="Times New Roman" w:cs="Times New Roman"/>
          <w:sz w:val="24"/>
          <w:szCs w:val="24"/>
        </w:rPr>
        <w:t>)</w:t>
      </w:r>
      <w:r w:rsidR="001A680D" w:rsidRPr="00AA1836">
        <w:rPr>
          <w:rFonts w:ascii="Times New Roman" w:hAnsi="Times New Roman" w:cs="Times New Roman"/>
          <w:sz w:val="24"/>
          <w:szCs w:val="24"/>
        </w:rPr>
        <w:t>.</w:t>
      </w:r>
    </w:p>
    <w:p w14:paraId="18FC3108" w14:textId="74B9160C" w:rsidR="00F407BD" w:rsidRPr="00C21C23" w:rsidRDefault="00F407BD" w:rsidP="00980F46">
      <w:pPr>
        <w:spacing w:line="360" w:lineRule="auto"/>
        <w:ind w:left="720"/>
        <w:jc w:val="both"/>
        <w:rPr>
          <w:rFonts w:ascii="Times New Roman" w:hAnsi="Times New Roman" w:cs="Times New Roman"/>
          <w:iCs/>
          <w:sz w:val="24"/>
          <w:szCs w:val="24"/>
        </w:rPr>
      </w:pPr>
      <w:r w:rsidRPr="00C21C23">
        <w:rPr>
          <w:rFonts w:ascii="Times New Roman" w:hAnsi="Times New Roman" w:cs="Times New Roman"/>
          <w:iCs/>
          <w:sz w:val="24"/>
          <w:szCs w:val="24"/>
        </w:rPr>
        <w:t xml:space="preserve">Well, that's how it happened, in economic topics, not only </w:t>
      </w:r>
      <w:r w:rsidR="004E31BA" w:rsidRPr="00C21C23">
        <w:rPr>
          <w:rFonts w:ascii="Times New Roman" w:hAnsi="Times New Roman" w:cs="Times New Roman"/>
          <w:iCs/>
          <w:sz w:val="24"/>
          <w:szCs w:val="24"/>
        </w:rPr>
        <w:t>at</w:t>
      </w:r>
      <w:r w:rsidRPr="00C21C23">
        <w:rPr>
          <w:rFonts w:ascii="Times New Roman" w:hAnsi="Times New Roman" w:cs="Times New Roman"/>
          <w:iCs/>
          <w:sz w:val="24"/>
          <w:szCs w:val="24"/>
        </w:rPr>
        <w:t xml:space="preserve"> Tanjug, everywhere in journalism, to expose a director of [a certain company] for restricting the self-management rights of workers and then list economic indicators that have nothing to do with self-management, but show that this one </w:t>
      </w:r>
      <w:r w:rsidR="004E31BA" w:rsidRPr="00C21C23">
        <w:rPr>
          <w:rFonts w:ascii="Times New Roman" w:hAnsi="Times New Roman" w:cs="Times New Roman"/>
          <w:iCs/>
          <w:sz w:val="24"/>
          <w:szCs w:val="24"/>
        </w:rPr>
        <w:t xml:space="preserve">is </w:t>
      </w:r>
      <w:r w:rsidRPr="00C21C23">
        <w:rPr>
          <w:rFonts w:ascii="Times New Roman" w:hAnsi="Times New Roman" w:cs="Times New Roman"/>
          <w:iCs/>
          <w:sz w:val="24"/>
          <w:szCs w:val="24"/>
        </w:rPr>
        <w:t>run</w:t>
      </w:r>
      <w:r w:rsidR="004E31BA" w:rsidRPr="00C21C23">
        <w:rPr>
          <w:rFonts w:ascii="Times New Roman" w:hAnsi="Times New Roman" w:cs="Times New Roman"/>
          <w:iCs/>
          <w:sz w:val="24"/>
          <w:szCs w:val="24"/>
        </w:rPr>
        <w:t>ning</w:t>
      </w:r>
      <w:r w:rsidRPr="00C21C23">
        <w:rPr>
          <w:rFonts w:ascii="Times New Roman" w:hAnsi="Times New Roman" w:cs="Times New Roman"/>
          <w:iCs/>
          <w:sz w:val="24"/>
          <w:szCs w:val="24"/>
        </w:rPr>
        <w:t xml:space="preserve"> the company badly and so on. </w:t>
      </w:r>
      <w:r w:rsidRPr="00C21C23">
        <w:rPr>
          <w:rFonts w:ascii="Times New Roman" w:hAnsi="Times New Roman" w:cs="Times New Roman"/>
          <w:sz w:val="24"/>
          <w:szCs w:val="24"/>
        </w:rPr>
        <w:t>(int5)</w:t>
      </w:r>
    </w:p>
    <w:p w14:paraId="1DF1BF73" w14:textId="52A9F427" w:rsidR="00B95395" w:rsidRPr="00C21C23" w:rsidRDefault="00F407BD"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iCs/>
          <w:sz w:val="24"/>
          <w:szCs w:val="24"/>
        </w:rPr>
        <w:t>In all that, you could really write about irregularities, about the corruption that was then, something small relati</w:t>
      </w:r>
      <w:r w:rsidR="004E31BA" w:rsidRPr="00C21C23">
        <w:rPr>
          <w:rFonts w:ascii="Times New Roman" w:hAnsi="Times New Roman" w:cs="Times New Roman"/>
          <w:iCs/>
          <w:sz w:val="24"/>
          <w:szCs w:val="24"/>
        </w:rPr>
        <w:t>ve</w:t>
      </w:r>
      <w:r w:rsidRPr="00C21C23">
        <w:rPr>
          <w:rFonts w:ascii="Times New Roman" w:hAnsi="Times New Roman" w:cs="Times New Roman"/>
          <w:iCs/>
          <w:sz w:val="24"/>
          <w:szCs w:val="24"/>
        </w:rPr>
        <w:t xml:space="preserve"> to today’s corruption, about thefts, bad directors, you could write about everything without any problems. </w:t>
      </w:r>
      <w:r w:rsidRPr="00C21C23">
        <w:rPr>
          <w:rFonts w:ascii="Times New Roman" w:hAnsi="Times New Roman" w:cs="Times New Roman"/>
          <w:sz w:val="24"/>
          <w:szCs w:val="24"/>
        </w:rPr>
        <w:t>(int3)</w:t>
      </w:r>
    </w:p>
    <w:p w14:paraId="5E4A5373" w14:textId="131D3199" w:rsidR="003227E5" w:rsidRPr="00AA1836" w:rsidRDefault="000D2C96"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b/>
          <w:sz w:val="24"/>
          <w:szCs w:val="24"/>
        </w:rPr>
        <w:t>Educator.</w:t>
      </w:r>
      <w:r w:rsidR="00B95395" w:rsidRPr="00AA1836">
        <w:rPr>
          <w:rFonts w:ascii="Times New Roman" w:hAnsi="Times New Roman" w:cs="Times New Roman"/>
          <w:b/>
          <w:sz w:val="24"/>
          <w:szCs w:val="24"/>
        </w:rPr>
        <w:t xml:space="preserve"> </w:t>
      </w:r>
      <w:r w:rsidR="001A680D" w:rsidRPr="00AA1836">
        <w:rPr>
          <w:rFonts w:ascii="Times New Roman" w:hAnsi="Times New Roman" w:cs="Times New Roman"/>
          <w:sz w:val="24"/>
          <w:szCs w:val="24"/>
        </w:rPr>
        <w:t>This role refers to the pedagogic</w:t>
      </w:r>
      <w:r w:rsidR="004E31BA">
        <w:rPr>
          <w:rFonts w:ascii="Times New Roman" w:hAnsi="Times New Roman" w:cs="Times New Roman"/>
          <w:sz w:val="24"/>
          <w:szCs w:val="24"/>
        </w:rPr>
        <w:t>al</w:t>
      </w:r>
      <w:r w:rsidR="001A680D" w:rsidRPr="00AA1836">
        <w:rPr>
          <w:rFonts w:ascii="Times New Roman" w:hAnsi="Times New Roman" w:cs="Times New Roman"/>
          <w:sz w:val="24"/>
          <w:szCs w:val="24"/>
        </w:rPr>
        <w:t xml:space="preserve"> function of journalism where</w:t>
      </w:r>
      <w:r w:rsidR="004E31BA">
        <w:rPr>
          <w:rFonts w:ascii="Times New Roman" w:hAnsi="Times New Roman" w:cs="Times New Roman"/>
          <w:sz w:val="24"/>
          <w:szCs w:val="24"/>
        </w:rPr>
        <w:t>by</w:t>
      </w:r>
      <w:r w:rsidR="001A680D" w:rsidRPr="00AA1836">
        <w:rPr>
          <w:rFonts w:ascii="Times New Roman" w:hAnsi="Times New Roman" w:cs="Times New Roman"/>
          <w:sz w:val="24"/>
          <w:szCs w:val="24"/>
        </w:rPr>
        <w:t xml:space="preserve"> journalists </w:t>
      </w:r>
      <w:r w:rsidR="000960CC" w:rsidRPr="00AA1836">
        <w:rPr>
          <w:rFonts w:ascii="Times New Roman" w:hAnsi="Times New Roman" w:cs="Times New Roman"/>
          <w:sz w:val="24"/>
          <w:szCs w:val="24"/>
        </w:rPr>
        <w:t xml:space="preserve">educate, spread </w:t>
      </w:r>
      <w:r w:rsidR="00D136E7" w:rsidRPr="00AA1836">
        <w:rPr>
          <w:rFonts w:ascii="Times New Roman" w:hAnsi="Times New Roman" w:cs="Times New Roman"/>
          <w:sz w:val="24"/>
          <w:szCs w:val="24"/>
        </w:rPr>
        <w:t>knowledge,</w:t>
      </w:r>
      <w:r w:rsidR="000960CC" w:rsidRPr="00AA1836">
        <w:rPr>
          <w:rFonts w:ascii="Times New Roman" w:hAnsi="Times New Roman" w:cs="Times New Roman"/>
          <w:sz w:val="24"/>
          <w:szCs w:val="24"/>
        </w:rPr>
        <w:t xml:space="preserve"> and raise</w:t>
      </w:r>
      <w:r w:rsidR="001A680D" w:rsidRPr="00AA1836">
        <w:rPr>
          <w:rFonts w:ascii="Times New Roman" w:hAnsi="Times New Roman" w:cs="Times New Roman"/>
          <w:sz w:val="24"/>
          <w:szCs w:val="24"/>
        </w:rPr>
        <w:t xml:space="preserve"> awareness of </w:t>
      </w:r>
      <w:r w:rsidR="004E31BA">
        <w:rPr>
          <w:rFonts w:ascii="Times New Roman" w:hAnsi="Times New Roman" w:cs="Times New Roman"/>
          <w:sz w:val="24"/>
          <w:szCs w:val="24"/>
        </w:rPr>
        <w:t xml:space="preserve">the </w:t>
      </w:r>
      <w:r w:rsidR="001A680D" w:rsidRPr="00AA1836">
        <w:rPr>
          <w:rFonts w:ascii="Times New Roman" w:hAnsi="Times New Roman" w:cs="Times New Roman"/>
          <w:sz w:val="24"/>
          <w:szCs w:val="24"/>
        </w:rPr>
        <w:t xml:space="preserve">implications </w:t>
      </w:r>
      <w:r w:rsidR="004E31BA">
        <w:rPr>
          <w:rFonts w:ascii="Times New Roman" w:hAnsi="Times New Roman" w:cs="Times New Roman"/>
          <w:sz w:val="24"/>
          <w:szCs w:val="24"/>
        </w:rPr>
        <w:t>held by</w:t>
      </w:r>
      <w:r w:rsidR="001A680D" w:rsidRPr="00AA1836">
        <w:rPr>
          <w:rFonts w:ascii="Times New Roman" w:hAnsi="Times New Roman" w:cs="Times New Roman"/>
          <w:sz w:val="24"/>
          <w:szCs w:val="24"/>
        </w:rPr>
        <w:t xml:space="preserve"> certain </w:t>
      </w:r>
      <w:r w:rsidR="001A680D" w:rsidRPr="00AA1836">
        <w:rPr>
          <w:rFonts w:ascii="Times New Roman" w:hAnsi="Times New Roman" w:cs="Times New Roman"/>
          <w:sz w:val="24"/>
          <w:szCs w:val="24"/>
        </w:rPr>
        <w:lastRenderedPageBreak/>
        <w:t>events or processes. The journalistic role of educator is</w:t>
      </w:r>
      <w:r w:rsidR="00B17496" w:rsidRPr="00AA1836">
        <w:rPr>
          <w:rFonts w:ascii="Times New Roman" w:hAnsi="Times New Roman" w:cs="Times New Roman"/>
          <w:sz w:val="24"/>
          <w:szCs w:val="24"/>
        </w:rPr>
        <w:t xml:space="preserve"> marginally</w:t>
      </w:r>
      <w:r w:rsidR="001A680D" w:rsidRPr="00AA1836">
        <w:rPr>
          <w:rFonts w:ascii="Times New Roman" w:hAnsi="Times New Roman" w:cs="Times New Roman"/>
          <w:sz w:val="24"/>
          <w:szCs w:val="24"/>
        </w:rPr>
        <w:t xml:space="preserve"> articulate</w:t>
      </w:r>
      <w:r w:rsidR="003227E5" w:rsidRPr="00AA1836">
        <w:rPr>
          <w:rFonts w:ascii="Times New Roman" w:hAnsi="Times New Roman" w:cs="Times New Roman"/>
          <w:sz w:val="24"/>
          <w:szCs w:val="24"/>
        </w:rPr>
        <w:t>d by the interviewees with respect to ‘oral news’ performed in fac</w:t>
      </w:r>
      <w:r w:rsidR="00EE6CFA" w:rsidRPr="00AA1836">
        <w:rPr>
          <w:rFonts w:ascii="Times New Roman" w:hAnsi="Times New Roman" w:cs="Times New Roman"/>
          <w:sz w:val="24"/>
          <w:szCs w:val="24"/>
        </w:rPr>
        <w:t xml:space="preserve">tories, </w:t>
      </w:r>
      <w:r w:rsidR="00D136E7" w:rsidRPr="00AA1836">
        <w:rPr>
          <w:rFonts w:ascii="Times New Roman" w:hAnsi="Times New Roman" w:cs="Times New Roman"/>
          <w:sz w:val="24"/>
          <w:szCs w:val="24"/>
        </w:rPr>
        <w:t>mines,</w:t>
      </w:r>
      <w:r w:rsidR="00EE6CFA" w:rsidRPr="00AA1836">
        <w:rPr>
          <w:rFonts w:ascii="Times New Roman" w:hAnsi="Times New Roman" w:cs="Times New Roman"/>
          <w:sz w:val="24"/>
          <w:szCs w:val="24"/>
        </w:rPr>
        <w:t xml:space="preserve"> or army academies – not only by journalists of Tanjug, but other media</w:t>
      </w:r>
      <w:r w:rsidR="004E31BA">
        <w:rPr>
          <w:rFonts w:ascii="Times New Roman" w:hAnsi="Times New Roman" w:cs="Times New Roman"/>
          <w:sz w:val="24"/>
          <w:szCs w:val="24"/>
        </w:rPr>
        <w:t xml:space="preserve"> as well</w:t>
      </w:r>
      <w:r w:rsidR="00EE6CFA" w:rsidRPr="00AA1836">
        <w:rPr>
          <w:rFonts w:ascii="Times New Roman" w:hAnsi="Times New Roman" w:cs="Times New Roman"/>
          <w:sz w:val="24"/>
          <w:szCs w:val="24"/>
        </w:rPr>
        <w:t>.</w:t>
      </w:r>
      <w:r w:rsidR="000E15CF" w:rsidRPr="00AA1836">
        <w:rPr>
          <w:rFonts w:ascii="Times New Roman" w:hAnsi="Times New Roman" w:cs="Times New Roman"/>
          <w:sz w:val="24"/>
          <w:szCs w:val="24"/>
        </w:rPr>
        <w:t xml:space="preserve"> The editor-in-chief from the late 1980s stressed that oral news was “not part of </w:t>
      </w:r>
      <w:r w:rsidR="004E31BA">
        <w:rPr>
          <w:rFonts w:ascii="Times New Roman" w:hAnsi="Times New Roman" w:cs="Times New Roman"/>
          <w:sz w:val="24"/>
          <w:szCs w:val="24"/>
        </w:rPr>
        <w:t xml:space="preserve">the </w:t>
      </w:r>
      <w:r w:rsidR="000E15CF" w:rsidRPr="00AA1836">
        <w:rPr>
          <w:rFonts w:ascii="Times New Roman" w:hAnsi="Times New Roman" w:cs="Times New Roman"/>
          <w:sz w:val="24"/>
          <w:szCs w:val="24"/>
        </w:rPr>
        <w:t xml:space="preserve">Tanjug editorial policy” (int1), but only </w:t>
      </w:r>
      <w:r w:rsidR="004E31BA" w:rsidRPr="00AA1836">
        <w:rPr>
          <w:rFonts w:ascii="Times New Roman" w:hAnsi="Times New Roman" w:cs="Times New Roman"/>
          <w:sz w:val="24"/>
          <w:szCs w:val="24"/>
        </w:rPr>
        <w:t xml:space="preserve">done </w:t>
      </w:r>
      <w:r w:rsidR="000E15CF" w:rsidRPr="00AA1836">
        <w:rPr>
          <w:rFonts w:ascii="Times New Roman" w:hAnsi="Times New Roman" w:cs="Times New Roman"/>
          <w:sz w:val="24"/>
          <w:szCs w:val="24"/>
        </w:rPr>
        <w:t>occasionally, while journalists fr</w:t>
      </w:r>
      <w:r w:rsidR="0019764A" w:rsidRPr="00AA1836">
        <w:rPr>
          <w:rFonts w:ascii="Times New Roman" w:hAnsi="Times New Roman" w:cs="Times New Roman"/>
          <w:sz w:val="24"/>
          <w:szCs w:val="24"/>
        </w:rPr>
        <w:t>o</w:t>
      </w:r>
      <w:r w:rsidR="000E15CF" w:rsidRPr="00AA1836">
        <w:rPr>
          <w:rFonts w:ascii="Times New Roman" w:hAnsi="Times New Roman" w:cs="Times New Roman"/>
          <w:sz w:val="24"/>
          <w:szCs w:val="24"/>
        </w:rPr>
        <w:t>m previous periods described it as “regular” and performed “</w:t>
      </w:r>
      <w:r w:rsidR="004E31BA">
        <w:rPr>
          <w:rFonts w:ascii="Times New Roman" w:hAnsi="Times New Roman" w:cs="Times New Roman"/>
          <w:sz w:val="24"/>
          <w:szCs w:val="24"/>
        </w:rPr>
        <w:t>by</w:t>
      </w:r>
      <w:r w:rsidR="000E15CF" w:rsidRPr="00AA1836">
        <w:rPr>
          <w:rFonts w:ascii="Times New Roman" w:hAnsi="Times New Roman" w:cs="Times New Roman"/>
          <w:sz w:val="24"/>
          <w:szCs w:val="24"/>
        </w:rPr>
        <w:t xml:space="preserve"> mutual agreement” (int2).</w:t>
      </w:r>
    </w:p>
    <w:p w14:paraId="64705737" w14:textId="5637F1AC" w:rsidR="003D5BA1" w:rsidRPr="00C21C23" w:rsidRDefault="003D5BA1"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A few journalists gathered and then the oral news was announced</w:t>
      </w:r>
      <w:r w:rsidR="007D4A27" w:rsidRPr="00C21C23">
        <w:rPr>
          <w:rFonts w:ascii="Times New Roman" w:hAnsi="Times New Roman" w:cs="Times New Roman"/>
          <w:sz w:val="24"/>
          <w:szCs w:val="24"/>
        </w:rPr>
        <w:t xml:space="preserve"> and then those</w:t>
      </w:r>
      <w:r w:rsidRPr="00C21C23">
        <w:rPr>
          <w:rFonts w:ascii="Times New Roman" w:hAnsi="Times New Roman" w:cs="Times New Roman"/>
          <w:sz w:val="24"/>
          <w:szCs w:val="24"/>
        </w:rPr>
        <w:t xml:space="preserve"> journalists talk</w:t>
      </w:r>
      <w:r w:rsidR="00361E92" w:rsidRPr="00C21C23">
        <w:rPr>
          <w:rFonts w:ascii="Times New Roman" w:hAnsi="Times New Roman" w:cs="Times New Roman"/>
          <w:sz w:val="24"/>
          <w:szCs w:val="24"/>
        </w:rPr>
        <w:t>ed</w:t>
      </w:r>
      <w:r w:rsidRPr="00C21C23">
        <w:rPr>
          <w:rFonts w:ascii="Times New Roman" w:hAnsi="Times New Roman" w:cs="Times New Roman"/>
          <w:sz w:val="24"/>
          <w:szCs w:val="24"/>
        </w:rPr>
        <w:t xml:space="preserve"> about what they would write in </w:t>
      </w:r>
      <w:r w:rsidR="00A6385F" w:rsidRPr="00C21C23">
        <w:rPr>
          <w:rFonts w:ascii="Times New Roman" w:hAnsi="Times New Roman" w:cs="Times New Roman"/>
          <w:sz w:val="24"/>
          <w:szCs w:val="24"/>
        </w:rPr>
        <w:t>the</w:t>
      </w:r>
      <w:r w:rsidR="007D4A27" w:rsidRPr="00C21C23">
        <w:rPr>
          <w:rFonts w:ascii="Times New Roman" w:hAnsi="Times New Roman" w:cs="Times New Roman"/>
          <w:sz w:val="24"/>
          <w:szCs w:val="24"/>
        </w:rPr>
        <w:t xml:space="preserve"> newspaper</w:t>
      </w:r>
      <w:r w:rsidRPr="00C21C23">
        <w:rPr>
          <w:rFonts w:ascii="Times New Roman" w:hAnsi="Times New Roman" w:cs="Times New Roman"/>
          <w:sz w:val="24"/>
          <w:szCs w:val="24"/>
        </w:rPr>
        <w:t>. They tell some interesting things,</w:t>
      </w:r>
      <w:r w:rsidR="007D4A27" w:rsidRPr="00C21C23">
        <w:rPr>
          <w:rFonts w:ascii="Times New Roman" w:hAnsi="Times New Roman" w:cs="Times New Roman"/>
          <w:sz w:val="24"/>
          <w:szCs w:val="24"/>
        </w:rPr>
        <w:t xml:space="preserve"> present</w:t>
      </w:r>
      <w:r w:rsidRPr="00C21C23">
        <w:rPr>
          <w:rFonts w:ascii="Times New Roman" w:hAnsi="Times New Roman" w:cs="Times New Roman"/>
          <w:sz w:val="24"/>
          <w:szCs w:val="24"/>
        </w:rPr>
        <w:t xml:space="preserve"> political text</w:t>
      </w:r>
      <w:r w:rsidR="007D4A27" w:rsidRPr="00C21C23">
        <w:rPr>
          <w:rFonts w:ascii="Times New Roman" w:hAnsi="Times New Roman" w:cs="Times New Roman"/>
          <w:sz w:val="24"/>
          <w:szCs w:val="24"/>
        </w:rPr>
        <w:t>s</w:t>
      </w:r>
      <w:r w:rsidRPr="00C21C23">
        <w:rPr>
          <w:rFonts w:ascii="Times New Roman" w:hAnsi="Times New Roman" w:cs="Times New Roman"/>
          <w:sz w:val="24"/>
          <w:szCs w:val="24"/>
        </w:rPr>
        <w:t xml:space="preserve"> and so on. For example, I took part in one, </w:t>
      </w:r>
      <w:r w:rsidR="007D4A27" w:rsidRPr="00C21C23">
        <w:rPr>
          <w:rFonts w:ascii="Times New Roman" w:hAnsi="Times New Roman" w:cs="Times New Roman"/>
          <w:sz w:val="24"/>
          <w:szCs w:val="24"/>
        </w:rPr>
        <w:t xml:space="preserve">as </w:t>
      </w:r>
      <w:r w:rsidR="00361E92" w:rsidRPr="00C21C23">
        <w:rPr>
          <w:rFonts w:ascii="Times New Roman" w:hAnsi="Times New Roman" w:cs="Times New Roman"/>
          <w:sz w:val="24"/>
          <w:szCs w:val="24"/>
        </w:rPr>
        <w:t xml:space="preserve">a </w:t>
      </w:r>
      <w:r w:rsidR="007D4A27" w:rsidRPr="00C21C23">
        <w:rPr>
          <w:rFonts w:ascii="Times New Roman" w:hAnsi="Times New Roman" w:cs="Times New Roman"/>
          <w:sz w:val="24"/>
          <w:szCs w:val="24"/>
        </w:rPr>
        <w:t xml:space="preserve">Tanjug </w:t>
      </w:r>
      <w:r w:rsidRPr="00C21C23">
        <w:rPr>
          <w:rFonts w:ascii="Times New Roman" w:hAnsi="Times New Roman" w:cs="Times New Roman"/>
          <w:sz w:val="24"/>
          <w:szCs w:val="24"/>
        </w:rPr>
        <w:t>journalist, on the</w:t>
      </w:r>
      <w:r w:rsidR="007D4A27" w:rsidRPr="00C21C23">
        <w:rPr>
          <w:rFonts w:ascii="Times New Roman" w:hAnsi="Times New Roman" w:cs="Times New Roman"/>
          <w:sz w:val="24"/>
          <w:szCs w:val="24"/>
        </w:rPr>
        <w:t xml:space="preserve"> [Yugoslav Navy training]</w:t>
      </w:r>
      <w:r w:rsidRPr="00C21C23">
        <w:rPr>
          <w:rFonts w:ascii="Times New Roman" w:hAnsi="Times New Roman" w:cs="Times New Roman"/>
          <w:sz w:val="24"/>
          <w:szCs w:val="24"/>
        </w:rPr>
        <w:t xml:space="preserve"> ship </w:t>
      </w:r>
      <w:proofErr w:type="spellStart"/>
      <w:r w:rsidRPr="00C21C23">
        <w:rPr>
          <w:rFonts w:ascii="Times New Roman" w:hAnsi="Times New Roman" w:cs="Times New Roman"/>
          <w:sz w:val="24"/>
          <w:szCs w:val="24"/>
        </w:rPr>
        <w:t>Galeb</w:t>
      </w:r>
      <w:proofErr w:type="spellEnd"/>
      <w:r w:rsidR="007D4A27" w:rsidRPr="00C21C23">
        <w:rPr>
          <w:rFonts w:ascii="Times New Roman" w:hAnsi="Times New Roman" w:cs="Times New Roman"/>
          <w:sz w:val="24"/>
          <w:szCs w:val="24"/>
        </w:rPr>
        <w:t xml:space="preserve"> [used as an official </w:t>
      </w:r>
      <w:r w:rsidR="00A6385F" w:rsidRPr="00C21C23">
        <w:rPr>
          <w:rFonts w:ascii="Times New Roman" w:hAnsi="Times New Roman" w:cs="Times New Roman"/>
          <w:sz w:val="24"/>
          <w:szCs w:val="24"/>
        </w:rPr>
        <w:t xml:space="preserve">boat </w:t>
      </w:r>
      <w:r w:rsidR="007D4A27" w:rsidRPr="00C21C23">
        <w:rPr>
          <w:rFonts w:ascii="Times New Roman" w:hAnsi="Times New Roman" w:cs="Times New Roman"/>
          <w:sz w:val="24"/>
          <w:szCs w:val="24"/>
        </w:rPr>
        <w:t>by President Tito]</w:t>
      </w:r>
      <w:r w:rsidRPr="00C21C23">
        <w:rPr>
          <w:rFonts w:ascii="Times New Roman" w:hAnsi="Times New Roman" w:cs="Times New Roman"/>
          <w:sz w:val="24"/>
          <w:szCs w:val="24"/>
        </w:rPr>
        <w:t xml:space="preserve">. We were with the cadets of the military academies who </w:t>
      </w:r>
      <w:r w:rsidR="00361E92" w:rsidRPr="00C21C23">
        <w:rPr>
          <w:rFonts w:ascii="Times New Roman" w:hAnsi="Times New Roman" w:cs="Times New Roman"/>
          <w:sz w:val="24"/>
          <w:szCs w:val="24"/>
        </w:rPr>
        <w:t xml:space="preserve">were </w:t>
      </w:r>
      <w:r w:rsidRPr="00C21C23">
        <w:rPr>
          <w:rFonts w:ascii="Times New Roman" w:hAnsi="Times New Roman" w:cs="Times New Roman"/>
          <w:sz w:val="24"/>
          <w:szCs w:val="24"/>
        </w:rPr>
        <w:t>sail</w:t>
      </w:r>
      <w:r w:rsidR="00361E92" w:rsidRPr="00C21C23">
        <w:rPr>
          <w:rFonts w:ascii="Times New Roman" w:hAnsi="Times New Roman" w:cs="Times New Roman"/>
          <w:sz w:val="24"/>
          <w:szCs w:val="24"/>
        </w:rPr>
        <w:t>ing</w:t>
      </w:r>
      <w:r w:rsidRPr="00C21C23">
        <w:rPr>
          <w:rFonts w:ascii="Times New Roman" w:hAnsi="Times New Roman" w:cs="Times New Roman"/>
          <w:sz w:val="24"/>
          <w:szCs w:val="24"/>
        </w:rPr>
        <w:t xml:space="preserve"> from</w:t>
      </w:r>
      <w:r w:rsidR="007D4A27" w:rsidRPr="00C21C23">
        <w:rPr>
          <w:rFonts w:ascii="Times New Roman" w:hAnsi="Times New Roman" w:cs="Times New Roman"/>
          <w:sz w:val="24"/>
          <w:szCs w:val="24"/>
        </w:rPr>
        <w:t xml:space="preserve"> Split</w:t>
      </w:r>
      <w:r w:rsidRPr="00C21C23">
        <w:rPr>
          <w:rFonts w:ascii="Times New Roman" w:hAnsi="Times New Roman" w:cs="Times New Roman"/>
          <w:sz w:val="24"/>
          <w:szCs w:val="24"/>
        </w:rPr>
        <w:t xml:space="preserve"> on a trip around the Mediterranean. </w:t>
      </w:r>
      <w:r w:rsidRPr="00C21C23">
        <w:rPr>
          <w:rFonts w:ascii="Times New Roman" w:hAnsi="Times New Roman" w:cs="Times New Roman"/>
          <w:iCs/>
          <w:sz w:val="24"/>
          <w:szCs w:val="24"/>
        </w:rPr>
        <w:t>(</w:t>
      </w:r>
      <w:r w:rsidR="007D4A27" w:rsidRPr="00C21C23">
        <w:rPr>
          <w:rFonts w:ascii="Times New Roman" w:hAnsi="Times New Roman" w:cs="Times New Roman"/>
          <w:iCs/>
          <w:sz w:val="24"/>
          <w:szCs w:val="24"/>
        </w:rPr>
        <w:t>int2</w:t>
      </w:r>
      <w:r w:rsidRPr="00C21C23">
        <w:rPr>
          <w:rFonts w:ascii="Times New Roman" w:hAnsi="Times New Roman" w:cs="Times New Roman"/>
          <w:iCs/>
          <w:sz w:val="24"/>
          <w:szCs w:val="24"/>
        </w:rPr>
        <w:t>)</w:t>
      </w:r>
    </w:p>
    <w:p w14:paraId="44CEBD29" w14:textId="4EA03160" w:rsidR="003227E5" w:rsidRPr="00C21C23" w:rsidRDefault="007D4A27" w:rsidP="00980F46">
      <w:pPr>
        <w:spacing w:line="360" w:lineRule="auto"/>
        <w:ind w:left="720"/>
        <w:jc w:val="both"/>
        <w:rPr>
          <w:rFonts w:ascii="Times New Roman" w:hAnsi="Times New Roman" w:cs="Times New Roman"/>
          <w:iCs/>
          <w:sz w:val="24"/>
          <w:szCs w:val="24"/>
        </w:rPr>
      </w:pPr>
      <w:r w:rsidRPr="00C21C23">
        <w:rPr>
          <w:rFonts w:ascii="Times New Roman" w:hAnsi="Times New Roman" w:cs="Times New Roman"/>
          <w:sz w:val="24"/>
          <w:szCs w:val="24"/>
        </w:rPr>
        <w:t>I</w:t>
      </w:r>
      <w:r w:rsidR="003D5BA1" w:rsidRPr="00C21C23">
        <w:rPr>
          <w:rFonts w:ascii="Times New Roman" w:hAnsi="Times New Roman" w:cs="Times New Roman"/>
          <w:sz w:val="24"/>
          <w:szCs w:val="24"/>
        </w:rPr>
        <w:t>n 1974, when a new constitution was adopted</w:t>
      </w:r>
      <w:r w:rsidR="00FB48BC" w:rsidRPr="00C21C23">
        <w:rPr>
          <w:rFonts w:ascii="Times New Roman" w:hAnsi="Times New Roman" w:cs="Times New Roman"/>
          <w:sz w:val="24"/>
          <w:szCs w:val="24"/>
        </w:rPr>
        <w:t>,</w:t>
      </w:r>
      <w:r w:rsidR="003D5BA1" w:rsidRPr="00C21C23">
        <w:rPr>
          <w:rFonts w:ascii="Times New Roman" w:hAnsi="Times New Roman" w:cs="Times New Roman"/>
          <w:sz w:val="24"/>
          <w:szCs w:val="24"/>
        </w:rPr>
        <w:t xml:space="preserve"> we </w:t>
      </w:r>
      <w:r w:rsidR="00361E92" w:rsidRPr="00C21C23">
        <w:rPr>
          <w:rFonts w:ascii="Times New Roman" w:hAnsi="Times New Roman" w:cs="Times New Roman"/>
          <w:sz w:val="24"/>
          <w:szCs w:val="24"/>
        </w:rPr>
        <w:t xml:space="preserve">who were </w:t>
      </w:r>
      <w:r w:rsidRPr="00C21C23">
        <w:rPr>
          <w:rFonts w:ascii="Times New Roman" w:hAnsi="Times New Roman" w:cs="Times New Roman"/>
          <w:sz w:val="24"/>
          <w:szCs w:val="24"/>
        </w:rPr>
        <w:t>work</w:t>
      </w:r>
      <w:r w:rsidR="00361E92" w:rsidRPr="00C21C23">
        <w:rPr>
          <w:rFonts w:ascii="Times New Roman" w:hAnsi="Times New Roman" w:cs="Times New Roman"/>
          <w:sz w:val="24"/>
          <w:szCs w:val="24"/>
        </w:rPr>
        <w:t>ing</w:t>
      </w:r>
      <w:r w:rsidRPr="00C21C23">
        <w:rPr>
          <w:rFonts w:ascii="Times New Roman" w:hAnsi="Times New Roman" w:cs="Times New Roman"/>
          <w:sz w:val="24"/>
          <w:szCs w:val="24"/>
        </w:rPr>
        <w:t xml:space="preserve"> as political journalists</w:t>
      </w:r>
      <w:r w:rsidR="003D5BA1" w:rsidRPr="00C21C23">
        <w:rPr>
          <w:rFonts w:ascii="Times New Roman" w:hAnsi="Times New Roman" w:cs="Times New Roman"/>
          <w:sz w:val="24"/>
          <w:szCs w:val="24"/>
        </w:rPr>
        <w:t xml:space="preserve"> were engaged and asked to go to collectives and explain what these changes in the constitution bring, how they affect everyday life and so on. </w:t>
      </w:r>
      <w:r w:rsidR="003D5BA1" w:rsidRPr="00C21C23">
        <w:rPr>
          <w:rFonts w:ascii="Times New Roman" w:hAnsi="Times New Roman" w:cs="Times New Roman"/>
          <w:iCs/>
          <w:sz w:val="24"/>
          <w:szCs w:val="24"/>
        </w:rPr>
        <w:t>(</w:t>
      </w:r>
      <w:r w:rsidRPr="00C21C23">
        <w:rPr>
          <w:rFonts w:ascii="Times New Roman" w:hAnsi="Times New Roman" w:cs="Times New Roman"/>
          <w:iCs/>
          <w:sz w:val="24"/>
          <w:szCs w:val="24"/>
        </w:rPr>
        <w:t>int8</w:t>
      </w:r>
      <w:r w:rsidR="003D5BA1" w:rsidRPr="00C21C23">
        <w:rPr>
          <w:rFonts w:ascii="Times New Roman" w:hAnsi="Times New Roman" w:cs="Times New Roman"/>
          <w:iCs/>
          <w:sz w:val="24"/>
          <w:szCs w:val="24"/>
        </w:rPr>
        <w:t>)</w:t>
      </w:r>
    </w:p>
    <w:p w14:paraId="4A3BA21D" w14:textId="0EF6B700" w:rsidR="000E15CF" w:rsidRPr="00AA1836" w:rsidRDefault="000E15CF"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Wh</w:t>
      </w:r>
      <w:r w:rsidR="00361E92">
        <w:rPr>
          <w:rFonts w:ascii="Times New Roman" w:hAnsi="Times New Roman" w:cs="Times New Roman"/>
          <w:sz w:val="24"/>
          <w:szCs w:val="24"/>
        </w:rPr>
        <w:t>ile</w:t>
      </w:r>
      <w:r w:rsidRPr="00AA1836">
        <w:rPr>
          <w:rFonts w:ascii="Times New Roman" w:hAnsi="Times New Roman" w:cs="Times New Roman"/>
          <w:sz w:val="24"/>
          <w:szCs w:val="24"/>
        </w:rPr>
        <w:t xml:space="preserve"> explaining the main societal role of journalists in SFRY, one interviewee stressed “be</w:t>
      </w:r>
      <w:r w:rsidR="00361E92">
        <w:rPr>
          <w:rFonts w:ascii="Times New Roman" w:hAnsi="Times New Roman" w:cs="Times New Roman"/>
          <w:sz w:val="24"/>
          <w:szCs w:val="24"/>
        </w:rPr>
        <w:t>ing</w:t>
      </w:r>
      <w:r w:rsidRPr="00AA1836">
        <w:rPr>
          <w:rFonts w:ascii="Times New Roman" w:hAnsi="Times New Roman" w:cs="Times New Roman"/>
          <w:sz w:val="24"/>
          <w:szCs w:val="24"/>
        </w:rPr>
        <w:t xml:space="preserve"> present among people” (int10) and </w:t>
      </w:r>
      <w:r w:rsidR="0019764A" w:rsidRPr="00AA1836">
        <w:rPr>
          <w:rFonts w:ascii="Times New Roman" w:hAnsi="Times New Roman" w:cs="Times New Roman"/>
          <w:sz w:val="24"/>
          <w:szCs w:val="24"/>
        </w:rPr>
        <w:t>gave an example of</w:t>
      </w:r>
      <w:r w:rsidRPr="00AA1836">
        <w:rPr>
          <w:rFonts w:ascii="Times New Roman" w:hAnsi="Times New Roman" w:cs="Times New Roman"/>
          <w:sz w:val="24"/>
          <w:szCs w:val="24"/>
        </w:rPr>
        <w:t xml:space="preserve"> oral news. </w:t>
      </w:r>
    </w:p>
    <w:p w14:paraId="6CC712AA" w14:textId="40F2F177" w:rsidR="009B2F10" w:rsidRPr="00C21C23" w:rsidRDefault="003D5BA1" w:rsidP="00980F46">
      <w:pPr>
        <w:spacing w:line="360" w:lineRule="auto"/>
        <w:ind w:left="720"/>
        <w:jc w:val="both"/>
        <w:rPr>
          <w:rFonts w:ascii="Times New Roman" w:hAnsi="Times New Roman" w:cs="Times New Roman"/>
          <w:sz w:val="24"/>
          <w:szCs w:val="24"/>
        </w:rPr>
      </w:pPr>
      <w:r w:rsidRPr="00C21C23">
        <w:rPr>
          <w:rFonts w:ascii="Times New Roman" w:hAnsi="Times New Roman" w:cs="Times New Roman"/>
          <w:sz w:val="24"/>
          <w:szCs w:val="24"/>
        </w:rPr>
        <w:t>So</w:t>
      </w:r>
      <w:r w:rsidR="000E15CF" w:rsidRPr="00C21C23">
        <w:rPr>
          <w:rFonts w:ascii="Times New Roman" w:hAnsi="Times New Roman" w:cs="Times New Roman"/>
          <w:sz w:val="24"/>
          <w:szCs w:val="24"/>
        </w:rPr>
        <w:t>,</w:t>
      </w:r>
      <w:r w:rsidRPr="00C21C23">
        <w:rPr>
          <w:rFonts w:ascii="Times New Roman" w:hAnsi="Times New Roman" w:cs="Times New Roman"/>
          <w:sz w:val="24"/>
          <w:szCs w:val="24"/>
        </w:rPr>
        <w:t xml:space="preserve"> we went to a company, a mine, and we told them about foreign or domestic policy. There was always one journalist covering international affairs, one </w:t>
      </w:r>
      <w:r w:rsidR="00361E92" w:rsidRPr="00C21C23">
        <w:rPr>
          <w:rFonts w:ascii="Times New Roman" w:hAnsi="Times New Roman" w:cs="Times New Roman"/>
          <w:sz w:val="24"/>
          <w:szCs w:val="24"/>
        </w:rPr>
        <w:t>for</w:t>
      </w:r>
      <w:r w:rsidRPr="00C21C23">
        <w:rPr>
          <w:rFonts w:ascii="Times New Roman" w:hAnsi="Times New Roman" w:cs="Times New Roman"/>
          <w:sz w:val="24"/>
          <w:szCs w:val="24"/>
        </w:rPr>
        <w:t xml:space="preserve"> the current affairs, and then you had a conversation that lasted for hours. They asked about p</w:t>
      </w:r>
      <w:r w:rsidR="000E15CF" w:rsidRPr="00C21C23">
        <w:rPr>
          <w:rFonts w:ascii="Times New Roman" w:hAnsi="Times New Roman" w:cs="Times New Roman"/>
          <w:sz w:val="24"/>
          <w:szCs w:val="24"/>
        </w:rPr>
        <w:t xml:space="preserve">olitics, about everything. /…/ </w:t>
      </w:r>
      <w:proofErr w:type="gramStart"/>
      <w:r w:rsidR="000E15CF" w:rsidRPr="00C21C23">
        <w:rPr>
          <w:rFonts w:ascii="Times New Roman" w:hAnsi="Times New Roman" w:cs="Times New Roman"/>
          <w:sz w:val="24"/>
          <w:szCs w:val="24"/>
        </w:rPr>
        <w:t>I</w:t>
      </w:r>
      <w:r w:rsidRPr="00C21C23">
        <w:rPr>
          <w:rFonts w:ascii="Times New Roman" w:hAnsi="Times New Roman" w:cs="Times New Roman"/>
          <w:sz w:val="24"/>
          <w:szCs w:val="24"/>
        </w:rPr>
        <w:t>t</w:t>
      </w:r>
      <w:proofErr w:type="gramEnd"/>
      <w:r w:rsidRPr="00C21C23">
        <w:rPr>
          <w:rFonts w:ascii="Times New Roman" w:hAnsi="Times New Roman" w:cs="Times New Roman"/>
          <w:sz w:val="24"/>
          <w:szCs w:val="24"/>
        </w:rPr>
        <w:t xml:space="preserve"> was actually a nice exchange with those people and then we </w:t>
      </w:r>
      <w:r w:rsidR="00A6385F" w:rsidRPr="00C21C23">
        <w:rPr>
          <w:rFonts w:ascii="Times New Roman" w:hAnsi="Times New Roman" w:cs="Times New Roman"/>
          <w:sz w:val="24"/>
          <w:szCs w:val="24"/>
        </w:rPr>
        <w:t xml:space="preserve">prepared </w:t>
      </w:r>
      <w:r w:rsidRPr="00C21C23">
        <w:rPr>
          <w:rFonts w:ascii="Times New Roman" w:hAnsi="Times New Roman" w:cs="Times New Roman"/>
          <w:sz w:val="24"/>
          <w:szCs w:val="24"/>
        </w:rPr>
        <w:t xml:space="preserve">an article. </w:t>
      </w:r>
      <w:r w:rsidRPr="00C21C23">
        <w:rPr>
          <w:rFonts w:ascii="Times New Roman" w:hAnsi="Times New Roman" w:cs="Times New Roman"/>
          <w:iCs/>
          <w:sz w:val="24"/>
          <w:szCs w:val="24"/>
        </w:rPr>
        <w:t>(int10)</w:t>
      </w:r>
      <w:bookmarkStart w:id="3" w:name="_Hlk89940203"/>
    </w:p>
    <w:p w14:paraId="2C2405AF" w14:textId="77777777" w:rsidR="00D136E7" w:rsidRPr="00AA1836" w:rsidRDefault="007D4A27" w:rsidP="00980F46">
      <w:pPr>
        <w:spacing w:line="360" w:lineRule="auto"/>
        <w:ind w:firstLine="720"/>
        <w:jc w:val="both"/>
        <w:rPr>
          <w:rFonts w:ascii="Times New Roman" w:hAnsi="Times New Roman" w:cs="Times New Roman"/>
          <w:b/>
          <w:sz w:val="24"/>
          <w:szCs w:val="24"/>
        </w:rPr>
      </w:pPr>
      <w:r w:rsidRPr="00AA1836">
        <w:rPr>
          <w:rFonts w:ascii="Times New Roman" w:hAnsi="Times New Roman" w:cs="Times New Roman"/>
          <w:b/>
          <w:sz w:val="24"/>
          <w:szCs w:val="24"/>
        </w:rPr>
        <w:t>Discussion and conclusion</w:t>
      </w:r>
      <w:bookmarkEnd w:id="3"/>
    </w:p>
    <w:p w14:paraId="7CFAE336" w14:textId="6E41BEDD" w:rsidR="003B2A01" w:rsidRPr="00AA1836" w:rsidRDefault="00D136E7"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bCs/>
          <w:sz w:val="24"/>
          <w:szCs w:val="24"/>
        </w:rPr>
        <w:t xml:space="preserve">This study aimed to </w:t>
      </w:r>
      <w:r w:rsidR="00361E92">
        <w:rPr>
          <w:rFonts w:ascii="Times New Roman" w:hAnsi="Times New Roman" w:cs="Times New Roman"/>
          <w:bCs/>
          <w:sz w:val="24"/>
          <w:szCs w:val="24"/>
        </w:rPr>
        <w:t>determine</w:t>
      </w:r>
      <w:r w:rsidRPr="00AA1836">
        <w:rPr>
          <w:rFonts w:ascii="Times New Roman" w:hAnsi="Times New Roman" w:cs="Times New Roman"/>
          <w:sz w:val="24"/>
          <w:szCs w:val="24"/>
        </w:rPr>
        <w:t xml:space="preserve"> how former Tanjug journalists re-articulated their roles </w:t>
      </w:r>
      <w:r w:rsidR="00361E92">
        <w:rPr>
          <w:rFonts w:ascii="Times New Roman" w:hAnsi="Times New Roman" w:cs="Times New Roman"/>
          <w:sz w:val="24"/>
          <w:szCs w:val="24"/>
        </w:rPr>
        <w:t xml:space="preserve">as they </w:t>
      </w:r>
      <w:r w:rsidRPr="00AA1836">
        <w:rPr>
          <w:rFonts w:ascii="Times New Roman" w:hAnsi="Times New Roman" w:cs="Times New Roman"/>
          <w:sz w:val="24"/>
          <w:szCs w:val="24"/>
        </w:rPr>
        <w:t>remember</w:t>
      </w:r>
      <w:r w:rsidR="00361E92">
        <w:rPr>
          <w:rFonts w:ascii="Times New Roman" w:hAnsi="Times New Roman" w:cs="Times New Roman"/>
          <w:sz w:val="24"/>
          <w:szCs w:val="24"/>
        </w:rPr>
        <w:t>ed</w:t>
      </w:r>
      <w:r w:rsidRPr="00AA1836">
        <w:rPr>
          <w:rFonts w:ascii="Times New Roman" w:hAnsi="Times New Roman" w:cs="Times New Roman"/>
          <w:sz w:val="24"/>
          <w:szCs w:val="24"/>
        </w:rPr>
        <w:t xml:space="preserve"> </w:t>
      </w:r>
      <w:r w:rsidR="00361E92">
        <w:rPr>
          <w:rFonts w:ascii="Times New Roman" w:hAnsi="Times New Roman" w:cs="Times New Roman"/>
          <w:sz w:val="24"/>
          <w:szCs w:val="24"/>
        </w:rPr>
        <w:t xml:space="preserve">their </w:t>
      </w:r>
      <w:r w:rsidR="00CE64E2" w:rsidRPr="00AA1836">
        <w:rPr>
          <w:rFonts w:ascii="Times New Roman" w:hAnsi="Times New Roman" w:cs="Times New Roman"/>
          <w:sz w:val="24"/>
          <w:szCs w:val="24"/>
        </w:rPr>
        <w:t>role orientations and</w:t>
      </w:r>
      <w:r w:rsidRPr="00AA1836">
        <w:rPr>
          <w:rFonts w:ascii="Times New Roman" w:hAnsi="Times New Roman" w:cs="Times New Roman"/>
          <w:sz w:val="24"/>
          <w:szCs w:val="24"/>
        </w:rPr>
        <w:t xml:space="preserve"> performance based on </w:t>
      </w:r>
      <w:r w:rsidR="00361E92">
        <w:rPr>
          <w:rFonts w:ascii="Times New Roman" w:hAnsi="Times New Roman" w:cs="Times New Roman"/>
          <w:sz w:val="24"/>
          <w:szCs w:val="24"/>
        </w:rPr>
        <w:t xml:space="preserve">the </w:t>
      </w:r>
      <w:r w:rsidR="003B2A01" w:rsidRPr="00AA1836">
        <w:rPr>
          <w:rFonts w:ascii="Times New Roman" w:hAnsi="Times New Roman" w:cs="Times New Roman"/>
          <w:sz w:val="24"/>
          <w:szCs w:val="24"/>
        </w:rPr>
        <w:t xml:space="preserve">occupational life history approach. </w:t>
      </w:r>
      <w:r w:rsidR="00174CDC" w:rsidRPr="00AA1836">
        <w:rPr>
          <w:rFonts w:ascii="Times New Roman" w:hAnsi="Times New Roman" w:cs="Times New Roman"/>
          <w:sz w:val="24"/>
          <w:szCs w:val="24"/>
        </w:rPr>
        <w:t>During the</w:t>
      </w:r>
      <w:r w:rsidR="003B2A01" w:rsidRPr="00AA1836">
        <w:rPr>
          <w:rFonts w:ascii="Times New Roman" w:hAnsi="Times New Roman" w:cs="Times New Roman"/>
          <w:sz w:val="24"/>
          <w:szCs w:val="24"/>
        </w:rPr>
        <w:t xml:space="preserve"> oral interviews</w:t>
      </w:r>
      <w:r w:rsidR="00361E92">
        <w:rPr>
          <w:rFonts w:ascii="Times New Roman" w:hAnsi="Times New Roman" w:cs="Times New Roman"/>
          <w:sz w:val="24"/>
          <w:szCs w:val="24"/>
        </w:rPr>
        <w:t>, the</w:t>
      </w:r>
      <w:r w:rsidR="003B2A01" w:rsidRPr="00AA1836">
        <w:rPr>
          <w:rFonts w:ascii="Times New Roman" w:hAnsi="Times New Roman" w:cs="Times New Roman"/>
          <w:sz w:val="24"/>
          <w:szCs w:val="24"/>
        </w:rPr>
        <w:t xml:space="preserve"> authors</w:t>
      </w:r>
      <w:r w:rsidR="00174CDC" w:rsidRPr="00AA1836">
        <w:rPr>
          <w:rFonts w:ascii="Times New Roman" w:hAnsi="Times New Roman" w:cs="Times New Roman"/>
          <w:sz w:val="24"/>
          <w:szCs w:val="24"/>
        </w:rPr>
        <w:t xml:space="preserve"> </w:t>
      </w:r>
      <w:r w:rsidR="003B2A01" w:rsidRPr="00AA1836">
        <w:rPr>
          <w:rFonts w:ascii="Times New Roman" w:hAnsi="Times New Roman" w:cs="Times New Roman"/>
          <w:sz w:val="24"/>
          <w:szCs w:val="24"/>
        </w:rPr>
        <w:t xml:space="preserve">tried to guide </w:t>
      </w:r>
      <w:r w:rsidR="00361E92">
        <w:rPr>
          <w:rFonts w:ascii="Times New Roman" w:hAnsi="Times New Roman" w:cs="Times New Roman"/>
          <w:sz w:val="24"/>
          <w:szCs w:val="24"/>
        </w:rPr>
        <w:t xml:space="preserve">the </w:t>
      </w:r>
      <w:r w:rsidR="003B2A01" w:rsidRPr="00AA1836">
        <w:rPr>
          <w:rFonts w:ascii="Times New Roman" w:hAnsi="Times New Roman" w:cs="Times New Roman"/>
          <w:sz w:val="24"/>
          <w:szCs w:val="24"/>
        </w:rPr>
        <w:t xml:space="preserve">former journalists to reflect on their own </w:t>
      </w:r>
      <w:r w:rsidR="00174CDC" w:rsidRPr="00AA1836">
        <w:rPr>
          <w:rFonts w:ascii="Times New Roman" w:hAnsi="Times New Roman" w:cs="Times New Roman"/>
          <w:sz w:val="24"/>
          <w:szCs w:val="24"/>
        </w:rPr>
        <w:t>work</w:t>
      </w:r>
      <w:r w:rsidR="003B2A01" w:rsidRPr="00AA1836">
        <w:rPr>
          <w:rFonts w:ascii="Times New Roman" w:hAnsi="Times New Roman" w:cs="Times New Roman"/>
          <w:sz w:val="24"/>
          <w:szCs w:val="24"/>
        </w:rPr>
        <w:t xml:space="preserve">, </w:t>
      </w:r>
      <w:r w:rsidR="00361E92">
        <w:rPr>
          <w:rFonts w:ascii="Times New Roman" w:hAnsi="Times New Roman" w:cs="Times New Roman"/>
          <w:sz w:val="24"/>
          <w:szCs w:val="24"/>
        </w:rPr>
        <w:t xml:space="preserve">the </w:t>
      </w:r>
      <w:r w:rsidR="00174CDC" w:rsidRPr="00AA1836">
        <w:rPr>
          <w:rFonts w:ascii="Times New Roman" w:hAnsi="Times New Roman" w:cs="Times New Roman"/>
          <w:sz w:val="24"/>
          <w:szCs w:val="24"/>
        </w:rPr>
        <w:t>institutionali</w:t>
      </w:r>
      <w:r w:rsidR="00361E92">
        <w:rPr>
          <w:rFonts w:ascii="Times New Roman" w:hAnsi="Times New Roman" w:cs="Times New Roman"/>
          <w:sz w:val="24"/>
          <w:szCs w:val="24"/>
        </w:rPr>
        <w:t>s</w:t>
      </w:r>
      <w:r w:rsidR="00174CDC" w:rsidRPr="00AA1836">
        <w:rPr>
          <w:rFonts w:ascii="Times New Roman" w:hAnsi="Times New Roman" w:cs="Times New Roman"/>
          <w:sz w:val="24"/>
          <w:szCs w:val="24"/>
        </w:rPr>
        <w:t xml:space="preserve">ed </w:t>
      </w:r>
      <w:r w:rsidR="003B2A01" w:rsidRPr="00AA1836">
        <w:rPr>
          <w:rFonts w:ascii="Times New Roman" w:hAnsi="Times New Roman" w:cs="Times New Roman"/>
          <w:sz w:val="24"/>
          <w:szCs w:val="24"/>
        </w:rPr>
        <w:t xml:space="preserve">practices </w:t>
      </w:r>
      <w:r w:rsidR="00174CDC" w:rsidRPr="00AA1836">
        <w:rPr>
          <w:rFonts w:ascii="Times New Roman" w:hAnsi="Times New Roman" w:cs="Times New Roman"/>
          <w:sz w:val="24"/>
          <w:szCs w:val="24"/>
        </w:rPr>
        <w:t xml:space="preserve">at </w:t>
      </w:r>
      <w:r w:rsidR="003B2A01" w:rsidRPr="00AA1836">
        <w:rPr>
          <w:rFonts w:ascii="Times New Roman" w:hAnsi="Times New Roman" w:cs="Times New Roman"/>
          <w:sz w:val="24"/>
          <w:szCs w:val="24"/>
        </w:rPr>
        <w:t>Tanjug, journalis</w:t>
      </w:r>
      <w:r w:rsidR="00174CDC" w:rsidRPr="00AA1836">
        <w:rPr>
          <w:rFonts w:ascii="Times New Roman" w:hAnsi="Times New Roman" w:cs="Times New Roman"/>
          <w:sz w:val="24"/>
          <w:szCs w:val="24"/>
        </w:rPr>
        <w:t>m</w:t>
      </w:r>
      <w:r w:rsidR="003B2A01" w:rsidRPr="00AA1836">
        <w:rPr>
          <w:rFonts w:ascii="Times New Roman" w:hAnsi="Times New Roman" w:cs="Times New Roman"/>
          <w:sz w:val="24"/>
          <w:szCs w:val="24"/>
        </w:rPr>
        <w:t xml:space="preserve"> practice in socialist Yugoslavia more broadly, </w:t>
      </w:r>
      <w:r w:rsidR="00174CDC" w:rsidRPr="00AA1836">
        <w:rPr>
          <w:rFonts w:ascii="Times New Roman" w:hAnsi="Times New Roman" w:cs="Times New Roman"/>
          <w:sz w:val="24"/>
          <w:szCs w:val="24"/>
        </w:rPr>
        <w:t xml:space="preserve">as well as </w:t>
      </w:r>
      <w:r w:rsidR="00361E92">
        <w:rPr>
          <w:rFonts w:ascii="Times New Roman" w:hAnsi="Times New Roman" w:cs="Times New Roman"/>
          <w:sz w:val="24"/>
          <w:szCs w:val="24"/>
        </w:rPr>
        <w:t xml:space="preserve">the </w:t>
      </w:r>
      <w:r w:rsidR="003B2A01" w:rsidRPr="00AA1836">
        <w:rPr>
          <w:rFonts w:ascii="Times New Roman" w:hAnsi="Times New Roman" w:cs="Times New Roman"/>
          <w:sz w:val="24"/>
          <w:szCs w:val="24"/>
        </w:rPr>
        <w:t>normative foundations</w:t>
      </w:r>
      <w:r w:rsidR="00174CDC" w:rsidRPr="00AA1836">
        <w:rPr>
          <w:rFonts w:ascii="Times New Roman" w:hAnsi="Times New Roman" w:cs="Times New Roman"/>
          <w:sz w:val="24"/>
          <w:szCs w:val="24"/>
        </w:rPr>
        <w:t xml:space="preserve"> and professional ideals</w:t>
      </w:r>
      <w:r w:rsidR="003B2A01" w:rsidRPr="00AA1836">
        <w:rPr>
          <w:rFonts w:ascii="Times New Roman" w:hAnsi="Times New Roman" w:cs="Times New Roman"/>
          <w:sz w:val="24"/>
          <w:szCs w:val="24"/>
        </w:rPr>
        <w:t xml:space="preserve"> as they remembered them. </w:t>
      </w:r>
      <w:r w:rsidR="00174CDC" w:rsidRPr="00AA1836">
        <w:rPr>
          <w:rFonts w:ascii="Times New Roman" w:hAnsi="Times New Roman" w:cs="Times New Roman"/>
          <w:sz w:val="24"/>
          <w:szCs w:val="24"/>
        </w:rPr>
        <w:t xml:space="preserve">Although the interviews were guided to distinguish between these levels, our </w:t>
      </w:r>
      <w:r w:rsidR="003B2A01" w:rsidRPr="00AA1836">
        <w:rPr>
          <w:rFonts w:ascii="Times New Roman" w:hAnsi="Times New Roman" w:cs="Times New Roman"/>
          <w:sz w:val="24"/>
          <w:szCs w:val="24"/>
        </w:rPr>
        <w:t>respondents</w:t>
      </w:r>
      <w:r w:rsidR="00174CDC" w:rsidRPr="00AA1836">
        <w:rPr>
          <w:rFonts w:ascii="Times New Roman" w:hAnsi="Times New Roman" w:cs="Times New Roman"/>
          <w:sz w:val="24"/>
          <w:szCs w:val="24"/>
        </w:rPr>
        <w:t xml:space="preserve"> flattened them in their re</w:t>
      </w:r>
      <w:r w:rsidR="00361E92">
        <w:rPr>
          <w:rFonts w:ascii="Times New Roman" w:hAnsi="Times New Roman" w:cs="Times New Roman"/>
          <w:sz w:val="24"/>
          <w:szCs w:val="24"/>
        </w:rPr>
        <w:t>collections</w:t>
      </w:r>
      <w:r w:rsidR="00174CDC" w:rsidRPr="00AA1836">
        <w:rPr>
          <w:rFonts w:ascii="Times New Roman" w:hAnsi="Times New Roman" w:cs="Times New Roman"/>
          <w:sz w:val="24"/>
          <w:szCs w:val="24"/>
        </w:rPr>
        <w:t xml:space="preserve">, making it difficult to </w:t>
      </w:r>
      <w:r w:rsidR="00361E92">
        <w:rPr>
          <w:rFonts w:ascii="Times New Roman" w:hAnsi="Times New Roman" w:cs="Times New Roman"/>
          <w:sz w:val="24"/>
          <w:szCs w:val="24"/>
        </w:rPr>
        <w:t xml:space="preserve">separate </w:t>
      </w:r>
      <w:r w:rsidR="00174CDC" w:rsidRPr="00AA1836">
        <w:rPr>
          <w:rFonts w:ascii="Times New Roman" w:hAnsi="Times New Roman" w:cs="Times New Roman"/>
          <w:sz w:val="24"/>
          <w:szCs w:val="24"/>
        </w:rPr>
        <w:t>role orien</w:t>
      </w:r>
      <w:r w:rsidR="00D4070D" w:rsidRPr="00AA1836">
        <w:rPr>
          <w:rFonts w:ascii="Times New Roman" w:hAnsi="Times New Roman" w:cs="Times New Roman"/>
          <w:sz w:val="24"/>
          <w:szCs w:val="24"/>
        </w:rPr>
        <w:t xml:space="preserve">tations </w:t>
      </w:r>
      <w:r w:rsidR="00361E92">
        <w:rPr>
          <w:rFonts w:ascii="Times New Roman" w:hAnsi="Times New Roman" w:cs="Times New Roman"/>
          <w:sz w:val="24"/>
          <w:szCs w:val="24"/>
        </w:rPr>
        <w:t>from</w:t>
      </w:r>
      <w:r w:rsidR="00D4070D" w:rsidRPr="00AA1836">
        <w:rPr>
          <w:rFonts w:ascii="Times New Roman" w:hAnsi="Times New Roman" w:cs="Times New Roman"/>
          <w:sz w:val="24"/>
          <w:szCs w:val="24"/>
        </w:rPr>
        <w:t xml:space="preserve"> performance wh</w:t>
      </w:r>
      <w:r w:rsidR="00361E92">
        <w:rPr>
          <w:rFonts w:ascii="Times New Roman" w:hAnsi="Times New Roman" w:cs="Times New Roman"/>
          <w:sz w:val="24"/>
          <w:szCs w:val="24"/>
        </w:rPr>
        <w:t>ile</w:t>
      </w:r>
      <w:r w:rsidR="00D4070D" w:rsidRPr="00AA1836">
        <w:rPr>
          <w:rFonts w:ascii="Times New Roman" w:hAnsi="Times New Roman" w:cs="Times New Roman"/>
          <w:sz w:val="24"/>
          <w:szCs w:val="24"/>
        </w:rPr>
        <w:t xml:space="preserve"> analy</w:t>
      </w:r>
      <w:r w:rsidR="00361E92">
        <w:rPr>
          <w:rFonts w:ascii="Times New Roman" w:hAnsi="Times New Roman" w:cs="Times New Roman"/>
          <w:sz w:val="24"/>
          <w:szCs w:val="24"/>
        </w:rPr>
        <w:t>s</w:t>
      </w:r>
      <w:r w:rsidR="00D4070D" w:rsidRPr="00AA1836">
        <w:rPr>
          <w:rFonts w:ascii="Times New Roman" w:hAnsi="Times New Roman" w:cs="Times New Roman"/>
          <w:sz w:val="24"/>
          <w:szCs w:val="24"/>
        </w:rPr>
        <w:t>ing their</w:t>
      </w:r>
      <w:r w:rsidR="00174CDC" w:rsidRPr="00AA1836">
        <w:rPr>
          <w:rFonts w:ascii="Times New Roman" w:hAnsi="Times New Roman" w:cs="Times New Roman"/>
          <w:sz w:val="24"/>
          <w:szCs w:val="24"/>
        </w:rPr>
        <w:t xml:space="preserve"> responses. T</w:t>
      </w:r>
      <w:r w:rsidR="00D4070D" w:rsidRPr="00AA1836">
        <w:rPr>
          <w:rFonts w:ascii="Times New Roman" w:hAnsi="Times New Roman" w:cs="Times New Roman"/>
          <w:sz w:val="24"/>
          <w:szCs w:val="24"/>
        </w:rPr>
        <w:t>h</w:t>
      </w:r>
      <w:r w:rsidR="00DB2BDB" w:rsidRPr="00AA1836">
        <w:rPr>
          <w:rFonts w:ascii="Times New Roman" w:hAnsi="Times New Roman" w:cs="Times New Roman"/>
          <w:sz w:val="24"/>
          <w:szCs w:val="24"/>
        </w:rPr>
        <w:t xml:space="preserve">e portrayals of journalism’s </w:t>
      </w:r>
      <w:r w:rsidR="00DB2BDB" w:rsidRPr="00AA1836">
        <w:rPr>
          <w:rFonts w:ascii="Times New Roman" w:hAnsi="Times New Roman" w:cs="Times New Roman"/>
          <w:sz w:val="24"/>
          <w:szCs w:val="24"/>
        </w:rPr>
        <w:lastRenderedPageBreak/>
        <w:t>place in society during socialism emerge</w:t>
      </w:r>
      <w:r w:rsidR="003E3ADA" w:rsidRPr="00AA1836">
        <w:rPr>
          <w:rFonts w:ascii="Times New Roman" w:hAnsi="Times New Roman" w:cs="Times New Roman"/>
          <w:sz w:val="24"/>
          <w:szCs w:val="24"/>
        </w:rPr>
        <w:t>d</w:t>
      </w:r>
      <w:r w:rsidR="00DB2BDB" w:rsidRPr="00AA1836">
        <w:rPr>
          <w:rFonts w:ascii="Times New Roman" w:hAnsi="Times New Roman" w:cs="Times New Roman"/>
          <w:sz w:val="24"/>
          <w:szCs w:val="24"/>
        </w:rPr>
        <w:t xml:space="preserve"> as condensed assessments reduced to compact representations </w:t>
      </w:r>
      <w:r w:rsidR="00361E92">
        <w:rPr>
          <w:rFonts w:ascii="Times New Roman" w:hAnsi="Times New Roman" w:cs="Times New Roman"/>
          <w:sz w:val="24"/>
          <w:szCs w:val="24"/>
        </w:rPr>
        <w:t xml:space="preserve">devoid of </w:t>
      </w:r>
      <w:r w:rsidR="00DB2BDB" w:rsidRPr="00AA1836">
        <w:rPr>
          <w:rFonts w:ascii="Times New Roman" w:hAnsi="Times New Roman" w:cs="Times New Roman"/>
          <w:sz w:val="24"/>
          <w:szCs w:val="24"/>
        </w:rPr>
        <w:t xml:space="preserve">subtle distinctions and variations, </w:t>
      </w:r>
      <w:r w:rsidR="00361E92">
        <w:rPr>
          <w:rFonts w:ascii="Times New Roman" w:hAnsi="Times New Roman" w:cs="Times New Roman"/>
          <w:sz w:val="24"/>
          <w:szCs w:val="24"/>
        </w:rPr>
        <w:t xml:space="preserve">largely </w:t>
      </w:r>
      <w:r w:rsidR="00DB2BDB" w:rsidRPr="00AA1836">
        <w:rPr>
          <w:rFonts w:ascii="Times New Roman" w:hAnsi="Times New Roman" w:cs="Times New Roman"/>
          <w:sz w:val="24"/>
          <w:szCs w:val="24"/>
        </w:rPr>
        <w:t xml:space="preserve">resting on simplified relational </w:t>
      </w:r>
      <w:r w:rsidR="003B2A01" w:rsidRPr="00AA1836">
        <w:rPr>
          <w:rFonts w:ascii="Times New Roman" w:hAnsi="Times New Roman" w:cs="Times New Roman"/>
          <w:sz w:val="24"/>
          <w:szCs w:val="24"/>
        </w:rPr>
        <w:t>generali</w:t>
      </w:r>
      <w:r w:rsidR="00361E92">
        <w:rPr>
          <w:rFonts w:ascii="Times New Roman" w:hAnsi="Times New Roman" w:cs="Times New Roman"/>
          <w:sz w:val="24"/>
          <w:szCs w:val="24"/>
        </w:rPr>
        <w:t>s</w:t>
      </w:r>
      <w:r w:rsidR="003B2A01" w:rsidRPr="00AA1836">
        <w:rPr>
          <w:rFonts w:ascii="Times New Roman" w:hAnsi="Times New Roman" w:cs="Times New Roman"/>
          <w:sz w:val="24"/>
          <w:szCs w:val="24"/>
        </w:rPr>
        <w:t>ations</w:t>
      </w:r>
      <w:r w:rsidR="00DB2BDB" w:rsidRPr="00AA1836">
        <w:rPr>
          <w:rFonts w:ascii="Times New Roman" w:hAnsi="Times New Roman" w:cs="Times New Roman"/>
          <w:sz w:val="24"/>
          <w:szCs w:val="24"/>
        </w:rPr>
        <w:t xml:space="preserve"> in </w:t>
      </w:r>
      <w:r w:rsidR="00361E92">
        <w:rPr>
          <w:rFonts w:ascii="Times New Roman" w:hAnsi="Times New Roman" w:cs="Times New Roman"/>
          <w:sz w:val="24"/>
          <w:szCs w:val="24"/>
        </w:rPr>
        <w:t xml:space="preserve">a </w:t>
      </w:r>
      <w:r w:rsidR="00DB2BDB" w:rsidRPr="00AA1836">
        <w:rPr>
          <w:rFonts w:ascii="Times New Roman" w:hAnsi="Times New Roman" w:cs="Times New Roman"/>
          <w:sz w:val="24"/>
          <w:szCs w:val="24"/>
        </w:rPr>
        <w:t>diachronic and synchronic sense between journalism ‘then’ and ‘now’, journalism in Yugoslavia and ‘elsewhere’</w:t>
      </w:r>
      <w:r w:rsidR="00361E92">
        <w:rPr>
          <w:rFonts w:ascii="Times New Roman" w:hAnsi="Times New Roman" w:cs="Times New Roman"/>
          <w:sz w:val="24"/>
          <w:szCs w:val="24"/>
        </w:rPr>
        <w:t>,</w:t>
      </w:r>
      <w:r w:rsidR="00DB2BDB" w:rsidRPr="00AA1836">
        <w:rPr>
          <w:rFonts w:ascii="Times New Roman" w:hAnsi="Times New Roman" w:cs="Times New Roman"/>
          <w:sz w:val="24"/>
          <w:szCs w:val="24"/>
        </w:rPr>
        <w:t xml:space="preserve"> and </w:t>
      </w:r>
      <w:r w:rsidR="00361E92">
        <w:rPr>
          <w:rFonts w:ascii="Times New Roman" w:hAnsi="Times New Roman" w:cs="Times New Roman"/>
          <w:sz w:val="24"/>
          <w:szCs w:val="24"/>
        </w:rPr>
        <w:t xml:space="preserve">the </w:t>
      </w:r>
      <w:r w:rsidR="00DB2BDB" w:rsidRPr="00AA1836">
        <w:rPr>
          <w:rFonts w:ascii="Times New Roman" w:hAnsi="Times New Roman" w:cs="Times New Roman"/>
          <w:sz w:val="24"/>
          <w:szCs w:val="24"/>
        </w:rPr>
        <w:t xml:space="preserve">journalism of Tanjug and other media. Throughout the data, inconsistencies, tensions and contradictions were apparent in </w:t>
      </w:r>
      <w:r w:rsidR="00361E92">
        <w:rPr>
          <w:rFonts w:ascii="Times New Roman" w:hAnsi="Times New Roman" w:cs="Times New Roman"/>
          <w:sz w:val="24"/>
          <w:szCs w:val="24"/>
        </w:rPr>
        <w:t xml:space="preserve">the </w:t>
      </w:r>
      <w:r w:rsidR="00DB2BDB" w:rsidRPr="00AA1836">
        <w:rPr>
          <w:rFonts w:ascii="Times New Roman" w:hAnsi="Times New Roman" w:cs="Times New Roman"/>
          <w:sz w:val="24"/>
          <w:szCs w:val="24"/>
        </w:rPr>
        <w:t xml:space="preserve">interviewees’ narrations between </w:t>
      </w:r>
      <w:r w:rsidR="00361E92">
        <w:rPr>
          <w:rFonts w:ascii="Times New Roman" w:hAnsi="Times New Roman" w:cs="Times New Roman"/>
          <w:sz w:val="24"/>
          <w:szCs w:val="24"/>
        </w:rPr>
        <w:t xml:space="preserve">the </w:t>
      </w:r>
      <w:r w:rsidR="00DB2BDB" w:rsidRPr="00AA1836">
        <w:rPr>
          <w:rFonts w:ascii="Times New Roman" w:hAnsi="Times New Roman" w:cs="Times New Roman"/>
          <w:sz w:val="24"/>
          <w:szCs w:val="24"/>
        </w:rPr>
        <w:t xml:space="preserve">normative foundations of professional journalism in socialist Yugoslavia and beyond, dominant institutional values, attitudes and beliefs </w:t>
      </w:r>
      <w:r w:rsidRPr="00AA1836">
        <w:rPr>
          <w:rFonts w:ascii="Times New Roman" w:hAnsi="Times New Roman" w:cs="Times New Roman"/>
          <w:sz w:val="24"/>
          <w:szCs w:val="24"/>
        </w:rPr>
        <w:t>regarding</w:t>
      </w:r>
      <w:r w:rsidR="00DB2BDB" w:rsidRPr="00AA1836">
        <w:rPr>
          <w:rFonts w:ascii="Times New Roman" w:hAnsi="Times New Roman" w:cs="Times New Roman"/>
          <w:sz w:val="24"/>
          <w:szCs w:val="24"/>
        </w:rPr>
        <w:t xml:space="preserve"> the place Tanjug </w:t>
      </w:r>
      <w:r w:rsidR="00361E92">
        <w:rPr>
          <w:rFonts w:ascii="Times New Roman" w:hAnsi="Times New Roman" w:cs="Times New Roman"/>
          <w:sz w:val="24"/>
          <w:szCs w:val="24"/>
        </w:rPr>
        <w:t xml:space="preserve">held </w:t>
      </w:r>
      <w:r w:rsidR="00DB2BDB" w:rsidRPr="00AA1836">
        <w:rPr>
          <w:rFonts w:ascii="Times New Roman" w:hAnsi="Times New Roman" w:cs="Times New Roman"/>
          <w:sz w:val="24"/>
          <w:szCs w:val="24"/>
        </w:rPr>
        <w:t xml:space="preserve">in social communication, and their remembering of </w:t>
      </w:r>
      <w:r w:rsidR="00361E92">
        <w:rPr>
          <w:rFonts w:ascii="Times New Roman" w:hAnsi="Times New Roman" w:cs="Times New Roman"/>
          <w:sz w:val="24"/>
          <w:szCs w:val="24"/>
        </w:rPr>
        <w:t xml:space="preserve">their </w:t>
      </w:r>
      <w:r w:rsidR="00DB2BDB" w:rsidRPr="00AA1836">
        <w:rPr>
          <w:rFonts w:ascii="Times New Roman" w:hAnsi="Times New Roman" w:cs="Times New Roman"/>
          <w:sz w:val="24"/>
          <w:szCs w:val="24"/>
        </w:rPr>
        <w:t>performance as Tanjug journalists, editors and correspondents.</w:t>
      </w:r>
    </w:p>
    <w:p w14:paraId="3FEB8A40" w14:textId="24728C22" w:rsidR="003B2A01" w:rsidRPr="00AA1836" w:rsidRDefault="00361E92" w:rsidP="00980F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Moreover</w:t>
      </w:r>
      <w:r w:rsidR="003B2A01" w:rsidRPr="00AA1836">
        <w:rPr>
          <w:rFonts w:ascii="Times New Roman" w:hAnsi="Times New Roman" w:cs="Times New Roman"/>
          <w:sz w:val="24"/>
          <w:szCs w:val="24"/>
        </w:rPr>
        <w:t>, it must be considered that we examine</w:t>
      </w:r>
      <w:r w:rsidR="00D4070D" w:rsidRPr="00AA1836">
        <w:rPr>
          <w:rFonts w:ascii="Times New Roman" w:hAnsi="Times New Roman" w:cs="Times New Roman"/>
          <w:sz w:val="24"/>
          <w:szCs w:val="24"/>
        </w:rPr>
        <w:t>d</w:t>
      </w:r>
      <w:r w:rsidR="003B2A01" w:rsidRPr="00AA1836">
        <w:rPr>
          <w:rFonts w:ascii="Times New Roman" w:hAnsi="Times New Roman" w:cs="Times New Roman"/>
          <w:sz w:val="24"/>
          <w:szCs w:val="24"/>
        </w:rPr>
        <w:t xml:space="preserve"> a long time</w:t>
      </w:r>
      <w:r w:rsidRPr="00361E92">
        <w:rPr>
          <w:rFonts w:ascii="Times New Roman" w:hAnsi="Times New Roman" w:cs="Times New Roman"/>
          <w:sz w:val="24"/>
          <w:szCs w:val="24"/>
        </w:rPr>
        <w:t xml:space="preserve"> </w:t>
      </w:r>
      <w:r w:rsidRPr="00AA1836">
        <w:rPr>
          <w:rFonts w:ascii="Times New Roman" w:hAnsi="Times New Roman" w:cs="Times New Roman"/>
          <w:sz w:val="24"/>
          <w:szCs w:val="24"/>
        </w:rPr>
        <w:t>period</w:t>
      </w:r>
      <w:r w:rsidR="003B2A01" w:rsidRPr="00AA1836">
        <w:rPr>
          <w:rFonts w:ascii="Times New Roman" w:hAnsi="Times New Roman" w:cs="Times New Roman"/>
          <w:sz w:val="24"/>
          <w:szCs w:val="24"/>
        </w:rPr>
        <w:t xml:space="preserve"> and journalistic work in </w:t>
      </w:r>
      <w:r>
        <w:rPr>
          <w:rFonts w:ascii="Times New Roman" w:hAnsi="Times New Roman" w:cs="Times New Roman"/>
          <w:sz w:val="24"/>
          <w:szCs w:val="24"/>
        </w:rPr>
        <w:t xml:space="preserve">a </w:t>
      </w:r>
      <w:r w:rsidR="003B2A01" w:rsidRPr="00AA1836">
        <w:rPr>
          <w:rFonts w:ascii="Times New Roman" w:hAnsi="Times New Roman" w:cs="Times New Roman"/>
          <w:sz w:val="24"/>
          <w:szCs w:val="24"/>
        </w:rPr>
        <w:t xml:space="preserve">socio-political system that </w:t>
      </w:r>
      <w:r>
        <w:rPr>
          <w:rFonts w:ascii="Times New Roman" w:hAnsi="Times New Roman" w:cs="Times New Roman"/>
          <w:sz w:val="24"/>
          <w:szCs w:val="24"/>
        </w:rPr>
        <w:t>was</w:t>
      </w:r>
      <w:r w:rsidR="003B2A01" w:rsidRPr="00AA1836">
        <w:rPr>
          <w:rFonts w:ascii="Times New Roman" w:hAnsi="Times New Roman" w:cs="Times New Roman"/>
          <w:sz w:val="24"/>
          <w:szCs w:val="24"/>
        </w:rPr>
        <w:t xml:space="preserve"> changing </w:t>
      </w:r>
      <w:r>
        <w:rPr>
          <w:rFonts w:ascii="Times New Roman" w:hAnsi="Times New Roman" w:cs="Times New Roman"/>
          <w:sz w:val="24"/>
          <w:szCs w:val="24"/>
        </w:rPr>
        <w:t xml:space="preserve">considerably </w:t>
      </w:r>
      <w:r w:rsidR="003B2A01" w:rsidRPr="00AA1836">
        <w:rPr>
          <w:rFonts w:ascii="Times New Roman" w:hAnsi="Times New Roman" w:cs="Times New Roman"/>
          <w:sz w:val="24"/>
          <w:szCs w:val="24"/>
        </w:rPr>
        <w:t xml:space="preserve">during its trajectory, </w:t>
      </w:r>
      <w:r w:rsidR="00D4070D" w:rsidRPr="00AA1836">
        <w:rPr>
          <w:rFonts w:ascii="Times New Roman" w:hAnsi="Times New Roman" w:cs="Times New Roman"/>
          <w:sz w:val="24"/>
          <w:szCs w:val="24"/>
        </w:rPr>
        <w:t xml:space="preserve">ending </w:t>
      </w:r>
      <w:r w:rsidR="003B2A01" w:rsidRPr="00AA1836">
        <w:rPr>
          <w:rFonts w:ascii="Times New Roman" w:hAnsi="Times New Roman" w:cs="Times New Roman"/>
          <w:sz w:val="24"/>
          <w:szCs w:val="24"/>
        </w:rPr>
        <w:t>with the break</w:t>
      </w:r>
      <w:r>
        <w:rPr>
          <w:rFonts w:ascii="Times New Roman" w:hAnsi="Times New Roman" w:cs="Times New Roman"/>
          <w:sz w:val="24"/>
          <w:szCs w:val="24"/>
        </w:rPr>
        <w:t>ing up</w:t>
      </w:r>
      <w:r w:rsidR="003B2A01" w:rsidRPr="00AA1836">
        <w:rPr>
          <w:rFonts w:ascii="Times New Roman" w:hAnsi="Times New Roman" w:cs="Times New Roman"/>
          <w:sz w:val="24"/>
          <w:szCs w:val="24"/>
        </w:rPr>
        <w:t xml:space="preserve"> of Yugoslavia along with </w:t>
      </w:r>
      <w:r w:rsidR="00D4070D" w:rsidRPr="00AA1836">
        <w:rPr>
          <w:rFonts w:ascii="Times New Roman" w:hAnsi="Times New Roman" w:cs="Times New Roman"/>
          <w:sz w:val="24"/>
          <w:szCs w:val="24"/>
        </w:rPr>
        <w:t xml:space="preserve">the fall </w:t>
      </w:r>
      <w:r w:rsidR="003B2A01" w:rsidRPr="00AA1836">
        <w:rPr>
          <w:rFonts w:ascii="Times New Roman" w:hAnsi="Times New Roman" w:cs="Times New Roman"/>
          <w:sz w:val="24"/>
          <w:szCs w:val="24"/>
        </w:rPr>
        <w:t xml:space="preserve">of socialism. Historically, the place of journalism in society has always been re-negotiated with respect to the prevailing </w:t>
      </w:r>
      <w:r>
        <w:rPr>
          <w:rFonts w:ascii="Times New Roman" w:hAnsi="Times New Roman" w:cs="Times New Roman"/>
          <w:sz w:val="24"/>
          <w:szCs w:val="24"/>
        </w:rPr>
        <w:t xml:space="preserve">views on </w:t>
      </w:r>
      <w:r w:rsidR="003B2A01" w:rsidRPr="00AA1836">
        <w:rPr>
          <w:rFonts w:ascii="Times New Roman" w:hAnsi="Times New Roman" w:cs="Times New Roman"/>
          <w:sz w:val="24"/>
          <w:szCs w:val="24"/>
        </w:rPr>
        <w:t xml:space="preserve">freedom of the press, the materiality and contradictions of news production, and the institutional re-affirmation of journalism. </w:t>
      </w:r>
      <w:r w:rsidR="00FB48BC">
        <w:rPr>
          <w:rFonts w:ascii="Times New Roman" w:hAnsi="Times New Roman" w:cs="Times New Roman"/>
          <w:sz w:val="24"/>
          <w:szCs w:val="24"/>
        </w:rPr>
        <w:t>Regarding this</w:t>
      </w:r>
      <w:r w:rsidR="003B2A01" w:rsidRPr="00AA183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B2A01" w:rsidRPr="00AA1836">
        <w:rPr>
          <w:rFonts w:ascii="Times New Roman" w:hAnsi="Times New Roman" w:cs="Times New Roman"/>
          <w:sz w:val="24"/>
          <w:szCs w:val="24"/>
        </w:rPr>
        <w:t xml:space="preserve">findings </w:t>
      </w:r>
      <w:r w:rsidR="00A6385F">
        <w:rPr>
          <w:rFonts w:ascii="Times New Roman" w:hAnsi="Times New Roman" w:cs="Times New Roman"/>
          <w:sz w:val="24"/>
          <w:szCs w:val="24"/>
        </w:rPr>
        <w:t>support</w:t>
      </w:r>
      <w:r w:rsidR="003B2A01" w:rsidRPr="00AA1836">
        <w:rPr>
          <w:rFonts w:ascii="Times New Roman" w:hAnsi="Times New Roman" w:cs="Times New Roman"/>
          <w:sz w:val="24"/>
          <w:szCs w:val="24"/>
        </w:rPr>
        <w:t xml:space="preserve"> previous research </w:t>
      </w:r>
      <w:r>
        <w:rPr>
          <w:rFonts w:ascii="Times New Roman" w:hAnsi="Times New Roman" w:cs="Times New Roman"/>
          <w:sz w:val="24"/>
          <w:szCs w:val="24"/>
        </w:rPr>
        <w:t>into</w:t>
      </w:r>
      <w:r w:rsidR="003B2A01" w:rsidRPr="00AA1836">
        <w:rPr>
          <w:rFonts w:ascii="Times New Roman" w:hAnsi="Times New Roman" w:cs="Times New Roman"/>
          <w:sz w:val="24"/>
          <w:szCs w:val="24"/>
        </w:rPr>
        <w:t xml:space="preserve"> Tanjug’s diverse institutional development </w:t>
      </w:r>
      <w:r w:rsidR="00FB48BC">
        <w:rPr>
          <w:rFonts w:ascii="Times New Roman" w:hAnsi="Times New Roman" w:cs="Times New Roman"/>
          <w:sz w:val="24"/>
          <w:szCs w:val="24"/>
        </w:rPr>
        <w:t xml:space="preserve">as concerns </w:t>
      </w:r>
      <w:r w:rsidR="003B2A01" w:rsidRPr="00AA1836">
        <w:rPr>
          <w:rFonts w:ascii="Times New Roman" w:hAnsi="Times New Roman" w:cs="Times New Roman"/>
          <w:sz w:val="24"/>
          <w:szCs w:val="24"/>
        </w:rPr>
        <w:t xml:space="preserve">the </w:t>
      </w:r>
      <w:r w:rsidRPr="00AA1836">
        <w:rPr>
          <w:rFonts w:ascii="Times New Roman" w:hAnsi="Times New Roman" w:cs="Times New Roman"/>
          <w:sz w:val="24"/>
          <w:szCs w:val="24"/>
        </w:rPr>
        <w:t xml:space="preserve">news agency’s </w:t>
      </w:r>
      <w:r w:rsidR="003B2A01" w:rsidRPr="00AA1836">
        <w:rPr>
          <w:rFonts w:ascii="Times New Roman" w:hAnsi="Times New Roman" w:cs="Times New Roman"/>
          <w:sz w:val="24"/>
          <w:szCs w:val="24"/>
        </w:rPr>
        <w:t xml:space="preserve">organisational and financial autonomy and </w:t>
      </w:r>
      <w:r>
        <w:rPr>
          <w:rFonts w:ascii="Times New Roman" w:hAnsi="Times New Roman" w:cs="Times New Roman"/>
          <w:sz w:val="24"/>
          <w:szCs w:val="24"/>
        </w:rPr>
        <w:t xml:space="preserve">its </w:t>
      </w:r>
      <w:r w:rsidR="003B2A01" w:rsidRPr="00AA1836">
        <w:rPr>
          <w:rFonts w:ascii="Times New Roman" w:hAnsi="Times New Roman" w:cs="Times New Roman"/>
          <w:sz w:val="24"/>
          <w:szCs w:val="24"/>
        </w:rPr>
        <w:t>integral position within the changing journalism</w:t>
      </w:r>
      <w:r>
        <w:rPr>
          <w:sz w:val="24"/>
          <w:szCs w:val="24"/>
        </w:rPr>
        <w:t>–</w:t>
      </w:r>
      <w:r w:rsidR="003B2A01" w:rsidRPr="00AA1836">
        <w:rPr>
          <w:rFonts w:ascii="Times New Roman" w:hAnsi="Times New Roman" w:cs="Times New Roman"/>
          <w:sz w:val="24"/>
          <w:szCs w:val="24"/>
        </w:rPr>
        <w:t>power</w:t>
      </w:r>
      <w:r>
        <w:rPr>
          <w:sz w:val="24"/>
          <w:szCs w:val="24"/>
        </w:rPr>
        <w:t>–</w:t>
      </w:r>
      <w:r w:rsidR="003B2A01" w:rsidRPr="00AA1836">
        <w:rPr>
          <w:rFonts w:ascii="Times New Roman" w:hAnsi="Times New Roman" w:cs="Times New Roman"/>
          <w:sz w:val="24"/>
          <w:szCs w:val="24"/>
        </w:rPr>
        <w:t>citizenry nexus in SFRY.</w:t>
      </w:r>
      <w:r w:rsidR="003B2A01" w:rsidRPr="00AA1836">
        <w:rPr>
          <w:rStyle w:val="Sprotnaopomba-sklic"/>
          <w:rFonts w:ascii="Times New Roman" w:hAnsi="Times New Roman" w:cs="Times New Roman"/>
          <w:sz w:val="24"/>
          <w:szCs w:val="24"/>
        </w:rPr>
        <w:footnoteReference w:id="45"/>
      </w:r>
      <w:r w:rsidR="003B2A01" w:rsidRPr="00AA1836">
        <w:rPr>
          <w:rFonts w:ascii="Times New Roman" w:hAnsi="Times New Roman" w:cs="Times New Roman"/>
          <w:sz w:val="24"/>
          <w:szCs w:val="24"/>
        </w:rPr>
        <w:t xml:space="preserve"> The occupational life histories</w:t>
      </w:r>
      <w:r w:rsidR="00A6385F">
        <w:rPr>
          <w:rFonts w:ascii="Times New Roman" w:hAnsi="Times New Roman" w:cs="Times New Roman"/>
          <w:sz w:val="24"/>
          <w:szCs w:val="24"/>
        </w:rPr>
        <w:t xml:space="preserve"> we gathered</w:t>
      </w:r>
      <w:r w:rsidR="003B2A01" w:rsidRPr="00AA1836">
        <w:rPr>
          <w:rFonts w:ascii="Times New Roman" w:hAnsi="Times New Roman" w:cs="Times New Roman"/>
          <w:sz w:val="24"/>
          <w:szCs w:val="24"/>
        </w:rPr>
        <w:t xml:space="preserve"> confirm </w:t>
      </w:r>
      <w:r>
        <w:rPr>
          <w:rFonts w:ascii="Times New Roman" w:hAnsi="Times New Roman" w:cs="Times New Roman"/>
          <w:sz w:val="24"/>
          <w:szCs w:val="24"/>
        </w:rPr>
        <w:t xml:space="preserve">the </w:t>
      </w:r>
      <w:r w:rsidR="003B2A01" w:rsidRPr="00AA1836">
        <w:rPr>
          <w:rFonts w:ascii="Times New Roman" w:hAnsi="Times New Roman" w:cs="Times New Roman"/>
          <w:sz w:val="24"/>
          <w:szCs w:val="24"/>
        </w:rPr>
        <w:t xml:space="preserve">general trajectories of Tanjug’s reconfiguration as </w:t>
      </w:r>
      <w:r>
        <w:rPr>
          <w:rFonts w:ascii="Times New Roman" w:hAnsi="Times New Roman" w:cs="Times New Roman"/>
          <w:sz w:val="24"/>
          <w:szCs w:val="24"/>
        </w:rPr>
        <w:t>a</w:t>
      </w:r>
      <w:r w:rsidR="003B2A01" w:rsidRPr="00AA1836">
        <w:rPr>
          <w:rFonts w:ascii="Times New Roman" w:hAnsi="Times New Roman" w:cs="Times New Roman"/>
          <w:sz w:val="24"/>
          <w:szCs w:val="24"/>
        </w:rPr>
        <w:t xml:space="preserve"> “transmission belt” of the state, </w:t>
      </w:r>
      <w:r w:rsidRPr="00AA1836">
        <w:rPr>
          <w:rFonts w:ascii="Times New Roman" w:hAnsi="Times New Roman" w:cs="Times New Roman"/>
          <w:sz w:val="24"/>
          <w:szCs w:val="24"/>
        </w:rPr>
        <w:t>the news agency</w:t>
      </w:r>
      <w:r>
        <w:rPr>
          <w:rFonts w:ascii="Times New Roman" w:hAnsi="Times New Roman" w:cs="Times New Roman"/>
          <w:sz w:val="24"/>
          <w:szCs w:val="24"/>
        </w:rPr>
        <w:t xml:space="preserve">’s </w:t>
      </w:r>
      <w:r w:rsidR="003B2A01" w:rsidRPr="00AA1836">
        <w:rPr>
          <w:rFonts w:ascii="Times New Roman" w:hAnsi="Times New Roman" w:cs="Times New Roman"/>
          <w:sz w:val="24"/>
          <w:szCs w:val="24"/>
        </w:rPr>
        <w:t xml:space="preserve">gradual </w:t>
      </w:r>
      <w:proofErr w:type="spellStart"/>
      <w:r w:rsidR="003B2A01" w:rsidRPr="00AA1836">
        <w:rPr>
          <w:rFonts w:ascii="Times New Roman" w:hAnsi="Times New Roman" w:cs="Times New Roman"/>
          <w:sz w:val="24"/>
          <w:szCs w:val="24"/>
        </w:rPr>
        <w:t>autonomisation</w:t>
      </w:r>
      <w:proofErr w:type="spellEnd"/>
      <w:r w:rsidR="003B2A01" w:rsidRPr="00AA1836">
        <w:rPr>
          <w:rFonts w:ascii="Times New Roman" w:hAnsi="Times New Roman" w:cs="Times New Roman"/>
          <w:sz w:val="24"/>
          <w:szCs w:val="24"/>
        </w:rPr>
        <w:t xml:space="preserve">, and diverse (re)affirmation of </w:t>
      </w:r>
      <w:r>
        <w:rPr>
          <w:rFonts w:ascii="Times New Roman" w:hAnsi="Times New Roman" w:cs="Times New Roman"/>
          <w:sz w:val="24"/>
          <w:szCs w:val="24"/>
        </w:rPr>
        <w:t>‘</w:t>
      </w:r>
      <w:r w:rsidR="003B2A01" w:rsidRPr="00AA1836">
        <w:rPr>
          <w:rFonts w:ascii="Times New Roman" w:hAnsi="Times New Roman" w:cs="Times New Roman"/>
          <w:sz w:val="24"/>
          <w:szCs w:val="24"/>
        </w:rPr>
        <w:t>taboo subjects</w:t>
      </w:r>
      <w:r>
        <w:rPr>
          <w:rFonts w:ascii="Times New Roman" w:hAnsi="Times New Roman" w:cs="Times New Roman"/>
          <w:sz w:val="24"/>
          <w:szCs w:val="24"/>
        </w:rPr>
        <w:t>’</w:t>
      </w:r>
      <w:r w:rsidR="003B2A01" w:rsidRPr="00AA1836">
        <w:rPr>
          <w:rFonts w:ascii="Times New Roman" w:hAnsi="Times New Roman" w:cs="Times New Roman"/>
          <w:sz w:val="24"/>
          <w:szCs w:val="24"/>
        </w:rPr>
        <w:t xml:space="preserve"> throughout its development in SFRY. </w:t>
      </w:r>
    </w:p>
    <w:p w14:paraId="4A238800" w14:textId="054C13EC" w:rsidR="00D136E7" w:rsidRPr="00AA1836" w:rsidRDefault="003B2A01" w:rsidP="00980F46">
      <w:pPr>
        <w:spacing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Observed within the bound</w:t>
      </w:r>
      <w:r w:rsidR="00361E92">
        <w:rPr>
          <w:rFonts w:ascii="Times New Roman" w:hAnsi="Times New Roman" w:cs="Times New Roman"/>
          <w:sz w:val="24"/>
          <w:szCs w:val="24"/>
        </w:rPr>
        <w:t>arie</w:t>
      </w:r>
      <w:r w:rsidRPr="00AA1836">
        <w:rPr>
          <w:rFonts w:ascii="Times New Roman" w:hAnsi="Times New Roman" w:cs="Times New Roman"/>
          <w:sz w:val="24"/>
          <w:szCs w:val="24"/>
        </w:rPr>
        <w:t xml:space="preserve">s of </w:t>
      </w:r>
      <w:r w:rsidR="00361E92">
        <w:rPr>
          <w:rFonts w:ascii="Times New Roman" w:hAnsi="Times New Roman" w:cs="Times New Roman"/>
          <w:sz w:val="24"/>
          <w:szCs w:val="24"/>
        </w:rPr>
        <w:t xml:space="preserve">a </w:t>
      </w:r>
      <w:r w:rsidRPr="00AA1836">
        <w:rPr>
          <w:rFonts w:ascii="Times New Roman" w:hAnsi="Times New Roman" w:cs="Times New Roman"/>
          <w:sz w:val="24"/>
          <w:szCs w:val="24"/>
        </w:rPr>
        <w:t xml:space="preserve">national agency setting, </w:t>
      </w:r>
      <w:r w:rsidR="00D4070D" w:rsidRPr="00AA1836">
        <w:rPr>
          <w:rFonts w:ascii="Times New Roman" w:hAnsi="Times New Roman" w:cs="Times New Roman"/>
          <w:sz w:val="24"/>
          <w:szCs w:val="24"/>
        </w:rPr>
        <w:t xml:space="preserve">the </w:t>
      </w:r>
      <w:r w:rsidRPr="00AA1836">
        <w:rPr>
          <w:rFonts w:ascii="Times New Roman" w:hAnsi="Times New Roman" w:cs="Times New Roman"/>
          <w:sz w:val="24"/>
          <w:szCs w:val="24"/>
        </w:rPr>
        <w:t xml:space="preserve">findings correspond to the broader transfigurations of journalism in Yugoslavia. </w:t>
      </w:r>
      <w:r w:rsidR="00361E92">
        <w:rPr>
          <w:rFonts w:ascii="Times New Roman" w:hAnsi="Times New Roman" w:cs="Times New Roman"/>
          <w:sz w:val="24"/>
          <w:szCs w:val="24"/>
        </w:rPr>
        <w:t>The l</w:t>
      </w:r>
      <w:r w:rsidRPr="00AA1836">
        <w:rPr>
          <w:rFonts w:ascii="Times New Roman" w:hAnsi="Times New Roman" w:cs="Times New Roman"/>
          <w:sz w:val="24"/>
          <w:szCs w:val="24"/>
        </w:rPr>
        <w:t>iterature review shows</w:t>
      </w:r>
      <w:r w:rsidR="00065321" w:rsidRPr="00AA1836">
        <w:rPr>
          <w:rFonts w:ascii="Times New Roman" w:hAnsi="Times New Roman" w:cs="Times New Roman"/>
          <w:sz w:val="24"/>
          <w:szCs w:val="24"/>
        </w:rPr>
        <w:t xml:space="preserve"> that journalists in SFRY had difficult</w:t>
      </w:r>
      <w:r w:rsidR="00361E92">
        <w:rPr>
          <w:rFonts w:ascii="Times New Roman" w:hAnsi="Times New Roman" w:cs="Times New Roman"/>
          <w:sz w:val="24"/>
          <w:szCs w:val="24"/>
        </w:rPr>
        <w:t>y</w:t>
      </w:r>
      <w:r w:rsidR="00065321" w:rsidRPr="00AA1836">
        <w:rPr>
          <w:rFonts w:ascii="Times New Roman" w:hAnsi="Times New Roman" w:cs="Times New Roman"/>
          <w:sz w:val="24"/>
          <w:szCs w:val="24"/>
        </w:rPr>
        <w:t xml:space="preserve"> </w:t>
      </w:r>
      <w:r w:rsidR="00361E92">
        <w:rPr>
          <w:rFonts w:ascii="Times New Roman" w:hAnsi="Times New Roman" w:cs="Times New Roman"/>
          <w:sz w:val="24"/>
          <w:szCs w:val="24"/>
        </w:rPr>
        <w:t>attaining</w:t>
      </w:r>
      <w:r w:rsidR="00065321" w:rsidRPr="00AA1836">
        <w:rPr>
          <w:rFonts w:ascii="Times New Roman" w:hAnsi="Times New Roman" w:cs="Times New Roman"/>
          <w:sz w:val="24"/>
          <w:szCs w:val="24"/>
        </w:rPr>
        <w:t xml:space="preserve"> independence from the (in)formal political power and </w:t>
      </w:r>
      <w:r w:rsidR="00361E92">
        <w:rPr>
          <w:rFonts w:ascii="Times New Roman" w:hAnsi="Times New Roman" w:cs="Times New Roman"/>
          <w:sz w:val="24"/>
          <w:szCs w:val="24"/>
        </w:rPr>
        <w:t xml:space="preserve">were </w:t>
      </w:r>
      <w:r w:rsidR="00065321" w:rsidRPr="00AA1836">
        <w:rPr>
          <w:rFonts w:ascii="Times New Roman" w:hAnsi="Times New Roman" w:cs="Times New Roman"/>
          <w:sz w:val="24"/>
          <w:szCs w:val="24"/>
        </w:rPr>
        <w:t>inclined to perform as apologists rather than critics</w:t>
      </w:r>
      <w:r w:rsidR="00790831" w:rsidRPr="00AA1836">
        <w:rPr>
          <w:rFonts w:ascii="Times New Roman" w:hAnsi="Times New Roman" w:cs="Times New Roman"/>
          <w:sz w:val="24"/>
          <w:szCs w:val="24"/>
        </w:rPr>
        <w:t xml:space="preserve"> in the political realm.</w:t>
      </w:r>
      <w:r w:rsidR="006F7F8F" w:rsidRPr="00AA1836">
        <w:rPr>
          <w:rStyle w:val="Sprotnaopomba-sklic"/>
          <w:rFonts w:ascii="Times New Roman" w:hAnsi="Times New Roman" w:cs="Times New Roman"/>
          <w:sz w:val="24"/>
          <w:szCs w:val="24"/>
        </w:rPr>
        <w:footnoteReference w:id="46"/>
      </w:r>
      <w:r w:rsidR="00790831" w:rsidRPr="00AA1836">
        <w:rPr>
          <w:rFonts w:ascii="Times New Roman" w:hAnsi="Times New Roman" w:cs="Times New Roman"/>
          <w:sz w:val="24"/>
          <w:szCs w:val="24"/>
        </w:rPr>
        <w:t xml:space="preserve"> </w:t>
      </w:r>
      <w:r w:rsidR="00361E92">
        <w:rPr>
          <w:rFonts w:ascii="Times New Roman" w:hAnsi="Times New Roman" w:cs="Times New Roman"/>
          <w:sz w:val="24"/>
          <w:szCs w:val="24"/>
        </w:rPr>
        <w:t>While</w:t>
      </w:r>
      <w:r w:rsidR="00065321" w:rsidRPr="00AA1836">
        <w:rPr>
          <w:rFonts w:ascii="Times New Roman" w:hAnsi="Times New Roman" w:cs="Times New Roman"/>
          <w:sz w:val="24"/>
          <w:szCs w:val="24"/>
        </w:rPr>
        <w:t xml:space="preserve"> such role performance was congruent with the idea of journalists as socio-political workers and the dominant conception of the “media as </w:t>
      </w:r>
      <w:r w:rsidR="00361E92">
        <w:rPr>
          <w:rFonts w:ascii="Times New Roman" w:hAnsi="Times New Roman" w:cs="Times New Roman"/>
          <w:sz w:val="24"/>
          <w:szCs w:val="24"/>
        </w:rPr>
        <w:t xml:space="preserve">a </w:t>
      </w:r>
      <w:r w:rsidR="00065321" w:rsidRPr="00AA1836">
        <w:rPr>
          <w:rFonts w:ascii="Times New Roman" w:hAnsi="Times New Roman" w:cs="Times New Roman"/>
          <w:sz w:val="24"/>
          <w:szCs w:val="24"/>
        </w:rPr>
        <w:t>means of education and propaganda”</w:t>
      </w:r>
      <w:r w:rsidR="001A407E" w:rsidRPr="00AA1836">
        <w:rPr>
          <w:rFonts w:ascii="Times New Roman" w:hAnsi="Times New Roman" w:cs="Times New Roman"/>
          <w:sz w:val="24"/>
          <w:szCs w:val="24"/>
        </w:rPr>
        <w:t>,</w:t>
      </w:r>
      <w:r w:rsidR="001A407E" w:rsidRPr="00AA1836">
        <w:rPr>
          <w:rStyle w:val="Sprotnaopomba-sklic"/>
          <w:rFonts w:ascii="Times New Roman" w:hAnsi="Times New Roman" w:cs="Times New Roman"/>
          <w:sz w:val="24"/>
          <w:szCs w:val="24"/>
        </w:rPr>
        <w:footnoteReference w:id="47"/>
      </w:r>
      <w:r w:rsidR="001A407E"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 xml:space="preserve">it </w:t>
      </w:r>
      <w:r w:rsidR="00361E92">
        <w:rPr>
          <w:rFonts w:ascii="Times New Roman" w:hAnsi="Times New Roman" w:cs="Times New Roman"/>
          <w:sz w:val="24"/>
          <w:szCs w:val="24"/>
        </w:rPr>
        <w:t>was</w:t>
      </w:r>
      <w:r w:rsidR="00065321" w:rsidRPr="00AA1836">
        <w:rPr>
          <w:rFonts w:ascii="Times New Roman" w:hAnsi="Times New Roman" w:cs="Times New Roman"/>
          <w:sz w:val="24"/>
          <w:szCs w:val="24"/>
        </w:rPr>
        <w:t xml:space="preserve"> gradually contested by journalists </w:t>
      </w:r>
      <w:r w:rsidR="00361E92">
        <w:rPr>
          <w:rFonts w:ascii="Times New Roman" w:hAnsi="Times New Roman" w:cs="Times New Roman"/>
          <w:sz w:val="24"/>
          <w:szCs w:val="24"/>
        </w:rPr>
        <w:t xml:space="preserve">as </w:t>
      </w:r>
      <w:r w:rsidR="00065321" w:rsidRPr="00AA1836">
        <w:rPr>
          <w:rFonts w:ascii="Times New Roman" w:hAnsi="Times New Roman" w:cs="Times New Roman"/>
          <w:sz w:val="24"/>
          <w:szCs w:val="24"/>
        </w:rPr>
        <w:t>socialist self-management</w:t>
      </w:r>
      <w:r w:rsidR="00361E92">
        <w:rPr>
          <w:rFonts w:ascii="Times New Roman" w:hAnsi="Times New Roman" w:cs="Times New Roman"/>
          <w:sz w:val="24"/>
          <w:szCs w:val="24"/>
        </w:rPr>
        <w:t xml:space="preserve"> </w:t>
      </w:r>
      <w:r w:rsidR="004E29DC">
        <w:rPr>
          <w:rFonts w:ascii="Times New Roman" w:hAnsi="Times New Roman" w:cs="Times New Roman"/>
          <w:sz w:val="24"/>
          <w:szCs w:val="24"/>
        </w:rPr>
        <w:t>went into</w:t>
      </w:r>
      <w:r w:rsidR="00361E92">
        <w:rPr>
          <w:rFonts w:ascii="Times New Roman" w:hAnsi="Times New Roman" w:cs="Times New Roman"/>
          <w:sz w:val="24"/>
          <w:szCs w:val="24"/>
        </w:rPr>
        <w:t xml:space="preserve"> </w:t>
      </w:r>
      <w:r w:rsidR="00361E92" w:rsidRPr="00AA1836">
        <w:rPr>
          <w:rFonts w:ascii="Times New Roman" w:hAnsi="Times New Roman" w:cs="Times New Roman"/>
          <w:sz w:val="24"/>
          <w:szCs w:val="24"/>
        </w:rPr>
        <w:t>decay</w:t>
      </w:r>
      <w:r w:rsidR="00065321" w:rsidRPr="00AA1836">
        <w:rPr>
          <w:rFonts w:ascii="Times New Roman" w:hAnsi="Times New Roman" w:cs="Times New Roman"/>
          <w:sz w:val="24"/>
          <w:szCs w:val="24"/>
        </w:rPr>
        <w:t>.</w:t>
      </w:r>
      <w:r w:rsidR="00C60233" w:rsidRPr="00AA1836">
        <w:rPr>
          <w:rFonts w:ascii="Times New Roman" w:hAnsi="Times New Roman" w:cs="Times New Roman"/>
          <w:sz w:val="24"/>
          <w:szCs w:val="24"/>
        </w:rPr>
        <w:t xml:space="preserve"> </w:t>
      </w:r>
      <w:r w:rsidR="00DB2BDB" w:rsidRPr="00AA1836">
        <w:rPr>
          <w:rFonts w:ascii="Times New Roman" w:hAnsi="Times New Roman" w:cs="Times New Roman"/>
          <w:sz w:val="24"/>
          <w:szCs w:val="24"/>
        </w:rPr>
        <w:t xml:space="preserve">Journalism’s normative </w:t>
      </w:r>
      <w:r w:rsidR="00DB2BDB" w:rsidRPr="00AA1836">
        <w:rPr>
          <w:rFonts w:ascii="Times New Roman" w:hAnsi="Times New Roman" w:cs="Times New Roman"/>
          <w:sz w:val="24"/>
          <w:szCs w:val="24"/>
        </w:rPr>
        <w:lastRenderedPageBreak/>
        <w:t xml:space="preserve">underpinnings and its idealisations </w:t>
      </w:r>
      <w:r w:rsidR="004E29DC">
        <w:rPr>
          <w:rFonts w:ascii="Times New Roman" w:hAnsi="Times New Roman" w:cs="Times New Roman"/>
          <w:sz w:val="24"/>
          <w:szCs w:val="24"/>
        </w:rPr>
        <w:t xml:space="preserve">were altered </w:t>
      </w:r>
      <w:r w:rsidR="00DB2BDB" w:rsidRPr="00AA1836">
        <w:rPr>
          <w:rFonts w:ascii="Times New Roman" w:hAnsi="Times New Roman" w:cs="Times New Roman"/>
          <w:sz w:val="24"/>
          <w:szCs w:val="24"/>
        </w:rPr>
        <w:t xml:space="preserve">alongside </w:t>
      </w:r>
      <w:r w:rsidR="004E29DC">
        <w:rPr>
          <w:rFonts w:ascii="Times New Roman" w:hAnsi="Times New Roman" w:cs="Times New Roman"/>
          <w:sz w:val="24"/>
          <w:szCs w:val="24"/>
        </w:rPr>
        <w:t xml:space="preserve">the </w:t>
      </w:r>
      <w:r w:rsidR="00DB2BDB" w:rsidRPr="00AA1836">
        <w:rPr>
          <w:rFonts w:ascii="Times New Roman" w:hAnsi="Times New Roman" w:cs="Times New Roman"/>
          <w:sz w:val="24"/>
          <w:szCs w:val="24"/>
        </w:rPr>
        <w:t xml:space="preserve">structural and ideological changes </w:t>
      </w:r>
      <w:r w:rsidR="004E29DC">
        <w:rPr>
          <w:rFonts w:ascii="Times New Roman" w:hAnsi="Times New Roman" w:cs="Times New Roman"/>
          <w:sz w:val="24"/>
          <w:szCs w:val="24"/>
        </w:rPr>
        <w:t xml:space="preserve">occurring </w:t>
      </w:r>
      <w:r w:rsidR="00DB2BDB" w:rsidRPr="00AA1836">
        <w:rPr>
          <w:rFonts w:ascii="Times New Roman" w:hAnsi="Times New Roman" w:cs="Times New Roman"/>
          <w:sz w:val="24"/>
          <w:szCs w:val="24"/>
        </w:rPr>
        <w:t xml:space="preserve">in </w:t>
      </w:r>
      <w:r w:rsidR="00A6385F">
        <w:rPr>
          <w:rFonts w:ascii="Times New Roman" w:hAnsi="Times New Roman" w:cs="Times New Roman"/>
          <w:sz w:val="24"/>
          <w:szCs w:val="24"/>
        </w:rPr>
        <w:t>politics, the economy as</w:t>
      </w:r>
      <w:r w:rsidR="00DB2BDB" w:rsidRPr="00AA1836">
        <w:rPr>
          <w:rFonts w:ascii="Times New Roman" w:hAnsi="Times New Roman" w:cs="Times New Roman"/>
          <w:sz w:val="24"/>
          <w:szCs w:val="24"/>
        </w:rPr>
        <w:t xml:space="preserve"> well as international relations. </w:t>
      </w:r>
    </w:p>
    <w:p w14:paraId="50253E2B" w14:textId="3682AC43" w:rsidR="00D136E7" w:rsidRPr="00AA1836" w:rsidRDefault="00C60233" w:rsidP="00980F46">
      <w:pPr>
        <w:spacing w:before="240" w:after="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Th</w:t>
      </w:r>
      <w:r w:rsidR="00D136E7" w:rsidRPr="00AA1836">
        <w:rPr>
          <w:rFonts w:ascii="Times New Roman" w:hAnsi="Times New Roman" w:cs="Times New Roman"/>
          <w:sz w:val="24"/>
          <w:szCs w:val="24"/>
        </w:rPr>
        <w:t>ese</w:t>
      </w:r>
      <w:r w:rsidRPr="00AA1836">
        <w:rPr>
          <w:rFonts w:ascii="Times New Roman" w:hAnsi="Times New Roman" w:cs="Times New Roman"/>
          <w:sz w:val="24"/>
          <w:szCs w:val="24"/>
        </w:rPr>
        <w:t xml:space="preserve"> </w:t>
      </w:r>
      <w:r w:rsidR="00E810B7" w:rsidRPr="00AA1836">
        <w:rPr>
          <w:rFonts w:ascii="Times New Roman" w:hAnsi="Times New Roman" w:cs="Times New Roman"/>
          <w:sz w:val="24"/>
          <w:szCs w:val="24"/>
        </w:rPr>
        <w:t xml:space="preserve">historical gradual dynamics </w:t>
      </w:r>
      <w:r w:rsidR="00065321" w:rsidRPr="00AA1836">
        <w:rPr>
          <w:rFonts w:ascii="Times New Roman" w:hAnsi="Times New Roman" w:cs="Times New Roman"/>
          <w:sz w:val="24"/>
          <w:szCs w:val="24"/>
        </w:rPr>
        <w:t xml:space="preserve">surfaced </w:t>
      </w:r>
      <w:r w:rsidR="003B2A01" w:rsidRPr="00AA1836">
        <w:rPr>
          <w:rFonts w:ascii="Times New Roman" w:hAnsi="Times New Roman" w:cs="Times New Roman"/>
          <w:sz w:val="24"/>
          <w:szCs w:val="24"/>
        </w:rPr>
        <w:t>in our</w:t>
      </w:r>
      <w:r w:rsidRPr="00AA1836">
        <w:rPr>
          <w:rFonts w:ascii="Times New Roman" w:hAnsi="Times New Roman" w:cs="Times New Roman"/>
          <w:sz w:val="24"/>
          <w:szCs w:val="24"/>
        </w:rPr>
        <w:t xml:space="preserve"> interviews</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when </w:t>
      </w:r>
      <w:r w:rsidR="00DB2BDB" w:rsidRPr="00AA1836">
        <w:rPr>
          <w:rFonts w:ascii="Times New Roman" w:hAnsi="Times New Roman" w:cs="Times New Roman"/>
          <w:sz w:val="24"/>
          <w:szCs w:val="24"/>
        </w:rPr>
        <w:t>dismiss</w:t>
      </w:r>
      <w:r w:rsidR="004E29DC">
        <w:rPr>
          <w:rFonts w:ascii="Times New Roman" w:hAnsi="Times New Roman" w:cs="Times New Roman"/>
          <w:sz w:val="24"/>
          <w:szCs w:val="24"/>
        </w:rPr>
        <w:t>ing</w:t>
      </w:r>
      <w:r w:rsidR="00DB2BDB"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 xml:space="preserve">the notion of </w:t>
      </w:r>
      <w:r w:rsidR="004E29DC">
        <w:rPr>
          <w:rFonts w:ascii="Times New Roman" w:hAnsi="Times New Roman" w:cs="Times New Roman"/>
          <w:sz w:val="24"/>
          <w:szCs w:val="24"/>
        </w:rPr>
        <w:t xml:space="preserve">a </w:t>
      </w:r>
      <w:r w:rsidR="00065321" w:rsidRPr="00AA1836">
        <w:rPr>
          <w:rFonts w:ascii="Times New Roman" w:hAnsi="Times New Roman" w:cs="Times New Roman"/>
          <w:sz w:val="24"/>
          <w:szCs w:val="24"/>
        </w:rPr>
        <w:t>socio-political worker as “ridiculous”, “irrelevant”</w:t>
      </w:r>
      <w:r w:rsidRPr="00AA1836">
        <w:rPr>
          <w:rFonts w:ascii="Times New Roman" w:hAnsi="Times New Roman" w:cs="Times New Roman"/>
          <w:sz w:val="24"/>
          <w:szCs w:val="24"/>
        </w:rPr>
        <w:t xml:space="preserve"> and</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counter-notion of a “journalist” or a “professional”</w:t>
      </w:r>
      <w:r w:rsidR="00DB2BDB" w:rsidRPr="00AA1836">
        <w:rPr>
          <w:rFonts w:ascii="Times New Roman" w:hAnsi="Times New Roman" w:cs="Times New Roman"/>
          <w:sz w:val="24"/>
          <w:szCs w:val="24"/>
        </w:rPr>
        <w:t xml:space="preserve">. Further, journalists were </w:t>
      </w:r>
      <w:r w:rsidR="00E810B7" w:rsidRPr="00AA1836">
        <w:rPr>
          <w:rFonts w:ascii="Times New Roman" w:hAnsi="Times New Roman" w:cs="Times New Roman"/>
          <w:sz w:val="24"/>
          <w:szCs w:val="24"/>
        </w:rPr>
        <w:t xml:space="preserve">remembering </w:t>
      </w:r>
      <w:r w:rsidR="004E29DC">
        <w:rPr>
          <w:rFonts w:ascii="Times New Roman" w:hAnsi="Times New Roman" w:cs="Times New Roman"/>
          <w:sz w:val="24"/>
          <w:szCs w:val="24"/>
        </w:rPr>
        <w:t xml:space="preserve">the </w:t>
      </w:r>
      <w:r w:rsidR="00DB2BDB" w:rsidRPr="00AA1836">
        <w:rPr>
          <w:rFonts w:ascii="Times New Roman" w:hAnsi="Times New Roman" w:cs="Times New Roman"/>
          <w:sz w:val="24"/>
          <w:szCs w:val="24"/>
        </w:rPr>
        <w:t>“idea o</w:t>
      </w:r>
      <w:r w:rsidR="003B2A01" w:rsidRPr="00AA1836">
        <w:rPr>
          <w:rFonts w:ascii="Times New Roman" w:hAnsi="Times New Roman" w:cs="Times New Roman"/>
          <w:sz w:val="24"/>
          <w:szCs w:val="24"/>
        </w:rPr>
        <w:t>f</w:t>
      </w:r>
      <w:r w:rsidR="00DB2BDB"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a </w:t>
      </w:r>
      <w:r w:rsidR="00DB2BDB" w:rsidRPr="00AA1836">
        <w:rPr>
          <w:rFonts w:ascii="Times New Roman" w:hAnsi="Times New Roman" w:cs="Times New Roman"/>
          <w:sz w:val="24"/>
          <w:szCs w:val="24"/>
        </w:rPr>
        <w:t>socio-political worker”</w:t>
      </w:r>
      <w:r w:rsidR="00E810B7" w:rsidRPr="00AA1836">
        <w:rPr>
          <w:rFonts w:ascii="Times New Roman" w:hAnsi="Times New Roman" w:cs="Times New Roman"/>
          <w:sz w:val="24"/>
          <w:szCs w:val="24"/>
        </w:rPr>
        <w:t xml:space="preserve"> as</w:t>
      </w:r>
      <w:r w:rsidR="00065321" w:rsidRPr="00AA1836">
        <w:rPr>
          <w:rFonts w:ascii="Times New Roman" w:hAnsi="Times New Roman" w:cs="Times New Roman"/>
          <w:sz w:val="24"/>
          <w:szCs w:val="24"/>
        </w:rPr>
        <w:t xml:space="preserve"> imposed from the outside and used for surveillance and disciplining, </w:t>
      </w:r>
      <w:r w:rsidR="004E29DC">
        <w:rPr>
          <w:rFonts w:ascii="Times New Roman" w:hAnsi="Times New Roman" w:cs="Times New Roman"/>
          <w:sz w:val="24"/>
          <w:szCs w:val="24"/>
        </w:rPr>
        <w:t>especially</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of </w:t>
      </w:r>
      <w:r w:rsidR="00065321" w:rsidRPr="00AA1836">
        <w:rPr>
          <w:rFonts w:ascii="Times New Roman" w:hAnsi="Times New Roman" w:cs="Times New Roman"/>
          <w:sz w:val="24"/>
          <w:szCs w:val="24"/>
        </w:rPr>
        <w:t>critical journalists. However, against this de</w:t>
      </w:r>
      <w:r w:rsidR="00E810B7" w:rsidRPr="00AA1836">
        <w:rPr>
          <w:rFonts w:ascii="Times New Roman" w:hAnsi="Times New Roman" w:cs="Times New Roman"/>
          <w:sz w:val="24"/>
          <w:szCs w:val="24"/>
        </w:rPr>
        <w:t>-</w:t>
      </w:r>
      <w:r w:rsidR="00065321" w:rsidRPr="00AA1836">
        <w:rPr>
          <w:rFonts w:ascii="Times New Roman" w:hAnsi="Times New Roman" w:cs="Times New Roman"/>
          <w:sz w:val="24"/>
          <w:szCs w:val="24"/>
        </w:rPr>
        <w:t xml:space="preserve">alignment, we found the collaborative function </w:t>
      </w:r>
      <w:r w:rsidR="004E29DC">
        <w:rPr>
          <w:rFonts w:ascii="Times New Roman" w:hAnsi="Times New Roman" w:cs="Times New Roman"/>
          <w:sz w:val="24"/>
          <w:szCs w:val="24"/>
        </w:rPr>
        <w:t>to have been</w:t>
      </w:r>
      <w:r w:rsidR="00065321" w:rsidRPr="00AA1836">
        <w:rPr>
          <w:rFonts w:ascii="Times New Roman" w:hAnsi="Times New Roman" w:cs="Times New Roman"/>
          <w:sz w:val="24"/>
          <w:szCs w:val="24"/>
        </w:rPr>
        <w:t xml:space="preserve"> dominant in </w:t>
      </w:r>
      <w:r w:rsidR="004E29DC">
        <w:rPr>
          <w:rFonts w:ascii="Times New Roman" w:hAnsi="Times New Roman" w:cs="Times New Roman"/>
          <w:sz w:val="24"/>
          <w:szCs w:val="24"/>
        </w:rPr>
        <w:t xml:space="preserve">the </w:t>
      </w:r>
      <w:r w:rsidR="00E810B7" w:rsidRPr="00AA1836">
        <w:rPr>
          <w:rFonts w:ascii="Times New Roman" w:hAnsi="Times New Roman" w:cs="Times New Roman"/>
          <w:sz w:val="24"/>
          <w:szCs w:val="24"/>
        </w:rPr>
        <w:t>Tanjug journalists</w:t>
      </w:r>
      <w:r w:rsidR="004E29DC">
        <w:rPr>
          <w:rFonts w:ascii="Times New Roman" w:hAnsi="Times New Roman" w:cs="Times New Roman"/>
          <w:sz w:val="24"/>
          <w:szCs w:val="24"/>
        </w:rPr>
        <w:t>’</w:t>
      </w:r>
      <w:r w:rsidR="004E29DC" w:rsidRPr="004E29DC">
        <w:rPr>
          <w:rFonts w:ascii="Times New Roman" w:hAnsi="Times New Roman" w:cs="Times New Roman"/>
          <w:sz w:val="24"/>
          <w:szCs w:val="24"/>
        </w:rPr>
        <w:t xml:space="preserve"> </w:t>
      </w:r>
      <w:r w:rsidR="004E29DC" w:rsidRPr="00AA1836">
        <w:rPr>
          <w:rFonts w:ascii="Times New Roman" w:hAnsi="Times New Roman" w:cs="Times New Roman"/>
          <w:sz w:val="24"/>
          <w:szCs w:val="24"/>
        </w:rPr>
        <w:t>narrations</w:t>
      </w:r>
      <w:r w:rsidR="00065321" w:rsidRPr="00AA1836">
        <w:rPr>
          <w:rFonts w:ascii="Times New Roman" w:hAnsi="Times New Roman" w:cs="Times New Roman"/>
          <w:sz w:val="24"/>
          <w:szCs w:val="24"/>
        </w:rPr>
        <w:t>. This kind of ambivalence</w:t>
      </w:r>
      <w:r w:rsidR="003B2A0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might </w:t>
      </w:r>
      <w:r w:rsidR="00065321" w:rsidRPr="00AA1836">
        <w:rPr>
          <w:rFonts w:ascii="Times New Roman" w:hAnsi="Times New Roman" w:cs="Times New Roman"/>
          <w:sz w:val="24"/>
          <w:szCs w:val="24"/>
        </w:rPr>
        <w:t>illustrat</w:t>
      </w:r>
      <w:r w:rsidR="004E29DC">
        <w:rPr>
          <w:rFonts w:ascii="Times New Roman" w:hAnsi="Times New Roman" w:cs="Times New Roman"/>
          <w:sz w:val="24"/>
          <w:szCs w:val="24"/>
        </w:rPr>
        <w:t>e</w:t>
      </w:r>
      <w:r w:rsidR="00065321" w:rsidRPr="00AA1836">
        <w:rPr>
          <w:rFonts w:ascii="Times New Roman" w:hAnsi="Times New Roman" w:cs="Times New Roman"/>
          <w:sz w:val="24"/>
          <w:szCs w:val="24"/>
        </w:rPr>
        <w:t xml:space="preserve"> contradictions between orientation and performance, narration and practice, collective and individual</w:t>
      </w:r>
      <w:r w:rsidR="003B2A01" w:rsidRPr="00AA1836">
        <w:rPr>
          <w:rFonts w:ascii="Times New Roman" w:hAnsi="Times New Roman" w:cs="Times New Roman"/>
          <w:sz w:val="24"/>
          <w:szCs w:val="24"/>
        </w:rPr>
        <w:t xml:space="preserve"> in general</w:t>
      </w:r>
      <w:r w:rsidR="00065321" w:rsidRPr="00AA1836">
        <w:rPr>
          <w:rFonts w:ascii="Times New Roman" w:hAnsi="Times New Roman" w:cs="Times New Roman"/>
          <w:sz w:val="24"/>
          <w:szCs w:val="24"/>
        </w:rPr>
        <w:t xml:space="preserve">, </w:t>
      </w:r>
      <w:r w:rsidR="003B2A01" w:rsidRPr="00AA1836">
        <w:rPr>
          <w:rFonts w:ascii="Times New Roman" w:hAnsi="Times New Roman" w:cs="Times New Roman"/>
          <w:sz w:val="24"/>
          <w:szCs w:val="24"/>
        </w:rPr>
        <w:t xml:space="preserve">and </w:t>
      </w:r>
      <w:r w:rsidR="00065321" w:rsidRPr="00AA1836">
        <w:rPr>
          <w:rFonts w:ascii="Times New Roman" w:hAnsi="Times New Roman" w:cs="Times New Roman"/>
          <w:sz w:val="24"/>
          <w:szCs w:val="24"/>
        </w:rPr>
        <w:t>journalist</w:t>
      </w:r>
      <w:r w:rsidR="00E810B7" w:rsidRPr="00AA1836">
        <w:rPr>
          <w:rFonts w:ascii="Times New Roman" w:hAnsi="Times New Roman" w:cs="Times New Roman"/>
          <w:sz w:val="24"/>
          <w:szCs w:val="24"/>
        </w:rPr>
        <w:t>ic</w:t>
      </w:r>
      <w:r w:rsidR="00065321" w:rsidRPr="00AA1836">
        <w:rPr>
          <w:rFonts w:ascii="Times New Roman" w:hAnsi="Times New Roman" w:cs="Times New Roman"/>
          <w:sz w:val="24"/>
          <w:szCs w:val="24"/>
        </w:rPr>
        <w:t xml:space="preserve"> articulations of their</w:t>
      </w:r>
      <w:r w:rsidR="00E810B7"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roles during the SFRY period, vis</w:t>
      </w:r>
      <w:r w:rsidR="00E810B7" w:rsidRPr="00AA1836">
        <w:rPr>
          <w:rFonts w:ascii="Times New Roman" w:hAnsi="Times New Roman" w:cs="Times New Roman"/>
          <w:sz w:val="24"/>
          <w:szCs w:val="24"/>
        </w:rPr>
        <w:t>-à-</w:t>
      </w:r>
      <w:r w:rsidR="00065321" w:rsidRPr="00AA1836">
        <w:rPr>
          <w:rFonts w:ascii="Times New Roman" w:hAnsi="Times New Roman" w:cs="Times New Roman"/>
          <w:sz w:val="24"/>
          <w:szCs w:val="24"/>
        </w:rPr>
        <w:t>vi</w:t>
      </w:r>
      <w:r w:rsidR="00E810B7" w:rsidRPr="00AA1836">
        <w:rPr>
          <w:rFonts w:ascii="Times New Roman" w:hAnsi="Times New Roman" w:cs="Times New Roman"/>
          <w:sz w:val="24"/>
          <w:szCs w:val="24"/>
        </w:rPr>
        <w:t>s</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temporal re-evaluation of the journalism and</w:t>
      </w:r>
      <w:r w:rsidR="00E810B7" w:rsidRPr="00AA1836">
        <w:rPr>
          <w:rFonts w:ascii="Times New Roman" w:hAnsi="Times New Roman" w:cs="Times New Roman"/>
          <w:sz w:val="24"/>
          <w:szCs w:val="24"/>
        </w:rPr>
        <w:t xml:space="preserve"> society during socialist self-management</w:t>
      </w:r>
      <w:r w:rsidR="003B2A01" w:rsidRPr="00AA1836">
        <w:rPr>
          <w:rFonts w:ascii="Times New Roman" w:hAnsi="Times New Roman" w:cs="Times New Roman"/>
          <w:sz w:val="24"/>
          <w:szCs w:val="24"/>
        </w:rPr>
        <w:t xml:space="preserve"> in particular</w:t>
      </w:r>
      <w:r w:rsidR="00065321" w:rsidRPr="00AA1836">
        <w:rPr>
          <w:rFonts w:ascii="Times New Roman" w:hAnsi="Times New Roman" w:cs="Times New Roman"/>
          <w:sz w:val="24"/>
          <w:szCs w:val="24"/>
        </w:rPr>
        <w:t>.</w:t>
      </w:r>
    </w:p>
    <w:p w14:paraId="3FCECD1D" w14:textId="4B51BB17" w:rsidR="00376461" w:rsidRPr="00AA1836" w:rsidRDefault="00D136E7" w:rsidP="00980F46">
      <w:pPr>
        <w:spacing w:before="240" w:after="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Against this backdrop,</w:t>
      </w:r>
      <w:r w:rsidR="00E810B7"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this </w:t>
      </w:r>
      <w:r w:rsidR="003B2A01" w:rsidRPr="00AA1836">
        <w:rPr>
          <w:rFonts w:ascii="Times New Roman" w:hAnsi="Times New Roman" w:cs="Times New Roman"/>
          <w:sz w:val="24"/>
          <w:szCs w:val="24"/>
        </w:rPr>
        <w:t>study</w:t>
      </w:r>
      <w:r w:rsidR="00E810B7"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makes </w:t>
      </w:r>
      <w:r w:rsidR="00B51F66" w:rsidRPr="00AA1836">
        <w:rPr>
          <w:rFonts w:ascii="Times New Roman" w:hAnsi="Times New Roman" w:cs="Times New Roman"/>
          <w:sz w:val="24"/>
          <w:szCs w:val="24"/>
        </w:rPr>
        <w:t>two</w:t>
      </w:r>
      <w:r w:rsidR="004E29DC" w:rsidRPr="004E29DC">
        <w:rPr>
          <w:rFonts w:ascii="Times New Roman" w:hAnsi="Times New Roman" w:cs="Times New Roman"/>
          <w:sz w:val="24"/>
          <w:szCs w:val="24"/>
        </w:rPr>
        <w:t xml:space="preserve"> </w:t>
      </w:r>
      <w:r w:rsidR="004E29DC" w:rsidRPr="00AA1836">
        <w:rPr>
          <w:rFonts w:ascii="Times New Roman" w:hAnsi="Times New Roman" w:cs="Times New Roman"/>
          <w:sz w:val="24"/>
          <w:szCs w:val="24"/>
        </w:rPr>
        <w:t>original contribution</w:t>
      </w:r>
      <w:r w:rsidR="004E29DC">
        <w:rPr>
          <w:rFonts w:ascii="Times New Roman" w:hAnsi="Times New Roman" w:cs="Times New Roman"/>
          <w:sz w:val="24"/>
          <w:szCs w:val="24"/>
        </w:rPr>
        <w:t>s</w:t>
      </w:r>
      <w:r w:rsidR="00E810B7" w:rsidRPr="00AA1836">
        <w:rPr>
          <w:rFonts w:ascii="Times New Roman" w:hAnsi="Times New Roman" w:cs="Times New Roman"/>
          <w:sz w:val="24"/>
          <w:szCs w:val="24"/>
        </w:rPr>
        <w:t xml:space="preserve">. </w:t>
      </w:r>
      <w:r w:rsidR="00D822F6" w:rsidRPr="00AA1836">
        <w:rPr>
          <w:rFonts w:ascii="Times New Roman" w:hAnsi="Times New Roman" w:cs="Times New Roman"/>
          <w:sz w:val="24"/>
          <w:szCs w:val="24"/>
        </w:rPr>
        <w:t>First</w:t>
      </w:r>
      <w:r w:rsidR="00B51F66" w:rsidRPr="00AA1836">
        <w:rPr>
          <w:rFonts w:ascii="Times New Roman" w:hAnsi="Times New Roman" w:cs="Times New Roman"/>
          <w:sz w:val="24"/>
          <w:szCs w:val="24"/>
        </w:rPr>
        <w:t>, by identifying inconsistencies in journalistic reflections the study reflect</w:t>
      </w:r>
      <w:r w:rsidR="008B1F4A" w:rsidRPr="00AA1836">
        <w:rPr>
          <w:rFonts w:ascii="Times New Roman" w:hAnsi="Times New Roman" w:cs="Times New Roman"/>
          <w:sz w:val="24"/>
          <w:szCs w:val="24"/>
        </w:rPr>
        <w:t>s</w:t>
      </w:r>
      <w:r w:rsidR="00B51F66"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on the </w:t>
      </w:r>
      <w:r w:rsidR="00B51F66" w:rsidRPr="00AA1836">
        <w:rPr>
          <w:rFonts w:ascii="Times New Roman" w:hAnsi="Times New Roman" w:cs="Times New Roman"/>
          <w:sz w:val="24"/>
          <w:szCs w:val="24"/>
        </w:rPr>
        <w:t xml:space="preserve">remembering of journalistic roles as </w:t>
      </w:r>
      <w:r w:rsidR="00A6385F">
        <w:rPr>
          <w:rFonts w:ascii="Times New Roman" w:hAnsi="Times New Roman" w:cs="Times New Roman"/>
          <w:sz w:val="24"/>
          <w:szCs w:val="24"/>
        </w:rPr>
        <w:t>forms of</w:t>
      </w:r>
      <w:r w:rsidR="00A6385F" w:rsidRPr="00AA1836">
        <w:rPr>
          <w:rFonts w:ascii="Times New Roman" w:hAnsi="Times New Roman" w:cs="Times New Roman"/>
          <w:sz w:val="24"/>
          <w:szCs w:val="24"/>
        </w:rPr>
        <w:t xml:space="preserve"> </w:t>
      </w:r>
      <w:r w:rsidR="00B51F66" w:rsidRPr="00AA1836">
        <w:rPr>
          <w:rFonts w:ascii="Times New Roman" w:hAnsi="Times New Roman" w:cs="Times New Roman"/>
          <w:sz w:val="24"/>
          <w:szCs w:val="24"/>
        </w:rPr>
        <w:t xml:space="preserve">‘present’ personal perceptions and (re)articulations of ‘past’ </w:t>
      </w:r>
      <w:r w:rsidR="008B1F4A" w:rsidRPr="00AA1836">
        <w:rPr>
          <w:rFonts w:ascii="Times New Roman" w:hAnsi="Times New Roman" w:cs="Times New Roman"/>
          <w:sz w:val="24"/>
          <w:szCs w:val="24"/>
        </w:rPr>
        <w:t>orientations and performances</w:t>
      </w:r>
      <w:r w:rsidR="00B51F66" w:rsidRPr="00AA1836">
        <w:rPr>
          <w:rFonts w:ascii="Times New Roman" w:hAnsi="Times New Roman" w:cs="Times New Roman"/>
          <w:sz w:val="24"/>
          <w:szCs w:val="24"/>
        </w:rPr>
        <w:t>.</w:t>
      </w:r>
      <w:r w:rsidR="008B1F4A" w:rsidRPr="00AA1836">
        <w:rPr>
          <w:rFonts w:ascii="Times New Roman" w:hAnsi="Times New Roman" w:cs="Times New Roman"/>
          <w:sz w:val="24"/>
          <w:szCs w:val="24"/>
        </w:rPr>
        <w:t xml:space="preserve"> </w:t>
      </w:r>
      <w:r w:rsidR="00E810B7" w:rsidRPr="00AA1836">
        <w:rPr>
          <w:rFonts w:ascii="Times New Roman" w:hAnsi="Times New Roman" w:cs="Times New Roman"/>
          <w:sz w:val="24"/>
          <w:szCs w:val="24"/>
        </w:rPr>
        <w:t>These</w:t>
      </w:r>
      <w:r w:rsidR="00065321" w:rsidRPr="00AA1836">
        <w:rPr>
          <w:rFonts w:ascii="Times New Roman" w:hAnsi="Times New Roman" w:cs="Times New Roman"/>
          <w:sz w:val="24"/>
          <w:szCs w:val="24"/>
        </w:rPr>
        <w:t xml:space="preserve"> inconsistencies</w:t>
      </w:r>
      <w:r w:rsidR="00E810B7"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proved to be </w:t>
      </w:r>
      <w:r w:rsidR="00065321" w:rsidRPr="00AA1836">
        <w:rPr>
          <w:rFonts w:ascii="Times New Roman" w:hAnsi="Times New Roman" w:cs="Times New Roman"/>
          <w:sz w:val="24"/>
          <w:szCs w:val="24"/>
        </w:rPr>
        <w:t xml:space="preserve">valuable </w:t>
      </w:r>
      <w:r w:rsidR="003B2A01" w:rsidRPr="00AA1836">
        <w:rPr>
          <w:rFonts w:ascii="Times New Roman" w:hAnsi="Times New Roman" w:cs="Times New Roman"/>
          <w:sz w:val="24"/>
          <w:szCs w:val="24"/>
        </w:rPr>
        <w:t xml:space="preserve">for </w:t>
      </w:r>
      <w:r w:rsidR="008B1F4A" w:rsidRPr="00AA1836">
        <w:rPr>
          <w:rFonts w:ascii="Times New Roman" w:hAnsi="Times New Roman" w:cs="Times New Roman"/>
          <w:sz w:val="24"/>
          <w:szCs w:val="24"/>
        </w:rPr>
        <w:t>identifying</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 xml:space="preserve">adaptive strategies of remembering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 xml:space="preserve">journalists </w:t>
      </w:r>
      <w:r w:rsidR="004E29DC" w:rsidRPr="00AA1836">
        <w:rPr>
          <w:rFonts w:ascii="Times New Roman" w:hAnsi="Times New Roman" w:cs="Times New Roman"/>
          <w:sz w:val="24"/>
          <w:szCs w:val="24"/>
        </w:rPr>
        <w:t xml:space="preserve">used </w:t>
      </w:r>
      <w:r w:rsidR="00065321" w:rsidRPr="00AA1836">
        <w:rPr>
          <w:rFonts w:ascii="Times New Roman" w:hAnsi="Times New Roman" w:cs="Times New Roman"/>
          <w:sz w:val="24"/>
          <w:szCs w:val="24"/>
        </w:rPr>
        <w:t>to legitimi</w:t>
      </w:r>
      <w:r w:rsidR="004E29DC">
        <w:rPr>
          <w:rFonts w:ascii="Times New Roman" w:hAnsi="Times New Roman" w:cs="Times New Roman"/>
          <w:sz w:val="24"/>
          <w:szCs w:val="24"/>
        </w:rPr>
        <w:t>s</w:t>
      </w:r>
      <w:r w:rsidR="00065321" w:rsidRPr="00AA1836">
        <w:rPr>
          <w:rFonts w:ascii="Times New Roman" w:hAnsi="Times New Roman" w:cs="Times New Roman"/>
          <w:sz w:val="24"/>
          <w:szCs w:val="24"/>
        </w:rPr>
        <w:t>e themselves as professionals and relevant interpreters of SFRY journalism.</w:t>
      </w:r>
      <w:r w:rsidR="008B1F4A"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As the </w:t>
      </w:r>
      <w:r w:rsidR="004E29DC" w:rsidRPr="00AA1836">
        <w:rPr>
          <w:rFonts w:ascii="Times New Roman" w:hAnsi="Times New Roman" w:cs="Times New Roman"/>
          <w:sz w:val="24"/>
          <w:szCs w:val="24"/>
        </w:rPr>
        <w:t>main adaptive strategies</w:t>
      </w:r>
      <w:r w:rsidR="004E29DC">
        <w:rPr>
          <w:rFonts w:ascii="Times New Roman" w:hAnsi="Times New Roman" w:cs="Times New Roman"/>
          <w:sz w:val="24"/>
          <w:szCs w:val="24"/>
        </w:rPr>
        <w:t>, w</w:t>
      </w:r>
      <w:r w:rsidR="003B2A01" w:rsidRPr="00AA1836">
        <w:rPr>
          <w:rFonts w:ascii="Times New Roman" w:hAnsi="Times New Roman" w:cs="Times New Roman"/>
          <w:sz w:val="24"/>
          <w:szCs w:val="24"/>
        </w:rPr>
        <w:t xml:space="preserve">e </w:t>
      </w:r>
      <w:r w:rsidR="008B1F4A" w:rsidRPr="00AA1836">
        <w:rPr>
          <w:rFonts w:ascii="Times New Roman" w:hAnsi="Times New Roman" w:cs="Times New Roman"/>
          <w:sz w:val="24"/>
          <w:szCs w:val="24"/>
        </w:rPr>
        <w:t xml:space="preserve">identified </w:t>
      </w:r>
      <w:r w:rsidR="004E29DC">
        <w:rPr>
          <w:rFonts w:ascii="Times New Roman" w:hAnsi="Times New Roman" w:cs="Times New Roman"/>
          <w:sz w:val="24"/>
          <w:szCs w:val="24"/>
        </w:rPr>
        <w:t xml:space="preserve">the </w:t>
      </w:r>
      <w:r w:rsidR="00D4070D" w:rsidRPr="00AA1836">
        <w:rPr>
          <w:rFonts w:ascii="Times New Roman" w:hAnsi="Times New Roman" w:cs="Times New Roman"/>
          <w:sz w:val="24"/>
          <w:szCs w:val="24"/>
        </w:rPr>
        <w:t xml:space="preserve">appropriating </w:t>
      </w:r>
      <w:r w:rsidR="004E29DC">
        <w:rPr>
          <w:rFonts w:ascii="Times New Roman" w:hAnsi="Times New Roman" w:cs="Times New Roman"/>
          <w:sz w:val="24"/>
          <w:szCs w:val="24"/>
        </w:rPr>
        <w:t xml:space="preserve">of </w:t>
      </w:r>
      <w:r w:rsidR="008B1F4A" w:rsidRPr="00AA1836">
        <w:rPr>
          <w:rFonts w:ascii="Times New Roman" w:hAnsi="Times New Roman" w:cs="Times New Roman"/>
          <w:sz w:val="24"/>
          <w:szCs w:val="24"/>
        </w:rPr>
        <w:t xml:space="preserve">the notions </w:t>
      </w:r>
      <w:r w:rsidR="0084533E" w:rsidRPr="00AA1836">
        <w:rPr>
          <w:rFonts w:ascii="Times New Roman" w:hAnsi="Times New Roman" w:cs="Times New Roman"/>
          <w:sz w:val="24"/>
          <w:szCs w:val="24"/>
        </w:rPr>
        <w:t xml:space="preserve">of truth, news and </w:t>
      </w:r>
      <w:r w:rsidR="008B1F4A" w:rsidRPr="00AA1836">
        <w:rPr>
          <w:rFonts w:ascii="Times New Roman" w:hAnsi="Times New Roman" w:cs="Times New Roman"/>
          <w:sz w:val="24"/>
          <w:szCs w:val="24"/>
        </w:rPr>
        <w:t>acc</w:t>
      </w:r>
      <w:r w:rsidR="0084533E" w:rsidRPr="00AA1836">
        <w:rPr>
          <w:rFonts w:ascii="Times New Roman" w:hAnsi="Times New Roman" w:cs="Times New Roman"/>
          <w:sz w:val="24"/>
          <w:szCs w:val="24"/>
        </w:rPr>
        <w:t>uracy</w:t>
      </w:r>
      <w:r w:rsidR="008B1F4A" w:rsidRPr="00AA1836">
        <w:rPr>
          <w:rFonts w:ascii="Times New Roman" w:hAnsi="Times New Roman" w:cs="Times New Roman"/>
          <w:sz w:val="24"/>
          <w:szCs w:val="24"/>
        </w:rPr>
        <w:t xml:space="preserve">, </w:t>
      </w:r>
      <w:r w:rsidR="00423375" w:rsidRPr="00AA1836">
        <w:rPr>
          <w:rFonts w:ascii="Times New Roman" w:hAnsi="Times New Roman" w:cs="Times New Roman"/>
          <w:sz w:val="24"/>
          <w:szCs w:val="24"/>
        </w:rPr>
        <w:t>correcting</w:t>
      </w:r>
      <w:r w:rsidR="008B1F4A" w:rsidRPr="00AA1836">
        <w:rPr>
          <w:rFonts w:ascii="Times New Roman" w:hAnsi="Times New Roman" w:cs="Times New Roman"/>
          <w:sz w:val="24"/>
          <w:szCs w:val="24"/>
        </w:rPr>
        <w:t xml:space="preserve"> </w:t>
      </w:r>
      <w:r w:rsidR="0084533E" w:rsidRPr="00AA1836">
        <w:rPr>
          <w:rFonts w:ascii="Times New Roman" w:hAnsi="Times New Roman" w:cs="Times New Roman"/>
          <w:sz w:val="24"/>
          <w:szCs w:val="24"/>
        </w:rPr>
        <w:t>news values, and interrogating self-censorship</w:t>
      </w:r>
      <w:r w:rsidR="00BA764C" w:rsidRPr="00AA1836">
        <w:rPr>
          <w:rFonts w:ascii="Times New Roman" w:hAnsi="Times New Roman" w:cs="Times New Roman"/>
          <w:sz w:val="24"/>
          <w:szCs w:val="24"/>
        </w:rPr>
        <w:t xml:space="preserve"> with</w:t>
      </w:r>
      <w:r w:rsidR="008B1F4A" w:rsidRPr="00AA1836">
        <w:rPr>
          <w:rFonts w:ascii="Times New Roman" w:hAnsi="Times New Roman" w:cs="Times New Roman"/>
          <w:sz w:val="24"/>
          <w:szCs w:val="24"/>
        </w:rPr>
        <w:t xml:space="preserve"> respect to the journalism</w:t>
      </w:r>
      <w:r w:rsidR="004E29DC">
        <w:rPr>
          <w:rFonts w:ascii="Times New Roman" w:hAnsi="Times New Roman" w:cs="Times New Roman"/>
          <w:sz w:val="24"/>
          <w:szCs w:val="24"/>
        </w:rPr>
        <w:t>–</w:t>
      </w:r>
      <w:r w:rsidR="008B1F4A" w:rsidRPr="00AA1836">
        <w:rPr>
          <w:rFonts w:ascii="Times New Roman" w:hAnsi="Times New Roman" w:cs="Times New Roman"/>
          <w:sz w:val="24"/>
          <w:szCs w:val="24"/>
        </w:rPr>
        <w:t xml:space="preserve">power relationship inside the country and the position of SFRY in </w:t>
      </w:r>
      <w:r w:rsidR="004E29DC">
        <w:rPr>
          <w:rFonts w:ascii="Times New Roman" w:hAnsi="Times New Roman" w:cs="Times New Roman"/>
          <w:sz w:val="24"/>
          <w:szCs w:val="24"/>
        </w:rPr>
        <w:t xml:space="preserve">the </w:t>
      </w:r>
      <w:r w:rsidR="008B1F4A" w:rsidRPr="00AA1836">
        <w:rPr>
          <w:rFonts w:ascii="Times New Roman" w:hAnsi="Times New Roman" w:cs="Times New Roman"/>
          <w:sz w:val="24"/>
          <w:szCs w:val="24"/>
        </w:rPr>
        <w:t xml:space="preserve">international arena. </w:t>
      </w:r>
      <w:r w:rsidR="00D822F6" w:rsidRPr="00AA1836">
        <w:rPr>
          <w:rFonts w:ascii="Times New Roman" w:hAnsi="Times New Roman" w:cs="Times New Roman"/>
          <w:sz w:val="24"/>
          <w:szCs w:val="24"/>
        </w:rPr>
        <w:t xml:space="preserve">Second, </w:t>
      </w:r>
      <w:r w:rsidR="003B2A01" w:rsidRPr="00AA1836">
        <w:rPr>
          <w:rFonts w:ascii="Times New Roman" w:hAnsi="Times New Roman" w:cs="Times New Roman"/>
          <w:sz w:val="24"/>
          <w:szCs w:val="24"/>
        </w:rPr>
        <w:t xml:space="preserve">our </w:t>
      </w:r>
      <w:r w:rsidR="00065321" w:rsidRPr="00AA1836">
        <w:rPr>
          <w:rFonts w:ascii="Times New Roman" w:hAnsi="Times New Roman" w:cs="Times New Roman"/>
          <w:sz w:val="24"/>
          <w:szCs w:val="24"/>
        </w:rPr>
        <w:t>analysis</w:t>
      </w:r>
      <w:r w:rsidR="003B2A01"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reveal</w:t>
      </w:r>
      <w:r w:rsidR="003B2A01" w:rsidRPr="00AA1836">
        <w:rPr>
          <w:rFonts w:ascii="Times New Roman" w:hAnsi="Times New Roman" w:cs="Times New Roman"/>
          <w:sz w:val="24"/>
          <w:szCs w:val="24"/>
        </w:rPr>
        <w:t xml:space="preserve">ed </w:t>
      </w:r>
      <w:r w:rsidR="00065321" w:rsidRPr="00AA1836">
        <w:rPr>
          <w:rFonts w:ascii="Times New Roman" w:hAnsi="Times New Roman" w:cs="Times New Roman"/>
          <w:sz w:val="24"/>
          <w:szCs w:val="24"/>
        </w:rPr>
        <w:t xml:space="preserve">more nuances within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common</w:t>
      </w:r>
      <w:r w:rsidR="00D822F6" w:rsidRPr="00AA1836">
        <w:rPr>
          <w:rFonts w:ascii="Times New Roman" w:hAnsi="Times New Roman" w:cs="Times New Roman"/>
          <w:sz w:val="24"/>
          <w:szCs w:val="24"/>
        </w:rPr>
        <w:t>, often simplified</w:t>
      </w:r>
      <w:r w:rsidR="00065321" w:rsidRPr="00AA1836">
        <w:rPr>
          <w:rFonts w:ascii="Times New Roman" w:hAnsi="Times New Roman" w:cs="Times New Roman"/>
          <w:sz w:val="24"/>
          <w:szCs w:val="24"/>
        </w:rPr>
        <w:t xml:space="preserve"> understanding</w:t>
      </w:r>
      <w:r w:rsidR="00D822F6" w:rsidRPr="00AA1836">
        <w:rPr>
          <w:rFonts w:ascii="Times New Roman" w:hAnsi="Times New Roman" w:cs="Times New Roman"/>
          <w:sz w:val="24"/>
          <w:szCs w:val="24"/>
        </w:rPr>
        <w:t>s</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held by</w:t>
      </w:r>
      <w:r w:rsidR="00065321" w:rsidRPr="00AA1836">
        <w:rPr>
          <w:rFonts w:ascii="Times New Roman" w:hAnsi="Times New Roman" w:cs="Times New Roman"/>
          <w:sz w:val="24"/>
          <w:szCs w:val="24"/>
        </w:rPr>
        <w:t xml:space="preserve"> journalists</w:t>
      </w:r>
      <w:r w:rsidR="00D822F6" w:rsidRPr="00AA1836">
        <w:rPr>
          <w:rFonts w:ascii="Times New Roman" w:hAnsi="Times New Roman" w:cs="Times New Roman"/>
          <w:sz w:val="24"/>
          <w:szCs w:val="24"/>
        </w:rPr>
        <w:t xml:space="preserve"> as collaborators with </w:t>
      </w:r>
      <w:r w:rsidRPr="00AA1836">
        <w:rPr>
          <w:rFonts w:ascii="Times New Roman" w:hAnsi="Times New Roman" w:cs="Times New Roman"/>
          <w:sz w:val="24"/>
          <w:szCs w:val="24"/>
        </w:rPr>
        <w:t xml:space="preserve">the </w:t>
      </w:r>
      <w:r w:rsidR="00DB2BDB" w:rsidRPr="00AA1836">
        <w:rPr>
          <w:rFonts w:ascii="Times New Roman" w:hAnsi="Times New Roman" w:cs="Times New Roman"/>
          <w:sz w:val="24"/>
          <w:szCs w:val="24"/>
        </w:rPr>
        <w:t>party and</w:t>
      </w:r>
      <w:r w:rsidRPr="00AA1836">
        <w:rPr>
          <w:rFonts w:ascii="Times New Roman" w:hAnsi="Times New Roman" w:cs="Times New Roman"/>
          <w:sz w:val="24"/>
          <w:szCs w:val="24"/>
        </w:rPr>
        <w:t xml:space="preserve"> the</w:t>
      </w:r>
      <w:r w:rsidR="00DB2BDB" w:rsidRPr="00AA1836">
        <w:rPr>
          <w:rFonts w:ascii="Times New Roman" w:hAnsi="Times New Roman" w:cs="Times New Roman"/>
          <w:sz w:val="24"/>
          <w:szCs w:val="24"/>
        </w:rPr>
        <w:t xml:space="preserve"> state</w:t>
      </w:r>
      <w:r w:rsidR="00D822F6" w:rsidRPr="00AA1836">
        <w:rPr>
          <w:rFonts w:ascii="Times New Roman" w:hAnsi="Times New Roman" w:cs="Times New Roman"/>
          <w:sz w:val="24"/>
          <w:szCs w:val="24"/>
        </w:rPr>
        <w:t xml:space="preserve"> </w:t>
      </w:r>
      <w:r w:rsidRPr="00AA1836">
        <w:rPr>
          <w:rFonts w:ascii="Times New Roman" w:hAnsi="Times New Roman" w:cs="Times New Roman"/>
          <w:sz w:val="24"/>
          <w:szCs w:val="24"/>
        </w:rPr>
        <w:t>in</w:t>
      </w:r>
      <w:r w:rsidR="00D822F6" w:rsidRPr="00AA1836">
        <w:rPr>
          <w:rFonts w:ascii="Times New Roman" w:hAnsi="Times New Roman" w:cs="Times New Roman"/>
          <w:sz w:val="24"/>
          <w:szCs w:val="24"/>
        </w:rPr>
        <w:t xml:space="preserve"> </w:t>
      </w:r>
      <w:r w:rsidR="00A6385F">
        <w:rPr>
          <w:rFonts w:ascii="Times New Roman" w:hAnsi="Times New Roman" w:cs="Times New Roman"/>
          <w:sz w:val="24"/>
          <w:szCs w:val="24"/>
        </w:rPr>
        <w:t>socialist</w:t>
      </w:r>
      <w:r w:rsidR="00A6385F" w:rsidRPr="00AA1836">
        <w:rPr>
          <w:rFonts w:ascii="Times New Roman" w:hAnsi="Times New Roman" w:cs="Times New Roman"/>
          <w:sz w:val="24"/>
          <w:szCs w:val="24"/>
        </w:rPr>
        <w:t xml:space="preserve"> </w:t>
      </w:r>
      <w:r w:rsidRPr="00AA1836">
        <w:rPr>
          <w:rFonts w:ascii="Times New Roman" w:hAnsi="Times New Roman" w:cs="Times New Roman"/>
          <w:sz w:val="24"/>
          <w:szCs w:val="24"/>
        </w:rPr>
        <w:t>regimes</w:t>
      </w:r>
      <w:r w:rsidR="00D822F6" w:rsidRPr="00AA1836">
        <w:rPr>
          <w:rFonts w:ascii="Times New Roman" w:hAnsi="Times New Roman" w:cs="Times New Roman"/>
          <w:sz w:val="24"/>
          <w:szCs w:val="24"/>
        </w:rPr>
        <w:t xml:space="preserve">. </w:t>
      </w:r>
      <w:r w:rsidR="004E29DC">
        <w:rPr>
          <w:rFonts w:ascii="Times New Roman" w:hAnsi="Times New Roman" w:cs="Times New Roman"/>
          <w:sz w:val="24"/>
          <w:szCs w:val="24"/>
        </w:rPr>
        <w:t>Here</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 xml:space="preserve">journalistic role conceptualisation and </w:t>
      </w:r>
      <w:r w:rsidR="00FB48BC">
        <w:rPr>
          <w:rFonts w:ascii="Times New Roman" w:hAnsi="Times New Roman" w:cs="Times New Roman"/>
          <w:sz w:val="24"/>
          <w:szCs w:val="24"/>
        </w:rPr>
        <w:t xml:space="preserve">the </w:t>
      </w:r>
      <w:r w:rsidR="00065321" w:rsidRPr="00AA1836">
        <w:rPr>
          <w:rFonts w:ascii="Times New Roman" w:hAnsi="Times New Roman" w:cs="Times New Roman"/>
          <w:sz w:val="24"/>
          <w:szCs w:val="24"/>
        </w:rPr>
        <w:t>analytical framework based on elementary journalistic functions</w:t>
      </w:r>
      <w:r w:rsidR="001A407E" w:rsidRPr="00AA1836">
        <w:rPr>
          <w:rStyle w:val="Sprotnaopomba-sklic"/>
          <w:rFonts w:ascii="Times New Roman" w:hAnsi="Times New Roman" w:cs="Times New Roman"/>
          <w:sz w:val="24"/>
          <w:szCs w:val="24"/>
        </w:rPr>
        <w:footnoteReference w:id="48"/>
      </w:r>
      <w:r w:rsidR="00065321" w:rsidRPr="00AA1836">
        <w:rPr>
          <w:rFonts w:ascii="Times New Roman" w:hAnsi="Times New Roman" w:cs="Times New Roman"/>
          <w:sz w:val="24"/>
          <w:szCs w:val="24"/>
        </w:rPr>
        <w:t xml:space="preserve"> prove</w:t>
      </w:r>
      <w:r w:rsidR="004E29DC">
        <w:rPr>
          <w:rFonts w:ascii="Times New Roman" w:hAnsi="Times New Roman" w:cs="Times New Roman"/>
          <w:sz w:val="24"/>
          <w:szCs w:val="24"/>
        </w:rPr>
        <w:t xml:space="preserve">d to be </w:t>
      </w:r>
      <w:r w:rsidR="00065321" w:rsidRPr="00AA1836">
        <w:rPr>
          <w:rFonts w:ascii="Times New Roman" w:hAnsi="Times New Roman" w:cs="Times New Roman"/>
          <w:sz w:val="24"/>
          <w:szCs w:val="24"/>
        </w:rPr>
        <w:t>fruitful</w:t>
      </w:r>
      <w:r w:rsidR="003B2A01" w:rsidRPr="00AA1836">
        <w:rPr>
          <w:rFonts w:ascii="Times New Roman" w:hAnsi="Times New Roman" w:cs="Times New Roman"/>
          <w:sz w:val="24"/>
          <w:szCs w:val="24"/>
        </w:rPr>
        <w:t xml:space="preserve"> </w:t>
      </w:r>
      <w:r w:rsidR="004E29DC">
        <w:rPr>
          <w:rFonts w:ascii="Times New Roman" w:hAnsi="Times New Roman" w:cs="Times New Roman"/>
          <w:sz w:val="24"/>
          <w:szCs w:val="24"/>
        </w:rPr>
        <w:t>for</w:t>
      </w:r>
      <w:r w:rsidR="00D822F6" w:rsidRPr="00AA1836">
        <w:rPr>
          <w:rFonts w:ascii="Times New Roman" w:hAnsi="Times New Roman" w:cs="Times New Roman"/>
          <w:sz w:val="24"/>
          <w:szCs w:val="24"/>
        </w:rPr>
        <w:t xml:space="preserve"> highlight</w:t>
      </w:r>
      <w:r w:rsidR="004E29DC">
        <w:rPr>
          <w:rFonts w:ascii="Times New Roman" w:hAnsi="Times New Roman" w:cs="Times New Roman"/>
          <w:sz w:val="24"/>
          <w:szCs w:val="24"/>
        </w:rPr>
        <w:t>ing</w:t>
      </w:r>
      <w:r w:rsidR="00D822F6" w:rsidRPr="00AA1836">
        <w:rPr>
          <w:rFonts w:ascii="Times New Roman" w:hAnsi="Times New Roman" w:cs="Times New Roman"/>
          <w:sz w:val="24"/>
          <w:szCs w:val="24"/>
        </w:rPr>
        <w:t xml:space="preserve"> </w:t>
      </w:r>
      <w:r w:rsidR="00065321" w:rsidRPr="00AA1836">
        <w:rPr>
          <w:rFonts w:ascii="Times New Roman" w:hAnsi="Times New Roman" w:cs="Times New Roman"/>
          <w:sz w:val="24"/>
          <w:szCs w:val="24"/>
        </w:rPr>
        <w:t xml:space="preserve">more specific manifestations of </w:t>
      </w:r>
      <w:r w:rsidR="004E29DC">
        <w:rPr>
          <w:rFonts w:ascii="Times New Roman" w:hAnsi="Times New Roman" w:cs="Times New Roman"/>
          <w:sz w:val="24"/>
          <w:szCs w:val="24"/>
        </w:rPr>
        <w:t xml:space="preserve">the </w:t>
      </w:r>
      <w:r w:rsidR="00065321" w:rsidRPr="00AA1836">
        <w:rPr>
          <w:rFonts w:ascii="Times New Roman" w:hAnsi="Times New Roman" w:cs="Times New Roman"/>
          <w:sz w:val="24"/>
          <w:szCs w:val="24"/>
        </w:rPr>
        <w:t>collaborative function</w:t>
      </w:r>
      <w:r w:rsidR="004943D9" w:rsidRPr="00AA1836">
        <w:rPr>
          <w:rFonts w:ascii="Times New Roman" w:hAnsi="Times New Roman" w:cs="Times New Roman"/>
          <w:sz w:val="24"/>
          <w:szCs w:val="24"/>
        </w:rPr>
        <w:t xml:space="preserve"> (</w:t>
      </w:r>
      <w:r w:rsidR="004506B1" w:rsidRPr="00AA1836">
        <w:rPr>
          <w:rFonts w:ascii="Times New Roman" w:hAnsi="Times New Roman" w:cs="Times New Roman"/>
          <w:sz w:val="24"/>
          <w:szCs w:val="24"/>
        </w:rPr>
        <w:t>i.e.,</w:t>
      </w:r>
      <w:r w:rsidR="00065321" w:rsidRPr="00AA1836">
        <w:rPr>
          <w:rFonts w:ascii="Times New Roman" w:hAnsi="Times New Roman" w:cs="Times New Roman"/>
          <w:sz w:val="24"/>
          <w:szCs w:val="24"/>
        </w:rPr>
        <w:t xml:space="preserve"> privileged disseminator, monitoring analyst</w:t>
      </w:r>
      <w:r w:rsidR="004943D9" w:rsidRPr="00AA1836">
        <w:rPr>
          <w:rFonts w:ascii="Times New Roman" w:hAnsi="Times New Roman" w:cs="Times New Roman"/>
          <w:sz w:val="24"/>
          <w:szCs w:val="24"/>
        </w:rPr>
        <w:t>,</w:t>
      </w:r>
      <w:r w:rsidR="00065321" w:rsidRPr="00AA1836">
        <w:rPr>
          <w:rFonts w:ascii="Times New Roman" w:hAnsi="Times New Roman" w:cs="Times New Roman"/>
          <w:sz w:val="24"/>
          <w:szCs w:val="24"/>
        </w:rPr>
        <w:t xml:space="preserve"> educator</w:t>
      </w:r>
      <w:r w:rsidR="004943D9" w:rsidRPr="00AA1836">
        <w:rPr>
          <w:rFonts w:ascii="Times New Roman" w:hAnsi="Times New Roman" w:cs="Times New Roman"/>
          <w:sz w:val="24"/>
          <w:szCs w:val="24"/>
        </w:rPr>
        <w:t>)</w:t>
      </w:r>
      <w:r w:rsidR="00065321" w:rsidRPr="00AA1836">
        <w:rPr>
          <w:rFonts w:ascii="Times New Roman" w:hAnsi="Times New Roman" w:cs="Times New Roman"/>
          <w:sz w:val="24"/>
          <w:szCs w:val="24"/>
        </w:rPr>
        <w:t xml:space="preserve">. </w:t>
      </w:r>
      <w:r w:rsidR="004E29DC">
        <w:rPr>
          <w:rFonts w:ascii="Times New Roman" w:hAnsi="Times New Roman" w:cs="Times New Roman"/>
          <w:sz w:val="24"/>
          <w:szCs w:val="24"/>
        </w:rPr>
        <w:t>T</w:t>
      </w:r>
      <w:r w:rsidR="00D822F6" w:rsidRPr="00AA1836">
        <w:rPr>
          <w:rFonts w:ascii="Times New Roman" w:hAnsi="Times New Roman" w:cs="Times New Roman"/>
          <w:sz w:val="24"/>
          <w:szCs w:val="24"/>
        </w:rPr>
        <w:t xml:space="preserve">he study </w:t>
      </w:r>
      <w:r w:rsidR="004E29DC">
        <w:rPr>
          <w:rFonts w:ascii="Times New Roman" w:hAnsi="Times New Roman" w:cs="Times New Roman"/>
          <w:sz w:val="24"/>
          <w:szCs w:val="24"/>
        </w:rPr>
        <w:t xml:space="preserve">thus </w:t>
      </w:r>
      <w:r w:rsidR="00D822F6" w:rsidRPr="00AA1836">
        <w:rPr>
          <w:rFonts w:ascii="Times New Roman" w:hAnsi="Times New Roman" w:cs="Times New Roman"/>
          <w:sz w:val="24"/>
          <w:szCs w:val="24"/>
        </w:rPr>
        <w:t>contributes to the journalistic roles scholarship by introducing</w:t>
      </w:r>
      <w:r w:rsidR="00BA764C" w:rsidRPr="00AA1836">
        <w:rPr>
          <w:rFonts w:ascii="Times New Roman" w:hAnsi="Times New Roman" w:cs="Times New Roman"/>
          <w:sz w:val="24"/>
          <w:szCs w:val="24"/>
        </w:rPr>
        <w:t xml:space="preserve"> </w:t>
      </w:r>
      <w:r w:rsidR="004E29DC">
        <w:rPr>
          <w:rFonts w:ascii="Times New Roman" w:hAnsi="Times New Roman" w:cs="Times New Roman"/>
          <w:sz w:val="24"/>
          <w:szCs w:val="24"/>
        </w:rPr>
        <w:t xml:space="preserve">a </w:t>
      </w:r>
      <w:r w:rsidR="00BA764C" w:rsidRPr="00AA1836">
        <w:rPr>
          <w:rFonts w:ascii="Times New Roman" w:hAnsi="Times New Roman" w:cs="Times New Roman"/>
          <w:sz w:val="24"/>
          <w:szCs w:val="24"/>
        </w:rPr>
        <w:t>historical approach to exploring journalistic reflection as a “retrospective mechanism”</w:t>
      </w:r>
      <w:r w:rsidR="00776077" w:rsidRPr="00AA1836">
        <w:rPr>
          <w:rFonts w:ascii="Times New Roman" w:hAnsi="Times New Roman" w:cs="Times New Roman"/>
          <w:sz w:val="24"/>
          <w:szCs w:val="24"/>
        </w:rPr>
        <w:t>,</w:t>
      </w:r>
      <w:r w:rsidR="00776077" w:rsidRPr="00AA1836">
        <w:rPr>
          <w:rStyle w:val="Sprotnaopomba-sklic"/>
          <w:rFonts w:ascii="Times New Roman" w:hAnsi="Times New Roman" w:cs="Times New Roman"/>
          <w:sz w:val="24"/>
          <w:szCs w:val="24"/>
        </w:rPr>
        <w:footnoteReference w:id="49"/>
      </w:r>
      <w:r w:rsidR="00BA764C" w:rsidRPr="00AA1836">
        <w:rPr>
          <w:rFonts w:ascii="Times New Roman" w:hAnsi="Times New Roman" w:cs="Times New Roman"/>
          <w:sz w:val="24"/>
          <w:szCs w:val="24"/>
        </w:rPr>
        <w:t xml:space="preserve"> operating against </w:t>
      </w:r>
      <w:r w:rsidR="00A6385F">
        <w:rPr>
          <w:rFonts w:ascii="Times New Roman" w:hAnsi="Times New Roman" w:cs="Times New Roman"/>
          <w:sz w:val="24"/>
          <w:szCs w:val="24"/>
        </w:rPr>
        <w:t>norms, ideals</w:t>
      </w:r>
      <w:r w:rsidR="00BA764C" w:rsidRPr="00AA1836">
        <w:rPr>
          <w:rFonts w:ascii="Times New Roman" w:hAnsi="Times New Roman" w:cs="Times New Roman"/>
          <w:sz w:val="24"/>
          <w:szCs w:val="24"/>
        </w:rPr>
        <w:t xml:space="preserve"> and media practices as well as the</w:t>
      </w:r>
      <w:r w:rsidR="00C327F4" w:rsidRPr="00AA1836">
        <w:rPr>
          <w:rFonts w:ascii="Times New Roman" w:hAnsi="Times New Roman" w:cs="Times New Roman"/>
          <w:sz w:val="24"/>
          <w:szCs w:val="24"/>
        </w:rPr>
        <w:t xml:space="preserve"> synchronic and diachronic</w:t>
      </w:r>
      <w:r w:rsidR="00BA764C" w:rsidRPr="00AA1836">
        <w:rPr>
          <w:rFonts w:ascii="Times New Roman" w:hAnsi="Times New Roman" w:cs="Times New Roman"/>
          <w:sz w:val="24"/>
          <w:szCs w:val="24"/>
        </w:rPr>
        <w:t xml:space="preserve"> complexities of</w:t>
      </w:r>
      <w:r w:rsidR="00B1160B" w:rsidRPr="00AA1836">
        <w:rPr>
          <w:rFonts w:ascii="Times New Roman" w:hAnsi="Times New Roman" w:cs="Times New Roman"/>
          <w:sz w:val="24"/>
          <w:szCs w:val="24"/>
        </w:rPr>
        <w:t xml:space="preserve"> personal, institutional and societal</w:t>
      </w:r>
      <w:r w:rsidR="00BA764C" w:rsidRPr="00AA1836">
        <w:rPr>
          <w:rFonts w:ascii="Times New Roman" w:hAnsi="Times New Roman" w:cs="Times New Roman"/>
          <w:sz w:val="24"/>
          <w:szCs w:val="24"/>
        </w:rPr>
        <w:t xml:space="preserve"> articulations of </w:t>
      </w:r>
      <w:r w:rsidR="00B1160B" w:rsidRPr="00AA1836">
        <w:rPr>
          <w:rFonts w:ascii="Times New Roman" w:hAnsi="Times New Roman" w:cs="Times New Roman"/>
          <w:sz w:val="24"/>
          <w:szCs w:val="24"/>
        </w:rPr>
        <w:t>journalistic</w:t>
      </w:r>
      <w:r w:rsidR="00BA764C" w:rsidRPr="00AA1836">
        <w:rPr>
          <w:rFonts w:ascii="Times New Roman" w:hAnsi="Times New Roman" w:cs="Times New Roman"/>
          <w:sz w:val="24"/>
          <w:szCs w:val="24"/>
        </w:rPr>
        <w:t xml:space="preserve"> roles.</w:t>
      </w:r>
    </w:p>
    <w:p w14:paraId="7B9FB509" w14:textId="59434BD7" w:rsidR="0012729E" w:rsidRPr="00AA1836" w:rsidRDefault="004E29DC" w:rsidP="00980F46">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Still</w:t>
      </w:r>
      <w:r w:rsidR="003B2A01" w:rsidRPr="00AA1836">
        <w:rPr>
          <w:rFonts w:ascii="Times New Roman" w:hAnsi="Times New Roman" w:cs="Times New Roman"/>
          <w:sz w:val="24"/>
          <w:szCs w:val="24"/>
        </w:rPr>
        <w:t xml:space="preserve">, we </w:t>
      </w:r>
      <w:r>
        <w:rPr>
          <w:rFonts w:ascii="Times New Roman" w:hAnsi="Times New Roman" w:cs="Times New Roman"/>
          <w:sz w:val="24"/>
          <w:szCs w:val="24"/>
        </w:rPr>
        <w:t>must</w:t>
      </w:r>
      <w:r w:rsidR="003B2A01" w:rsidRPr="00AA1836">
        <w:rPr>
          <w:rFonts w:ascii="Times New Roman" w:hAnsi="Times New Roman" w:cs="Times New Roman"/>
          <w:sz w:val="24"/>
          <w:szCs w:val="24"/>
        </w:rPr>
        <w:t xml:space="preserve"> acknowledge that</w:t>
      </w:r>
      <w:r w:rsidR="00A6385F">
        <w:rPr>
          <w:rFonts w:ascii="Times New Roman" w:hAnsi="Times New Roman" w:cs="Times New Roman"/>
          <w:sz w:val="24"/>
          <w:szCs w:val="24"/>
        </w:rPr>
        <w:t xml:space="preserve"> human memory is generally associated with incoherence and inconsistency</w:t>
      </w:r>
      <w:r w:rsidR="003B2A01" w:rsidRPr="00AA1836">
        <w:rPr>
          <w:rFonts w:ascii="Times New Roman" w:hAnsi="Times New Roman" w:cs="Times New Roman"/>
          <w:sz w:val="24"/>
          <w:szCs w:val="24"/>
        </w:rPr>
        <w:t xml:space="preserve"> in our interviews could be even more specific because they relate to understanding </w:t>
      </w:r>
      <w:r w:rsidR="0012729E" w:rsidRPr="00AA1836">
        <w:rPr>
          <w:rFonts w:ascii="Times New Roman" w:hAnsi="Times New Roman" w:cs="Times New Roman"/>
          <w:sz w:val="24"/>
          <w:szCs w:val="24"/>
        </w:rPr>
        <w:t xml:space="preserve">socialism </w:t>
      </w:r>
      <w:r w:rsidR="003B2A01" w:rsidRPr="00AA1836">
        <w:rPr>
          <w:rFonts w:ascii="Times New Roman" w:hAnsi="Times New Roman" w:cs="Times New Roman"/>
          <w:sz w:val="24"/>
          <w:szCs w:val="24"/>
        </w:rPr>
        <w:t xml:space="preserve">from </w:t>
      </w:r>
      <w:r>
        <w:rPr>
          <w:rFonts w:ascii="Times New Roman" w:hAnsi="Times New Roman" w:cs="Times New Roman"/>
          <w:sz w:val="24"/>
          <w:szCs w:val="24"/>
        </w:rPr>
        <w:t xml:space="preserve">a </w:t>
      </w:r>
      <w:r w:rsidR="0012729E" w:rsidRPr="00AA1836">
        <w:rPr>
          <w:rFonts w:ascii="Times New Roman" w:hAnsi="Times New Roman" w:cs="Times New Roman"/>
          <w:sz w:val="24"/>
          <w:szCs w:val="24"/>
        </w:rPr>
        <w:t xml:space="preserve">contemporary </w:t>
      </w:r>
      <w:r w:rsidR="003B2A01" w:rsidRPr="00AA1836">
        <w:rPr>
          <w:rFonts w:ascii="Times New Roman" w:hAnsi="Times New Roman" w:cs="Times New Roman"/>
          <w:sz w:val="24"/>
          <w:szCs w:val="24"/>
        </w:rPr>
        <w:t>perspective, f</w:t>
      </w:r>
      <w:r>
        <w:rPr>
          <w:rFonts w:ascii="Times New Roman" w:hAnsi="Times New Roman" w:cs="Times New Roman"/>
          <w:sz w:val="24"/>
          <w:szCs w:val="24"/>
        </w:rPr>
        <w:t>rom</w:t>
      </w:r>
      <w:r w:rsidR="003B2A01" w:rsidRPr="00AA1836">
        <w:rPr>
          <w:rFonts w:ascii="Times New Roman" w:hAnsi="Times New Roman" w:cs="Times New Roman"/>
          <w:sz w:val="24"/>
          <w:szCs w:val="24"/>
        </w:rPr>
        <w:t xml:space="preserve"> which the socialist politic</w:t>
      </w:r>
      <w:r>
        <w:rPr>
          <w:rFonts w:ascii="Times New Roman" w:hAnsi="Times New Roman" w:cs="Times New Roman"/>
          <w:sz w:val="24"/>
          <w:szCs w:val="24"/>
        </w:rPr>
        <w:t>o</w:t>
      </w:r>
      <w:r w:rsidR="003B2A01" w:rsidRPr="00AA1836">
        <w:rPr>
          <w:rFonts w:ascii="Times New Roman" w:hAnsi="Times New Roman" w:cs="Times New Roman"/>
          <w:sz w:val="24"/>
          <w:szCs w:val="24"/>
        </w:rPr>
        <w:t>-economic system and journalistic collaborative-facilitati</w:t>
      </w:r>
      <w:r w:rsidR="0012729E" w:rsidRPr="00AA1836">
        <w:rPr>
          <w:rFonts w:ascii="Times New Roman" w:hAnsi="Times New Roman" w:cs="Times New Roman"/>
          <w:sz w:val="24"/>
          <w:szCs w:val="24"/>
        </w:rPr>
        <w:t>ve function</w:t>
      </w:r>
      <w:r w:rsidR="003B2A01" w:rsidRPr="00AA1836">
        <w:rPr>
          <w:rFonts w:ascii="Times New Roman" w:hAnsi="Times New Roman" w:cs="Times New Roman"/>
          <w:sz w:val="24"/>
          <w:szCs w:val="24"/>
        </w:rPr>
        <w:t xml:space="preserve"> </w:t>
      </w:r>
      <w:r w:rsidR="0012729E" w:rsidRPr="00AA1836">
        <w:rPr>
          <w:rFonts w:ascii="Times New Roman" w:hAnsi="Times New Roman" w:cs="Times New Roman"/>
          <w:sz w:val="24"/>
          <w:szCs w:val="24"/>
        </w:rPr>
        <w:t xml:space="preserve">might </w:t>
      </w:r>
      <w:r w:rsidR="003B2A01" w:rsidRPr="00AA1836">
        <w:rPr>
          <w:rFonts w:ascii="Times New Roman" w:hAnsi="Times New Roman" w:cs="Times New Roman"/>
          <w:sz w:val="24"/>
          <w:szCs w:val="24"/>
        </w:rPr>
        <w:t xml:space="preserve">entail </w:t>
      </w:r>
      <w:r w:rsidR="0012729E" w:rsidRPr="00AA1836">
        <w:rPr>
          <w:rFonts w:ascii="Times New Roman" w:hAnsi="Times New Roman" w:cs="Times New Roman"/>
          <w:sz w:val="24"/>
          <w:szCs w:val="24"/>
        </w:rPr>
        <w:t xml:space="preserve">varying </w:t>
      </w:r>
      <w:r w:rsidR="003B2A01" w:rsidRPr="00AA1836">
        <w:rPr>
          <w:rFonts w:ascii="Times New Roman" w:hAnsi="Times New Roman" w:cs="Times New Roman"/>
          <w:sz w:val="24"/>
          <w:szCs w:val="24"/>
        </w:rPr>
        <w:t>connotation</w:t>
      </w:r>
      <w:r w:rsidR="0051719E" w:rsidRPr="00AA1836">
        <w:rPr>
          <w:rFonts w:ascii="Times New Roman" w:hAnsi="Times New Roman" w:cs="Times New Roman"/>
          <w:sz w:val="24"/>
          <w:szCs w:val="24"/>
        </w:rPr>
        <w:t>s</w:t>
      </w:r>
      <w:r w:rsidR="003B2A01" w:rsidRPr="00AA1836">
        <w:rPr>
          <w:rFonts w:ascii="Times New Roman" w:hAnsi="Times New Roman" w:cs="Times New Roman"/>
          <w:sz w:val="24"/>
          <w:szCs w:val="24"/>
        </w:rPr>
        <w:t xml:space="preserve">. </w:t>
      </w:r>
      <w:r w:rsidR="0051719E" w:rsidRPr="00AA1836">
        <w:rPr>
          <w:rFonts w:ascii="Times New Roman" w:hAnsi="Times New Roman" w:cs="Times New Roman"/>
          <w:sz w:val="24"/>
          <w:szCs w:val="24"/>
        </w:rPr>
        <w:t>Namely, we analy</w:t>
      </w:r>
      <w:r>
        <w:rPr>
          <w:rFonts w:ascii="Times New Roman" w:hAnsi="Times New Roman" w:cs="Times New Roman"/>
          <w:sz w:val="24"/>
          <w:szCs w:val="24"/>
        </w:rPr>
        <w:t>s</w:t>
      </w:r>
      <w:r w:rsidR="0051719E" w:rsidRPr="00AA1836">
        <w:rPr>
          <w:rFonts w:ascii="Times New Roman" w:hAnsi="Times New Roman" w:cs="Times New Roman"/>
          <w:sz w:val="24"/>
          <w:szCs w:val="24"/>
        </w:rPr>
        <w:t xml:space="preserve">ed journalists’ recollections of </w:t>
      </w:r>
      <w:r>
        <w:rPr>
          <w:rFonts w:ascii="Times New Roman" w:hAnsi="Times New Roman" w:cs="Times New Roman"/>
          <w:sz w:val="24"/>
          <w:szCs w:val="24"/>
        </w:rPr>
        <w:t>a</w:t>
      </w:r>
      <w:r w:rsidR="0051719E" w:rsidRPr="00AA1836">
        <w:rPr>
          <w:rFonts w:ascii="Times New Roman" w:hAnsi="Times New Roman" w:cs="Times New Roman"/>
          <w:sz w:val="24"/>
          <w:szCs w:val="24"/>
        </w:rPr>
        <w:t xml:space="preserve"> system </w:t>
      </w:r>
      <w:r>
        <w:rPr>
          <w:rFonts w:ascii="Times New Roman" w:hAnsi="Times New Roman" w:cs="Times New Roman"/>
          <w:sz w:val="24"/>
          <w:szCs w:val="24"/>
        </w:rPr>
        <w:t>that</w:t>
      </w:r>
      <w:r w:rsidR="0051719E" w:rsidRPr="00AA1836">
        <w:rPr>
          <w:rFonts w:ascii="Times New Roman" w:hAnsi="Times New Roman" w:cs="Times New Roman"/>
          <w:sz w:val="24"/>
          <w:szCs w:val="24"/>
        </w:rPr>
        <w:t xml:space="preserve"> is radically different </w:t>
      </w:r>
      <w:r>
        <w:rPr>
          <w:rFonts w:ascii="Times New Roman" w:hAnsi="Times New Roman" w:cs="Times New Roman"/>
          <w:sz w:val="24"/>
          <w:szCs w:val="24"/>
        </w:rPr>
        <w:t xml:space="preserve">from </w:t>
      </w:r>
      <w:r w:rsidR="0051719E" w:rsidRPr="00AA1836">
        <w:rPr>
          <w:rFonts w:ascii="Times New Roman" w:hAnsi="Times New Roman" w:cs="Times New Roman"/>
          <w:sz w:val="24"/>
          <w:szCs w:val="24"/>
        </w:rPr>
        <w:t xml:space="preserve">the one they </w:t>
      </w:r>
      <w:r>
        <w:rPr>
          <w:rFonts w:ascii="Times New Roman" w:hAnsi="Times New Roman" w:cs="Times New Roman"/>
          <w:sz w:val="24"/>
          <w:szCs w:val="24"/>
        </w:rPr>
        <w:t xml:space="preserve">are </w:t>
      </w:r>
      <w:r w:rsidR="0051719E" w:rsidRPr="00AA1836">
        <w:rPr>
          <w:rFonts w:ascii="Times New Roman" w:hAnsi="Times New Roman" w:cs="Times New Roman"/>
          <w:sz w:val="24"/>
          <w:szCs w:val="24"/>
        </w:rPr>
        <w:t>liv</w:t>
      </w:r>
      <w:r>
        <w:rPr>
          <w:rFonts w:ascii="Times New Roman" w:hAnsi="Times New Roman" w:cs="Times New Roman"/>
          <w:sz w:val="24"/>
          <w:szCs w:val="24"/>
        </w:rPr>
        <w:t>ing</w:t>
      </w:r>
      <w:r w:rsidR="0051719E" w:rsidRPr="00AA1836">
        <w:rPr>
          <w:rFonts w:ascii="Times New Roman" w:hAnsi="Times New Roman" w:cs="Times New Roman"/>
          <w:sz w:val="24"/>
          <w:szCs w:val="24"/>
        </w:rPr>
        <w:t xml:space="preserve"> in today, and that fact </w:t>
      </w:r>
      <w:r>
        <w:rPr>
          <w:rFonts w:ascii="Times New Roman" w:hAnsi="Times New Roman" w:cs="Times New Roman"/>
          <w:sz w:val="24"/>
          <w:szCs w:val="24"/>
        </w:rPr>
        <w:t xml:space="preserve">surely </w:t>
      </w:r>
      <w:r w:rsidR="0051719E" w:rsidRPr="00AA1836">
        <w:rPr>
          <w:rFonts w:ascii="Times New Roman" w:hAnsi="Times New Roman" w:cs="Times New Roman"/>
          <w:sz w:val="24"/>
          <w:szCs w:val="24"/>
        </w:rPr>
        <w:t xml:space="preserve">skewed their perceptions, at least </w:t>
      </w:r>
      <w:r>
        <w:rPr>
          <w:rFonts w:ascii="Times New Roman" w:hAnsi="Times New Roman" w:cs="Times New Roman"/>
          <w:sz w:val="24"/>
          <w:szCs w:val="24"/>
        </w:rPr>
        <w:t>somewhat</w:t>
      </w:r>
      <w:r w:rsidR="0051719E" w:rsidRPr="00AA1836">
        <w:rPr>
          <w:rFonts w:ascii="Times New Roman" w:hAnsi="Times New Roman" w:cs="Times New Roman"/>
          <w:sz w:val="24"/>
          <w:szCs w:val="24"/>
        </w:rPr>
        <w:t xml:space="preserve">. </w:t>
      </w:r>
      <w:r w:rsidR="003B2A01" w:rsidRPr="00AA1836">
        <w:rPr>
          <w:rFonts w:ascii="Times New Roman" w:hAnsi="Times New Roman" w:cs="Times New Roman"/>
          <w:sz w:val="24"/>
          <w:szCs w:val="24"/>
        </w:rPr>
        <w:t xml:space="preserve">Therefore, </w:t>
      </w:r>
      <w:r>
        <w:rPr>
          <w:rFonts w:ascii="Times New Roman" w:hAnsi="Times New Roman" w:cs="Times New Roman"/>
          <w:sz w:val="24"/>
          <w:szCs w:val="24"/>
        </w:rPr>
        <w:t xml:space="preserve">the </w:t>
      </w:r>
      <w:r w:rsidR="003E3ADA" w:rsidRPr="00AA1836">
        <w:rPr>
          <w:rFonts w:ascii="Times New Roman" w:hAnsi="Times New Roman" w:cs="Times New Roman"/>
          <w:sz w:val="24"/>
          <w:szCs w:val="24"/>
        </w:rPr>
        <w:t xml:space="preserve">adaptive strategies </w:t>
      </w:r>
      <w:r w:rsidR="003B2A01" w:rsidRPr="00AA1836">
        <w:rPr>
          <w:rFonts w:ascii="Times New Roman" w:hAnsi="Times New Roman" w:cs="Times New Roman"/>
          <w:sz w:val="24"/>
          <w:szCs w:val="24"/>
        </w:rPr>
        <w:t xml:space="preserve">and contradictions </w:t>
      </w:r>
      <w:r>
        <w:rPr>
          <w:rFonts w:ascii="Times New Roman" w:hAnsi="Times New Roman" w:cs="Times New Roman"/>
          <w:sz w:val="24"/>
          <w:szCs w:val="24"/>
        </w:rPr>
        <w:t xml:space="preserve">arising </w:t>
      </w:r>
      <w:r w:rsidR="003B2A01" w:rsidRPr="00AA1836">
        <w:rPr>
          <w:rFonts w:ascii="Times New Roman" w:hAnsi="Times New Roman" w:cs="Times New Roman"/>
          <w:sz w:val="24"/>
          <w:szCs w:val="24"/>
        </w:rPr>
        <w:t xml:space="preserve">between embracing and dismissing </w:t>
      </w:r>
      <w:r>
        <w:rPr>
          <w:rFonts w:ascii="Times New Roman" w:hAnsi="Times New Roman" w:cs="Times New Roman"/>
          <w:sz w:val="24"/>
          <w:szCs w:val="24"/>
        </w:rPr>
        <w:t xml:space="preserve">the </w:t>
      </w:r>
      <w:r w:rsidR="003B2A01" w:rsidRPr="00AA1836">
        <w:rPr>
          <w:rFonts w:ascii="Times New Roman" w:hAnsi="Times New Roman" w:cs="Times New Roman"/>
          <w:sz w:val="24"/>
          <w:szCs w:val="24"/>
        </w:rPr>
        <w:t>collaborative role in the journalist</w:t>
      </w:r>
      <w:r>
        <w:rPr>
          <w:rFonts w:ascii="Times New Roman" w:hAnsi="Times New Roman" w:cs="Times New Roman"/>
          <w:sz w:val="24"/>
          <w:szCs w:val="24"/>
        </w:rPr>
        <w:t>s’</w:t>
      </w:r>
      <w:r w:rsidR="003B2A01" w:rsidRPr="00AA1836">
        <w:rPr>
          <w:rFonts w:ascii="Times New Roman" w:hAnsi="Times New Roman" w:cs="Times New Roman"/>
          <w:sz w:val="24"/>
          <w:szCs w:val="24"/>
        </w:rPr>
        <w:t xml:space="preserve"> narratives </w:t>
      </w:r>
      <w:r w:rsidR="0051719E" w:rsidRPr="00AA1836">
        <w:rPr>
          <w:rFonts w:ascii="Times New Roman" w:hAnsi="Times New Roman" w:cs="Times New Roman"/>
          <w:sz w:val="24"/>
          <w:szCs w:val="24"/>
        </w:rPr>
        <w:t>could be discussed much further relati</w:t>
      </w:r>
      <w:r>
        <w:rPr>
          <w:rFonts w:ascii="Times New Roman" w:hAnsi="Times New Roman" w:cs="Times New Roman"/>
          <w:sz w:val="24"/>
          <w:szCs w:val="24"/>
        </w:rPr>
        <w:t>ve</w:t>
      </w:r>
      <w:r w:rsidR="0051719E" w:rsidRPr="00AA1836">
        <w:rPr>
          <w:rFonts w:ascii="Times New Roman" w:hAnsi="Times New Roman" w:cs="Times New Roman"/>
          <w:sz w:val="24"/>
          <w:szCs w:val="24"/>
        </w:rPr>
        <w:t xml:space="preserve"> to the question of journalism freedom </w:t>
      </w:r>
      <w:r>
        <w:rPr>
          <w:rFonts w:ascii="Times New Roman" w:hAnsi="Times New Roman" w:cs="Times New Roman"/>
          <w:sz w:val="24"/>
          <w:szCs w:val="24"/>
        </w:rPr>
        <w:t>from</w:t>
      </w:r>
      <w:r w:rsidR="003B2A01" w:rsidRPr="00AA1836">
        <w:rPr>
          <w:rFonts w:ascii="Times New Roman" w:hAnsi="Times New Roman" w:cs="Times New Roman"/>
          <w:sz w:val="24"/>
          <w:szCs w:val="24"/>
        </w:rPr>
        <w:t xml:space="preserve"> external and internal sources of influence, </w:t>
      </w:r>
      <w:r w:rsidR="0051719E" w:rsidRPr="00AA1836">
        <w:rPr>
          <w:rFonts w:ascii="Times New Roman" w:hAnsi="Times New Roman" w:cs="Times New Roman"/>
          <w:sz w:val="24"/>
          <w:szCs w:val="24"/>
        </w:rPr>
        <w:t xml:space="preserve">especially </w:t>
      </w:r>
      <w:r>
        <w:rPr>
          <w:rFonts w:ascii="Times New Roman" w:hAnsi="Times New Roman" w:cs="Times New Roman"/>
          <w:sz w:val="24"/>
          <w:szCs w:val="24"/>
        </w:rPr>
        <w:t xml:space="preserve">the </w:t>
      </w:r>
      <w:r w:rsidR="0051719E" w:rsidRPr="00AA1836">
        <w:rPr>
          <w:rFonts w:ascii="Times New Roman" w:hAnsi="Times New Roman" w:cs="Times New Roman"/>
          <w:sz w:val="24"/>
          <w:szCs w:val="24"/>
        </w:rPr>
        <w:t xml:space="preserve">ideology in </w:t>
      </w:r>
      <w:r>
        <w:rPr>
          <w:rFonts w:ascii="Times New Roman" w:hAnsi="Times New Roman" w:cs="Times New Roman"/>
          <w:sz w:val="24"/>
          <w:szCs w:val="24"/>
        </w:rPr>
        <w:t>a</w:t>
      </w:r>
      <w:r w:rsidR="0051719E" w:rsidRPr="00AA1836">
        <w:rPr>
          <w:rFonts w:ascii="Times New Roman" w:hAnsi="Times New Roman" w:cs="Times New Roman"/>
          <w:sz w:val="24"/>
          <w:szCs w:val="24"/>
        </w:rPr>
        <w:t xml:space="preserve"> given system and historical context. Although we believe such </w:t>
      </w:r>
      <w:r>
        <w:rPr>
          <w:rFonts w:ascii="Times New Roman" w:hAnsi="Times New Roman" w:cs="Times New Roman"/>
          <w:sz w:val="24"/>
          <w:szCs w:val="24"/>
        </w:rPr>
        <w:t xml:space="preserve">an </w:t>
      </w:r>
      <w:r w:rsidR="0051719E" w:rsidRPr="00AA1836">
        <w:rPr>
          <w:rFonts w:ascii="Times New Roman" w:hAnsi="Times New Roman" w:cs="Times New Roman"/>
          <w:sz w:val="24"/>
          <w:szCs w:val="24"/>
        </w:rPr>
        <w:t>endeavo</w:t>
      </w:r>
      <w:r>
        <w:rPr>
          <w:rFonts w:ascii="Times New Roman" w:hAnsi="Times New Roman" w:cs="Times New Roman"/>
          <w:sz w:val="24"/>
          <w:szCs w:val="24"/>
        </w:rPr>
        <w:t>u</w:t>
      </w:r>
      <w:r w:rsidR="0051719E" w:rsidRPr="00AA1836">
        <w:rPr>
          <w:rFonts w:ascii="Times New Roman" w:hAnsi="Times New Roman" w:cs="Times New Roman"/>
          <w:sz w:val="24"/>
          <w:szCs w:val="24"/>
        </w:rPr>
        <w:t xml:space="preserve">r would generate interesting insights, </w:t>
      </w:r>
      <w:r>
        <w:rPr>
          <w:rFonts w:ascii="Times New Roman" w:hAnsi="Times New Roman" w:cs="Times New Roman"/>
          <w:sz w:val="24"/>
          <w:szCs w:val="24"/>
        </w:rPr>
        <w:t xml:space="preserve">that </w:t>
      </w:r>
      <w:r w:rsidR="000D7E52">
        <w:rPr>
          <w:rFonts w:ascii="Times New Roman" w:hAnsi="Times New Roman" w:cs="Times New Roman"/>
          <w:sz w:val="24"/>
          <w:szCs w:val="24"/>
        </w:rPr>
        <w:t xml:space="preserve">lies </w:t>
      </w:r>
      <w:r w:rsidR="0051719E" w:rsidRPr="00AA1836">
        <w:rPr>
          <w:rFonts w:ascii="Times New Roman" w:hAnsi="Times New Roman" w:cs="Times New Roman"/>
          <w:sz w:val="24"/>
          <w:szCs w:val="24"/>
        </w:rPr>
        <w:t xml:space="preserve">beyond the scope of this study. </w:t>
      </w:r>
    </w:p>
    <w:p w14:paraId="38F122DD" w14:textId="71EAA8BC" w:rsidR="001719D4" w:rsidRPr="00AA1836" w:rsidRDefault="0051719E" w:rsidP="00980F46">
      <w:pPr>
        <w:spacing w:before="240" w:line="360" w:lineRule="auto"/>
        <w:ind w:firstLine="720"/>
        <w:jc w:val="both"/>
        <w:rPr>
          <w:rFonts w:ascii="Times New Roman" w:hAnsi="Times New Roman" w:cs="Times New Roman"/>
          <w:sz w:val="24"/>
          <w:szCs w:val="24"/>
        </w:rPr>
      </w:pPr>
      <w:r w:rsidRPr="00AA1836">
        <w:rPr>
          <w:rFonts w:ascii="Times New Roman" w:hAnsi="Times New Roman" w:cs="Times New Roman"/>
          <w:sz w:val="24"/>
          <w:szCs w:val="24"/>
        </w:rPr>
        <w:t>This</w:t>
      </w:r>
      <w:r w:rsidR="003D4C54" w:rsidRPr="00AA1836">
        <w:rPr>
          <w:rFonts w:ascii="Times New Roman" w:hAnsi="Times New Roman" w:cs="Times New Roman"/>
          <w:sz w:val="24"/>
          <w:szCs w:val="24"/>
        </w:rPr>
        <w:t xml:space="preserve"> study also exposes </w:t>
      </w:r>
      <w:r w:rsidR="000D7E52">
        <w:rPr>
          <w:rFonts w:ascii="Times New Roman" w:hAnsi="Times New Roman" w:cs="Times New Roman"/>
          <w:sz w:val="24"/>
          <w:szCs w:val="24"/>
        </w:rPr>
        <w:t xml:space="preserve">the </w:t>
      </w:r>
      <w:r w:rsidR="003D4C54" w:rsidRPr="00AA1836">
        <w:rPr>
          <w:rFonts w:ascii="Times New Roman" w:hAnsi="Times New Roman" w:cs="Times New Roman"/>
          <w:sz w:val="24"/>
          <w:szCs w:val="24"/>
        </w:rPr>
        <w:t xml:space="preserve">limits of oral history interviews, condensing institutional and societal complexities through personal reflections based on simplified relational </w:t>
      </w:r>
      <w:r w:rsidRPr="00AA1836">
        <w:rPr>
          <w:rFonts w:ascii="Times New Roman" w:hAnsi="Times New Roman" w:cs="Times New Roman"/>
          <w:sz w:val="24"/>
          <w:szCs w:val="24"/>
        </w:rPr>
        <w:t>generali</w:t>
      </w:r>
      <w:r w:rsidR="000D7E52">
        <w:rPr>
          <w:rFonts w:ascii="Times New Roman" w:hAnsi="Times New Roman" w:cs="Times New Roman"/>
          <w:sz w:val="24"/>
          <w:szCs w:val="24"/>
        </w:rPr>
        <w:t>s</w:t>
      </w:r>
      <w:r w:rsidRPr="00AA1836">
        <w:rPr>
          <w:rFonts w:ascii="Times New Roman" w:hAnsi="Times New Roman" w:cs="Times New Roman"/>
          <w:sz w:val="24"/>
          <w:szCs w:val="24"/>
        </w:rPr>
        <w:t>ations</w:t>
      </w:r>
      <w:r w:rsidR="002E59A8" w:rsidRPr="00AA1836">
        <w:rPr>
          <w:rFonts w:ascii="Times New Roman" w:hAnsi="Times New Roman" w:cs="Times New Roman"/>
          <w:sz w:val="24"/>
          <w:szCs w:val="24"/>
        </w:rPr>
        <w:t>.</w:t>
      </w:r>
      <w:r w:rsidR="003D4C54" w:rsidRPr="00AA1836">
        <w:rPr>
          <w:rFonts w:ascii="Times New Roman" w:hAnsi="Times New Roman" w:cs="Times New Roman"/>
          <w:sz w:val="24"/>
          <w:szCs w:val="24"/>
        </w:rPr>
        <w:t xml:space="preserve"> </w:t>
      </w:r>
      <w:r w:rsidR="0012729E" w:rsidRPr="00AA1836">
        <w:rPr>
          <w:rFonts w:ascii="Times New Roman" w:hAnsi="Times New Roman" w:cs="Times New Roman"/>
          <w:sz w:val="24"/>
          <w:szCs w:val="24"/>
        </w:rPr>
        <w:t>T</w:t>
      </w:r>
      <w:r w:rsidR="003D4C54" w:rsidRPr="00AA1836">
        <w:rPr>
          <w:rFonts w:ascii="Times New Roman" w:hAnsi="Times New Roman" w:cs="Times New Roman"/>
          <w:sz w:val="24"/>
          <w:szCs w:val="24"/>
        </w:rPr>
        <w:t xml:space="preserve">o overcome </w:t>
      </w:r>
      <w:r w:rsidR="000D7E52">
        <w:rPr>
          <w:rFonts w:ascii="Times New Roman" w:hAnsi="Times New Roman" w:cs="Times New Roman"/>
          <w:sz w:val="24"/>
          <w:szCs w:val="24"/>
        </w:rPr>
        <w:t>such</w:t>
      </w:r>
      <w:r w:rsidR="003D4C54" w:rsidRPr="00AA1836">
        <w:rPr>
          <w:rFonts w:ascii="Times New Roman" w:hAnsi="Times New Roman" w:cs="Times New Roman"/>
          <w:sz w:val="24"/>
          <w:szCs w:val="24"/>
        </w:rPr>
        <w:t xml:space="preserve"> </w:t>
      </w:r>
      <w:r w:rsidR="00D136E7" w:rsidRPr="00AA1836">
        <w:rPr>
          <w:rFonts w:ascii="Times New Roman" w:hAnsi="Times New Roman" w:cs="Times New Roman"/>
          <w:sz w:val="24"/>
          <w:szCs w:val="24"/>
        </w:rPr>
        <w:t>limitations,</w:t>
      </w:r>
      <w:r w:rsidR="003D4C54" w:rsidRPr="00AA1836">
        <w:rPr>
          <w:rFonts w:ascii="Times New Roman" w:hAnsi="Times New Roman" w:cs="Times New Roman"/>
          <w:sz w:val="24"/>
          <w:szCs w:val="24"/>
        </w:rPr>
        <w:t xml:space="preserve"> </w:t>
      </w:r>
      <w:r w:rsidRPr="00AA1836">
        <w:rPr>
          <w:rFonts w:ascii="Times New Roman" w:hAnsi="Times New Roman" w:cs="Times New Roman"/>
          <w:sz w:val="24"/>
          <w:szCs w:val="24"/>
        </w:rPr>
        <w:t xml:space="preserve">we </w:t>
      </w:r>
      <w:r w:rsidR="000D7E52">
        <w:rPr>
          <w:rFonts w:ascii="Times New Roman" w:hAnsi="Times New Roman" w:cs="Times New Roman"/>
          <w:sz w:val="24"/>
          <w:szCs w:val="24"/>
        </w:rPr>
        <w:t>took</w:t>
      </w:r>
      <w:r w:rsidR="007D3232" w:rsidRPr="00AA1836">
        <w:rPr>
          <w:rFonts w:ascii="Times New Roman" w:hAnsi="Times New Roman" w:cs="Times New Roman"/>
          <w:sz w:val="24"/>
          <w:szCs w:val="24"/>
        </w:rPr>
        <w:t xml:space="preserve"> them into account and </w:t>
      </w:r>
      <w:r w:rsidR="003B2A01" w:rsidRPr="00AA1836">
        <w:rPr>
          <w:rFonts w:ascii="Times New Roman" w:hAnsi="Times New Roman" w:cs="Times New Roman"/>
          <w:sz w:val="24"/>
          <w:szCs w:val="24"/>
        </w:rPr>
        <w:t>analy</w:t>
      </w:r>
      <w:r w:rsidR="000D7E52">
        <w:rPr>
          <w:rFonts w:ascii="Times New Roman" w:hAnsi="Times New Roman" w:cs="Times New Roman"/>
          <w:sz w:val="24"/>
          <w:szCs w:val="24"/>
        </w:rPr>
        <w:t>s</w:t>
      </w:r>
      <w:r w:rsidR="003B2A01" w:rsidRPr="00AA1836">
        <w:rPr>
          <w:rFonts w:ascii="Times New Roman" w:hAnsi="Times New Roman" w:cs="Times New Roman"/>
          <w:sz w:val="24"/>
          <w:szCs w:val="24"/>
        </w:rPr>
        <w:t>ed</w:t>
      </w:r>
      <w:r w:rsidR="007D3232" w:rsidRPr="00AA1836">
        <w:rPr>
          <w:rFonts w:ascii="Times New Roman" w:hAnsi="Times New Roman" w:cs="Times New Roman"/>
          <w:sz w:val="24"/>
          <w:szCs w:val="24"/>
        </w:rPr>
        <w:t xml:space="preserve"> </w:t>
      </w:r>
      <w:r w:rsidR="000D7E52">
        <w:rPr>
          <w:rFonts w:ascii="Times New Roman" w:hAnsi="Times New Roman" w:cs="Times New Roman"/>
          <w:sz w:val="24"/>
          <w:szCs w:val="24"/>
        </w:rPr>
        <w:t xml:space="preserve">the </w:t>
      </w:r>
      <w:r w:rsidR="007D3232" w:rsidRPr="00AA1836">
        <w:rPr>
          <w:rFonts w:ascii="Times New Roman" w:hAnsi="Times New Roman" w:cs="Times New Roman"/>
          <w:sz w:val="24"/>
          <w:szCs w:val="24"/>
        </w:rPr>
        <w:t xml:space="preserve">inconsistencies, tensions and contradictions in </w:t>
      </w:r>
      <w:r w:rsidR="000D7E52">
        <w:rPr>
          <w:rFonts w:ascii="Times New Roman" w:hAnsi="Times New Roman" w:cs="Times New Roman"/>
          <w:sz w:val="24"/>
          <w:szCs w:val="24"/>
        </w:rPr>
        <w:t xml:space="preserve">the </w:t>
      </w:r>
      <w:r w:rsidR="007D3232" w:rsidRPr="00AA1836">
        <w:rPr>
          <w:rFonts w:ascii="Times New Roman" w:hAnsi="Times New Roman" w:cs="Times New Roman"/>
          <w:sz w:val="24"/>
          <w:szCs w:val="24"/>
        </w:rPr>
        <w:t xml:space="preserve">interviewees’ narrations against </w:t>
      </w:r>
      <w:r w:rsidR="000D7E52">
        <w:rPr>
          <w:rFonts w:ascii="Times New Roman" w:hAnsi="Times New Roman" w:cs="Times New Roman"/>
          <w:sz w:val="24"/>
          <w:szCs w:val="24"/>
        </w:rPr>
        <w:t xml:space="preserve">a </w:t>
      </w:r>
      <w:r w:rsidR="007D3232" w:rsidRPr="00AA1836">
        <w:rPr>
          <w:rFonts w:ascii="Times New Roman" w:hAnsi="Times New Roman" w:cs="Times New Roman"/>
          <w:sz w:val="24"/>
          <w:szCs w:val="24"/>
        </w:rPr>
        <w:t xml:space="preserve">firm theoretical basis and profound contextual background. </w:t>
      </w:r>
      <w:r w:rsidR="00FB48BC">
        <w:rPr>
          <w:rFonts w:ascii="Times New Roman" w:hAnsi="Times New Roman" w:cs="Times New Roman"/>
          <w:sz w:val="24"/>
          <w:szCs w:val="24"/>
        </w:rPr>
        <w:t>Still,</w:t>
      </w:r>
      <w:r w:rsidR="000D7E52">
        <w:rPr>
          <w:rFonts w:ascii="Times New Roman" w:hAnsi="Times New Roman" w:cs="Times New Roman"/>
          <w:sz w:val="24"/>
          <w:szCs w:val="24"/>
        </w:rPr>
        <w:t xml:space="preserve"> our view is </w:t>
      </w:r>
      <w:r w:rsidR="00D136E7" w:rsidRPr="00AA1836">
        <w:rPr>
          <w:rFonts w:ascii="Times New Roman" w:hAnsi="Times New Roman" w:cs="Times New Roman"/>
          <w:sz w:val="24"/>
          <w:szCs w:val="24"/>
        </w:rPr>
        <w:t xml:space="preserve">that </w:t>
      </w:r>
      <w:r w:rsidR="00F9097C" w:rsidRPr="00AA1836">
        <w:rPr>
          <w:rFonts w:ascii="Times New Roman" w:hAnsi="Times New Roman" w:cs="Times New Roman"/>
          <w:sz w:val="24"/>
          <w:szCs w:val="24"/>
        </w:rPr>
        <w:t>f</w:t>
      </w:r>
      <w:r w:rsidR="006A36FD" w:rsidRPr="00AA1836">
        <w:rPr>
          <w:rFonts w:ascii="Times New Roman" w:hAnsi="Times New Roman" w:cs="Times New Roman"/>
          <w:sz w:val="24"/>
          <w:szCs w:val="24"/>
        </w:rPr>
        <w:t xml:space="preserve">urther historical research </w:t>
      </w:r>
      <w:r w:rsidR="000D7E52">
        <w:rPr>
          <w:rFonts w:ascii="Times New Roman" w:hAnsi="Times New Roman" w:cs="Times New Roman"/>
          <w:sz w:val="24"/>
          <w:szCs w:val="24"/>
        </w:rPr>
        <w:t>into</w:t>
      </w:r>
      <w:r w:rsidR="006A36FD" w:rsidRPr="00AA1836">
        <w:rPr>
          <w:rFonts w:ascii="Times New Roman" w:hAnsi="Times New Roman" w:cs="Times New Roman"/>
          <w:sz w:val="24"/>
          <w:szCs w:val="24"/>
        </w:rPr>
        <w:t xml:space="preserve"> journalistic roles </w:t>
      </w:r>
      <w:r w:rsidR="00F9097C" w:rsidRPr="00AA1836">
        <w:rPr>
          <w:rFonts w:ascii="Times New Roman" w:hAnsi="Times New Roman" w:cs="Times New Roman"/>
          <w:sz w:val="24"/>
          <w:szCs w:val="24"/>
        </w:rPr>
        <w:t xml:space="preserve">should </w:t>
      </w:r>
      <w:r w:rsidR="002C4915" w:rsidRPr="00AA1836">
        <w:rPr>
          <w:rFonts w:ascii="Times New Roman" w:hAnsi="Times New Roman" w:cs="Times New Roman"/>
          <w:sz w:val="24"/>
          <w:szCs w:val="24"/>
        </w:rPr>
        <w:t xml:space="preserve">not only </w:t>
      </w:r>
      <w:r w:rsidR="000D7E52" w:rsidRPr="00AA1836">
        <w:rPr>
          <w:rFonts w:ascii="Times New Roman" w:hAnsi="Times New Roman" w:cs="Times New Roman"/>
          <w:sz w:val="24"/>
          <w:szCs w:val="24"/>
        </w:rPr>
        <w:t xml:space="preserve">interrogate </w:t>
      </w:r>
      <w:r w:rsidR="002C4915" w:rsidRPr="00AA1836">
        <w:rPr>
          <w:rFonts w:ascii="Times New Roman" w:hAnsi="Times New Roman" w:cs="Times New Roman"/>
          <w:sz w:val="24"/>
          <w:szCs w:val="24"/>
        </w:rPr>
        <w:t>professional</w:t>
      </w:r>
      <w:r w:rsidR="00F9097C" w:rsidRPr="00AA1836">
        <w:rPr>
          <w:rFonts w:ascii="Times New Roman" w:hAnsi="Times New Roman" w:cs="Times New Roman"/>
          <w:sz w:val="24"/>
          <w:szCs w:val="24"/>
        </w:rPr>
        <w:t xml:space="preserve"> </w:t>
      </w:r>
      <w:r w:rsidR="002C4915" w:rsidRPr="00AA1836">
        <w:rPr>
          <w:rFonts w:ascii="Times New Roman" w:hAnsi="Times New Roman" w:cs="Times New Roman"/>
          <w:sz w:val="24"/>
          <w:szCs w:val="24"/>
        </w:rPr>
        <w:t>remembering</w:t>
      </w:r>
      <w:r w:rsidR="00F9097C" w:rsidRPr="00AA1836">
        <w:rPr>
          <w:rFonts w:ascii="Times New Roman" w:hAnsi="Times New Roman" w:cs="Times New Roman"/>
          <w:sz w:val="24"/>
          <w:szCs w:val="24"/>
        </w:rPr>
        <w:t xml:space="preserve"> </w:t>
      </w:r>
      <w:r w:rsidR="002C4915" w:rsidRPr="00AA1836">
        <w:rPr>
          <w:rFonts w:ascii="Times New Roman" w:hAnsi="Times New Roman" w:cs="Times New Roman"/>
          <w:sz w:val="24"/>
          <w:szCs w:val="24"/>
        </w:rPr>
        <w:t>(interviews with</w:t>
      </w:r>
      <w:r w:rsidR="00F9097C" w:rsidRPr="00AA1836">
        <w:rPr>
          <w:rFonts w:ascii="Times New Roman" w:hAnsi="Times New Roman" w:cs="Times New Roman"/>
          <w:sz w:val="24"/>
          <w:szCs w:val="24"/>
        </w:rPr>
        <w:t xml:space="preserve"> former journalists</w:t>
      </w:r>
      <w:r w:rsidR="00D136E7" w:rsidRPr="00AA1836">
        <w:rPr>
          <w:rFonts w:ascii="Times New Roman" w:hAnsi="Times New Roman" w:cs="Times New Roman"/>
          <w:sz w:val="24"/>
          <w:szCs w:val="24"/>
        </w:rPr>
        <w:t>)</w:t>
      </w:r>
      <w:r w:rsidR="00F9097C" w:rsidRPr="00AA1836">
        <w:rPr>
          <w:rFonts w:ascii="Times New Roman" w:hAnsi="Times New Roman" w:cs="Times New Roman"/>
          <w:sz w:val="24"/>
          <w:szCs w:val="24"/>
        </w:rPr>
        <w:t xml:space="preserve">, but also </w:t>
      </w:r>
      <w:r w:rsidR="002C4915" w:rsidRPr="00AA1836">
        <w:rPr>
          <w:rFonts w:ascii="Times New Roman" w:hAnsi="Times New Roman" w:cs="Times New Roman"/>
          <w:sz w:val="24"/>
          <w:szCs w:val="24"/>
        </w:rPr>
        <w:t>explore</w:t>
      </w:r>
      <w:r w:rsidR="00F9097C" w:rsidRPr="00AA1836">
        <w:rPr>
          <w:rFonts w:ascii="Times New Roman" w:hAnsi="Times New Roman" w:cs="Times New Roman"/>
          <w:sz w:val="24"/>
          <w:szCs w:val="24"/>
        </w:rPr>
        <w:t xml:space="preserve"> their</w:t>
      </w:r>
      <w:r w:rsidR="002C4915" w:rsidRPr="00AA1836">
        <w:rPr>
          <w:rFonts w:ascii="Times New Roman" w:hAnsi="Times New Roman" w:cs="Times New Roman"/>
          <w:sz w:val="24"/>
          <w:szCs w:val="24"/>
        </w:rPr>
        <w:t xml:space="preserve"> historical</w:t>
      </w:r>
      <w:r w:rsidR="00F9097C" w:rsidRPr="00AA1836">
        <w:rPr>
          <w:rFonts w:ascii="Times New Roman" w:hAnsi="Times New Roman" w:cs="Times New Roman"/>
          <w:sz w:val="24"/>
          <w:szCs w:val="24"/>
        </w:rPr>
        <w:t xml:space="preserve"> re-articulations by investigating </w:t>
      </w:r>
      <w:r w:rsidR="003B2A01" w:rsidRPr="00AA1836">
        <w:rPr>
          <w:rFonts w:ascii="Times New Roman" w:hAnsi="Times New Roman" w:cs="Times New Roman"/>
          <w:sz w:val="24"/>
          <w:szCs w:val="24"/>
        </w:rPr>
        <w:t>institutionali</w:t>
      </w:r>
      <w:r w:rsidR="000D7E52">
        <w:rPr>
          <w:rFonts w:ascii="Times New Roman" w:hAnsi="Times New Roman" w:cs="Times New Roman"/>
          <w:sz w:val="24"/>
          <w:szCs w:val="24"/>
        </w:rPr>
        <w:t>s</w:t>
      </w:r>
      <w:r w:rsidR="003B2A01" w:rsidRPr="00AA1836">
        <w:rPr>
          <w:rFonts w:ascii="Times New Roman" w:hAnsi="Times New Roman" w:cs="Times New Roman"/>
          <w:sz w:val="24"/>
          <w:szCs w:val="24"/>
        </w:rPr>
        <w:t>ed</w:t>
      </w:r>
      <w:r w:rsidR="00F9097C" w:rsidRPr="00AA1836">
        <w:rPr>
          <w:rFonts w:ascii="Times New Roman" w:hAnsi="Times New Roman" w:cs="Times New Roman"/>
          <w:sz w:val="24"/>
          <w:szCs w:val="24"/>
        </w:rPr>
        <w:t xml:space="preserve"> values, attitudes and beliefs (</w:t>
      </w:r>
      <w:r w:rsidR="004506B1" w:rsidRPr="00AA1836">
        <w:rPr>
          <w:rFonts w:ascii="Times New Roman" w:hAnsi="Times New Roman" w:cs="Times New Roman"/>
          <w:sz w:val="24"/>
          <w:szCs w:val="24"/>
        </w:rPr>
        <w:t>i.e.,</w:t>
      </w:r>
      <w:r w:rsidR="00F9097C" w:rsidRPr="00AA1836">
        <w:rPr>
          <w:rFonts w:ascii="Times New Roman" w:hAnsi="Times New Roman" w:cs="Times New Roman"/>
          <w:sz w:val="24"/>
          <w:szCs w:val="24"/>
        </w:rPr>
        <w:t xml:space="preserve"> analysis of internal media documents) and examining media performance (</w:t>
      </w:r>
      <w:r w:rsidR="004506B1" w:rsidRPr="00AA1836">
        <w:rPr>
          <w:rFonts w:ascii="Times New Roman" w:hAnsi="Times New Roman" w:cs="Times New Roman"/>
          <w:sz w:val="24"/>
          <w:szCs w:val="24"/>
        </w:rPr>
        <w:t>i.e.,</w:t>
      </w:r>
      <w:r w:rsidR="00F9097C" w:rsidRPr="00AA1836">
        <w:rPr>
          <w:rFonts w:ascii="Times New Roman" w:hAnsi="Times New Roman" w:cs="Times New Roman"/>
          <w:sz w:val="24"/>
          <w:szCs w:val="24"/>
        </w:rPr>
        <w:t xml:space="preserve"> content analysis of news). </w:t>
      </w:r>
      <w:r w:rsidR="000D7E52">
        <w:rPr>
          <w:rFonts w:ascii="Times New Roman" w:hAnsi="Times New Roman" w:cs="Times New Roman"/>
          <w:sz w:val="24"/>
          <w:szCs w:val="24"/>
        </w:rPr>
        <w:t>Given that, like</w:t>
      </w:r>
      <w:r w:rsidR="002C4915" w:rsidRPr="00AA1836">
        <w:rPr>
          <w:rFonts w:ascii="Times New Roman" w:hAnsi="Times New Roman" w:cs="Times New Roman"/>
          <w:sz w:val="24"/>
          <w:szCs w:val="24"/>
        </w:rPr>
        <w:t xml:space="preserve"> </w:t>
      </w:r>
      <w:r w:rsidR="008201D9" w:rsidRPr="00AA1836">
        <w:rPr>
          <w:rFonts w:ascii="Times New Roman" w:hAnsi="Times New Roman" w:cs="Times New Roman"/>
          <w:sz w:val="24"/>
          <w:szCs w:val="24"/>
        </w:rPr>
        <w:t>in the political and academic realm</w:t>
      </w:r>
      <w:r w:rsidR="000D7E52">
        <w:rPr>
          <w:rFonts w:ascii="Times New Roman" w:hAnsi="Times New Roman" w:cs="Times New Roman"/>
          <w:sz w:val="24"/>
          <w:szCs w:val="24"/>
        </w:rPr>
        <w:t>s,</w:t>
      </w:r>
      <w:r w:rsidR="008201D9" w:rsidRPr="00AA1836">
        <w:rPr>
          <w:rFonts w:ascii="Times New Roman" w:hAnsi="Times New Roman" w:cs="Times New Roman"/>
          <w:sz w:val="24"/>
          <w:szCs w:val="24"/>
        </w:rPr>
        <w:t xml:space="preserve"> </w:t>
      </w:r>
      <w:r w:rsidR="002C4915" w:rsidRPr="00AA1836">
        <w:rPr>
          <w:rFonts w:ascii="Times New Roman" w:hAnsi="Times New Roman" w:cs="Times New Roman"/>
          <w:sz w:val="24"/>
          <w:szCs w:val="24"/>
        </w:rPr>
        <w:t xml:space="preserve">journalism’s place in society during SFRY </w:t>
      </w:r>
      <w:r w:rsidR="000D7E52">
        <w:rPr>
          <w:rFonts w:ascii="Times New Roman" w:hAnsi="Times New Roman" w:cs="Times New Roman"/>
          <w:sz w:val="24"/>
          <w:szCs w:val="24"/>
        </w:rPr>
        <w:t>was</w:t>
      </w:r>
      <w:r w:rsidR="002C4915" w:rsidRPr="00AA1836">
        <w:rPr>
          <w:rFonts w:ascii="Times New Roman" w:hAnsi="Times New Roman" w:cs="Times New Roman"/>
          <w:sz w:val="24"/>
          <w:szCs w:val="24"/>
        </w:rPr>
        <w:t xml:space="preserve"> chiefly </w:t>
      </w:r>
      <w:r w:rsidR="008201D9" w:rsidRPr="00AA1836">
        <w:rPr>
          <w:rFonts w:ascii="Times New Roman" w:hAnsi="Times New Roman" w:cs="Times New Roman"/>
          <w:sz w:val="24"/>
          <w:szCs w:val="24"/>
        </w:rPr>
        <w:t xml:space="preserve">positioned </w:t>
      </w:r>
      <w:r w:rsidR="002C4915" w:rsidRPr="00AA1836">
        <w:rPr>
          <w:rFonts w:ascii="Times New Roman" w:hAnsi="Times New Roman" w:cs="Times New Roman"/>
          <w:sz w:val="24"/>
          <w:szCs w:val="24"/>
        </w:rPr>
        <w:t xml:space="preserve">with simplified monolithic </w:t>
      </w:r>
      <w:r w:rsidR="00A6385F">
        <w:rPr>
          <w:rFonts w:ascii="Times New Roman" w:hAnsi="Times New Roman" w:cs="Times New Roman"/>
          <w:sz w:val="24"/>
          <w:szCs w:val="24"/>
        </w:rPr>
        <w:t>descriptions</w:t>
      </w:r>
      <w:r w:rsidR="008201D9" w:rsidRPr="00AA1836">
        <w:rPr>
          <w:rFonts w:ascii="Times New Roman" w:hAnsi="Times New Roman" w:cs="Times New Roman"/>
          <w:sz w:val="24"/>
          <w:szCs w:val="24"/>
        </w:rPr>
        <w:t xml:space="preserve">, theoretically informed and methodologically diverse scholarship is essential </w:t>
      </w:r>
      <w:r w:rsidR="000D7E52">
        <w:rPr>
          <w:rFonts w:ascii="Times New Roman" w:hAnsi="Times New Roman" w:cs="Times New Roman"/>
          <w:sz w:val="24"/>
          <w:szCs w:val="24"/>
        </w:rPr>
        <w:t>for</w:t>
      </w:r>
      <w:r w:rsidR="008201D9" w:rsidRPr="00AA1836">
        <w:rPr>
          <w:rFonts w:ascii="Times New Roman" w:hAnsi="Times New Roman" w:cs="Times New Roman"/>
          <w:sz w:val="24"/>
          <w:szCs w:val="24"/>
        </w:rPr>
        <w:t xml:space="preserve"> </w:t>
      </w:r>
      <w:r w:rsidR="000D7E52">
        <w:rPr>
          <w:rFonts w:ascii="Times New Roman" w:hAnsi="Times New Roman" w:cs="Times New Roman"/>
          <w:sz w:val="24"/>
          <w:szCs w:val="24"/>
        </w:rPr>
        <w:t xml:space="preserve">shedding light on </w:t>
      </w:r>
      <w:r w:rsidR="008201D9" w:rsidRPr="00AA1836">
        <w:rPr>
          <w:rFonts w:ascii="Times New Roman" w:hAnsi="Times New Roman" w:cs="Times New Roman"/>
          <w:sz w:val="24"/>
          <w:szCs w:val="24"/>
        </w:rPr>
        <w:t>diversities</w:t>
      </w:r>
      <w:r w:rsidR="00AF5C4E" w:rsidRPr="00AA1836">
        <w:rPr>
          <w:rFonts w:ascii="Times New Roman" w:hAnsi="Times New Roman" w:cs="Times New Roman"/>
          <w:sz w:val="24"/>
          <w:szCs w:val="24"/>
        </w:rPr>
        <w:t>.</w:t>
      </w:r>
    </w:p>
    <w:p w14:paraId="570E672A" w14:textId="5E98A18E" w:rsidR="00640D08" w:rsidRDefault="00640D08" w:rsidP="00980F46">
      <w:pPr>
        <w:spacing w:line="360" w:lineRule="auto"/>
        <w:ind w:firstLine="720"/>
        <w:jc w:val="both"/>
        <w:rPr>
          <w:rFonts w:ascii="Times New Roman" w:hAnsi="Times New Roman" w:cs="Times New Roman"/>
          <w:b/>
          <w:sz w:val="24"/>
          <w:szCs w:val="24"/>
        </w:rPr>
      </w:pPr>
    </w:p>
    <w:p w14:paraId="207AA2A0" w14:textId="4088BC81" w:rsidR="00640D08" w:rsidRDefault="00535B98" w:rsidP="00980F4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Sources and L</w:t>
      </w:r>
      <w:r w:rsidR="00640D08">
        <w:rPr>
          <w:rFonts w:ascii="Times New Roman" w:hAnsi="Times New Roman" w:cs="Times New Roman"/>
          <w:b/>
          <w:sz w:val="24"/>
          <w:szCs w:val="24"/>
        </w:rPr>
        <w:t>iterature</w:t>
      </w:r>
    </w:p>
    <w:p w14:paraId="15D35739" w14:textId="5D77C6B1" w:rsidR="000D2C96" w:rsidRPr="00F32901" w:rsidRDefault="002343CD" w:rsidP="00980F46">
      <w:pPr>
        <w:spacing w:line="360" w:lineRule="auto"/>
        <w:ind w:firstLine="720"/>
        <w:jc w:val="both"/>
        <w:rPr>
          <w:rFonts w:ascii="Times New Roman" w:hAnsi="Times New Roman" w:cs="Times New Roman"/>
          <w:b/>
          <w:sz w:val="20"/>
          <w:szCs w:val="20"/>
        </w:rPr>
      </w:pPr>
      <w:r w:rsidRPr="00F32901">
        <w:rPr>
          <w:rFonts w:ascii="Times New Roman" w:hAnsi="Times New Roman" w:cs="Times New Roman"/>
          <w:b/>
          <w:sz w:val="20"/>
          <w:szCs w:val="20"/>
        </w:rPr>
        <w:t>Literature</w:t>
      </w:r>
      <w:r w:rsidR="003F164F" w:rsidRPr="00F32901">
        <w:rPr>
          <w:rFonts w:ascii="Times New Roman" w:hAnsi="Times New Roman" w:cs="Times New Roman"/>
          <w:b/>
          <w:sz w:val="20"/>
          <w:szCs w:val="20"/>
        </w:rPr>
        <w:t xml:space="preserve"> </w:t>
      </w:r>
    </w:p>
    <w:p w14:paraId="04E01517" w14:textId="005E8715"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Banks, Miranda J. “Oral History and Media Industries.” </w:t>
      </w:r>
      <w:r w:rsidRPr="0077758F">
        <w:rPr>
          <w:rFonts w:ascii="Times New Roman" w:hAnsi="Times New Roman" w:cs="Times New Roman"/>
          <w:i/>
          <w:sz w:val="20"/>
          <w:szCs w:val="20"/>
        </w:rPr>
        <w:t>Cultural Studies</w:t>
      </w:r>
      <w:r w:rsidRPr="0077758F">
        <w:rPr>
          <w:rFonts w:ascii="Times New Roman" w:hAnsi="Times New Roman" w:cs="Times New Roman"/>
          <w:sz w:val="20"/>
          <w:szCs w:val="20"/>
        </w:rPr>
        <w:t xml:space="preserve"> 28</w:t>
      </w:r>
      <w:r w:rsidR="008D196E" w:rsidRPr="0077758F">
        <w:rPr>
          <w:rFonts w:ascii="Times New Roman" w:hAnsi="Times New Roman" w:cs="Times New Roman"/>
          <w:sz w:val="20"/>
          <w:szCs w:val="20"/>
        </w:rPr>
        <w:t xml:space="preserve">, </w:t>
      </w:r>
      <w:r w:rsidR="00535B98">
        <w:rPr>
          <w:rFonts w:ascii="Times New Roman" w:hAnsi="Times New Roman" w:cs="Times New Roman"/>
          <w:sz w:val="20"/>
          <w:szCs w:val="20"/>
        </w:rPr>
        <w:t>No.</w:t>
      </w:r>
      <w:r w:rsidR="008D196E" w:rsidRPr="0077758F">
        <w:rPr>
          <w:rFonts w:ascii="Times New Roman" w:hAnsi="Times New Roman" w:cs="Times New Roman"/>
          <w:sz w:val="20"/>
          <w:szCs w:val="20"/>
        </w:rPr>
        <w:t xml:space="preserve"> </w:t>
      </w:r>
      <w:r w:rsidRPr="0077758F">
        <w:rPr>
          <w:rFonts w:ascii="Times New Roman" w:hAnsi="Times New Roman" w:cs="Times New Roman"/>
          <w:sz w:val="20"/>
          <w:szCs w:val="20"/>
        </w:rPr>
        <w:t>4</w:t>
      </w:r>
      <w:r w:rsidR="008D196E" w:rsidRPr="0077758F">
        <w:rPr>
          <w:rFonts w:ascii="Times New Roman" w:hAnsi="Times New Roman" w:cs="Times New Roman"/>
          <w:sz w:val="20"/>
          <w:szCs w:val="20"/>
        </w:rPr>
        <w:t xml:space="preserve"> (March 2014):</w:t>
      </w:r>
      <w:r w:rsidRPr="0077758F">
        <w:rPr>
          <w:rFonts w:ascii="Times New Roman" w:hAnsi="Times New Roman" w:cs="Times New Roman"/>
          <w:sz w:val="20"/>
          <w:szCs w:val="20"/>
        </w:rPr>
        <w:t xml:space="preserve"> 545–60. </w:t>
      </w:r>
    </w:p>
    <w:p w14:paraId="6243E546"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Conway, Mike. “Oral History Interviews</w:t>
      </w:r>
      <w:r w:rsidR="00BD79EF"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 xml:space="preserve">The International </w:t>
      </w:r>
      <w:proofErr w:type="spellStart"/>
      <w:r w:rsidRPr="0077758F">
        <w:rPr>
          <w:rFonts w:ascii="Times New Roman" w:hAnsi="Times New Roman" w:cs="Times New Roman"/>
          <w:i/>
          <w:sz w:val="20"/>
          <w:szCs w:val="20"/>
        </w:rPr>
        <w:t>Encyclopedia</w:t>
      </w:r>
      <w:proofErr w:type="spellEnd"/>
      <w:r w:rsidRPr="0077758F">
        <w:rPr>
          <w:rFonts w:ascii="Times New Roman" w:hAnsi="Times New Roman" w:cs="Times New Roman"/>
          <w:i/>
          <w:sz w:val="20"/>
          <w:szCs w:val="20"/>
        </w:rPr>
        <w:t xml:space="preserve"> of Media Studies</w:t>
      </w:r>
      <w:r w:rsidRPr="0077758F">
        <w:rPr>
          <w:rFonts w:ascii="Times New Roman" w:hAnsi="Times New Roman" w:cs="Times New Roman"/>
          <w:sz w:val="20"/>
          <w:szCs w:val="20"/>
        </w:rPr>
        <w:t>,</w:t>
      </w:r>
      <w:r w:rsidR="00BD79EF" w:rsidRPr="0077758F">
        <w:rPr>
          <w:rFonts w:ascii="Times New Roman" w:hAnsi="Times New Roman" w:cs="Times New Roman"/>
          <w:sz w:val="20"/>
          <w:szCs w:val="20"/>
        </w:rPr>
        <w:t xml:space="preserve"> </w:t>
      </w:r>
      <w:r w:rsidR="00017362" w:rsidRPr="0077758F">
        <w:rPr>
          <w:rFonts w:ascii="Times New Roman" w:hAnsi="Times New Roman" w:cs="Times New Roman"/>
          <w:sz w:val="20"/>
          <w:szCs w:val="20"/>
        </w:rPr>
        <w:t>(December 2013): 155</w:t>
      </w:r>
      <w:r w:rsidR="00640D08" w:rsidRPr="0077758F">
        <w:rPr>
          <w:rFonts w:cs="Times New Roman"/>
          <w:sz w:val="18"/>
          <w:szCs w:val="18"/>
        </w:rPr>
        <w:t>–</w:t>
      </w:r>
      <w:r w:rsidR="00017362" w:rsidRPr="0077758F">
        <w:rPr>
          <w:rFonts w:ascii="Times New Roman" w:hAnsi="Times New Roman" w:cs="Times New Roman"/>
          <w:sz w:val="20"/>
          <w:szCs w:val="20"/>
        </w:rPr>
        <w:t>78</w:t>
      </w:r>
      <w:r w:rsidR="00BD79EF" w:rsidRPr="0077758F">
        <w:rPr>
          <w:rFonts w:ascii="Times New Roman" w:hAnsi="Times New Roman" w:cs="Times New Roman"/>
          <w:sz w:val="20"/>
          <w:szCs w:val="20"/>
        </w:rPr>
        <w:t xml:space="preserve">. </w:t>
      </w:r>
      <w:r w:rsidR="00017362" w:rsidRPr="0077758F">
        <w:rPr>
          <w:rFonts w:ascii="Times New Roman" w:hAnsi="Times New Roman" w:cs="Times New Roman"/>
          <w:sz w:val="20"/>
          <w:szCs w:val="20"/>
        </w:rPr>
        <w:t>John Wiley &amp; Sons.</w:t>
      </w:r>
      <w:r w:rsidR="00984ACE" w:rsidRPr="0077758F">
        <w:rPr>
          <w:rFonts w:ascii="Times New Roman" w:hAnsi="Times New Roman" w:cs="Times New Roman"/>
          <w:sz w:val="20"/>
          <w:szCs w:val="20"/>
        </w:rPr>
        <w:t xml:space="preserve"> </w:t>
      </w:r>
      <w:r w:rsidR="00640D08" w:rsidRPr="0077758F">
        <w:rPr>
          <w:rFonts w:ascii="Times New Roman" w:hAnsi="Times New Roman" w:cs="Times New Roman"/>
          <w:sz w:val="20"/>
          <w:szCs w:val="20"/>
        </w:rPr>
        <w:t xml:space="preserve">Available at: </w:t>
      </w:r>
      <w:hyperlink r:id="rId9" w:history="1">
        <w:r w:rsidR="00640D08" w:rsidRPr="0077758F">
          <w:rPr>
            <w:rStyle w:val="Hiperpovezava"/>
            <w:rFonts w:ascii="Times New Roman" w:hAnsi="Times New Roman" w:cs="Times New Roman"/>
            <w:color w:val="auto"/>
            <w:sz w:val="20"/>
            <w:szCs w:val="20"/>
            <w:u w:val="none"/>
          </w:rPr>
          <w:t>https://doi.org/10.1002/9781444361506.wbiems177</w:t>
        </w:r>
      </w:hyperlink>
      <w:r w:rsidR="00640D08" w:rsidRPr="0077758F">
        <w:rPr>
          <w:rFonts w:ascii="Times New Roman" w:hAnsi="Times New Roman" w:cs="Times New Roman"/>
          <w:sz w:val="20"/>
          <w:szCs w:val="20"/>
        </w:rPr>
        <w:t>.</w:t>
      </w:r>
    </w:p>
    <w:p w14:paraId="06AA804C"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lastRenderedPageBreak/>
        <w:t>Gorjup</w:t>
      </w:r>
      <w:proofErr w:type="spellEnd"/>
      <w:r w:rsidRPr="0077758F">
        <w:rPr>
          <w:rFonts w:ascii="Times New Roman" w:hAnsi="Times New Roman" w:cs="Times New Roman"/>
          <w:sz w:val="20"/>
          <w:szCs w:val="20"/>
        </w:rPr>
        <w:t xml:space="preserve">, Mitja. </w:t>
      </w:r>
      <w:r w:rsidR="005E18B8"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Ponuditi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moramo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svetu</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nov</w:t>
      </w:r>
      <w:proofErr w:type="spellEnd"/>
      <w:r w:rsidRPr="0077758F">
        <w:rPr>
          <w:rFonts w:ascii="Times New Roman" w:hAnsi="Times New Roman" w:cs="Times New Roman"/>
          <w:sz w:val="20"/>
          <w:szCs w:val="20"/>
        </w:rPr>
        <w:t xml:space="preserve"> tip </w:t>
      </w:r>
      <w:proofErr w:type="spellStart"/>
      <w:r w:rsidRPr="0077758F">
        <w:rPr>
          <w:rFonts w:ascii="Times New Roman" w:hAnsi="Times New Roman" w:cs="Times New Roman"/>
          <w:sz w:val="20"/>
          <w:szCs w:val="20"/>
        </w:rPr>
        <w:t>informiranja</w:t>
      </w:r>
      <w:proofErr w:type="spellEnd"/>
      <w:r w:rsidR="00BD79EF" w:rsidRPr="0077758F">
        <w:rPr>
          <w:rFonts w:ascii="Times New Roman" w:hAnsi="Times New Roman" w:cs="Times New Roman"/>
          <w:sz w:val="20"/>
          <w:szCs w:val="20"/>
        </w:rPr>
        <w:t>.</w:t>
      </w:r>
      <w:r w:rsidR="005E18B8" w:rsidRPr="0077758F">
        <w:rPr>
          <w:rFonts w:ascii="Times New Roman" w:hAnsi="Times New Roman" w:cs="Times New Roman"/>
          <w:sz w:val="20"/>
          <w:szCs w:val="20"/>
        </w:rPr>
        <w:t>”</w:t>
      </w:r>
      <w:r w:rsidR="00BD79EF" w:rsidRPr="0077758F">
        <w:rPr>
          <w:rFonts w:ascii="Times New Roman" w:hAnsi="Times New Roman" w:cs="Times New Roman"/>
          <w:sz w:val="20"/>
          <w:szCs w:val="20"/>
        </w:rPr>
        <w:t xml:space="preserve"> I</w:t>
      </w:r>
      <w:r w:rsidR="005E18B8" w:rsidRPr="0077758F">
        <w:rPr>
          <w:rFonts w:ascii="Times New Roman" w:hAnsi="Times New Roman" w:cs="Times New Roman"/>
          <w:sz w:val="20"/>
          <w:szCs w:val="20"/>
        </w:rPr>
        <w:t>n</w:t>
      </w:r>
      <w:r w:rsidR="00640D08" w:rsidRPr="0077758F">
        <w:rPr>
          <w:rFonts w:ascii="Times New Roman" w:hAnsi="Times New Roman" w:cs="Times New Roman"/>
          <w:sz w:val="20"/>
          <w:szCs w:val="20"/>
        </w:rPr>
        <w:t>:</w:t>
      </w:r>
      <w:r w:rsidR="005E18B8" w:rsidRPr="0077758F">
        <w:rPr>
          <w:rFonts w:ascii="Times New Roman" w:hAnsi="Times New Roman" w:cs="Times New Roman"/>
          <w:sz w:val="20"/>
          <w:szCs w:val="20"/>
        </w:rPr>
        <w:t xml:space="preserve"> </w:t>
      </w:r>
      <w:r w:rsidR="005E18B8" w:rsidRPr="0077758F">
        <w:rPr>
          <w:rFonts w:ascii="Times New Roman" w:hAnsi="Times New Roman" w:cs="Times New Roman"/>
          <w:iCs/>
          <w:sz w:val="20"/>
          <w:szCs w:val="20"/>
        </w:rPr>
        <w:t xml:space="preserve">Mitja </w:t>
      </w:r>
      <w:proofErr w:type="spellStart"/>
      <w:r w:rsidR="005E18B8" w:rsidRPr="0077758F">
        <w:rPr>
          <w:rFonts w:ascii="Times New Roman" w:hAnsi="Times New Roman" w:cs="Times New Roman"/>
          <w:iCs/>
          <w:sz w:val="20"/>
          <w:szCs w:val="20"/>
        </w:rPr>
        <w:t>Gorjup</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Samoupravno</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novinarstvo</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Izbor</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govorov</w:t>
      </w:r>
      <w:proofErr w:type="spellEnd"/>
      <w:r w:rsidR="005E18B8" w:rsidRPr="0077758F">
        <w:rPr>
          <w:rFonts w:ascii="Times New Roman" w:hAnsi="Times New Roman" w:cs="Times New Roman"/>
          <w:i/>
          <w:sz w:val="20"/>
          <w:szCs w:val="20"/>
        </w:rPr>
        <w:t xml:space="preserve"> in </w:t>
      </w:r>
      <w:proofErr w:type="spellStart"/>
      <w:r w:rsidR="005E18B8" w:rsidRPr="0077758F">
        <w:rPr>
          <w:rFonts w:ascii="Times New Roman" w:hAnsi="Times New Roman" w:cs="Times New Roman"/>
          <w:i/>
          <w:sz w:val="20"/>
          <w:szCs w:val="20"/>
        </w:rPr>
        <w:t>člankov</w:t>
      </w:r>
      <w:proofErr w:type="spellEnd"/>
      <w:r w:rsidR="005E18B8" w:rsidRPr="0077758F">
        <w:rPr>
          <w:rFonts w:ascii="Times New Roman" w:hAnsi="Times New Roman" w:cs="Times New Roman"/>
          <w:i/>
          <w:sz w:val="20"/>
          <w:szCs w:val="20"/>
        </w:rPr>
        <w:t>)</w:t>
      </w:r>
      <w:r w:rsidR="00640D08" w:rsidRPr="0077758F">
        <w:rPr>
          <w:rFonts w:ascii="Times New Roman" w:hAnsi="Times New Roman" w:cs="Times New Roman"/>
          <w:sz w:val="20"/>
          <w:szCs w:val="20"/>
        </w:rPr>
        <w:t>. Ed.</w:t>
      </w:r>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Vlado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Jarc</w:t>
      </w:r>
      <w:proofErr w:type="spellEnd"/>
      <w:r w:rsidR="00BD79EF"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00BD79EF" w:rsidRPr="0077758F">
        <w:rPr>
          <w:rFonts w:ascii="Times New Roman" w:hAnsi="Times New Roman" w:cs="Times New Roman"/>
          <w:sz w:val="20"/>
          <w:szCs w:val="20"/>
        </w:rPr>
        <w:t xml:space="preserve">59–66. </w:t>
      </w:r>
      <w:r w:rsidR="005E18B8" w:rsidRPr="0077758F">
        <w:rPr>
          <w:rFonts w:ascii="Times New Roman" w:hAnsi="Times New Roman" w:cs="Times New Roman"/>
          <w:sz w:val="20"/>
          <w:szCs w:val="20"/>
        </w:rPr>
        <w:t xml:space="preserve">Ljubljana: </w:t>
      </w:r>
      <w:proofErr w:type="spellStart"/>
      <w:r w:rsidR="005E18B8" w:rsidRPr="0077758F">
        <w:rPr>
          <w:rFonts w:ascii="Times New Roman" w:hAnsi="Times New Roman" w:cs="Times New Roman"/>
          <w:sz w:val="20"/>
          <w:szCs w:val="20"/>
        </w:rPr>
        <w:t>Delavska</w:t>
      </w:r>
      <w:proofErr w:type="spellEnd"/>
      <w:r w:rsidR="005E18B8" w:rsidRPr="0077758F">
        <w:rPr>
          <w:rFonts w:ascii="Times New Roman" w:hAnsi="Times New Roman" w:cs="Times New Roman"/>
          <w:sz w:val="20"/>
          <w:szCs w:val="20"/>
        </w:rPr>
        <w:t xml:space="preserve"> </w:t>
      </w:r>
      <w:proofErr w:type="spellStart"/>
      <w:r w:rsidR="005E18B8" w:rsidRPr="0077758F">
        <w:rPr>
          <w:rFonts w:ascii="Times New Roman" w:hAnsi="Times New Roman" w:cs="Times New Roman"/>
          <w:sz w:val="20"/>
          <w:szCs w:val="20"/>
        </w:rPr>
        <w:t>enotnost</w:t>
      </w:r>
      <w:proofErr w:type="spellEnd"/>
      <w:r w:rsidR="005E18B8" w:rsidRPr="0077758F">
        <w:rPr>
          <w:rFonts w:ascii="Times New Roman" w:hAnsi="Times New Roman" w:cs="Times New Roman"/>
          <w:sz w:val="20"/>
          <w:szCs w:val="20"/>
        </w:rPr>
        <w:t>, 1975/1978</w:t>
      </w:r>
      <w:r w:rsidR="00BD79EF" w:rsidRPr="0077758F">
        <w:rPr>
          <w:rFonts w:ascii="Times New Roman" w:hAnsi="Times New Roman" w:cs="Times New Roman"/>
          <w:sz w:val="20"/>
          <w:szCs w:val="20"/>
        </w:rPr>
        <w:t>.</w:t>
      </w:r>
      <w:r w:rsidR="005E18B8" w:rsidRPr="0077758F">
        <w:rPr>
          <w:rFonts w:ascii="Times New Roman" w:hAnsi="Times New Roman" w:cs="Times New Roman"/>
          <w:sz w:val="20"/>
          <w:szCs w:val="20"/>
        </w:rPr>
        <w:t xml:space="preserve"> </w:t>
      </w:r>
    </w:p>
    <w:p w14:paraId="2EF71A62" w14:textId="0A13008F"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Gorjup</w:t>
      </w:r>
      <w:proofErr w:type="spellEnd"/>
      <w:r w:rsidRPr="0077758F">
        <w:rPr>
          <w:rFonts w:ascii="Times New Roman" w:hAnsi="Times New Roman" w:cs="Times New Roman"/>
          <w:sz w:val="20"/>
          <w:szCs w:val="20"/>
        </w:rPr>
        <w:t xml:space="preserve">, Mitja. </w:t>
      </w:r>
      <w:r w:rsidR="005E18B8"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Jugoslovanska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šola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novinarstva</w:t>
      </w:r>
      <w:proofErr w:type="spellEnd"/>
      <w:r w:rsidR="00BD79EF" w:rsidRPr="0077758F">
        <w:rPr>
          <w:rFonts w:ascii="Times New Roman" w:hAnsi="Times New Roman" w:cs="Times New Roman"/>
          <w:sz w:val="20"/>
          <w:szCs w:val="20"/>
        </w:rPr>
        <w:t>.</w:t>
      </w:r>
      <w:r w:rsidR="005E18B8" w:rsidRPr="0077758F">
        <w:rPr>
          <w:rFonts w:ascii="Times New Roman" w:hAnsi="Times New Roman" w:cs="Times New Roman"/>
          <w:sz w:val="20"/>
          <w:szCs w:val="20"/>
        </w:rPr>
        <w:t>”</w:t>
      </w:r>
      <w:r w:rsidR="00BD79EF" w:rsidRPr="0077758F">
        <w:rPr>
          <w:rFonts w:ascii="Times New Roman" w:hAnsi="Times New Roman" w:cs="Times New Roman"/>
          <w:sz w:val="20"/>
          <w:szCs w:val="20"/>
        </w:rPr>
        <w:t xml:space="preserve"> I</w:t>
      </w:r>
      <w:r w:rsidR="005E18B8" w:rsidRPr="0077758F">
        <w:rPr>
          <w:rFonts w:ascii="Times New Roman" w:hAnsi="Times New Roman" w:cs="Times New Roman"/>
          <w:sz w:val="20"/>
          <w:szCs w:val="20"/>
        </w:rPr>
        <w:t>n</w:t>
      </w:r>
      <w:r w:rsidR="00640D08" w:rsidRPr="0077758F">
        <w:rPr>
          <w:rFonts w:ascii="Times New Roman" w:hAnsi="Times New Roman" w:cs="Times New Roman"/>
          <w:sz w:val="20"/>
          <w:szCs w:val="20"/>
        </w:rPr>
        <w:t>:</w:t>
      </w:r>
      <w:r w:rsidR="005E18B8" w:rsidRPr="0077758F">
        <w:rPr>
          <w:rFonts w:ascii="Times New Roman" w:hAnsi="Times New Roman" w:cs="Times New Roman"/>
          <w:sz w:val="20"/>
          <w:szCs w:val="20"/>
        </w:rPr>
        <w:t xml:space="preserve"> </w:t>
      </w:r>
      <w:r w:rsidR="005E18B8" w:rsidRPr="0077758F">
        <w:rPr>
          <w:rFonts w:ascii="Times New Roman" w:hAnsi="Times New Roman" w:cs="Times New Roman"/>
          <w:iCs/>
          <w:sz w:val="20"/>
          <w:szCs w:val="20"/>
        </w:rPr>
        <w:t xml:space="preserve">Mitja </w:t>
      </w:r>
      <w:proofErr w:type="spellStart"/>
      <w:r w:rsidR="005E18B8" w:rsidRPr="0077758F">
        <w:rPr>
          <w:rFonts w:ascii="Times New Roman" w:hAnsi="Times New Roman" w:cs="Times New Roman"/>
          <w:iCs/>
          <w:sz w:val="20"/>
          <w:szCs w:val="20"/>
        </w:rPr>
        <w:t>Gorjup</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Samoupravno</w:t>
      </w:r>
      <w:proofErr w:type="spellEnd"/>
      <w:r w:rsidR="005E18B8" w:rsidRPr="0077758F">
        <w:rPr>
          <w:rFonts w:ascii="Times New Roman" w:hAnsi="Times New Roman" w:cs="Times New Roman"/>
          <w:i/>
          <w:sz w:val="20"/>
          <w:szCs w:val="20"/>
        </w:rPr>
        <w:t xml:space="preserve"> </w:t>
      </w:r>
      <w:proofErr w:type="spellStart"/>
      <w:r w:rsidR="005E18B8" w:rsidRPr="0077758F">
        <w:rPr>
          <w:rFonts w:ascii="Times New Roman" w:hAnsi="Times New Roman" w:cs="Times New Roman"/>
          <w:i/>
          <w:sz w:val="20"/>
          <w:szCs w:val="20"/>
        </w:rPr>
        <w:t>novinars</w:t>
      </w:r>
      <w:r w:rsidR="0077758F">
        <w:rPr>
          <w:rFonts w:ascii="Times New Roman" w:hAnsi="Times New Roman" w:cs="Times New Roman"/>
          <w:i/>
          <w:sz w:val="20"/>
          <w:szCs w:val="20"/>
        </w:rPr>
        <w:t>tvo</w:t>
      </w:r>
      <w:proofErr w:type="spellEnd"/>
      <w:r w:rsidR="0077758F">
        <w:rPr>
          <w:rFonts w:ascii="Times New Roman" w:hAnsi="Times New Roman" w:cs="Times New Roman"/>
          <w:i/>
          <w:sz w:val="20"/>
          <w:szCs w:val="20"/>
        </w:rPr>
        <w:t xml:space="preserve"> (</w:t>
      </w:r>
      <w:proofErr w:type="spellStart"/>
      <w:r w:rsidR="0077758F">
        <w:rPr>
          <w:rFonts w:ascii="Times New Roman" w:hAnsi="Times New Roman" w:cs="Times New Roman"/>
          <w:i/>
          <w:sz w:val="20"/>
          <w:szCs w:val="20"/>
        </w:rPr>
        <w:t>Izbor</w:t>
      </w:r>
      <w:proofErr w:type="spellEnd"/>
      <w:r w:rsidR="0077758F">
        <w:rPr>
          <w:rFonts w:ascii="Times New Roman" w:hAnsi="Times New Roman" w:cs="Times New Roman"/>
          <w:i/>
          <w:sz w:val="20"/>
          <w:szCs w:val="20"/>
        </w:rPr>
        <w:t xml:space="preserve"> </w:t>
      </w:r>
      <w:proofErr w:type="spellStart"/>
      <w:r w:rsidR="0077758F">
        <w:rPr>
          <w:rFonts w:ascii="Times New Roman" w:hAnsi="Times New Roman" w:cs="Times New Roman"/>
          <w:i/>
          <w:sz w:val="20"/>
          <w:szCs w:val="20"/>
        </w:rPr>
        <w:t>govorov</w:t>
      </w:r>
      <w:proofErr w:type="spellEnd"/>
      <w:r w:rsidR="0077758F">
        <w:rPr>
          <w:rFonts w:ascii="Times New Roman" w:hAnsi="Times New Roman" w:cs="Times New Roman"/>
          <w:i/>
          <w:sz w:val="20"/>
          <w:szCs w:val="20"/>
        </w:rPr>
        <w:t xml:space="preserve"> in </w:t>
      </w:r>
      <w:proofErr w:type="spellStart"/>
      <w:r w:rsidR="0077758F">
        <w:rPr>
          <w:rFonts w:ascii="Times New Roman" w:hAnsi="Times New Roman" w:cs="Times New Roman"/>
          <w:i/>
          <w:sz w:val="20"/>
          <w:szCs w:val="20"/>
        </w:rPr>
        <w:t>člankov</w:t>
      </w:r>
      <w:proofErr w:type="spellEnd"/>
      <w:r w:rsidR="0077758F">
        <w:rPr>
          <w:rFonts w:ascii="Times New Roman" w:hAnsi="Times New Roman" w:cs="Times New Roman"/>
          <w:i/>
          <w:sz w:val="20"/>
          <w:szCs w:val="20"/>
        </w:rPr>
        <w:t xml:space="preserve">). </w:t>
      </w:r>
      <w:r w:rsidR="0077758F" w:rsidRPr="0077758F">
        <w:rPr>
          <w:rFonts w:ascii="Times New Roman" w:hAnsi="Times New Roman" w:cs="Times New Roman"/>
          <w:sz w:val="20"/>
          <w:szCs w:val="20"/>
        </w:rPr>
        <w:t>Ed.</w:t>
      </w:r>
      <w:r w:rsidR="004506B1"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Vlado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Jarc</w:t>
      </w:r>
      <w:proofErr w:type="spellEnd"/>
      <w:r w:rsidR="0077758F">
        <w:rPr>
          <w:rFonts w:ascii="Times New Roman" w:hAnsi="Times New Roman" w:cs="Times New Roman"/>
          <w:sz w:val="20"/>
          <w:szCs w:val="20"/>
        </w:rPr>
        <w:t>, 56</w:t>
      </w:r>
      <w:r w:rsidR="0077758F" w:rsidRPr="0077758F">
        <w:rPr>
          <w:rFonts w:cs="Times New Roman"/>
          <w:sz w:val="18"/>
          <w:szCs w:val="18"/>
        </w:rPr>
        <w:t>–</w:t>
      </w:r>
      <w:r w:rsidR="00BD79EF" w:rsidRPr="0077758F">
        <w:rPr>
          <w:rFonts w:ascii="Times New Roman" w:hAnsi="Times New Roman" w:cs="Times New Roman"/>
          <w:sz w:val="20"/>
          <w:szCs w:val="20"/>
        </w:rPr>
        <w:t xml:space="preserve">57. </w:t>
      </w:r>
      <w:r w:rsidR="005E18B8" w:rsidRPr="0077758F">
        <w:rPr>
          <w:rFonts w:ascii="Times New Roman" w:hAnsi="Times New Roman" w:cs="Times New Roman"/>
          <w:sz w:val="20"/>
          <w:szCs w:val="20"/>
        </w:rPr>
        <w:t xml:space="preserve">Ljubljana: </w:t>
      </w:r>
      <w:proofErr w:type="spellStart"/>
      <w:r w:rsidR="005E18B8" w:rsidRPr="0077758F">
        <w:rPr>
          <w:rFonts w:ascii="Times New Roman" w:hAnsi="Times New Roman" w:cs="Times New Roman"/>
          <w:sz w:val="20"/>
          <w:szCs w:val="20"/>
        </w:rPr>
        <w:t>Delavska</w:t>
      </w:r>
      <w:proofErr w:type="spellEnd"/>
      <w:r w:rsidR="005E18B8" w:rsidRPr="0077758F">
        <w:rPr>
          <w:rFonts w:ascii="Times New Roman" w:hAnsi="Times New Roman" w:cs="Times New Roman"/>
          <w:sz w:val="20"/>
          <w:szCs w:val="20"/>
        </w:rPr>
        <w:t xml:space="preserve"> </w:t>
      </w:r>
      <w:proofErr w:type="spellStart"/>
      <w:r w:rsidR="005E18B8" w:rsidRPr="0077758F">
        <w:rPr>
          <w:rFonts w:ascii="Times New Roman" w:hAnsi="Times New Roman" w:cs="Times New Roman"/>
          <w:sz w:val="20"/>
          <w:szCs w:val="20"/>
        </w:rPr>
        <w:t>enotnost</w:t>
      </w:r>
      <w:proofErr w:type="spellEnd"/>
      <w:r w:rsidR="005E18B8" w:rsidRPr="0077758F">
        <w:rPr>
          <w:rFonts w:ascii="Times New Roman" w:hAnsi="Times New Roman" w:cs="Times New Roman"/>
          <w:sz w:val="20"/>
          <w:szCs w:val="20"/>
        </w:rPr>
        <w:t>, 1975/1978.</w:t>
      </w:r>
    </w:p>
    <w:p w14:paraId="32989A1B" w14:textId="77777777" w:rsidR="0077758F" w:rsidRDefault="005E18B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Hanitzsch</w:t>
      </w:r>
      <w:proofErr w:type="spellEnd"/>
      <w:r w:rsidRPr="0077758F">
        <w:rPr>
          <w:rFonts w:ascii="Times New Roman" w:hAnsi="Times New Roman" w:cs="Times New Roman"/>
          <w:sz w:val="20"/>
          <w:szCs w:val="20"/>
        </w:rPr>
        <w:t>, Thomas.</w:t>
      </w:r>
      <w:r w:rsidR="00275898" w:rsidRPr="0077758F">
        <w:rPr>
          <w:rFonts w:ascii="Times New Roman" w:hAnsi="Times New Roman" w:cs="Times New Roman"/>
          <w:sz w:val="20"/>
          <w:szCs w:val="20"/>
        </w:rPr>
        <w:t xml:space="preserve"> </w:t>
      </w:r>
      <w:r w:rsidR="00BC2CD8" w:rsidRPr="0077758F">
        <w:rPr>
          <w:rFonts w:ascii="Times New Roman" w:hAnsi="Times New Roman" w:cs="Times New Roman"/>
          <w:sz w:val="20"/>
          <w:szCs w:val="20"/>
        </w:rPr>
        <w:t>“</w:t>
      </w:r>
      <w:r w:rsidR="00275898" w:rsidRPr="0077758F">
        <w:rPr>
          <w:rFonts w:ascii="Times New Roman" w:hAnsi="Times New Roman" w:cs="Times New Roman"/>
          <w:sz w:val="20"/>
          <w:szCs w:val="20"/>
        </w:rPr>
        <w:t>Journalistic Roles</w:t>
      </w:r>
      <w:r w:rsidR="00BD79EF" w:rsidRPr="0077758F">
        <w:rPr>
          <w:rFonts w:ascii="Times New Roman" w:hAnsi="Times New Roman" w:cs="Times New Roman"/>
          <w:sz w:val="20"/>
          <w:szCs w:val="20"/>
        </w:rPr>
        <w:t>.</w:t>
      </w:r>
      <w:r w:rsidR="00BC2CD8" w:rsidRPr="0077758F">
        <w:rPr>
          <w:rFonts w:ascii="Times New Roman" w:hAnsi="Times New Roman" w:cs="Times New Roman"/>
          <w:sz w:val="20"/>
          <w:szCs w:val="20"/>
        </w:rPr>
        <w:t>”</w:t>
      </w:r>
      <w:r w:rsidR="00275898" w:rsidRPr="0077758F">
        <w:rPr>
          <w:rFonts w:ascii="Times New Roman" w:hAnsi="Times New Roman" w:cs="Times New Roman"/>
          <w:sz w:val="20"/>
          <w:szCs w:val="20"/>
        </w:rPr>
        <w:t xml:space="preserve"> </w:t>
      </w:r>
      <w:r w:rsidR="00BD79EF" w:rsidRPr="0077758F">
        <w:rPr>
          <w:rFonts w:ascii="Times New Roman" w:hAnsi="Times New Roman" w:cs="Times New Roman"/>
          <w:sz w:val="20"/>
          <w:szCs w:val="20"/>
        </w:rPr>
        <w:t>I</w:t>
      </w:r>
      <w:r w:rsidR="00BC2CD8" w:rsidRPr="0077758F">
        <w:rPr>
          <w:rFonts w:ascii="Times New Roman" w:hAnsi="Times New Roman" w:cs="Times New Roman"/>
          <w:sz w:val="20"/>
          <w:szCs w:val="20"/>
        </w:rPr>
        <w:t>n</w:t>
      </w:r>
      <w:r w:rsidR="00640D08" w:rsidRPr="0077758F">
        <w:rPr>
          <w:rFonts w:ascii="Times New Roman" w:hAnsi="Times New Roman" w:cs="Times New Roman"/>
          <w:sz w:val="20"/>
          <w:szCs w:val="20"/>
        </w:rPr>
        <w:t>:</w:t>
      </w:r>
      <w:r w:rsidR="00275898" w:rsidRPr="0077758F">
        <w:rPr>
          <w:rFonts w:ascii="Times New Roman" w:hAnsi="Times New Roman" w:cs="Times New Roman"/>
          <w:sz w:val="20"/>
          <w:szCs w:val="20"/>
        </w:rPr>
        <w:t xml:space="preserve"> </w:t>
      </w:r>
      <w:r w:rsidR="00BC2CD8" w:rsidRPr="0077758F">
        <w:rPr>
          <w:rFonts w:ascii="Times New Roman" w:hAnsi="Times New Roman" w:cs="Times New Roman"/>
          <w:i/>
          <w:sz w:val="20"/>
          <w:szCs w:val="20"/>
        </w:rPr>
        <w:t xml:space="preserve">The International </w:t>
      </w:r>
      <w:proofErr w:type="spellStart"/>
      <w:r w:rsidR="00BC2CD8" w:rsidRPr="0077758F">
        <w:rPr>
          <w:rFonts w:ascii="Times New Roman" w:hAnsi="Times New Roman" w:cs="Times New Roman"/>
          <w:i/>
          <w:sz w:val="20"/>
          <w:szCs w:val="20"/>
        </w:rPr>
        <w:t>Encyclopedia</w:t>
      </w:r>
      <w:proofErr w:type="spellEnd"/>
      <w:r w:rsidR="00BC2CD8" w:rsidRPr="0077758F">
        <w:rPr>
          <w:rFonts w:ascii="Times New Roman" w:hAnsi="Times New Roman" w:cs="Times New Roman"/>
          <w:i/>
          <w:sz w:val="20"/>
          <w:szCs w:val="20"/>
        </w:rPr>
        <w:t xml:space="preserve"> of Journalism Studies</w:t>
      </w:r>
      <w:r w:rsidR="00640D08" w:rsidRPr="0077758F">
        <w:rPr>
          <w:rFonts w:ascii="Times New Roman" w:hAnsi="Times New Roman" w:cs="Times New Roman"/>
          <w:sz w:val="20"/>
          <w:szCs w:val="20"/>
        </w:rPr>
        <w:t>. Eds</w:t>
      </w:r>
      <w:r w:rsidR="00BC2CD8" w:rsidRPr="0077758F">
        <w:rPr>
          <w:rFonts w:ascii="Times New Roman" w:hAnsi="Times New Roman" w:cs="Times New Roman"/>
          <w:sz w:val="20"/>
          <w:szCs w:val="20"/>
        </w:rPr>
        <w:t xml:space="preserve"> </w:t>
      </w:r>
      <w:r w:rsidR="00275898" w:rsidRPr="0077758F">
        <w:rPr>
          <w:rFonts w:ascii="Times New Roman" w:hAnsi="Times New Roman" w:cs="Times New Roman"/>
          <w:sz w:val="20"/>
          <w:szCs w:val="20"/>
        </w:rPr>
        <w:t xml:space="preserve">Tim P. </w:t>
      </w:r>
      <w:proofErr w:type="spellStart"/>
      <w:r w:rsidR="00275898" w:rsidRPr="0077758F">
        <w:rPr>
          <w:rFonts w:ascii="Times New Roman" w:hAnsi="Times New Roman" w:cs="Times New Roman"/>
          <w:sz w:val="20"/>
          <w:szCs w:val="20"/>
        </w:rPr>
        <w:t>Vos</w:t>
      </w:r>
      <w:proofErr w:type="spellEnd"/>
      <w:r w:rsidR="00275898" w:rsidRPr="0077758F">
        <w:rPr>
          <w:rFonts w:ascii="Times New Roman" w:hAnsi="Times New Roman" w:cs="Times New Roman"/>
          <w:sz w:val="20"/>
          <w:szCs w:val="20"/>
        </w:rPr>
        <w:t xml:space="preserve"> and </w:t>
      </w:r>
      <w:proofErr w:type="spellStart"/>
      <w:r w:rsidR="00275898" w:rsidRPr="0077758F">
        <w:rPr>
          <w:rFonts w:ascii="Times New Roman" w:hAnsi="Times New Roman" w:cs="Times New Roman"/>
          <w:sz w:val="20"/>
          <w:szCs w:val="20"/>
        </w:rPr>
        <w:t>Folker</w:t>
      </w:r>
      <w:proofErr w:type="spellEnd"/>
      <w:r w:rsidR="00275898" w:rsidRPr="0077758F">
        <w:rPr>
          <w:rFonts w:ascii="Times New Roman" w:hAnsi="Times New Roman" w:cs="Times New Roman"/>
          <w:sz w:val="20"/>
          <w:szCs w:val="20"/>
        </w:rPr>
        <w:t xml:space="preserve"> </w:t>
      </w:r>
      <w:proofErr w:type="spellStart"/>
      <w:r w:rsidR="00275898" w:rsidRPr="0077758F">
        <w:rPr>
          <w:rFonts w:ascii="Times New Roman" w:hAnsi="Times New Roman" w:cs="Times New Roman"/>
          <w:sz w:val="20"/>
          <w:szCs w:val="20"/>
        </w:rPr>
        <w:t>Hanusch</w:t>
      </w:r>
      <w:proofErr w:type="spellEnd"/>
      <w:r w:rsidR="009925FD" w:rsidRPr="0077758F">
        <w:rPr>
          <w:rFonts w:ascii="Times New Roman" w:hAnsi="Times New Roman" w:cs="Times New Roman"/>
          <w:sz w:val="20"/>
          <w:szCs w:val="20"/>
        </w:rPr>
        <w:t>, 1</w:t>
      </w:r>
      <w:r w:rsidR="00640D08" w:rsidRPr="0077758F">
        <w:rPr>
          <w:rFonts w:cs="Times New Roman"/>
          <w:sz w:val="18"/>
          <w:szCs w:val="18"/>
        </w:rPr>
        <w:t>–</w:t>
      </w:r>
      <w:r w:rsidR="009925FD" w:rsidRPr="0077758F">
        <w:rPr>
          <w:rFonts w:ascii="Times New Roman" w:hAnsi="Times New Roman" w:cs="Times New Roman"/>
          <w:sz w:val="20"/>
          <w:szCs w:val="20"/>
        </w:rPr>
        <w:t>9.</w:t>
      </w:r>
      <w:r w:rsidR="00BD79EF" w:rsidRPr="0077758F">
        <w:rPr>
          <w:rFonts w:ascii="Times New Roman" w:hAnsi="Times New Roman" w:cs="Times New Roman"/>
          <w:sz w:val="20"/>
          <w:szCs w:val="20"/>
        </w:rPr>
        <w:t xml:space="preserve"> </w:t>
      </w:r>
      <w:r w:rsidR="00275898" w:rsidRPr="0077758F">
        <w:rPr>
          <w:rFonts w:ascii="Times New Roman" w:hAnsi="Times New Roman" w:cs="Times New Roman"/>
          <w:sz w:val="20"/>
          <w:szCs w:val="20"/>
        </w:rPr>
        <w:t>Hoboken: John Wiley &amp; Sons</w:t>
      </w:r>
      <w:r w:rsidR="008E5DFF" w:rsidRPr="0077758F">
        <w:rPr>
          <w:rFonts w:ascii="Times New Roman" w:hAnsi="Times New Roman" w:cs="Times New Roman"/>
          <w:sz w:val="20"/>
          <w:szCs w:val="20"/>
        </w:rPr>
        <w:t>, 2019</w:t>
      </w:r>
      <w:r w:rsidR="00640D08" w:rsidRPr="0077758F">
        <w:rPr>
          <w:rFonts w:ascii="Times New Roman" w:hAnsi="Times New Roman" w:cs="Times New Roman"/>
          <w:sz w:val="20"/>
          <w:szCs w:val="20"/>
        </w:rPr>
        <w:t xml:space="preserve">. </w:t>
      </w:r>
      <w:r w:rsidR="00275898" w:rsidRPr="0077758F">
        <w:rPr>
          <w:rFonts w:ascii="Times New Roman" w:hAnsi="Times New Roman" w:cs="Times New Roman"/>
          <w:sz w:val="20"/>
          <w:szCs w:val="20"/>
        </w:rPr>
        <w:t>DOI: 10.1002/9781118841570.iejs0029</w:t>
      </w:r>
      <w:r w:rsidR="00640D08" w:rsidRPr="0077758F">
        <w:rPr>
          <w:rFonts w:ascii="Times New Roman" w:hAnsi="Times New Roman" w:cs="Times New Roman"/>
          <w:sz w:val="20"/>
          <w:szCs w:val="20"/>
        </w:rPr>
        <w:t>.</w:t>
      </w:r>
    </w:p>
    <w:p w14:paraId="2628B788" w14:textId="17532CD4"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Hanitzsch</w:t>
      </w:r>
      <w:proofErr w:type="spellEnd"/>
      <w:r w:rsidRPr="0077758F">
        <w:rPr>
          <w:rFonts w:ascii="Times New Roman" w:hAnsi="Times New Roman" w:cs="Times New Roman"/>
          <w:sz w:val="20"/>
          <w:szCs w:val="20"/>
        </w:rPr>
        <w:t xml:space="preserve">, Thomas and Tim P. Vos. </w:t>
      </w:r>
      <w:r w:rsidR="0077758F">
        <w:rPr>
          <w:rFonts w:ascii="Times New Roman" w:hAnsi="Times New Roman" w:cs="Times New Roman"/>
          <w:sz w:val="20"/>
          <w:szCs w:val="20"/>
        </w:rPr>
        <w:t>“Journalism Beyond Democracy.</w:t>
      </w:r>
      <w:r w:rsidR="00471208"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Journalism</w:t>
      </w:r>
      <w:r w:rsidRPr="0077758F">
        <w:rPr>
          <w:rFonts w:ascii="Times New Roman" w:hAnsi="Times New Roman" w:cs="Times New Roman"/>
          <w:sz w:val="20"/>
          <w:szCs w:val="20"/>
        </w:rPr>
        <w:t xml:space="preserve"> 19, </w:t>
      </w:r>
      <w:r w:rsidR="00535B98">
        <w:rPr>
          <w:rFonts w:ascii="Times New Roman" w:hAnsi="Times New Roman" w:cs="Times New Roman"/>
          <w:sz w:val="20"/>
          <w:szCs w:val="20"/>
        </w:rPr>
        <w:t>No.</w:t>
      </w:r>
      <w:r w:rsidR="00471208" w:rsidRPr="0077758F">
        <w:rPr>
          <w:rFonts w:ascii="Times New Roman" w:hAnsi="Times New Roman" w:cs="Times New Roman"/>
          <w:sz w:val="20"/>
          <w:szCs w:val="20"/>
        </w:rPr>
        <w:t xml:space="preserve"> </w:t>
      </w:r>
      <w:r w:rsidR="0077758F">
        <w:rPr>
          <w:rFonts w:ascii="Times New Roman" w:hAnsi="Times New Roman" w:cs="Times New Roman"/>
          <w:sz w:val="20"/>
          <w:szCs w:val="20"/>
        </w:rPr>
        <w:t>2</w:t>
      </w:r>
      <w:r w:rsidRPr="0077758F">
        <w:rPr>
          <w:rFonts w:ascii="Times New Roman" w:hAnsi="Times New Roman" w:cs="Times New Roman"/>
          <w:sz w:val="20"/>
          <w:szCs w:val="20"/>
        </w:rPr>
        <w:t xml:space="preserve"> </w:t>
      </w:r>
      <w:r w:rsidR="00471208" w:rsidRPr="0077758F">
        <w:rPr>
          <w:rFonts w:ascii="Times New Roman" w:hAnsi="Times New Roman" w:cs="Times New Roman"/>
          <w:sz w:val="20"/>
          <w:szCs w:val="20"/>
        </w:rPr>
        <w:t xml:space="preserve">(February 2018): </w:t>
      </w:r>
      <w:r w:rsidRPr="0077758F">
        <w:rPr>
          <w:rFonts w:ascii="Times New Roman" w:hAnsi="Times New Roman" w:cs="Times New Roman"/>
          <w:sz w:val="20"/>
          <w:szCs w:val="20"/>
        </w:rPr>
        <w:t>146–64.</w:t>
      </w:r>
    </w:p>
    <w:p w14:paraId="6849196F" w14:textId="180457E9"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Hardt</w:t>
      </w:r>
      <w:proofErr w:type="spellEnd"/>
      <w:r w:rsidRPr="0077758F">
        <w:rPr>
          <w:rFonts w:ascii="Times New Roman" w:hAnsi="Times New Roman" w:cs="Times New Roman"/>
          <w:sz w:val="20"/>
          <w:szCs w:val="20"/>
        </w:rPr>
        <w:t>, Han</w:t>
      </w:r>
      <w:r w:rsidR="00535B98">
        <w:rPr>
          <w:rFonts w:ascii="Times New Roman" w:hAnsi="Times New Roman" w:cs="Times New Roman"/>
          <w:sz w:val="20"/>
          <w:szCs w:val="20"/>
        </w:rPr>
        <w:t>no.</w:t>
      </w:r>
      <w:r w:rsidRPr="0077758F">
        <w:rPr>
          <w:rFonts w:ascii="Times New Roman" w:hAnsi="Times New Roman" w:cs="Times New Roman"/>
          <w:sz w:val="20"/>
          <w:szCs w:val="20"/>
        </w:rPr>
        <w:t xml:space="preserve"> </w:t>
      </w:r>
      <w:r w:rsidR="00471208"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Newsworkers</w:t>
      </w:r>
      <w:proofErr w:type="spellEnd"/>
      <w:r w:rsidRPr="0077758F">
        <w:rPr>
          <w:rFonts w:ascii="Times New Roman" w:hAnsi="Times New Roman" w:cs="Times New Roman"/>
          <w:sz w:val="20"/>
          <w:szCs w:val="20"/>
        </w:rPr>
        <w:t>, Tec</w:t>
      </w:r>
      <w:r w:rsidR="0077758F">
        <w:rPr>
          <w:rFonts w:ascii="Times New Roman" w:hAnsi="Times New Roman" w:cs="Times New Roman"/>
          <w:sz w:val="20"/>
          <w:szCs w:val="20"/>
        </w:rPr>
        <w:t>hnology, and Journalism History.</w:t>
      </w:r>
      <w:r w:rsidR="00471208"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Cultural Studies in Mass Communication</w:t>
      </w:r>
      <w:r w:rsidRPr="0077758F">
        <w:rPr>
          <w:rFonts w:ascii="Times New Roman" w:hAnsi="Times New Roman" w:cs="Times New Roman"/>
          <w:sz w:val="20"/>
          <w:szCs w:val="20"/>
        </w:rPr>
        <w:t xml:space="preserve"> 7, </w:t>
      </w:r>
      <w:r w:rsidR="00535B98">
        <w:rPr>
          <w:rFonts w:ascii="Times New Roman" w:hAnsi="Times New Roman" w:cs="Times New Roman"/>
          <w:sz w:val="20"/>
          <w:szCs w:val="20"/>
        </w:rPr>
        <w:t>No.</w:t>
      </w:r>
      <w:r w:rsidR="00471208" w:rsidRPr="0077758F">
        <w:rPr>
          <w:rFonts w:ascii="Times New Roman" w:hAnsi="Times New Roman" w:cs="Times New Roman"/>
          <w:sz w:val="20"/>
          <w:szCs w:val="20"/>
        </w:rPr>
        <w:t xml:space="preserve"> </w:t>
      </w:r>
      <w:r w:rsidRPr="0077758F">
        <w:rPr>
          <w:rFonts w:ascii="Times New Roman" w:hAnsi="Times New Roman" w:cs="Times New Roman"/>
          <w:sz w:val="20"/>
          <w:szCs w:val="20"/>
        </w:rPr>
        <w:t>4</w:t>
      </w:r>
      <w:r w:rsidR="00471208" w:rsidRPr="0077758F">
        <w:rPr>
          <w:rFonts w:ascii="Times New Roman" w:hAnsi="Times New Roman" w:cs="Times New Roman"/>
          <w:sz w:val="20"/>
          <w:szCs w:val="20"/>
        </w:rPr>
        <w:t xml:space="preserve"> (1990): </w:t>
      </w:r>
      <w:r w:rsidRPr="0077758F">
        <w:rPr>
          <w:rFonts w:ascii="Times New Roman" w:hAnsi="Times New Roman" w:cs="Times New Roman"/>
          <w:sz w:val="20"/>
          <w:szCs w:val="20"/>
        </w:rPr>
        <w:t xml:space="preserve">346–65. </w:t>
      </w:r>
    </w:p>
    <w:p w14:paraId="4867FBAF"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Hesse-</w:t>
      </w:r>
      <w:proofErr w:type="spellStart"/>
      <w:r w:rsidRPr="0077758F">
        <w:rPr>
          <w:rFonts w:ascii="Times New Roman" w:hAnsi="Times New Roman" w:cs="Times New Roman"/>
          <w:sz w:val="20"/>
          <w:szCs w:val="20"/>
        </w:rPr>
        <w:t>Biber</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Sharlene</w:t>
      </w:r>
      <w:proofErr w:type="spellEnd"/>
      <w:r w:rsidRPr="0077758F">
        <w:rPr>
          <w:rFonts w:ascii="Times New Roman" w:hAnsi="Times New Roman" w:cs="Times New Roman"/>
          <w:sz w:val="20"/>
          <w:szCs w:val="20"/>
        </w:rPr>
        <w:t xml:space="preserve"> N. and Patricia Leavy. </w:t>
      </w:r>
      <w:r w:rsidRPr="0077758F">
        <w:rPr>
          <w:rFonts w:ascii="Times New Roman" w:hAnsi="Times New Roman" w:cs="Times New Roman"/>
          <w:i/>
          <w:sz w:val="20"/>
          <w:szCs w:val="20"/>
        </w:rPr>
        <w:t>The Practice of Qua</w:t>
      </w:r>
      <w:r w:rsidR="00471208" w:rsidRPr="0077758F">
        <w:rPr>
          <w:rFonts w:ascii="Times New Roman" w:hAnsi="Times New Roman" w:cs="Times New Roman"/>
          <w:i/>
          <w:sz w:val="20"/>
          <w:szCs w:val="20"/>
        </w:rPr>
        <w:t>litative Research</w:t>
      </w:r>
      <w:r w:rsidR="00471208" w:rsidRPr="0077758F">
        <w:rPr>
          <w:rFonts w:ascii="Times New Roman" w:hAnsi="Times New Roman" w:cs="Times New Roman"/>
          <w:sz w:val="20"/>
          <w:szCs w:val="20"/>
        </w:rPr>
        <w:t>. London: Sage, 2005.</w:t>
      </w:r>
    </w:p>
    <w:p w14:paraId="5E5792B8" w14:textId="1E0377A2"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Meyers, Oren and </w:t>
      </w:r>
      <w:proofErr w:type="spellStart"/>
      <w:r w:rsidRPr="0077758F">
        <w:rPr>
          <w:rFonts w:ascii="Times New Roman" w:hAnsi="Times New Roman" w:cs="Times New Roman"/>
          <w:sz w:val="20"/>
          <w:szCs w:val="20"/>
        </w:rPr>
        <w:t>Roei</w:t>
      </w:r>
      <w:proofErr w:type="spellEnd"/>
      <w:r w:rsidRPr="0077758F">
        <w:rPr>
          <w:rFonts w:ascii="Times New Roman" w:hAnsi="Times New Roman" w:cs="Times New Roman"/>
          <w:sz w:val="20"/>
          <w:szCs w:val="20"/>
        </w:rPr>
        <w:t xml:space="preserve"> Davidson. </w:t>
      </w:r>
      <w:r w:rsidR="0077758F">
        <w:rPr>
          <w:rFonts w:ascii="Times New Roman" w:hAnsi="Times New Roman" w:cs="Times New Roman"/>
          <w:sz w:val="20"/>
          <w:szCs w:val="20"/>
        </w:rPr>
        <w:t>“Interviewing Interviewers.</w:t>
      </w:r>
      <w:r w:rsidR="00471208"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The Communication Review</w:t>
      </w:r>
      <w:r w:rsidRPr="0077758F">
        <w:rPr>
          <w:rFonts w:ascii="Times New Roman" w:hAnsi="Times New Roman" w:cs="Times New Roman"/>
          <w:sz w:val="20"/>
          <w:szCs w:val="20"/>
        </w:rPr>
        <w:t xml:space="preserve"> 20,</w:t>
      </w:r>
      <w:r w:rsidR="00471208" w:rsidRPr="0077758F">
        <w:rPr>
          <w:rFonts w:ascii="Times New Roman" w:hAnsi="Times New Roman" w:cs="Times New Roman"/>
          <w:sz w:val="20"/>
          <w:szCs w:val="20"/>
        </w:rPr>
        <w:t xml:space="preserve"> </w:t>
      </w:r>
      <w:r w:rsidR="00535B98">
        <w:rPr>
          <w:rFonts w:ascii="Times New Roman" w:hAnsi="Times New Roman" w:cs="Times New Roman"/>
          <w:sz w:val="20"/>
          <w:szCs w:val="20"/>
        </w:rPr>
        <w:t>No.</w:t>
      </w:r>
      <w:r w:rsidR="00471208" w:rsidRPr="0077758F">
        <w:rPr>
          <w:rFonts w:ascii="Times New Roman" w:hAnsi="Times New Roman" w:cs="Times New Roman"/>
          <w:sz w:val="20"/>
          <w:szCs w:val="20"/>
        </w:rPr>
        <w:t xml:space="preserve"> 4 (October, 2017):</w:t>
      </w:r>
      <w:r w:rsidRPr="0077758F">
        <w:rPr>
          <w:rFonts w:ascii="Times New Roman" w:hAnsi="Times New Roman" w:cs="Times New Roman"/>
          <w:sz w:val="20"/>
          <w:szCs w:val="20"/>
        </w:rPr>
        <w:t xml:space="preserve"> 277–95.</w:t>
      </w:r>
      <w:r w:rsidR="00640D08" w:rsidRPr="0077758F">
        <w:rPr>
          <w:rFonts w:ascii="Times New Roman" w:hAnsi="Times New Roman" w:cs="Times New Roman"/>
          <w:sz w:val="20"/>
          <w:szCs w:val="20"/>
        </w:rPr>
        <w:t xml:space="preserve"> Available at:</w:t>
      </w:r>
      <w:r w:rsidR="003925A6" w:rsidRPr="0077758F">
        <w:rPr>
          <w:rFonts w:ascii="Times New Roman" w:hAnsi="Times New Roman" w:cs="Times New Roman"/>
          <w:sz w:val="20"/>
          <w:szCs w:val="20"/>
        </w:rPr>
        <w:t xml:space="preserve"> </w:t>
      </w:r>
      <w:hyperlink r:id="rId10" w:history="1">
        <w:r w:rsidR="0077758F" w:rsidRPr="0077758F">
          <w:rPr>
            <w:rStyle w:val="Hiperpovezava"/>
            <w:rFonts w:ascii="Times New Roman" w:hAnsi="Times New Roman" w:cs="Times New Roman"/>
            <w:color w:val="auto"/>
            <w:sz w:val="20"/>
            <w:szCs w:val="20"/>
            <w:u w:val="none"/>
          </w:rPr>
          <w:t>https://doi.org/10.1080/10714421.2017.1377952</w:t>
        </w:r>
      </w:hyperlink>
      <w:r w:rsidR="00640D08" w:rsidRPr="0077758F">
        <w:rPr>
          <w:rFonts w:ascii="Times New Roman" w:hAnsi="Times New Roman" w:cs="Times New Roman"/>
          <w:sz w:val="20"/>
          <w:szCs w:val="20"/>
        </w:rPr>
        <w:t>.</w:t>
      </w:r>
    </w:p>
    <w:p w14:paraId="21AE150B"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Močnik</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Rastko</w:t>
      </w:r>
      <w:proofErr w:type="spellEnd"/>
      <w:r w:rsidRPr="0077758F">
        <w:rPr>
          <w:rFonts w:ascii="Times New Roman" w:hAnsi="Times New Roman" w:cs="Times New Roman"/>
          <w:sz w:val="20"/>
          <w:szCs w:val="20"/>
        </w:rPr>
        <w:t xml:space="preserve">. </w:t>
      </w:r>
      <w:r w:rsidR="00471208" w:rsidRPr="0077758F">
        <w:rPr>
          <w:rFonts w:ascii="Times New Roman" w:hAnsi="Times New Roman" w:cs="Times New Roman"/>
          <w:sz w:val="20"/>
          <w:szCs w:val="20"/>
        </w:rPr>
        <w:t>“</w:t>
      </w:r>
      <w:r w:rsidRPr="0077758F">
        <w:rPr>
          <w:rFonts w:ascii="Times New Roman" w:hAnsi="Times New Roman" w:cs="Times New Roman"/>
          <w:sz w:val="20"/>
          <w:szCs w:val="20"/>
        </w:rPr>
        <w:t xml:space="preserve">V </w:t>
      </w:r>
      <w:proofErr w:type="spellStart"/>
      <w:r w:rsidRPr="0077758F">
        <w:rPr>
          <w:rFonts w:ascii="Times New Roman" w:hAnsi="Times New Roman" w:cs="Times New Roman"/>
          <w:sz w:val="20"/>
          <w:szCs w:val="20"/>
        </w:rPr>
        <w:t>boj</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za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svobodo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javne</w:t>
      </w:r>
      <w:proofErr w:type="spellEnd"/>
      <w:r w:rsidRPr="0077758F">
        <w:rPr>
          <w:rFonts w:ascii="Times New Roman" w:hAnsi="Times New Roman" w:cs="Times New Roman"/>
          <w:sz w:val="20"/>
          <w:szCs w:val="20"/>
        </w:rPr>
        <w:t xml:space="preserve"> beside – </w:t>
      </w:r>
      <w:proofErr w:type="spellStart"/>
      <w:r w:rsidRPr="0077758F">
        <w:rPr>
          <w:rFonts w:ascii="Times New Roman" w:hAnsi="Times New Roman" w:cs="Times New Roman"/>
          <w:sz w:val="20"/>
          <w:szCs w:val="20"/>
        </w:rPr>
        <w:t>danes</w:t>
      </w:r>
      <w:proofErr w:type="spellEnd"/>
      <w:r w:rsidR="00BD79EF" w:rsidRPr="0077758F">
        <w:rPr>
          <w:rFonts w:ascii="Times New Roman" w:hAnsi="Times New Roman" w:cs="Times New Roman"/>
          <w:sz w:val="20"/>
          <w:szCs w:val="20"/>
        </w:rPr>
        <w:t>.</w:t>
      </w:r>
      <w:r w:rsidR="00471208" w:rsidRPr="0077758F">
        <w:rPr>
          <w:rFonts w:ascii="Times New Roman" w:hAnsi="Times New Roman" w:cs="Times New Roman"/>
          <w:sz w:val="20"/>
          <w:szCs w:val="20"/>
        </w:rPr>
        <w:t xml:space="preserve">” </w:t>
      </w:r>
      <w:r w:rsidR="00BD79EF" w:rsidRPr="0077758F">
        <w:rPr>
          <w:rFonts w:ascii="Times New Roman" w:hAnsi="Times New Roman" w:cs="Times New Roman"/>
          <w:sz w:val="20"/>
          <w:szCs w:val="20"/>
        </w:rPr>
        <w:t>I</w:t>
      </w:r>
      <w:r w:rsidR="00471208" w:rsidRPr="0077758F">
        <w:rPr>
          <w:rFonts w:ascii="Times New Roman" w:hAnsi="Times New Roman" w:cs="Times New Roman"/>
          <w:sz w:val="20"/>
          <w:szCs w:val="20"/>
        </w:rPr>
        <w:t>n</w:t>
      </w:r>
      <w:r w:rsidR="00640D08" w:rsidRPr="0077758F">
        <w:rPr>
          <w:rFonts w:ascii="Times New Roman" w:hAnsi="Times New Roman" w:cs="Times New Roman"/>
          <w:sz w:val="20"/>
          <w:szCs w:val="20"/>
        </w:rPr>
        <w:t>:</w:t>
      </w:r>
      <w:r w:rsidR="00471208" w:rsidRPr="0077758F">
        <w:rPr>
          <w:rFonts w:ascii="Times New Roman" w:hAnsi="Times New Roman" w:cs="Times New Roman"/>
          <w:sz w:val="20"/>
          <w:szCs w:val="20"/>
        </w:rPr>
        <w:t xml:space="preserve"> </w:t>
      </w:r>
      <w:r w:rsidR="00471208" w:rsidRPr="0077758F">
        <w:rPr>
          <w:rFonts w:ascii="Times New Roman" w:hAnsi="Times New Roman" w:cs="Times New Roman"/>
          <w:i/>
          <w:sz w:val="20"/>
          <w:szCs w:val="20"/>
        </w:rPr>
        <w:t xml:space="preserve">Karl Marx: </w:t>
      </w:r>
      <w:proofErr w:type="spellStart"/>
      <w:r w:rsidR="00471208" w:rsidRPr="0077758F">
        <w:rPr>
          <w:rFonts w:ascii="Times New Roman" w:hAnsi="Times New Roman" w:cs="Times New Roman"/>
          <w:i/>
          <w:sz w:val="20"/>
          <w:szCs w:val="20"/>
        </w:rPr>
        <w:t>Cenzura</w:t>
      </w:r>
      <w:proofErr w:type="spellEnd"/>
      <w:r w:rsidR="00471208" w:rsidRPr="0077758F">
        <w:rPr>
          <w:rFonts w:ascii="Times New Roman" w:hAnsi="Times New Roman" w:cs="Times New Roman"/>
          <w:i/>
          <w:sz w:val="20"/>
          <w:szCs w:val="20"/>
        </w:rPr>
        <w:t xml:space="preserve"> in </w:t>
      </w:r>
      <w:proofErr w:type="spellStart"/>
      <w:r w:rsidR="00471208" w:rsidRPr="0077758F">
        <w:rPr>
          <w:rFonts w:ascii="Times New Roman" w:hAnsi="Times New Roman" w:cs="Times New Roman"/>
          <w:i/>
          <w:sz w:val="20"/>
          <w:szCs w:val="20"/>
        </w:rPr>
        <w:t>svoboda</w:t>
      </w:r>
      <w:proofErr w:type="spellEnd"/>
      <w:r w:rsidR="00471208" w:rsidRPr="0077758F">
        <w:rPr>
          <w:rFonts w:ascii="Times New Roman" w:hAnsi="Times New Roman" w:cs="Times New Roman"/>
          <w:i/>
          <w:sz w:val="20"/>
          <w:szCs w:val="20"/>
        </w:rPr>
        <w:t xml:space="preserve"> </w:t>
      </w:r>
      <w:proofErr w:type="spellStart"/>
      <w:r w:rsidR="00471208" w:rsidRPr="0077758F">
        <w:rPr>
          <w:rFonts w:ascii="Times New Roman" w:hAnsi="Times New Roman" w:cs="Times New Roman"/>
          <w:i/>
          <w:sz w:val="20"/>
          <w:szCs w:val="20"/>
        </w:rPr>
        <w:t>tiska</w:t>
      </w:r>
      <w:proofErr w:type="spellEnd"/>
      <w:r w:rsidR="00471208" w:rsidRPr="0077758F">
        <w:rPr>
          <w:rFonts w:ascii="Times New Roman" w:hAnsi="Times New Roman" w:cs="Times New Roman"/>
          <w:sz w:val="20"/>
          <w:szCs w:val="20"/>
        </w:rPr>
        <w:t xml:space="preserve">, edited by </w:t>
      </w:r>
      <w:proofErr w:type="spellStart"/>
      <w:r w:rsidRPr="0077758F">
        <w:rPr>
          <w:rFonts w:ascii="Times New Roman" w:hAnsi="Times New Roman" w:cs="Times New Roman"/>
          <w:sz w:val="20"/>
          <w:szCs w:val="20"/>
        </w:rPr>
        <w:t>Rastko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Močnik</w:t>
      </w:r>
      <w:proofErr w:type="spellEnd"/>
      <w:r w:rsidRPr="0077758F">
        <w:rPr>
          <w:rFonts w:ascii="Times New Roman" w:hAnsi="Times New Roman" w:cs="Times New Roman"/>
          <w:sz w:val="20"/>
          <w:szCs w:val="20"/>
        </w:rPr>
        <w:t>, 7–24. Ljubljana: KRT</w:t>
      </w:r>
      <w:r w:rsidR="00BD79EF"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00471208" w:rsidRPr="0077758F">
        <w:rPr>
          <w:rFonts w:ascii="Times New Roman" w:hAnsi="Times New Roman" w:cs="Times New Roman"/>
          <w:sz w:val="20"/>
          <w:szCs w:val="20"/>
        </w:rPr>
        <w:t>1986.</w:t>
      </w:r>
    </w:p>
    <w:p w14:paraId="7FA6477F"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Peruško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Zrinjka</w:t>
      </w:r>
      <w:proofErr w:type="spellEnd"/>
      <w:r w:rsidRPr="0077758F">
        <w:rPr>
          <w:rFonts w:ascii="Times New Roman" w:hAnsi="Times New Roman" w:cs="Times New Roman"/>
          <w:sz w:val="20"/>
          <w:szCs w:val="20"/>
        </w:rPr>
        <w:t xml:space="preserve">, Dina </w:t>
      </w:r>
      <w:proofErr w:type="spellStart"/>
      <w:r w:rsidRPr="0077758F">
        <w:rPr>
          <w:rFonts w:ascii="Times New Roman" w:hAnsi="Times New Roman" w:cs="Times New Roman"/>
          <w:sz w:val="20"/>
          <w:szCs w:val="20"/>
        </w:rPr>
        <w:t>Vozab</w:t>
      </w:r>
      <w:proofErr w:type="spellEnd"/>
      <w:r w:rsidRPr="0077758F">
        <w:rPr>
          <w:rFonts w:ascii="Times New Roman" w:hAnsi="Times New Roman" w:cs="Times New Roman"/>
          <w:sz w:val="20"/>
          <w:szCs w:val="20"/>
        </w:rPr>
        <w:t xml:space="preserve"> and </w:t>
      </w:r>
      <w:proofErr w:type="spellStart"/>
      <w:r w:rsidRPr="0077758F">
        <w:rPr>
          <w:rFonts w:ascii="Times New Roman" w:hAnsi="Times New Roman" w:cs="Times New Roman"/>
          <w:sz w:val="20"/>
          <w:szCs w:val="20"/>
        </w:rPr>
        <w:t>Antonija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Čuvalo</w:t>
      </w:r>
      <w:proofErr w:type="spellEnd"/>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Comparing Post-Socialist Media Systems</w:t>
      </w:r>
      <w:r w:rsidR="00BD79EF" w:rsidRPr="0077758F">
        <w:rPr>
          <w:rFonts w:ascii="Times New Roman" w:hAnsi="Times New Roman" w:cs="Times New Roman"/>
          <w:sz w:val="20"/>
          <w:szCs w:val="20"/>
        </w:rPr>
        <w:t>. London, New York: Routledge, 2021.</w:t>
      </w:r>
    </w:p>
    <w:p w14:paraId="69F326BC" w14:textId="5F5F905B" w:rsidR="0077758F" w:rsidRDefault="00D03E4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Poler, Melita. </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Normative Role Orientations of Yugoslav Journalists.</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proofErr w:type="spellStart"/>
      <w:r w:rsidRPr="0077758F">
        <w:rPr>
          <w:rFonts w:ascii="Times New Roman" w:hAnsi="Times New Roman" w:cs="Times New Roman"/>
          <w:i/>
          <w:sz w:val="20"/>
          <w:szCs w:val="20"/>
        </w:rPr>
        <w:t>Prispevki</w:t>
      </w:r>
      <w:proofErr w:type="spellEnd"/>
      <w:r w:rsidRPr="0077758F">
        <w:rPr>
          <w:rFonts w:ascii="Times New Roman" w:hAnsi="Times New Roman" w:cs="Times New Roman"/>
          <w:i/>
          <w:sz w:val="20"/>
          <w:szCs w:val="20"/>
        </w:rPr>
        <w:t xml:space="preserve"> </w:t>
      </w:r>
      <w:proofErr w:type="spellStart"/>
      <w:r w:rsidRPr="0077758F">
        <w:rPr>
          <w:rFonts w:ascii="Times New Roman" w:hAnsi="Times New Roman" w:cs="Times New Roman"/>
          <w:i/>
          <w:sz w:val="20"/>
          <w:szCs w:val="20"/>
        </w:rPr>
        <w:t>za</w:t>
      </w:r>
      <w:proofErr w:type="spellEnd"/>
      <w:r w:rsidRPr="0077758F">
        <w:rPr>
          <w:rFonts w:ascii="Times New Roman" w:hAnsi="Times New Roman" w:cs="Times New Roman"/>
          <w:i/>
          <w:sz w:val="20"/>
          <w:szCs w:val="20"/>
        </w:rPr>
        <w:t xml:space="preserve"> </w:t>
      </w:r>
      <w:proofErr w:type="spellStart"/>
      <w:r w:rsidRPr="0077758F">
        <w:rPr>
          <w:rFonts w:ascii="Times New Roman" w:hAnsi="Times New Roman" w:cs="Times New Roman"/>
          <w:i/>
          <w:sz w:val="20"/>
          <w:szCs w:val="20"/>
        </w:rPr>
        <w:t>novejšo</w:t>
      </w:r>
      <w:proofErr w:type="spellEnd"/>
      <w:r w:rsidRPr="0077758F">
        <w:rPr>
          <w:rFonts w:ascii="Times New Roman" w:hAnsi="Times New Roman" w:cs="Times New Roman"/>
          <w:i/>
          <w:sz w:val="20"/>
          <w:szCs w:val="20"/>
        </w:rPr>
        <w:t xml:space="preserve"> </w:t>
      </w:r>
      <w:proofErr w:type="spellStart"/>
      <w:r w:rsidRPr="0077758F">
        <w:rPr>
          <w:rFonts w:ascii="Times New Roman" w:hAnsi="Times New Roman" w:cs="Times New Roman"/>
          <w:i/>
          <w:sz w:val="20"/>
          <w:szCs w:val="20"/>
        </w:rPr>
        <w:t>zgodovino</w:t>
      </w:r>
      <w:proofErr w:type="spellEnd"/>
      <w:r w:rsidRPr="0077758F">
        <w:rPr>
          <w:rFonts w:ascii="Times New Roman" w:hAnsi="Times New Roman" w:cs="Times New Roman"/>
          <w:i/>
          <w:sz w:val="20"/>
          <w:szCs w:val="20"/>
        </w:rPr>
        <w:t xml:space="preserve"> </w:t>
      </w:r>
      <w:r w:rsidR="00BD79EF" w:rsidRPr="0077758F">
        <w:rPr>
          <w:rFonts w:ascii="Times New Roman" w:hAnsi="Times New Roman" w:cs="Times New Roman"/>
          <w:sz w:val="20"/>
          <w:szCs w:val="20"/>
        </w:rPr>
        <w:t xml:space="preserve">62, </w:t>
      </w:r>
      <w:r w:rsidR="00535B98">
        <w:rPr>
          <w:rFonts w:ascii="Times New Roman" w:hAnsi="Times New Roman" w:cs="Times New Roman"/>
          <w:sz w:val="20"/>
          <w:szCs w:val="20"/>
        </w:rPr>
        <w:t>No.</w:t>
      </w:r>
      <w:r w:rsidR="00BD79EF" w:rsidRPr="0077758F">
        <w:rPr>
          <w:rFonts w:ascii="Times New Roman" w:hAnsi="Times New Roman" w:cs="Times New Roman"/>
          <w:sz w:val="20"/>
          <w:szCs w:val="20"/>
        </w:rPr>
        <w:t xml:space="preserve"> </w:t>
      </w:r>
      <w:r w:rsidRPr="0077758F">
        <w:rPr>
          <w:rFonts w:ascii="Times New Roman" w:hAnsi="Times New Roman" w:cs="Times New Roman"/>
          <w:sz w:val="20"/>
          <w:szCs w:val="20"/>
        </w:rPr>
        <w:t>1</w:t>
      </w:r>
      <w:r w:rsidR="00BD79EF" w:rsidRPr="0077758F">
        <w:rPr>
          <w:rFonts w:ascii="Times New Roman" w:hAnsi="Times New Roman" w:cs="Times New Roman"/>
          <w:sz w:val="20"/>
          <w:szCs w:val="20"/>
        </w:rPr>
        <w:t xml:space="preserve"> </w:t>
      </w:r>
      <w:r w:rsidR="00665590" w:rsidRPr="0077758F">
        <w:rPr>
          <w:rFonts w:ascii="Times New Roman" w:hAnsi="Times New Roman" w:cs="Times New Roman"/>
          <w:sz w:val="20"/>
          <w:szCs w:val="20"/>
        </w:rPr>
        <w:t>(</w:t>
      </w:r>
      <w:r w:rsidR="00BD79EF" w:rsidRPr="0077758F">
        <w:rPr>
          <w:rFonts w:ascii="Times New Roman" w:hAnsi="Times New Roman" w:cs="Times New Roman"/>
          <w:sz w:val="20"/>
          <w:szCs w:val="20"/>
        </w:rPr>
        <w:t>2022</w:t>
      </w:r>
      <w:r w:rsidR="00665590" w:rsidRPr="0077758F">
        <w:rPr>
          <w:rFonts w:ascii="Times New Roman" w:hAnsi="Times New Roman" w:cs="Times New Roman"/>
          <w:sz w:val="20"/>
          <w:szCs w:val="20"/>
        </w:rPr>
        <w:t>)</w:t>
      </w:r>
      <w:r w:rsidR="00BD79EF" w:rsidRPr="0077758F">
        <w:rPr>
          <w:rFonts w:ascii="Times New Roman" w:hAnsi="Times New Roman" w:cs="Times New Roman"/>
          <w:sz w:val="20"/>
          <w:szCs w:val="20"/>
        </w:rPr>
        <w:t>.</w:t>
      </w:r>
    </w:p>
    <w:p w14:paraId="4CA3A570"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Robinson, Gertrude J. </w:t>
      </w:r>
      <w:r w:rsidR="00380BD5" w:rsidRPr="0077758F">
        <w:rPr>
          <w:rFonts w:ascii="Times New Roman" w:hAnsi="Times New Roman" w:cs="Times New Roman"/>
          <w:i/>
          <w:sz w:val="20"/>
          <w:szCs w:val="20"/>
        </w:rPr>
        <w:t>Tito’s Maverick Media</w:t>
      </w:r>
      <w:r w:rsidR="00380BD5" w:rsidRPr="0077758F">
        <w:rPr>
          <w:rFonts w:ascii="Times New Roman" w:hAnsi="Times New Roman" w:cs="Times New Roman"/>
          <w:sz w:val="20"/>
          <w:szCs w:val="20"/>
        </w:rPr>
        <w:t>. Chic</w:t>
      </w:r>
      <w:r w:rsidRPr="0077758F">
        <w:rPr>
          <w:rFonts w:ascii="Times New Roman" w:hAnsi="Times New Roman" w:cs="Times New Roman"/>
          <w:sz w:val="20"/>
          <w:szCs w:val="20"/>
        </w:rPr>
        <w:t>ag</w:t>
      </w:r>
      <w:r w:rsidR="00665590" w:rsidRPr="0077758F">
        <w:rPr>
          <w:rFonts w:ascii="Times New Roman" w:hAnsi="Times New Roman" w:cs="Times New Roman"/>
          <w:sz w:val="20"/>
          <w:szCs w:val="20"/>
        </w:rPr>
        <w:t>o: University of Illinois Press, 1977.</w:t>
      </w:r>
      <w:r w:rsidRPr="0077758F">
        <w:rPr>
          <w:rFonts w:ascii="Times New Roman" w:hAnsi="Times New Roman" w:cs="Times New Roman"/>
          <w:sz w:val="20"/>
          <w:szCs w:val="20"/>
        </w:rPr>
        <w:t xml:space="preserve"> </w:t>
      </w:r>
    </w:p>
    <w:p w14:paraId="146D45D3"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Splichal</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Slavko</w:t>
      </w:r>
      <w:proofErr w:type="spellEnd"/>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Media Beyond Socialism</w:t>
      </w:r>
      <w:r w:rsidR="00665590" w:rsidRPr="0077758F">
        <w:rPr>
          <w:rFonts w:ascii="Times New Roman" w:hAnsi="Times New Roman" w:cs="Times New Roman"/>
          <w:sz w:val="20"/>
          <w:szCs w:val="20"/>
        </w:rPr>
        <w:t>. Boulder: Westview, 1994.</w:t>
      </w:r>
    </w:p>
    <w:p w14:paraId="7CE37FF9"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i/>
          <w:sz w:val="20"/>
          <w:szCs w:val="20"/>
        </w:rPr>
        <w:t xml:space="preserve">Tanjug: </w:t>
      </w:r>
      <w:proofErr w:type="spellStart"/>
      <w:r w:rsidRPr="0077758F">
        <w:rPr>
          <w:rFonts w:ascii="Times New Roman" w:hAnsi="Times New Roman" w:cs="Times New Roman"/>
          <w:i/>
          <w:sz w:val="20"/>
          <w:szCs w:val="20"/>
        </w:rPr>
        <w:t>Četiri</w:t>
      </w:r>
      <w:proofErr w:type="spellEnd"/>
      <w:r w:rsidRPr="0077758F">
        <w:rPr>
          <w:rFonts w:ascii="Times New Roman" w:hAnsi="Times New Roman" w:cs="Times New Roman"/>
          <w:i/>
          <w:sz w:val="20"/>
          <w:szCs w:val="20"/>
        </w:rPr>
        <w:t xml:space="preserve"> </w:t>
      </w:r>
      <w:proofErr w:type="spellStart"/>
      <w:r w:rsidRPr="0077758F">
        <w:rPr>
          <w:rFonts w:ascii="Times New Roman" w:hAnsi="Times New Roman" w:cs="Times New Roman"/>
          <w:i/>
          <w:sz w:val="20"/>
          <w:szCs w:val="20"/>
        </w:rPr>
        <w:t>decenije</w:t>
      </w:r>
      <w:proofErr w:type="spellEnd"/>
      <w:r w:rsidR="00665590" w:rsidRPr="0077758F">
        <w:rPr>
          <w:rFonts w:ascii="Times New Roman" w:hAnsi="Times New Roman" w:cs="Times New Roman"/>
          <w:sz w:val="20"/>
          <w:szCs w:val="20"/>
        </w:rPr>
        <w:t>. Beograd: Tanjug, 1983.</w:t>
      </w:r>
    </w:p>
    <w:p w14:paraId="3A8C04E2" w14:textId="43A50D2C"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 </w:t>
      </w:r>
      <w:proofErr w:type="spellStart"/>
      <w:r w:rsidR="008E5DFF" w:rsidRPr="0077758F">
        <w:rPr>
          <w:rFonts w:ascii="Times New Roman" w:hAnsi="Times New Roman" w:cs="Times New Roman"/>
          <w:i/>
          <w:sz w:val="20"/>
          <w:szCs w:val="20"/>
        </w:rPr>
        <w:t>Teorija</w:t>
      </w:r>
      <w:proofErr w:type="spellEnd"/>
      <w:r w:rsidR="008E5DFF" w:rsidRPr="0077758F">
        <w:rPr>
          <w:rFonts w:ascii="Times New Roman" w:hAnsi="Times New Roman" w:cs="Times New Roman"/>
          <w:i/>
          <w:sz w:val="20"/>
          <w:szCs w:val="20"/>
        </w:rPr>
        <w:t xml:space="preserve"> in </w:t>
      </w:r>
      <w:proofErr w:type="spellStart"/>
      <w:r w:rsidR="008E5DFF" w:rsidRPr="0077758F">
        <w:rPr>
          <w:rFonts w:ascii="Times New Roman" w:hAnsi="Times New Roman" w:cs="Times New Roman"/>
          <w:i/>
          <w:sz w:val="20"/>
          <w:szCs w:val="20"/>
        </w:rPr>
        <w:t>praksa</w:t>
      </w:r>
      <w:proofErr w:type="spellEnd"/>
      <w:r w:rsidR="0077758F">
        <w:rPr>
          <w:rFonts w:ascii="Times New Roman" w:hAnsi="Times New Roman" w:cs="Times New Roman"/>
          <w:sz w:val="20"/>
          <w:szCs w:val="20"/>
        </w:rPr>
        <w:t xml:space="preserve"> 25, </w:t>
      </w:r>
      <w:r w:rsidR="00535B98">
        <w:rPr>
          <w:rFonts w:ascii="Times New Roman" w:hAnsi="Times New Roman" w:cs="Times New Roman"/>
          <w:sz w:val="20"/>
          <w:szCs w:val="20"/>
        </w:rPr>
        <w:t>No.</w:t>
      </w:r>
      <w:r w:rsidR="0077758F">
        <w:rPr>
          <w:rFonts w:ascii="Times New Roman" w:hAnsi="Times New Roman" w:cs="Times New Roman"/>
          <w:sz w:val="20"/>
          <w:szCs w:val="20"/>
        </w:rPr>
        <w:t xml:space="preserve"> 5</w:t>
      </w:r>
      <w:r w:rsidR="008E5DFF" w:rsidRPr="0077758F">
        <w:rPr>
          <w:rFonts w:ascii="Times New Roman" w:hAnsi="Times New Roman" w:cs="Times New Roman"/>
          <w:sz w:val="20"/>
          <w:szCs w:val="20"/>
        </w:rPr>
        <w:t xml:space="preserve"> (1988). </w:t>
      </w:r>
      <w:r w:rsidR="00665590"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Slovenski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novinarji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nočejo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biti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družbenopolitični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delavci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iz</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razprave</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posvetovanju</w:t>
      </w:r>
      <w:proofErr w:type="spellEnd"/>
      <w:r w:rsidRPr="0077758F">
        <w:rPr>
          <w:rFonts w:ascii="Times New Roman" w:hAnsi="Times New Roman" w:cs="Times New Roman"/>
          <w:sz w:val="20"/>
          <w:szCs w:val="20"/>
        </w:rPr>
        <w:t xml:space="preserve"> DNS.</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p>
    <w:p w14:paraId="0D222CA8"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Tito, Josip Broz. </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Od </w:t>
      </w:r>
      <w:proofErr w:type="spellStart"/>
      <w:r w:rsidRPr="0077758F">
        <w:rPr>
          <w:rFonts w:ascii="Times New Roman" w:hAnsi="Times New Roman" w:cs="Times New Roman"/>
          <w:sz w:val="20"/>
          <w:szCs w:val="20"/>
        </w:rPr>
        <w:t>novinara</w:t>
      </w:r>
      <w:proofErr w:type="spellEnd"/>
      <w:r w:rsidRPr="0077758F">
        <w:rPr>
          <w:rFonts w:ascii="Times New Roman" w:hAnsi="Times New Roman" w:cs="Times New Roman"/>
          <w:sz w:val="20"/>
          <w:szCs w:val="20"/>
        </w:rPr>
        <w:t xml:space="preserve"> se </w:t>
      </w:r>
      <w:proofErr w:type="spellStart"/>
      <w:r w:rsidRPr="0077758F">
        <w:rPr>
          <w:rFonts w:ascii="Times New Roman" w:hAnsi="Times New Roman" w:cs="Times New Roman"/>
          <w:sz w:val="20"/>
          <w:szCs w:val="20"/>
        </w:rPr>
        <w:t>nikad</w:t>
      </w:r>
      <w:proofErr w:type="spellEnd"/>
      <w:r w:rsidRPr="0077758F">
        <w:rPr>
          <w:rFonts w:ascii="Times New Roman" w:hAnsi="Times New Roman" w:cs="Times New Roman"/>
          <w:sz w:val="20"/>
          <w:szCs w:val="20"/>
        </w:rPr>
        <w:t xml:space="preserve"> </w:t>
      </w:r>
      <w:proofErr w:type="spellStart"/>
      <w:r w:rsidR="00665590" w:rsidRPr="0077758F">
        <w:rPr>
          <w:rFonts w:ascii="Times New Roman" w:hAnsi="Times New Roman" w:cs="Times New Roman"/>
          <w:sz w:val="20"/>
          <w:szCs w:val="20"/>
        </w:rPr>
        <w:t>nije</w:t>
      </w:r>
      <w:proofErr w:type="spellEnd"/>
      <w:r w:rsidR="00665590" w:rsidRPr="0077758F">
        <w:rPr>
          <w:rFonts w:ascii="Times New Roman" w:hAnsi="Times New Roman" w:cs="Times New Roman"/>
          <w:sz w:val="20"/>
          <w:szCs w:val="20"/>
        </w:rPr>
        <w:t xml:space="preserve"> </w:t>
      </w:r>
      <w:proofErr w:type="spellStart"/>
      <w:r w:rsidR="004973F9" w:rsidRPr="0077758F">
        <w:rPr>
          <w:rFonts w:ascii="Times New Roman" w:hAnsi="Times New Roman" w:cs="Times New Roman"/>
          <w:sz w:val="20"/>
          <w:szCs w:val="20"/>
        </w:rPr>
        <w:t>t</w:t>
      </w:r>
      <w:r w:rsidR="00665590" w:rsidRPr="0077758F">
        <w:rPr>
          <w:rFonts w:ascii="Times New Roman" w:hAnsi="Times New Roman" w:cs="Times New Roman"/>
          <w:sz w:val="20"/>
          <w:szCs w:val="20"/>
        </w:rPr>
        <w:t>ražila</w:t>
      </w:r>
      <w:proofErr w:type="spellEnd"/>
      <w:r w:rsidR="00665590" w:rsidRPr="0077758F">
        <w:rPr>
          <w:rFonts w:ascii="Times New Roman" w:hAnsi="Times New Roman" w:cs="Times New Roman"/>
          <w:sz w:val="20"/>
          <w:szCs w:val="20"/>
        </w:rPr>
        <w:t xml:space="preserve"> </w:t>
      </w:r>
      <w:proofErr w:type="spellStart"/>
      <w:r w:rsidR="00665590" w:rsidRPr="0077758F">
        <w:rPr>
          <w:rFonts w:ascii="Times New Roman" w:hAnsi="Times New Roman" w:cs="Times New Roman"/>
          <w:sz w:val="20"/>
          <w:szCs w:val="20"/>
        </w:rPr>
        <w:t>slijepa</w:t>
      </w:r>
      <w:proofErr w:type="spellEnd"/>
      <w:r w:rsidR="00665590" w:rsidRPr="0077758F">
        <w:rPr>
          <w:rFonts w:ascii="Times New Roman" w:hAnsi="Times New Roman" w:cs="Times New Roman"/>
          <w:sz w:val="20"/>
          <w:szCs w:val="20"/>
        </w:rPr>
        <w:t xml:space="preserve"> </w:t>
      </w:r>
      <w:proofErr w:type="spellStart"/>
      <w:r w:rsidR="00665590" w:rsidRPr="0077758F">
        <w:rPr>
          <w:rFonts w:ascii="Times New Roman" w:hAnsi="Times New Roman" w:cs="Times New Roman"/>
          <w:sz w:val="20"/>
          <w:szCs w:val="20"/>
        </w:rPr>
        <w:t>poslušnost</w:t>
      </w:r>
      <w:proofErr w:type="spellEnd"/>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00665590" w:rsidRPr="0077758F">
        <w:rPr>
          <w:rFonts w:ascii="Times New Roman" w:hAnsi="Times New Roman" w:cs="Times New Roman"/>
          <w:sz w:val="20"/>
          <w:szCs w:val="20"/>
        </w:rPr>
        <w:t>In</w:t>
      </w:r>
      <w:r w:rsidR="008E5DFF"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00665590" w:rsidRPr="0077758F">
        <w:rPr>
          <w:rFonts w:ascii="Times New Roman" w:hAnsi="Times New Roman" w:cs="Times New Roman"/>
          <w:i/>
          <w:sz w:val="20"/>
          <w:szCs w:val="20"/>
        </w:rPr>
        <w:t xml:space="preserve">Tito o </w:t>
      </w:r>
      <w:proofErr w:type="spellStart"/>
      <w:r w:rsidR="00665590" w:rsidRPr="0077758F">
        <w:rPr>
          <w:rFonts w:ascii="Times New Roman" w:hAnsi="Times New Roman" w:cs="Times New Roman"/>
          <w:i/>
          <w:sz w:val="20"/>
          <w:szCs w:val="20"/>
        </w:rPr>
        <w:t>informisanju</w:t>
      </w:r>
      <w:proofErr w:type="spellEnd"/>
      <w:r w:rsidR="008E5DFF" w:rsidRPr="0077758F">
        <w:rPr>
          <w:rFonts w:ascii="Times New Roman" w:hAnsi="Times New Roman" w:cs="Times New Roman"/>
          <w:sz w:val="20"/>
          <w:szCs w:val="20"/>
        </w:rPr>
        <w:t>. Ed.</w:t>
      </w:r>
      <w:r w:rsidR="00665590" w:rsidRPr="0077758F">
        <w:rPr>
          <w:rFonts w:ascii="Times New Roman" w:hAnsi="Times New Roman" w:cs="Times New Roman"/>
          <w:sz w:val="20"/>
          <w:szCs w:val="20"/>
        </w:rPr>
        <w:t xml:space="preserve"> </w:t>
      </w:r>
      <w:r w:rsidRPr="0077758F">
        <w:rPr>
          <w:rFonts w:ascii="Times New Roman" w:hAnsi="Times New Roman" w:cs="Times New Roman"/>
          <w:sz w:val="20"/>
          <w:szCs w:val="20"/>
        </w:rPr>
        <w:t xml:space="preserve">Miroslav </w:t>
      </w:r>
      <w:proofErr w:type="spellStart"/>
      <w:r w:rsidRPr="0077758F">
        <w:rPr>
          <w:rFonts w:ascii="Times New Roman" w:hAnsi="Times New Roman" w:cs="Times New Roman"/>
          <w:sz w:val="20"/>
          <w:szCs w:val="20"/>
        </w:rPr>
        <w:t>Đorđević</w:t>
      </w:r>
      <w:proofErr w:type="spellEnd"/>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 179–80. Beograd: RTB</w:t>
      </w:r>
      <w:r w:rsidR="00665590" w:rsidRPr="0077758F">
        <w:rPr>
          <w:rFonts w:ascii="Times New Roman" w:hAnsi="Times New Roman" w:cs="Times New Roman"/>
          <w:sz w:val="20"/>
          <w:szCs w:val="20"/>
        </w:rPr>
        <w:t>, 1970/1980.</w:t>
      </w:r>
    </w:p>
    <w:p w14:paraId="7077EDDB"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Tito, Josip Broz. </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Ne </w:t>
      </w:r>
      <w:proofErr w:type="spellStart"/>
      <w:r w:rsidRPr="0077758F">
        <w:rPr>
          <w:rFonts w:ascii="Times New Roman" w:hAnsi="Times New Roman" w:cs="Times New Roman"/>
          <w:sz w:val="20"/>
          <w:szCs w:val="20"/>
        </w:rPr>
        <w:t>slažem</w:t>
      </w:r>
      <w:proofErr w:type="spellEnd"/>
      <w:r w:rsidRPr="0077758F">
        <w:rPr>
          <w:rFonts w:ascii="Times New Roman" w:hAnsi="Times New Roman" w:cs="Times New Roman"/>
          <w:sz w:val="20"/>
          <w:szCs w:val="20"/>
        </w:rPr>
        <w:t xml:space="preserve"> se </w:t>
      </w:r>
      <w:proofErr w:type="spellStart"/>
      <w:r w:rsidRPr="0077758F">
        <w:rPr>
          <w:rFonts w:ascii="Times New Roman" w:hAnsi="Times New Roman" w:cs="Times New Roman"/>
          <w:sz w:val="20"/>
          <w:szCs w:val="20"/>
        </w:rPr>
        <w:t>sa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štampom</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kada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dramatizira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pojedine</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slučajeve</w:t>
      </w:r>
      <w:proofErr w:type="spellEnd"/>
      <w:r w:rsidRPr="0077758F">
        <w:rPr>
          <w:rFonts w:ascii="Times New Roman" w:hAnsi="Times New Roman" w:cs="Times New Roman"/>
          <w:sz w:val="20"/>
          <w:szCs w:val="20"/>
        </w:rPr>
        <w:t>.</w:t>
      </w:r>
      <w:r w:rsidR="00665590" w:rsidRPr="0077758F">
        <w:rPr>
          <w:rFonts w:ascii="Times New Roman" w:hAnsi="Times New Roman" w:cs="Times New Roman"/>
          <w:sz w:val="20"/>
          <w:szCs w:val="20"/>
        </w:rPr>
        <w:t>”</w:t>
      </w:r>
      <w:r w:rsidRPr="0077758F">
        <w:rPr>
          <w:rFonts w:ascii="Times New Roman" w:hAnsi="Times New Roman" w:cs="Times New Roman"/>
          <w:sz w:val="20"/>
          <w:szCs w:val="20"/>
        </w:rPr>
        <w:t xml:space="preserve"> In</w:t>
      </w:r>
      <w:r w:rsidR="008E5DFF" w:rsidRPr="0077758F">
        <w:rPr>
          <w:rFonts w:ascii="Times New Roman" w:hAnsi="Times New Roman" w:cs="Times New Roman"/>
          <w:sz w:val="20"/>
          <w:szCs w:val="20"/>
        </w:rPr>
        <w:t>:</w:t>
      </w:r>
      <w:r w:rsidR="00665590" w:rsidRPr="0077758F">
        <w:rPr>
          <w:rFonts w:ascii="Times New Roman" w:hAnsi="Times New Roman" w:cs="Times New Roman"/>
          <w:sz w:val="20"/>
          <w:szCs w:val="20"/>
        </w:rPr>
        <w:t xml:space="preserve"> </w:t>
      </w:r>
      <w:r w:rsidR="00665590" w:rsidRPr="0077758F">
        <w:rPr>
          <w:rFonts w:ascii="Times New Roman" w:hAnsi="Times New Roman" w:cs="Times New Roman"/>
          <w:i/>
          <w:sz w:val="20"/>
          <w:szCs w:val="20"/>
        </w:rPr>
        <w:t xml:space="preserve">Tito o </w:t>
      </w:r>
      <w:proofErr w:type="spellStart"/>
      <w:r w:rsidR="00665590" w:rsidRPr="0077758F">
        <w:rPr>
          <w:rFonts w:ascii="Times New Roman" w:hAnsi="Times New Roman" w:cs="Times New Roman"/>
          <w:i/>
          <w:sz w:val="20"/>
          <w:szCs w:val="20"/>
        </w:rPr>
        <w:t>informisanju</w:t>
      </w:r>
      <w:proofErr w:type="spellEnd"/>
      <w:r w:rsidR="008E5DFF" w:rsidRPr="0077758F">
        <w:rPr>
          <w:rFonts w:ascii="Times New Roman" w:hAnsi="Times New Roman" w:cs="Times New Roman"/>
          <w:sz w:val="20"/>
          <w:szCs w:val="20"/>
        </w:rPr>
        <w:t>. Ed.</w:t>
      </w:r>
      <w:r w:rsidRPr="0077758F">
        <w:rPr>
          <w:rFonts w:ascii="Times New Roman" w:hAnsi="Times New Roman" w:cs="Times New Roman"/>
          <w:sz w:val="20"/>
          <w:szCs w:val="20"/>
        </w:rPr>
        <w:t xml:space="preserve"> Miroslav </w:t>
      </w:r>
      <w:proofErr w:type="spellStart"/>
      <w:r w:rsidRPr="0077758F">
        <w:rPr>
          <w:rFonts w:ascii="Times New Roman" w:hAnsi="Times New Roman" w:cs="Times New Roman"/>
          <w:sz w:val="20"/>
          <w:szCs w:val="20"/>
        </w:rPr>
        <w:t>Đorđević</w:t>
      </w:r>
      <w:proofErr w:type="spellEnd"/>
      <w:r w:rsidR="00665590" w:rsidRPr="0077758F">
        <w:rPr>
          <w:rFonts w:ascii="Times New Roman" w:hAnsi="Times New Roman" w:cs="Times New Roman"/>
          <w:sz w:val="20"/>
          <w:szCs w:val="20"/>
        </w:rPr>
        <w:t xml:space="preserve">, 191. </w:t>
      </w:r>
      <w:r w:rsidRPr="0077758F">
        <w:rPr>
          <w:rFonts w:ascii="Times New Roman" w:hAnsi="Times New Roman" w:cs="Times New Roman"/>
          <w:sz w:val="20"/>
          <w:szCs w:val="20"/>
        </w:rPr>
        <w:t>Beograd: RTB</w:t>
      </w:r>
      <w:r w:rsidR="00665590" w:rsidRPr="0077758F">
        <w:rPr>
          <w:rFonts w:ascii="Times New Roman" w:hAnsi="Times New Roman" w:cs="Times New Roman"/>
          <w:sz w:val="20"/>
          <w:szCs w:val="20"/>
        </w:rPr>
        <w:t>, 1971/1980.</w:t>
      </w:r>
    </w:p>
    <w:p w14:paraId="696542BD" w14:textId="01B686EE"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Tito, Josip Broz. </w:t>
      </w:r>
      <w:r w:rsidR="00222AC9"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Novinari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odlično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obavili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posao</w:t>
      </w:r>
      <w:proofErr w:type="spellEnd"/>
      <w:r w:rsidRPr="0077758F">
        <w:rPr>
          <w:rFonts w:ascii="Times New Roman" w:hAnsi="Times New Roman" w:cs="Times New Roman"/>
          <w:sz w:val="20"/>
          <w:szCs w:val="20"/>
        </w:rPr>
        <w:t xml:space="preserve"> u </w:t>
      </w:r>
      <w:proofErr w:type="spellStart"/>
      <w:r w:rsidRPr="0077758F">
        <w:rPr>
          <w:rFonts w:ascii="Times New Roman" w:hAnsi="Times New Roman" w:cs="Times New Roman"/>
          <w:sz w:val="20"/>
          <w:szCs w:val="20"/>
        </w:rPr>
        <w:t>Havani</w:t>
      </w:r>
      <w:proofErr w:type="spellEnd"/>
      <w:r w:rsidRPr="0077758F">
        <w:rPr>
          <w:rFonts w:ascii="Times New Roman" w:hAnsi="Times New Roman" w:cs="Times New Roman"/>
          <w:sz w:val="20"/>
          <w:szCs w:val="20"/>
        </w:rPr>
        <w:t>.</w:t>
      </w:r>
      <w:r w:rsidR="00222AC9" w:rsidRPr="0077758F">
        <w:rPr>
          <w:rFonts w:ascii="Times New Roman" w:hAnsi="Times New Roman" w:cs="Times New Roman"/>
          <w:sz w:val="20"/>
          <w:szCs w:val="20"/>
        </w:rPr>
        <w:t>”</w:t>
      </w:r>
      <w:r w:rsidRPr="0077758F">
        <w:rPr>
          <w:rFonts w:ascii="Times New Roman" w:hAnsi="Times New Roman" w:cs="Times New Roman"/>
          <w:sz w:val="20"/>
          <w:szCs w:val="20"/>
        </w:rPr>
        <w:t xml:space="preserve"> In</w:t>
      </w:r>
      <w:r w:rsidR="008E5DFF" w:rsidRPr="0077758F">
        <w:rPr>
          <w:rFonts w:ascii="Times New Roman" w:hAnsi="Times New Roman" w:cs="Times New Roman"/>
          <w:sz w:val="20"/>
          <w:szCs w:val="20"/>
        </w:rPr>
        <w:t>:</w:t>
      </w:r>
      <w:r w:rsidR="00222AC9" w:rsidRPr="0077758F">
        <w:rPr>
          <w:rFonts w:ascii="Times New Roman" w:hAnsi="Times New Roman" w:cs="Times New Roman"/>
          <w:sz w:val="20"/>
          <w:szCs w:val="20"/>
        </w:rPr>
        <w:t xml:space="preserve"> </w:t>
      </w:r>
      <w:r w:rsidR="00222AC9" w:rsidRPr="0077758F">
        <w:rPr>
          <w:rFonts w:ascii="Times New Roman" w:hAnsi="Times New Roman" w:cs="Times New Roman"/>
          <w:i/>
          <w:sz w:val="20"/>
          <w:szCs w:val="20"/>
        </w:rPr>
        <w:t xml:space="preserve">Tito o </w:t>
      </w:r>
      <w:proofErr w:type="spellStart"/>
      <w:r w:rsidR="00222AC9" w:rsidRPr="0077758F">
        <w:rPr>
          <w:rFonts w:ascii="Times New Roman" w:hAnsi="Times New Roman" w:cs="Times New Roman"/>
          <w:i/>
          <w:sz w:val="20"/>
          <w:szCs w:val="20"/>
        </w:rPr>
        <w:t>informisanju</w:t>
      </w:r>
      <w:proofErr w:type="spellEnd"/>
      <w:r w:rsidR="008E5DFF" w:rsidRPr="0077758F">
        <w:rPr>
          <w:rFonts w:ascii="Times New Roman" w:hAnsi="Times New Roman" w:cs="Times New Roman"/>
          <w:i/>
          <w:sz w:val="20"/>
          <w:szCs w:val="20"/>
        </w:rPr>
        <w:t xml:space="preserve">. </w:t>
      </w:r>
      <w:r w:rsidR="008E5DFF" w:rsidRPr="0077758F">
        <w:rPr>
          <w:rFonts w:ascii="Times New Roman" w:hAnsi="Times New Roman" w:cs="Times New Roman"/>
          <w:iCs/>
          <w:sz w:val="20"/>
          <w:szCs w:val="20"/>
        </w:rPr>
        <w:t>Ed.</w:t>
      </w:r>
      <w:r w:rsidR="00535B98">
        <w:rPr>
          <w:rFonts w:ascii="Times New Roman" w:hAnsi="Times New Roman" w:cs="Times New Roman"/>
          <w:sz w:val="20"/>
          <w:szCs w:val="20"/>
        </w:rPr>
        <w:t xml:space="preserve"> Miroslav </w:t>
      </w:r>
      <w:proofErr w:type="spellStart"/>
      <w:r w:rsidR="00535B98">
        <w:rPr>
          <w:rFonts w:ascii="Times New Roman" w:hAnsi="Times New Roman" w:cs="Times New Roman"/>
          <w:sz w:val="20"/>
          <w:szCs w:val="20"/>
        </w:rPr>
        <w:t>Đorđević</w:t>
      </w:r>
      <w:proofErr w:type="spellEnd"/>
      <w:r w:rsidR="00535B98">
        <w:rPr>
          <w:rFonts w:ascii="Times New Roman" w:hAnsi="Times New Roman" w:cs="Times New Roman"/>
          <w:sz w:val="20"/>
          <w:szCs w:val="20"/>
        </w:rPr>
        <w:t>, 243, 2</w:t>
      </w:r>
      <w:r w:rsidRPr="0077758F">
        <w:rPr>
          <w:rFonts w:ascii="Times New Roman" w:hAnsi="Times New Roman" w:cs="Times New Roman"/>
          <w:sz w:val="20"/>
          <w:szCs w:val="20"/>
        </w:rPr>
        <w:t>44. Beogra</w:t>
      </w:r>
      <w:r w:rsidR="00222AC9" w:rsidRPr="0077758F">
        <w:rPr>
          <w:rFonts w:ascii="Times New Roman" w:hAnsi="Times New Roman" w:cs="Times New Roman"/>
          <w:sz w:val="20"/>
          <w:szCs w:val="20"/>
        </w:rPr>
        <w:t>d: RTB, 1979/1980.</w:t>
      </w:r>
    </w:p>
    <w:p w14:paraId="04CD9A25" w14:textId="7E3E31CE"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Vozab</w:t>
      </w:r>
      <w:proofErr w:type="spellEnd"/>
      <w:r w:rsidRPr="0077758F">
        <w:rPr>
          <w:rFonts w:ascii="Times New Roman" w:hAnsi="Times New Roman" w:cs="Times New Roman"/>
          <w:sz w:val="20"/>
          <w:szCs w:val="20"/>
        </w:rPr>
        <w:t xml:space="preserve">, Dina and </w:t>
      </w:r>
      <w:proofErr w:type="spellStart"/>
      <w:r w:rsidRPr="0077758F">
        <w:rPr>
          <w:rFonts w:ascii="Times New Roman" w:hAnsi="Times New Roman" w:cs="Times New Roman"/>
          <w:sz w:val="20"/>
          <w:szCs w:val="20"/>
        </w:rPr>
        <w:t>Dunja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Majstorović</w:t>
      </w:r>
      <w:proofErr w:type="spellEnd"/>
      <w:r w:rsidRPr="0077758F">
        <w:rPr>
          <w:rFonts w:ascii="Times New Roman" w:hAnsi="Times New Roman" w:cs="Times New Roman"/>
          <w:sz w:val="20"/>
          <w:szCs w:val="20"/>
        </w:rPr>
        <w:t xml:space="preserve">. </w:t>
      </w:r>
      <w:r w:rsidR="00222AC9" w:rsidRPr="0077758F">
        <w:rPr>
          <w:rFonts w:ascii="Times New Roman" w:hAnsi="Times New Roman" w:cs="Times New Roman"/>
          <w:sz w:val="20"/>
          <w:szCs w:val="20"/>
        </w:rPr>
        <w:t>“</w:t>
      </w:r>
      <w:r w:rsidRPr="0077758F">
        <w:rPr>
          <w:rFonts w:ascii="Times New Roman" w:hAnsi="Times New Roman" w:cs="Times New Roman"/>
          <w:sz w:val="20"/>
          <w:szCs w:val="20"/>
        </w:rPr>
        <w:t>The Transformation of Normative Approaches to Journalism in Croatian Academic Literature.</w:t>
      </w:r>
      <w:r w:rsidR="00222AC9"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r w:rsidRPr="0077758F">
        <w:rPr>
          <w:rFonts w:ascii="Times New Roman" w:hAnsi="Times New Roman" w:cs="Times New Roman"/>
          <w:i/>
          <w:sz w:val="20"/>
          <w:szCs w:val="20"/>
        </w:rPr>
        <w:t>Croatian Political Science Review</w:t>
      </w:r>
      <w:r w:rsidRPr="0077758F">
        <w:rPr>
          <w:rFonts w:ascii="Times New Roman" w:hAnsi="Times New Roman" w:cs="Times New Roman"/>
          <w:sz w:val="20"/>
          <w:szCs w:val="20"/>
        </w:rPr>
        <w:t xml:space="preserve"> 58,</w:t>
      </w:r>
      <w:r w:rsidR="00222AC9" w:rsidRPr="0077758F">
        <w:rPr>
          <w:rFonts w:ascii="Times New Roman" w:hAnsi="Times New Roman" w:cs="Times New Roman"/>
          <w:sz w:val="20"/>
          <w:szCs w:val="20"/>
        </w:rPr>
        <w:t xml:space="preserve"> </w:t>
      </w:r>
      <w:r w:rsidR="00535B98">
        <w:rPr>
          <w:rFonts w:ascii="Times New Roman" w:hAnsi="Times New Roman" w:cs="Times New Roman"/>
          <w:sz w:val="20"/>
          <w:szCs w:val="20"/>
        </w:rPr>
        <w:t>No.</w:t>
      </w:r>
      <w:r w:rsidRPr="0077758F">
        <w:rPr>
          <w:rFonts w:ascii="Times New Roman" w:hAnsi="Times New Roman" w:cs="Times New Roman"/>
          <w:sz w:val="20"/>
          <w:szCs w:val="20"/>
        </w:rPr>
        <w:t xml:space="preserve"> 2</w:t>
      </w:r>
      <w:r w:rsidR="00222AC9" w:rsidRPr="0077758F">
        <w:rPr>
          <w:rFonts w:ascii="Times New Roman" w:hAnsi="Times New Roman" w:cs="Times New Roman"/>
          <w:sz w:val="20"/>
          <w:szCs w:val="20"/>
        </w:rPr>
        <w:t xml:space="preserve"> (2021):</w:t>
      </w:r>
      <w:r w:rsidRPr="0077758F">
        <w:rPr>
          <w:rFonts w:ascii="Times New Roman" w:hAnsi="Times New Roman" w:cs="Times New Roman"/>
          <w:sz w:val="20"/>
          <w:szCs w:val="20"/>
        </w:rPr>
        <w:t xml:space="preserve"> 7–32. </w:t>
      </w:r>
    </w:p>
    <w:p w14:paraId="2DB08093" w14:textId="3DFF7716"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Vreg</w:t>
      </w:r>
      <w:proofErr w:type="spellEnd"/>
      <w:r w:rsidRPr="0077758F">
        <w:rPr>
          <w:rFonts w:ascii="Times New Roman" w:hAnsi="Times New Roman" w:cs="Times New Roman"/>
          <w:sz w:val="20"/>
          <w:szCs w:val="20"/>
        </w:rPr>
        <w:t xml:space="preserve">, France. </w:t>
      </w:r>
      <w:r w:rsidR="00222AC9"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Tisk</w:t>
      </w:r>
      <w:proofErr w:type="spellEnd"/>
      <w:r w:rsidRPr="0077758F">
        <w:rPr>
          <w:rFonts w:ascii="Times New Roman" w:hAnsi="Times New Roman" w:cs="Times New Roman"/>
          <w:sz w:val="20"/>
          <w:szCs w:val="20"/>
        </w:rPr>
        <w:t xml:space="preserve"> in </w:t>
      </w:r>
      <w:proofErr w:type="spellStart"/>
      <w:r w:rsidRPr="0077758F">
        <w:rPr>
          <w:rFonts w:ascii="Times New Roman" w:hAnsi="Times New Roman" w:cs="Times New Roman"/>
          <w:sz w:val="20"/>
          <w:szCs w:val="20"/>
        </w:rPr>
        <w:t>družba</w:t>
      </w:r>
      <w:proofErr w:type="spellEnd"/>
      <w:r w:rsidRPr="0077758F">
        <w:rPr>
          <w:rFonts w:ascii="Times New Roman" w:hAnsi="Times New Roman" w:cs="Times New Roman"/>
          <w:sz w:val="20"/>
          <w:szCs w:val="20"/>
        </w:rPr>
        <w:t xml:space="preserve">: Ali je </w:t>
      </w:r>
      <w:proofErr w:type="spellStart"/>
      <w:r w:rsidRPr="0077758F">
        <w:rPr>
          <w:rFonts w:ascii="Times New Roman" w:hAnsi="Times New Roman" w:cs="Times New Roman"/>
          <w:sz w:val="20"/>
          <w:szCs w:val="20"/>
        </w:rPr>
        <w:t>Leninova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misel</w:t>
      </w:r>
      <w:proofErr w:type="spellEnd"/>
      <w:r w:rsidRPr="0077758F">
        <w:rPr>
          <w:rFonts w:ascii="Times New Roman" w:hAnsi="Times New Roman" w:cs="Times New Roman"/>
          <w:sz w:val="20"/>
          <w:szCs w:val="20"/>
        </w:rPr>
        <w:t xml:space="preserve"> o </w:t>
      </w:r>
      <w:proofErr w:type="spellStart"/>
      <w:r w:rsidRPr="0077758F">
        <w:rPr>
          <w:rFonts w:ascii="Times New Roman" w:hAnsi="Times New Roman" w:cs="Times New Roman"/>
          <w:sz w:val="20"/>
          <w:szCs w:val="20"/>
        </w:rPr>
        <w:t>vlogi</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tiska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zastarela</w:t>
      </w:r>
      <w:proofErr w:type="spellEnd"/>
      <w:r w:rsidRPr="0077758F">
        <w:rPr>
          <w:rFonts w:ascii="Times New Roman" w:hAnsi="Times New Roman" w:cs="Times New Roman"/>
          <w:sz w:val="20"/>
          <w:szCs w:val="20"/>
        </w:rPr>
        <w:t>.</w:t>
      </w:r>
      <w:r w:rsidR="00222AC9" w:rsidRPr="0077758F">
        <w:rPr>
          <w:rFonts w:ascii="Times New Roman" w:hAnsi="Times New Roman" w:cs="Times New Roman"/>
          <w:sz w:val="20"/>
          <w:szCs w:val="20"/>
        </w:rPr>
        <w:t>”</w:t>
      </w:r>
      <w:r w:rsidRPr="0077758F">
        <w:rPr>
          <w:rFonts w:ascii="Times New Roman" w:hAnsi="Times New Roman" w:cs="Times New Roman"/>
          <w:sz w:val="20"/>
          <w:szCs w:val="20"/>
        </w:rPr>
        <w:t xml:space="preserve"> In</w:t>
      </w:r>
      <w:r w:rsidR="008E5DFF" w:rsidRPr="0077758F">
        <w:rPr>
          <w:rFonts w:ascii="Times New Roman" w:hAnsi="Times New Roman" w:cs="Times New Roman"/>
          <w:sz w:val="20"/>
          <w:szCs w:val="20"/>
        </w:rPr>
        <w:t>:</w:t>
      </w:r>
      <w:r w:rsidR="00222AC9" w:rsidRPr="0077758F">
        <w:rPr>
          <w:rFonts w:ascii="Times New Roman" w:hAnsi="Times New Roman" w:cs="Times New Roman"/>
          <w:sz w:val="20"/>
          <w:szCs w:val="20"/>
        </w:rPr>
        <w:t xml:space="preserve"> </w:t>
      </w:r>
      <w:r w:rsidR="00222AC9" w:rsidRPr="0077758F">
        <w:rPr>
          <w:rFonts w:ascii="Times New Roman" w:hAnsi="Times New Roman" w:cs="Times New Roman"/>
          <w:i/>
          <w:sz w:val="20"/>
          <w:szCs w:val="20"/>
        </w:rPr>
        <w:t xml:space="preserve">France </w:t>
      </w:r>
      <w:proofErr w:type="spellStart"/>
      <w:r w:rsidR="00222AC9" w:rsidRPr="0077758F">
        <w:rPr>
          <w:rFonts w:ascii="Times New Roman" w:hAnsi="Times New Roman" w:cs="Times New Roman"/>
          <w:i/>
          <w:sz w:val="20"/>
          <w:szCs w:val="20"/>
        </w:rPr>
        <w:t>Vreg</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Demokratično</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komuniciranje</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izbrana</w:t>
      </w:r>
      <w:proofErr w:type="spellEnd"/>
      <w:r w:rsidR="00222AC9" w:rsidRPr="0077758F">
        <w:rPr>
          <w:rFonts w:ascii="Times New Roman" w:hAnsi="Times New Roman" w:cs="Times New Roman"/>
          <w:i/>
          <w:sz w:val="20"/>
          <w:szCs w:val="20"/>
        </w:rPr>
        <w:t xml:space="preserve"> del</w:t>
      </w:r>
      <w:r w:rsidR="008E5DFF" w:rsidRPr="0077758F">
        <w:rPr>
          <w:rFonts w:ascii="Times New Roman" w:hAnsi="Times New Roman" w:cs="Times New Roman"/>
          <w:i/>
          <w:sz w:val="20"/>
          <w:szCs w:val="20"/>
        </w:rPr>
        <w:t>a</w:t>
      </w:r>
      <w:r w:rsidR="008E5DFF" w:rsidRPr="0077758F">
        <w:rPr>
          <w:rFonts w:ascii="Times New Roman" w:hAnsi="Times New Roman" w:cs="Times New Roman"/>
          <w:sz w:val="20"/>
          <w:szCs w:val="20"/>
        </w:rPr>
        <w:t>. Eds.</w:t>
      </w:r>
      <w:r w:rsid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Slavko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Splichal</w:t>
      </w:r>
      <w:proofErr w:type="spellEnd"/>
      <w:r w:rsidRPr="0077758F">
        <w:rPr>
          <w:rFonts w:ascii="Times New Roman" w:hAnsi="Times New Roman" w:cs="Times New Roman"/>
          <w:sz w:val="20"/>
          <w:szCs w:val="20"/>
        </w:rPr>
        <w:t xml:space="preserve"> and Igor </w:t>
      </w:r>
      <w:proofErr w:type="spellStart"/>
      <w:r w:rsidRPr="0077758F">
        <w:rPr>
          <w:rFonts w:ascii="Times New Roman" w:hAnsi="Times New Roman" w:cs="Times New Roman"/>
          <w:sz w:val="20"/>
          <w:szCs w:val="20"/>
        </w:rPr>
        <w:t>Vobič</w:t>
      </w:r>
      <w:proofErr w:type="spellEnd"/>
      <w:r w:rsidR="00222AC9" w:rsidRPr="0077758F">
        <w:rPr>
          <w:rFonts w:ascii="Times New Roman" w:hAnsi="Times New Roman" w:cs="Times New Roman"/>
          <w:sz w:val="20"/>
          <w:szCs w:val="20"/>
        </w:rPr>
        <w:t xml:space="preserve">, 59–68. Ljubljana: </w:t>
      </w:r>
      <w:proofErr w:type="spellStart"/>
      <w:r w:rsidR="00222AC9" w:rsidRPr="0077758F">
        <w:rPr>
          <w:rFonts w:ascii="Times New Roman" w:hAnsi="Times New Roman" w:cs="Times New Roman"/>
          <w:sz w:val="20"/>
          <w:szCs w:val="20"/>
        </w:rPr>
        <w:t>Založba</w:t>
      </w:r>
      <w:proofErr w:type="spellEnd"/>
      <w:r w:rsidR="00222AC9" w:rsidRPr="0077758F">
        <w:rPr>
          <w:rFonts w:ascii="Times New Roman" w:hAnsi="Times New Roman" w:cs="Times New Roman"/>
          <w:sz w:val="20"/>
          <w:szCs w:val="20"/>
        </w:rPr>
        <w:t xml:space="preserve"> FDV, 1957/2020.</w:t>
      </w:r>
    </w:p>
    <w:p w14:paraId="2BD4EF47" w14:textId="0C88536C"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Vreg</w:t>
      </w:r>
      <w:proofErr w:type="spellEnd"/>
      <w:r w:rsidRPr="0077758F">
        <w:rPr>
          <w:rFonts w:ascii="Times New Roman" w:hAnsi="Times New Roman" w:cs="Times New Roman"/>
          <w:sz w:val="20"/>
          <w:szCs w:val="20"/>
        </w:rPr>
        <w:t xml:space="preserve">, France. </w:t>
      </w:r>
      <w:r w:rsidR="00222AC9" w:rsidRPr="0077758F">
        <w:rPr>
          <w:rFonts w:ascii="Times New Roman" w:hAnsi="Times New Roman" w:cs="Times New Roman"/>
          <w:sz w:val="20"/>
          <w:szCs w:val="20"/>
        </w:rPr>
        <w:t>“</w:t>
      </w:r>
      <w:proofErr w:type="spellStart"/>
      <w:r w:rsidRPr="0077758F">
        <w:rPr>
          <w:rFonts w:ascii="Times New Roman" w:hAnsi="Times New Roman" w:cs="Times New Roman"/>
          <w:sz w:val="20"/>
          <w:szCs w:val="20"/>
        </w:rPr>
        <w:t>Jugoslovanska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šola</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novinarstva</w:t>
      </w:r>
      <w:proofErr w:type="spellEnd"/>
      <w:r w:rsidRPr="0077758F">
        <w:rPr>
          <w:rFonts w:ascii="Times New Roman" w:hAnsi="Times New Roman" w:cs="Times New Roman"/>
          <w:sz w:val="20"/>
          <w:szCs w:val="20"/>
        </w:rPr>
        <w:t>.</w:t>
      </w:r>
      <w:r w:rsidR="00222AC9" w:rsidRPr="0077758F">
        <w:rPr>
          <w:rFonts w:ascii="Times New Roman" w:hAnsi="Times New Roman" w:cs="Times New Roman"/>
          <w:sz w:val="20"/>
          <w:szCs w:val="20"/>
        </w:rPr>
        <w:t>” In</w:t>
      </w:r>
      <w:r w:rsidR="008E5DFF" w:rsidRPr="0077758F">
        <w:rPr>
          <w:rFonts w:ascii="Times New Roman" w:hAnsi="Times New Roman" w:cs="Times New Roman"/>
          <w:sz w:val="20"/>
          <w:szCs w:val="20"/>
        </w:rPr>
        <w:t>:</w:t>
      </w:r>
      <w:r w:rsidR="00222AC9" w:rsidRPr="0077758F">
        <w:rPr>
          <w:rFonts w:ascii="Times New Roman" w:hAnsi="Times New Roman" w:cs="Times New Roman"/>
          <w:sz w:val="20"/>
          <w:szCs w:val="20"/>
        </w:rPr>
        <w:t xml:space="preserve"> </w:t>
      </w:r>
      <w:r w:rsidR="00222AC9" w:rsidRPr="0077758F">
        <w:rPr>
          <w:rFonts w:ascii="Times New Roman" w:hAnsi="Times New Roman" w:cs="Times New Roman"/>
          <w:i/>
          <w:sz w:val="20"/>
          <w:szCs w:val="20"/>
        </w:rPr>
        <w:t xml:space="preserve">France </w:t>
      </w:r>
      <w:proofErr w:type="spellStart"/>
      <w:r w:rsidR="00222AC9" w:rsidRPr="0077758F">
        <w:rPr>
          <w:rFonts w:ascii="Times New Roman" w:hAnsi="Times New Roman" w:cs="Times New Roman"/>
          <w:i/>
          <w:sz w:val="20"/>
          <w:szCs w:val="20"/>
        </w:rPr>
        <w:t>Vreg</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Demokratično</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komuniciranje</w:t>
      </w:r>
      <w:proofErr w:type="spellEnd"/>
      <w:r w:rsidR="00222AC9" w:rsidRPr="0077758F">
        <w:rPr>
          <w:rFonts w:ascii="Times New Roman" w:hAnsi="Times New Roman" w:cs="Times New Roman"/>
          <w:i/>
          <w:sz w:val="20"/>
          <w:szCs w:val="20"/>
        </w:rPr>
        <w:t xml:space="preserve">, </w:t>
      </w:r>
      <w:proofErr w:type="spellStart"/>
      <w:r w:rsidR="00222AC9" w:rsidRPr="0077758F">
        <w:rPr>
          <w:rFonts w:ascii="Times New Roman" w:hAnsi="Times New Roman" w:cs="Times New Roman"/>
          <w:i/>
          <w:sz w:val="20"/>
          <w:szCs w:val="20"/>
        </w:rPr>
        <w:t>izbrana</w:t>
      </w:r>
      <w:proofErr w:type="spellEnd"/>
      <w:r w:rsidR="00222AC9" w:rsidRPr="0077758F">
        <w:rPr>
          <w:rFonts w:ascii="Times New Roman" w:hAnsi="Times New Roman" w:cs="Times New Roman"/>
          <w:i/>
          <w:sz w:val="20"/>
          <w:szCs w:val="20"/>
        </w:rPr>
        <w:t xml:space="preserve"> dela</w:t>
      </w:r>
      <w:r w:rsidR="008E5DFF" w:rsidRPr="0077758F">
        <w:rPr>
          <w:rFonts w:ascii="Times New Roman" w:hAnsi="Times New Roman" w:cs="Times New Roman"/>
          <w:sz w:val="20"/>
          <w:szCs w:val="20"/>
        </w:rPr>
        <w:t>. Ed</w:t>
      </w:r>
      <w:r w:rsidR="0077758F">
        <w:rPr>
          <w:rFonts w:ascii="Times New Roman" w:hAnsi="Times New Roman" w:cs="Times New Roman"/>
          <w:sz w:val="20"/>
          <w:szCs w:val="20"/>
        </w:rPr>
        <w:t>s</w:t>
      </w:r>
      <w:r w:rsidR="008E5DFF" w:rsidRPr="0077758F">
        <w:rPr>
          <w:rFonts w:ascii="Times New Roman" w:hAnsi="Times New Roman" w:cs="Times New Roman"/>
          <w:sz w:val="20"/>
          <w:szCs w:val="20"/>
        </w:rPr>
        <w:t>.</w:t>
      </w:r>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Slavko</w:t>
      </w:r>
      <w:proofErr w:type="spellEnd"/>
      <w:r w:rsidRPr="0077758F">
        <w:rPr>
          <w:rFonts w:ascii="Times New Roman" w:hAnsi="Times New Roman" w:cs="Times New Roman"/>
          <w:sz w:val="20"/>
          <w:szCs w:val="20"/>
        </w:rPr>
        <w:t xml:space="preserve"> </w:t>
      </w:r>
      <w:proofErr w:type="spellStart"/>
      <w:r w:rsidRPr="0077758F">
        <w:rPr>
          <w:rFonts w:ascii="Times New Roman" w:hAnsi="Times New Roman" w:cs="Times New Roman"/>
          <w:sz w:val="20"/>
          <w:szCs w:val="20"/>
        </w:rPr>
        <w:t>Splichal</w:t>
      </w:r>
      <w:proofErr w:type="spellEnd"/>
      <w:r w:rsidRPr="0077758F">
        <w:rPr>
          <w:rFonts w:ascii="Times New Roman" w:hAnsi="Times New Roman" w:cs="Times New Roman"/>
          <w:sz w:val="20"/>
          <w:szCs w:val="20"/>
        </w:rPr>
        <w:t xml:space="preserve"> and Igor </w:t>
      </w:r>
      <w:proofErr w:type="spellStart"/>
      <w:r w:rsidRPr="0077758F">
        <w:rPr>
          <w:rFonts w:ascii="Times New Roman" w:hAnsi="Times New Roman" w:cs="Times New Roman"/>
          <w:sz w:val="20"/>
          <w:szCs w:val="20"/>
        </w:rPr>
        <w:t>Vobič</w:t>
      </w:r>
      <w:proofErr w:type="spellEnd"/>
      <w:r w:rsidRPr="0077758F">
        <w:rPr>
          <w:rFonts w:ascii="Times New Roman" w:hAnsi="Times New Roman" w:cs="Times New Roman"/>
          <w:sz w:val="20"/>
          <w:szCs w:val="20"/>
        </w:rPr>
        <w:t>, 111–24. Ljublja</w:t>
      </w:r>
      <w:r w:rsidR="00222AC9" w:rsidRPr="0077758F">
        <w:rPr>
          <w:rFonts w:ascii="Times New Roman" w:hAnsi="Times New Roman" w:cs="Times New Roman"/>
          <w:sz w:val="20"/>
          <w:szCs w:val="20"/>
        </w:rPr>
        <w:t xml:space="preserve">na: </w:t>
      </w:r>
      <w:proofErr w:type="spellStart"/>
      <w:r w:rsidR="00222AC9" w:rsidRPr="0077758F">
        <w:rPr>
          <w:rFonts w:ascii="Times New Roman" w:hAnsi="Times New Roman" w:cs="Times New Roman"/>
          <w:sz w:val="20"/>
          <w:szCs w:val="20"/>
        </w:rPr>
        <w:t>Založba</w:t>
      </w:r>
      <w:proofErr w:type="spellEnd"/>
      <w:r w:rsidR="00222AC9" w:rsidRPr="0077758F">
        <w:rPr>
          <w:rFonts w:ascii="Times New Roman" w:hAnsi="Times New Roman" w:cs="Times New Roman"/>
          <w:sz w:val="20"/>
          <w:szCs w:val="20"/>
        </w:rPr>
        <w:t xml:space="preserve"> FDV, 1983/2020.</w:t>
      </w:r>
    </w:p>
    <w:p w14:paraId="7C86A323" w14:textId="77777777" w:rsid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lastRenderedPageBreak/>
        <w:t>Vreg</w:t>
      </w:r>
      <w:proofErr w:type="spellEnd"/>
      <w:r w:rsidRPr="0077758F">
        <w:rPr>
          <w:rFonts w:ascii="Times New Roman" w:hAnsi="Times New Roman" w:cs="Times New Roman"/>
          <w:sz w:val="20"/>
          <w:szCs w:val="20"/>
        </w:rPr>
        <w:t xml:space="preserve">, France. </w:t>
      </w:r>
      <w:proofErr w:type="spellStart"/>
      <w:r w:rsidRPr="0077758F">
        <w:rPr>
          <w:rFonts w:ascii="Times New Roman" w:hAnsi="Times New Roman" w:cs="Times New Roman"/>
          <w:i/>
          <w:sz w:val="20"/>
          <w:szCs w:val="20"/>
        </w:rPr>
        <w:t>Demokratično</w:t>
      </w:r>
      <w:proofErr w:type="spellEnd"/>
      <w:r w:rsidRPr="0077758F">
        <w:rPr>
          <w:rFonts w:ascii="Times New Roman" w:hAnsi="Times New Roman" w:cs="Times New Roman"/>
          <w:i/>
          <w:sz w:val="20"/>
          <w:szCs w:val="20"/>
        </w:rPr>
        <w:t xml:space="preserve"> </w:t>
      </w:r>
      <w:proofErr w:type="spellStart"/>
      <w:r w:rsidRPr="0077758F">
        <w:rPr>
          <w:rFonts w:ascii="Times New Roman" w:hAnsi="Times New Roman" w:cs="Times New Roman"/>
          <w:i/>
          <w:sz w:val="20"/>
          <w:szCs w:val="20"/>
        </w:rPr>
        <w:t>komuniciranje</w:t>
      </w:r>
      <w:proofErr w:type="spellEnd"/>
      <w:r w:rsidR="00222AC9" w:rsidRPr="0077758F">
        <w:rPr>
          <w:rFonts w:ascii="Times New Roman" w:hAnsi="Times New Roman" w:cs="Times New Roman"/>
          <w:sz w:val="20"/>
          <w:szCs w:val="20"/>
        </w:rPr>
        <w:t xml:space="preserve">. Maribor: </w:t>
      </w:r>
      <w:proofErr w:type="spellStart"/>
      <w:r w:rsidR="00222AC9" w:rsidRPr="0077758F">
        <w:rPr>
          <w:rFonts w:ascii="Times New Roman" w:hAnsi="Times New Roman" w:cs="Times New Roman"/>
          <w:sz w:val="20"/>
          <w:szCs w:val="20"/>
        </w:rPr>
        <w:t>Obzorja</w:t>
      </w:r>
      <w:proofErr w:type="spellEnd"/>
      <w:r w:rsidR="00222AC9" w:rsidRPr="0077758F">
        <w:rPr>
          <w:rFonts w:ascii="Times New Roman" w:hAnsi="Times New Roman" w:cs="Times New Roman"/>
          <w:sz w:val="20"/>
          <w:szCs w:val="20"/>
        </w:rPr>
        <w:t>, 1990.</w:t>
      </w:r>
    </w:p>
    <w:p w14:paraId="1869E33C" w14:textId="09C0BCA4" w:rsidR="003F164F" w:rsidRPr="0077758F" w:rsidRDefault="00275898" w:rsidP="00980F46">
      <w:pPr>
        <w:pStyle w:val="Odstavekseznama"/>
        <w:numPr>
          <w:ilvl w:val="0"/>
          <w:numId w:val="2"/>
        </w:numPr>
        <w:spacing w:after="0" w:line="360" w:lineRule="auto"/>
        <w:ind w:firstLine="0"/>
        <w:jc w:val="both"/>
        <w:rPr>
          <w:rFonts w:ascii="Times New Roman" w:hAnsi="Times New Roman" w:cs="Times New Roman"/>
          <w:sz w:val="20"/>
          <w:szCs w:val="20"/>
        </w:rPr>
      </w:pPr>
      <w:proofErr w:type="spellStart"/>
      <w:r w:rsidRPr="0077758F">
        <w:rPr>
          <w:rFonts w:ascii="Times New Roman" w:hAnsi="Times New Roman" w:cs="Times New Roman"/>
          <w:sz w:val="20"/>
          <w:szCs w:val="20"/>
        </w:rPr>
        <w:t>Vukasovich</w:t>
      </w:r>
      <w:proofErr w:type="spellEnd"/>
      <w:r w:rsidRPr="0077758F">
        <w:rPr>
          <w:rFonts w:ascii="Times New Roman" w:hAnsi="Times New Roman" w:cs="Times New Roman"/>
          <w:sz w:val="20"/>
          <w:szCs w:val="20"/>
        </w:rPr>
        <w:t xml:space="preserve">, Christian and Oliver Boyd-Barrett. </w:t>
      </w:r>
      <w:r w:rsidR="00222AC9" w:rsidRPr="0077758F">
        <w:rPr>
          <w:rFonts w:ascii="Times New Roman" w:hAnsi="Times New Roman" w:cs="Times New Roman"/>
          <w:sz w:val="20"/>
          <w:szCs w:val="20"/>
        </w:rPr>
        <w:t>“Whatever happened to Tanjug</w:t>
      </w:r>
      <w:proofErr w:type="gramStart"/>
      <w:r w:rsidR="00222AC9" w:rsidRPr="0077758F">
        <w:rPr>
          <w:rFonts w:ascii="Times New Roman" w:hAnsi="Times New Roman" w:cs="Times New Roman"/>
          <w:sz w:val="20"/>
          <w:szCs w:val="20"/>
        </w:rPr>
        <w:t>?</w:t>
      </w:r>
      <w:r w:rsidR="008E5DFF" w:rsidRPr="0077758F">
        <w:rPr>
          <w:rFonts w:ascii="Times New Roman" w:hAnsi="Times New Roman" w:cs="Times New Roman"/>
          <w:sz w:val="20"/>
          <w:szCs w:val="20"/>
        </w:rPr>
        <w:t>.</w:t>
      </w:r>
      <w:proofErr w:type="gramEnd"/>
      <w:r w:rsidR="00222AC9" w:rsidRPr="0077758F">
        <w:rPr>
          <w:rFonts w:ascii="Times New Roman" w:hAnsi="Times New Roman" w:cs="Times New Roman"/>
          <w:sz w:val="20"/>
          <w:szCs w:val="20"/>
        </w:rPr>
        <w:t xml:space="preserve">” </w:t>
      </w:r>
      <w:r w:rsidRPr="0077758F">
        <w:rPr>
          <w:rFonts w:ascii="Times New Roman" w:hAnsi="Times New Roman" w:cs="Times New Roman"/>
          <w:i/>
          <w:sz w:val="20"/>
          <w:szCs w:val="20"/>
        </w:rPr>
        <w:t xml:space="preserve">International Communication </w:t>
      </w:r>
      <w:proofErr w:type="spellStart"/>
      <w:r w:rsidRPr="0077758F">
        <w:rPr>
          <w:rFonts w:ascii="Times New Roman" w:hAnsi="Times New Roman" w:cs="Times New Roman"/>
          <w:i/>
          <w:sz w:val="20"/>
          <w:szCs w:val="20"/>
        </w:rPr>
        <w:t>Gazzette</w:t>
      </w:r>
      <w:proofErr w:type="spellEnd"/>
      <w:r w:rsidRPr="0077758F">
        <w:rPr>
          <w:rFonts w:ascii="Times New Roman" w:hAnsi="Times New Roman" w:cs="Times New Roman"/>
          <w:sz w:val="20"/>
          <w:szCs w:val="20"/>
        </w:rPr>
        <w:t xml:space="preserve"> 74, </w:t>
      </w:r>
      <w:r w:rsidR="00535B98">
        <w:rPr>
          <w:rFonts w:ascii="Times New Roman" w:hAnsi="Times New Roman" w:cs="Times New Roman"/>
          <w:sz w:val="20"/>
          <w:szCs w:val="20"/>
        </w:rPr>
        <w:t>No.</w:t>
      </w:r>
      <w:r w:rsidR="00222AC9" w:rsidRPr="0077758F">
        <w:rPr>
          <w:rFonts w:ascii="Times New Roman" w:hAnsi="Times New Roman" w:cs="Times New Roman"/>
          <w:sz w:val="20"/>
          <w:szCs w:val="20"/>
        </w:rPr>
        <w:t xml:space="preserve"> </w:t>
      </w:r>
      <w:r w:rsidRPr="0077758F">
        <w:rPr>
          <w:rFonts w:ascii="Times New Roman" w:hAnsi="Times New Roman" w:cs="Times New Roman"/>
          <w:sz w:val="20"/>
          <w:szCs w:val="20"/>
        </w:rPr>
        <w:t>8</w:t>
      </w:r>
      <w:r w:rsidR="00222AC9" w:rsidRPr="0077758F">
        <w:rPr>
          <w:rFonts w:ascii="Times New Roman" w:hAnsi="Times New Roman" w:cs="Times New Roman"/>
          <w:sz w:val="20"/>
          <w:szCs w:val="20"/>
        </w:rPr>
        <w:t xml:space="preserve"> (October 2012):</w:t>
      </w:r>
      <w:r w:rsidRPr="0077758F">
        <w:rPr>
          <w:rFonts w:ascii="Times New Roman" w:hAnsi="Times New Roman" w:cs="Times New Roman"/>
          <w:sz w:val="20"/>
          <w:szCs w:val="20"/>
        </w:rPr>
        <w:t xml:space="preserve"> 693–710.</w:t>
      </w:r>
    </w:p>
    <w:p w14:paraId="79BEEE0C" w14:textId="77777777" w:rsidR="008E5DFF" w:rsidRPr="00F32901" w:rsidRDefault="008E5DFF" w:rsidP="00980F46">
      <w:pPr>
        <w:spacing w:line="360" w:lineRule="auto"/>
        <w:jc w:val="both"/>
        <w:rPr>
          <w:rFonts w:ascii="Times New Roman" w:hAnsi="Times New Roman" w:cs="Times New Roman"/>
          <w:b/>
          <w:sz w:val="20"/>
          <w:szCs w:val="20"/>
        </w:rPr>
      </w:pPr>
    </w:p>
    <w:p w14:paraId="313F2520" w14:textId="5A23BE29" w:rsidR="003F164F" w:rsidRPr="00F32901" w:rsidRDefault="0077758F" w:rsidP="00980F46">
      <w:pPr>
        <w:spacing w:line="360" w:lineRule="auto"/>
        <w:ind w:firstLine="720"/>
        <w:jc w:val="both"/>
        <w:rPr>
          <w:rFonts w:ascii="Times New Roman" w:hAnsi="Times New Roman" w:cs="Times New Roman"/>
          <w:b/>
          <w:sz w:val="20"/>
          <w:szCs w:val="20"/>
        </w:rPr>
      </w:pPr>
      <w:r>
        <w:rPr>
          <w:rFonts w:ascii="Times New Roman" w:hAnsi="Times New Roman" w:cs="Times New Roman"/>
          <w:b/>
          <w:sz w:val="20"/>
          <w:szCs w:val="20"/>
        </w:rPr>
        <w:t>Online s</w:t>
      </w:r>
      <w:r w:rsidR="003F164F" w:rsidRPr="00F32901">
        <w:rPr>
          <w:rFonts w:ascii="Times New Roman" w:hAnsi="Times New Roman" w:cs="Times New Roman"/>
          <w:b/>
          <w:sz w:val="20"/>
          <w:szCs w:val="20"/>
        </w:rPr>
        <w:t>ources</w:t>
      </w:r>
    </w:p>
    <w:p w14:paraId="3264FF8B" w14:textId="458DD6F6" w:rsidR="008E5DFF" w:rsidRDefault="0019764A" w:rsidP="00980F46">
      <w:pPr>
        <w:pStyle w:val="Odstavekseznama"/>
        <w:numPr>
          <w:ilvl w:val="0"/>
          <w:numId w:val="3"/>
        </w:numPr>
        <w:spacing w:after="0" w:line="360" w:lineRule="auto"/>
        <w:ind w:firstLine="0"/>
        <w:jc w:val="both"/>
        <w:rPr>
          <w:rFonts w:ascii="Times New Roman" w:hAnsi="Times New Roman" w:cs="Times New Roman"/>
          <w:sz w:val="20"/>
          <w:szCs w:val="20"/>
        </w:rPr>
      </w:pPr>
      <w:r w:rsidRPr="0077758F">
        <w:rPr>
          <w:rFonts w:ascii="Times New Roman" w:hAnsi="Times New Roman" w:cs="Times New Roman"/>
          <w:sz w:val="20"/>
          <w:szCs w:val="20"/>
        </w:rPr>
        <w:t xml:space="preserve">Vobič, Igor and Ana </w:t>
      </w:r>
      <w:proofErr w:type="spellStart"/>
      <w:r w:rsidRPr="0077758F">
        <w:rPr>
          <w:rFonts w:ascii="Times New Roman" w:hAnsi="Times New Roman" w:cs="Times New Roman"/>
          <w:sz w:val="20"/>
          <w:szCs w:val="20"/>
        </w:rPr>
        <w:t>Milojević</w:t>
      </w:r>
      <w:proofErr w:type="spellEnd"/>
      <w:r w:rsidRPr="0077758F">
        <w:rPr>
          <w:rFonts w:ascii="Times New Roman" w:hAnsi="Times New Roman" w:cs="Times New Roman"/>
          <w:sz w:val="20"/>
          <w:szCs w:val="20"/>
        </w:rPr>
        <w:t xml:space="preserve">. </w:t>
      </w:r>
      <w:proofErr w:type="spellStart"/>
      <w:r w:rsidR="003127A2" w:rsidRPr="0077758F">
        <w:rPr>
          <w:rFonts w:ascii="Times New Roman" w:hAnsi="Times New Roman" w:cs="Times New Roman"/>
          <w:i/>
          <w:sz w:val="20"/>
          <w:szCs w:val="20"/>
        </w:rPr>
        <w:t>Novinarstvo</w:t>
      </w:r>
      <w:proofErr w:type="spellEnd"/>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tiskovne</w:t>
      </w:r>
      <w:proofErr w:type="spellEnd"/>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agencije</w:t>
      </w:r>
      <w:proofErr w:type="spellEnd"/>
      <w:r w:rsidR="003127A2" w:rsidRPr="0077758F">
        <w:rPr>
          <w:rFonts w:ascii="Times New Roman" w:hAnsi="Times New Roman" w:cs="Times New Roman"/>
          <w:i/>
          <w:sz w:val="20"/>
          <w:szCs w:val="20"/>
        </w:rPr>
        <w:t xml:space="preserve"> Tanjug v </w:t>
      </w:r>
      <w:proofErr w:type="spellStart"/>
      <w:r w:rsidR="003127A2" w:rsidRPr="0077758F">
        <w:rPr>
          <w:rFonts w:ascii="Times New Roman" w:hAnsi="Times New Roman" w:cs="Times New Roman"/>
          <w:i/>
          <w:sz w:val="20"/>
          <w:szCs w:val="20"/>
        </w:rPr>
        <w:t>obdobju</w:t>
      </w:r>
      <w:proofErr w:type="spellEnd"/>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socialistične</w:t>
      </w:r>
      <w:proofErr w:type="spellEnd"/>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Jugoslavije</w:t>
      </w:r>
      <w:proofErr w:type="spellEnd"/>
      <w:r w:rsidR="003127A2" w:rsidRPr="0077758F">
        <w:rPr>
          <w:rFonts w:ascii="Times New Roman" w:hAnsi="Times New Roman" w:cs="Times New Roman"/>
          <w:i/>
          <w:sz w:val="20"/>
          <w:szCs w:val="20"/>
        </w:rPr>
        <w:t>, 201</w:t>
      </w:r>
      <w:r w:rsidR="001B121B" w:rsidRPr="0077758F">
        <w:rPr>
          <w:rFonts w:ascii="Times New Roman" w:hAnsi="Times New Roman" w:cs="Times New Roman"/>
          <w:i/>
          <w:sz w:val="20"/>
          <w:szCs w:val="20"/>
        </w:rPr>
        <w:t>7</w:t>
      </w:r>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Podatkovna</w:t>
      </w:r>
      <w:proofErr w:type="spellEnd"/>
      <w:r w:rsidR="003127A2" w:rsidRPr="0077758F">
        <w:rPr>
          <w:rFonts w:ascii="Times New Roman" w:hAnsi="Times New Roman" w:cs="Times New Roman"/>
          <w:i/>
          <w:sz w:val="20"/>
          <w:szCs w:val="20"/>
        </w:rPr>
        <w:t xml:space="preserve"> </w:t>
      </w:r>
      <w:proofErr w:type="spellStart"/>
      <w:r w:rsidR="003127A2" w:rsidRPr="0077758F">
        <w:rPr>
          <w:rFonts w:ascii="Times New Roman" w:hAnsi="Times New Roman" w:cs="Times New Roman"/>
          <w:i/>
          <w:sz w:val="20"/>
          <w:szCs w:val="20"/>
        </w:rPr>
        <w:t>datoteka</w:t>
      </w:r>
      <w:proofErr w:type="spellEnd"/>
      <w:r w:rsidR="003127A2" w:rsidRPr="0077758F">
        <w:rPr>
          <w:rFonts w:ascii="Times New Roman" w:hAnsi="Times New Roman" w:cs="Times New Roman"/>
          <w:i/>
          <w:sz w:val="20"/>
          <w:szCs w:val="20"/>
        </w:rPr>
        <w:t>]</w:t>
      </w:r>
      <w:r w:rsidRPr="0077758F">
        <w:rPr>
          <w:rFonts w:ascii="Times New Roman" w:hAnsi="Times New Roman" w:cs="Times New Roman"/>
          <w:sz w:val="20"/>
          <w:szCs w:val="20"/>
        </w:rPr>
        <w:t xml:space="preserve">. Ljubljana: Ljubljana: Faculty of Social Sciences, Social Science Data Archives, 2022. DOI: </w:t>
      </w:r>
      <w:hyperlink r:id="rId11" w:history="1">
        <w:r w:rsidR="001B121B" w:rsidRPr="0077758F">
          <w:rPr>
            <w:rStyle w:val="Hiperpovezava"/>
            <w:rFonts w:ascii="Times New Roman" w:hAnsi="Times New Roman" w:cs="Times New Roman"/>
            <w:color w:val="auto"/>
            <w:sz w:val="20"/>
            <w:szCs w:val="20"/>
            <w:u w:val="none"/>
          </w:rPr>
          <w:t>https://doi.org/10.17898/ADP_TANJUG17_V1</w:t>
        </w:r>
      </w:hyperlink>
      <w:r w:rsidR="008E5DFF" w:rsidRPr="0077758F">
        <w:rPr>
          <w:rFonts w:ascii="Times New Roman" w:hAnsi="Times New Roman" w:cs="Times New Roman"/>
          <w:sz w:val="20"/>
          <w:szCs w:val="20"/>
        </w:rPr>
        <w:t>.</w:t>
      </w:r>
    </w:p>
    <w:p w14:paraId="6D7C7FB2" w14:textId="55E62290" w:rsidR="00980F46" w:rsidRDefault="00980F46" w:rsidP="00980F46">
      <w:pPr>
        <w:spacing w:after="0" w:line="360" w:lineRule="auto"/>
        <w:jc w:val="both"/>
        <w:rPr>
          <w:rFonts w:ascii="Times New Roman" w:hAnsi="Times New Roman" w:cs="Times New Roman"/>
          <w:sz w:val="20"/>
          <w:szCs w:val="20"/>
        </w:rPr>
      </w:pPr>
    </w:p>
    <w:p w14:paraId="78C8DD34" w14:textId="77777777" w:rsidR="00980F46" w:rsidRPr="00980F46" w:rsidRDefault="00980F46" w:rsidP="00980F46">
      <w:pPr>
        <w:spacing w:after="0" w:line="360" w:lineRule="auto"/>
        <w:jc w:val="both"/>
        <w:rPr>
          <w:rFonts w:ascii="Times New Roman" w:hAnsi="Times New Roman" w:cs="Times New Roman"/>
          <w:sz w:val="20"/>
          <w:szCs w:val="20"/>
        </w:rPr>
      </w:pPr>
    </w:p>
    <w:p w14:paraId="56FE75D4" w14:textId="05B6D9C5" w:rsidR="008E5DFF" w:rsidRPr="0019201C" w:rsidRDefault="008E5DFF" w:rsidP="00980F46">
      <w:pPr>
        <w:spacing w:line="360" w:lineRule="auto"/>
        <w:ind w:firstLine="720"/>
        <w:jc w:val="center"/>
        <w:rPr>
          <w:rFonts w:ascii="Times New Roman" w:hAnsi="Times New Roman" w:cs="Times New Roman"/>
          <w:bCs/>
          <w:sz w:val="20"/>
          <w:szCs w:val="20"/>
        </w:rPr>
      </w:pPr>
      <w:r w:rsidRPr="0019201C">
        <w:rPr>
          <w:rFonts w:ascii="Times New Roman" w:hAnsi="Times New Roman" w:cs="Times New Roman"/>
          <w:bCs/>
          <w:sz w:val="20"/>
          <w:szCs w:val="20"/>
        </w:rPr>
        <w:t xml:space="preserve">Igor </w:t>
      </w:r>
      <w:proofErr w:type="spellStart"/>
      <w:r w:rsidRPr="0019201C">
        <w:rPr>
          <w:rFonts w:ascii="Times New Roman" w:hAnsi="Times New Roman" w:cs="Times New Roman"/>
          <w:bCs/>
          <w:sz w:val="20"/>
          <w:szCs w:val="20"/>
        </w:rPr>
        <w:t>Vobič</w:t>
      </w:r>
      <w:proofErr w:type="spellEnd"/>
      <w:r w:rsidR="0077758F" w:rsidRPr="0019201C">
        <w:rPr>
          <w:rFonts w:ascii="Times New Roman" w:hAnsi="Times New Roman" w:cs="Times New Roman"/>
          <w:bCs/>
          <w:sz w:val="20"/>
          <w:szCs w:val="20"/>
        </w:rPr>
        <w:t>, Kristina</w:t>
      </w:r>
      <w:r w:rsidRPr="0019201C">
        <w:rPr>
          <w:rFonts w:ascii="Times New Roman" w:hAnsi="Times New Roman" w:cs="Times New Roman"/>
          <w:bCs/>
          <w:sz w:val="20"/>
          <w:szCs w:val="20"/>
        </w:rPr>
        <w:t xml:space="preserve"> </w:t>
      </w:r>
      <w:proofErr w:type="spellStart"/>
      <w:r w:rsidRPr="0019201C">
        <w:rPr>
          <w:rFonts w:ascii="Times New Roman" w:hAnsi="Times New Roman" w:cs="Times New Roman"/>
          <w:bCs/>
          <w:sz w:val="20"/>
          <w:szCs w:val="20"/>
        </w:rPr>
        <w:t>Milić</w:t>
      </w:r>
      <w:proofErr w:type="spellEnd"/>
      <w:r w:rsidRPr="0019201C">
        <w:rPr>
          <w:rFonts w:ascii="Times New Roman" w:hAnsi="Times New Roman" w:cs="Times New Roman"/>
          <w:bCs/>
          <w:sz w:val="20"/>
          <w:szCs w:val="20"/>
        </w:rPr>
        <w:t xml:space="preserve">, Ana </w:t>
      </w:r>
      <w:proofErr w:type="spellStart"/>
      <w:r w:rsidRPr="0019201C">
        <w:rPr>
          <w:rFonts w:ascii="Times New Roman" w:hAnsi="Times New Roman" w:cs="Times New Roman"/>
          <w:bCs/>
          <w:sz w:val="20"/>
          <w:szCs w:val="20"/>
        </w:rPr>
        <w:t>Milojević</w:t>
      </w:r>
      <w:proofErr w:type="spellEnd"/>
    </w:p>
    <w:p w14:paraId="6375047F" w14:textId="196616B4" w:rsidR="003E3ADA" w:rsidRPr="0019201C" w:rsidRDefault="008E5DFF" w:rsidP="00980F46">
      <w:pPr>
        <w:spacing w:after="0" w:line="360" w:lineRule="auto"/>
        <w:ind w:firstLine="720"/>
        <w:jc w:val="center"/>
        <w:rPr>
          <w:rFonts w:ascii="Times New Roman" w:hAnsi="Times New Roman" w:cs="Times New Roman"/>
          <w:bCs/>
          <w:noProof/>
          <w:sz w:val="20"/>
          <w:szCs w:val="20"/>
          <w:lang w:val="sl-SI"/>
        </w:rPr>
      </w:pPr>
      <w:r w:rsidRPr="0019201C">
        <w:rPr>
          <w:rFonts w:ascii="Times New Roman" w:hAnsi="Times New Roman" w:cs="Times New Roman"/>
          <w:bCs/>
          <w:noProof/>
          <w:sz w:val="20"/>
          <w:szCs w:val="20"/>
          <w:lang w:val="sl-SI"/>
        </w:rPr>
        <w:t>SPOMINJANJE TANJUGA: ANALIZA REARTIKULACIJ NOVINARSKIH VLOG NACIONALNE TISKOVNE AGE</w:t>
      </w:r>
      <w:bookmarkStart w:id="4" w:name="_GoBack"/>
      <w:bookmarkEnd w:id="4"/>
      <w:r w:rsidRPr="0019201C">
        <w:rPr>
          <w:rFonts w:ascii="Times New Roman" w:hAnsi="Times New Roman" w:cs="Times New Roman"/>
          <w:bCs/>
          <w:noProof/>
          <w:sz w:val="20"/>
          <w:szCs w:val="20"/>
          <w:lang w:val="sl-SI"/>
        </w:rPr>
        <w:t>NCIJE V SOCIALISTIČNI JUGOSLAVIJI</w:t>
      </w:r>
    </w:p>
    <w:p w14:paraId="1B3A6B7C" w14:textId="69D0CBBB" w:rsidR="003E3ADA" w:rsidRPr="0019201C" w:rsidRDefault="008E5DFF" w:rsidP="00980F46">
      <w:pPr>
        <w:spacing w:after="0" w:line="360" w:lineRule="auto"/>
        <w:ind w:firstLine="720"/>
        <w:jc w:val="center"/>
        <w:rPr>
          <w:rFonts w:ascii="Times New Roman" w:hAnsi="Times New Roman" w:cs="Times New Roman"/>
          <w:bCs/>
          <w:noProof/>
          <w:sz w:val="20"/>
          <w:szCs w:val="20"/>
          <w:lang w:val="sl-SI"/>
        </w:rPr>
      </w:pPr>
      <w:r w:rsidRPr="0019201C">
        <w:rPr>
          <w:rFonts w:ascii="Times New Roman" w:hAnsi="Times New Roman" w:cs="Times New Roman"/>
          <w:bCs/>
          <w:noProof/>
          <w:sz w:val="20"/>
          <w:szCs w:val="20"/>
          <w:lang w:val="sl-SI"/>
        </w:rPr>
        <w:t>POVZETEK</w:t>
      </w:r>
    </w:p>
    <w:p w14:paraId="3F0D8880" w14:textId="77777777" w:rsidR="008E5DFF" w:rsidRPr="0019201C" w:rsidRDefault="008E5DFF" w:rsidP="00980F46">
      <w:pPr>
        <w:spacing w:after="0" w:line="360" w:lineRule="auto"/>
        <w:ind w:firstLine="720"/>
        <w:jc w:val="both"/>
        <w:rPr>
          <w:rFonts w:ascii="Times New Roman" w:hAnsi="Times New Roman" w:cs="Times New Roman"/>
          <w:noProof/>
          <w:sz w:val="20"/>
          <w:szCs w:val="20"/>
          <w:lang w:val="sl-SI"/>
        </w:rPr>
      </w:pPr>
    </w:p>
    <w:p w14:paraId="2B3A2461" w14:textId="56E9C954" w:rsidR="003E3ADA" w:rsidRPr="0019201C" w:rsidRDefault="003E3ADA" w:rsidP="00980F46">
      <w:pPr>
        <w:spacing w:after="0" w:line="360" w:lineRule="auto"/>
        <w:ind w:firstLine="720"/>
        <w:jc w:val="both"/>
        <w:rPr>
          <w:rFonts w:ascii="Times New Roman" w:hAnsi="Times New Roman" w:cs="Times New Roman"/>
          <w:noProof/>
          <w:sz w:val="20"/>
          <w:szCs w:val="20"/>
          <w:lang w:val="sl-SI"/>
        </w:rPr>
      </w:pPr>
      <w:r w:rsidRPr="0019201C">
        <w:rPr>
          <w:rFonts w:ascii="Times New Roman" w:hAnsi="Times New Roman" w:cs="Times New Roman"/>
          <w:noProof/>
          <w:sz w:val="20"/>
          <w:szCs w:val="20"/>
          <w:lang w:val="sl-SI"/>
        </w:rPr>
        <w:t xml:space="preserve">Vloga novinarstva v družbi je zgodovinsko vezana na prevladujočo konceptualizacijo svobode tiska ter specifične družbene, institucionalne in materialne pogoje produkcije novic. Študija proučuje samopercepcije novinarjev, ki so delovali v obdobju socialistične Jugoslavije, in sintetizira njihovo spominjanje novinarskih usmeritev in delovanja z vidika </w:t>
      </w:r>
      <w:r w:rsidR="00047356">
        <w:rPr>
          <w:rFonts w:ascii="Times New Roman" w:hAnsi="Times New Roman" w:cs="Times New Roman"/>
          <w:noProof/>
          <w:sz w:val="20"/>
          <w:szCs w:val="20"/>
          <w:lang w:val="sl-SI"/>
        </w:rPr>
        <w:t>položaja</w:t>
      </w:r>
      <w:r w:rsidR="00047356" w:rsidRPr="0019201C">
        <w:rPr>
          <w:rFonts w:ascii="Times New Roman" w:hAnsi="Times New Roman" w:cs="Times New Roman"/>
          <w:noProof/>
          <w:sz w:val="20"/>
          <w:szCs w:val="20"/>
          <w:lang w:val="sl-SI"/>
        </w:rPr>
        <w:t xml:space="preserve"> </w:t>
      </w:r>
      <w:r w:rsidRPr="0019201C">
        <w:rPr>
          <w:rFonts w:ascii="Times New Roman" w:hAnsi="Times New Roman" w:cs="Times New Roman"/>
          <w:noProof/>
          <w:sz w:val="20"/>
          <w:szCs w:val="20"/>
          <w:lang w:val="sl-SI"/>
        </w:rPr>
        <w:t>novinarstva v družbi. Študija temelji na 14 ustnih zgodovinskih intervjujih z nekdanjimi novinarji, ki so od poznih petdesetih do devetdesetih let prejšnjega stoletja tudi kot uredniki in tuji dopisniki delali pri tiskovni agenciji Tanjug, ki je veljal</w:t>
      </w:r>
      <w:r w:rsidR="00CE672C">
        <w:rPr>
          <w:rFonts w:ascii="Times New Roman" w:hAnsi="Times New Roman" w:cs="Times New Roman"/>
          <w:noProof/>
          <w:sz w:val="20"/>
          <w:szCs w:val="20"/>
          <w:lang w:val="sl-SI"/>
        </w:rPr>
        <w:t>a</w:t>
      </w:r>
      <w:r w:rsidRPr="0019201C">
        <w:rPr>
          <w:rFonts w:ascii="Times New Roman" w:hAnsi="Times New Roman" w:cs="Times New Roman"/>
          <w:noProof/>
          <w:sz w:val="20"/>
          <w:szCs w:val="20"/>
          <w:lang w:val="sl-SI"/>
        </w:rPr>
        <w:t xml:space="preserve"> za informacijsko hrbtenico zveznega medijskega sistema v Jugoslaviji in imel</w:t>
      </w:r>
      <w:r w:rsidR="00CE672C">
        <w:rPr>
          <w:rFonts w:ascii="Times New Roman" w:hAnsi="Times New Roman" w:cs="Times New Roman"/>
          <w:noProof/>
          <w:sz w:val="20"/>
          <w:szCs w:val="20"/>
          <w:lang w:val="sl-SI"/>
        </w:rPr>
        <w:t>a</w:t>
      </w:r>
      <w:r w:rsidRPr="0019201C">
        <w:rPr>
          <w:rFonts w:ascii="Times New Roman" w:hAnsi="Times New Roman" w:cs="Times New Roman"/>
          <w:noProof/>
          <w:sz w:val="20"/>
          <w:szCs w:val="20"/>
          <w:lang w:val="sl-SI"/>
        </w:rPr>
        <w:t xml:space="preserve"> veljavo v mednarodnem prostoru. Intervjuji so bili opravljeni pozimi in spomladi 2017 v Beogradu. Prepisi intervjujev so v celoti dostopni v Arhivu družboslovnih podatkov Fakultete za družbene vede. </w:t>
      </w:r>
    </w:p>
    <w:p w14:paraId="709256C8" w14:textId="77777777" w:rsidR="003E3ADA" w:rsidRPr="0019201C" w:rsidRDefault="003E3ADA" w:rsidP="00980F46">
      <w:pPr>
        <w:spacing w:after="0" w:line="360" w:lineRule="auto"/>
        <w:ind w:firstLine="720"/>
        <w:jc w:val="both"/>
        <w:rPr>
          <w:rFonts w:ascii="Times New Roman" w:hAnsi="Times New Roman" w:cs="Times New Roman"/>
          <w:noProof/>
          <w:sz w:val="20"/>
          <w:szCs w:val="20"/>
          <w:lang w:val="sl-SI"/>
        </w:rPr>
      </w:pPr>
      <w:r w:rsidRPr="0019201C">
        <w:rPr>
          <w:rFonts w:ascii="Times New Roman" w:hAnsi="Times New Roman" w:cs="Times New Roman"/>
          <w:noProof/>
          <w:sz w:val="20"/>
          <w:szCs w:val="20"/>
          <w:lang w:val="sl-SI"/>
        </w:rPr>
        <w:t>Z združevanjem teoretskih, metodoloških in analitičnih pristopov v raziskavah »novinarskih vlog« in »zgodovin poklicnega življenja« ima študija dvojni izvirni prispevek. Prvič, z ugotavljanjem nedoslednosti v novinarskih refleksijah odraža spominjanje na novinarske vloge kot denominacije »sedanjih« osebnih zaznav in reartikulacije »preteklih« novinarskih usmeritev in delovanja. Te nedoslednosti so se izkazale kot dragocene pri analizi napetosti med osebnim, institucionalnim in družbenim, ob prepoznavanju prilagodljivih strategij spominjanja, s katerimi so intervjuvani novinarji legitimirali sebe kot profesionalce in relevantne interprete novinarstva v socialistični Jugoslaviji. V odgovorih intervjuvancev se tako kažejo strategije prilagajanja raziskovalnemu in zgodovinskemu kontekstu, in sicer skozi apropriacijo pojmov resnice, novic in točnosti, prilagajanje kriterijev objavne vrednosti novic in preizpraševanje (samo)cenzure. Drugič, analiza razkriva več odtenkov znotraj običajnega, pogosto poenostavljenega razumevanja novinarjev kot sodelavcev oblasti v času socializma in prepoznava tri novinarske vloge kot specifične manifestacije sodelovalne funkcije novinarstva: novinarji kot privilegirani posredovalci, nadzorni analitiki in razsvetljevalci. Študija tako prispeva k raziskovanju novinarskih vlog z uvajanjem zgodovinskega pristopa k proučevanju novinarskih samopercepcij kot »retrospektivnih mehanizmov«, ki delujejo v odnosu z normativnimi načeli, idealizacijami in medijskimi praksami ter sinhronimi in diahronimi kompleksnostmi osebnih, institucionalnih in družbenih reartikulacij novinarskih vlog.</w:t>
      </w:r>
    </w:p>
    <w:p w14:paraId="391823AD" w14:textId="2955C66F" w:rsidR="003E3ADA" w:rsidRPr="0019201C" w:rsidRDefault="003E3ADA" w:rsidP="00980F46">
      <w:pPr>
        <w:spacing w:after="0" w:line="360" w:lineRule="auto"/>
        <w:ind w:firstLine="720"/>
        <w:jc w:val="both"/>
        <w:rPr>
          <w:rFonts w:ascii="Times New Roman" w:hAnsi="Times New Roman" w:cs="Times New Roman"/>
          <w:noProof/>
          <w:sz w:val="20"/>
          <w:szCs w:val="20"/>
          <w:lang w:val="sl-SI"/>
        </w:rPr>
      </w:pPr>
      <w:r w:rsidRPr="0019201C">
        <w:rPr>
          <w:rFonts w:ascii="Times New Roman" w:hAnsi="Times New Roman" w:cs="Times New Roman"/>
          <w:noProof/>
          <w:sz w:val="20"/>
          <w:szCs w:val="20"/>
          <w:lang w:val="sl-SI"/>
        </w:rPr>
        <w:lastRenderedPageBreak/>
        <w:t xml:space="preserve">Čeprav intervjuji potrjujejo splošne poti organizacijskega razvoja Tanjuga od zgodnjih povojnih let, ko je bila agencija glasnik države, do razgibanega procesa njene avtonomizacije, skozi katerega so se protislovno potrjevale »tabu teme«, študija </w:t>
      </w:r>
      <w:r w:rsidR="00CE672C">
        <w:rPr>
          <w:rFonts w:ascii="Times New Roman" w:hAnsi="Times New Roman" w:cs="Times New Roman"/>
          <w:noProof/>
          <w:sz w:val="20"/>
          <w:szCs w:val="20"/>
          <w:lang w:val="sl-SI"/>
        </w:rPr>
        <w:t>poudarja</w:t>
      </w:r>
      <w:r w:rsidRPr="0019201C">
        <w:rPr>
          <w:rFonts w:ascii="Times New Roman" w:hAnsi="Times New Roman" w:cs="Times New Roman"/>
          <w:noProof/>
          <w:sz w:val="20"/>
          <w:szCs w:val="20"/>
          <w:lang w:val="sl-SI"/>
        </w:rPr>
        <w:t xml:space="preserve"> tudi omejitve ustnih zgodovinskih intervjujev. Te se kažejo v poenostavljenih strnitvah institucionalnih in družbenih kompleksnosti zgodovine Tanjuga skozi osebne refleksije nekdanjih novinarjev, ki temeljijo na poenostavljenih relacijskih posplošitvah med »nekoč« in »zdaj«, med Jugoslavijo in drugimi državami ter med Tanjugom in drugimi mediji. Da bi jih presegla, je študija metodološke omejitve upoštevala in analizirala nedoslednosti, napetosti in protislovja v intervjujih glede na teoretsko razumevanje odnosa med novinarstvom, oblastjo in državljani ter kontekstualno poznavanje razvoja novinarstva v socialistični Jugoslaviji.</w:t>
      </w:r>
    </w:p>
    <w:p w14:paraId="6E1D88C6" w14:textId="77777777" w:rsidR="00C4610A" w:rsidRPr="00A6385F" w:rsidRDefault="00C4610A" w:rsidP="00980F46">
      <w:pPr>
        <w:ind w:firstLine="720"/>
        <w:jc w:val="both"/>
        <w:rPr>
          <w:rFonts w:ascii="Times New Roman" w:hAnsi="Times New Roman" w:cs="Times New Roman"/>
          <w:noProof/>
          <w:sz w:val="24"/>
          <w:szCs w:val="24"/>
          <w:lang w:val="sl-SI"/>
        </w:rPr>
      </w:pPr>
    </w:p>
    <w:sectPr w:rsidR="00C4610A" w:rsidRPr="00A6385F" w:rsidSect="003127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77455" w14:textId="77777777" w:rsidR="002B23E2" w:rsidRDefault="002B23E2" w:rsidP="00226C3D">
      <w:pPr>
        <w:spacing w:after="0" w:line="240" w:lineRule="auto"/>
      </w:pPr>
      <w:r>
        <w:separator/>
      </w:r>
    </w:p>
  </w:endnote>
  <w:endnote w:type="continuationSeparator" w:id="0">
    <w:p w14:paraId="59C994FB" w14:textId="77777777" w:rsidR="002B23E2" w:rsidRDefault="002B23E2" w:rsidP="0022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187C0" w14:textId="77777777" w:rsidR="002B23E2" w:rsidRDefault="002B23E2" w:rsidP="00226C3D">
      <w:pPr>
        <w:spacing w:after="0" w:line="240" w:lineRule="auto"/>
      </w:pPr>
      <w:r>
        <w:separator/>
      </w:r>
    </w:p>
  </w:footnote>
  <w:footnote w:type="continuationSeparator" w:id="0">
    <w:p w14:paraId="11C402D0" w14:textId="77777777" w:rsidR="002B23E2" w:rsidRDefault="002B23E2" w:rsidP="00226C3D">
      <w:pPr>
        <w:spacing w:after="0" w:line="240" w:lineRule="auto"/>
      </w:pPr>
      <w:r>
        <w:continuationSeparator/>
      </w:r>
    </w:p>
  </w:footnote>
  <w:footnote w:id="1">
    <w:p w14:paraId="43138105" w14:textId="20445829" w:rsidR="00E475E4" w:rsidRPr="00205DFC" w:rsidRDefault="00E475E4" w:rsidP="00205DFC">
      <w:pPr>
        <w:pStyle w:val="Sprotnaopomba-besedilo"/>
        <w:jc w:val="both"/>
        <w:rPr>
          <w:rFonts w:ascii="Times New Roman" w:hAnsi="Times New Roman" w:cs="Times New Roman"/>
          <w:lang w:val="sl-SI"/>
        </w:rPr>
      </w:pPr>
      <w:r w:rsidRPr="00205DFC">
        <w:rPr>
          <w:rStyle w:val="Sprotnaopomba-sklic"/>
          <w:rFonts w:ascii="Times New Roman" w:hAnsi="Times New Roman" w:cs="Times New Roman"/>
        </w:rPr>
        <w:t>*</w:t>
      </w:r>
      <w:r w:rsidRPr="00205DFC">
        <w:rPr>
          <w:rFonts w:ascii="Times New Roman" w:hAnsi="Times New Roman" w:cs="Times New Roman"/>
        </w:rPr>
        <w:t xml:space="preserve"> </w:t>
      </w:r>
      <w:r w:rsidR="00B22421" w:rsidRPr="00205DFC">
        <w:rPr>
          <w:rFonts w:ascii="Times New Roman" w:hAnsi="Times New Roman" w:cs="Times New Roman"/>
          <w:b/>
        </w:rPr>
        <w:t>Associate Professor, University of Ljubljana, Faculty of Social Sciences,</w:t>
      </w:r>
      <w:r w:rsidR="00205DFC" w:rsidRPr="00205DFC">
        <w:rPr>
          <w:rFonts w:ascii="Times New Roman" w:hAnsi="Times New Roman" w:cs="Times New Roman"/>
          <w:b/>
        </w:rPr>
        <w:t xml:space="preserve"> </w:t>
      </w:r>
      <w:proofErr w:type="spellStart"/>
      <w:r w:rsidR="00205DFC" w:rsidRPr="00205DFC">
        <w:rPr>
          <w:rFonts w:ascii="Times New Roman" w:hAnsi="Times New Roman" w:cs="Times New Roman"/>
          <w:b/>
          <w:bCs/>
        </w:rPr>
        <w:t>Kardeljeva</w:t>
      </w:r>
      <w:proofErr w:type="spellEnd"/>
      <w:r w:rsidR="00205DFC" w:rsidRPr="00205DFC">
        <w:rPr>
          <w:rFonts w:ascii="Times New Roman" w:hAnsi="Times New Roman" w:cs="Times New Roman"/>
          <w:b/>
          <w:bCs/>
        </w:rPr>
        <w:t xml:space="preserve"> </w:t>
      </w:r>
      <w:proofErr w:type="spellStart"/>
      <w:r w:rsidR="00205DFC" w:rsidRPr="00205DFC">
        <w:rPr>
          <w:rFonts w:ascii="Times New Roman" w:hAnsi="Times New Roman" w:cs="Times New Roman"/>
          <w:b/>
          <w:bCs/>
        </w:rPr>
        <w:t>ploščad</w:t>
      </w:r>
      <w:proofErr w:type="spellEnd"/>
      <w:r w:rsidR="00205DFC" w:rsidRPr="00205DFC">
        <w:rPr>
          <w:rFonts w:ascii="Times New Roman" w:hAnsi="Times New Roman" w:cs="Times New Roman"/>
          <w:b/>
          <w:bCs/>
        </w:rPr>
        <w:t xml:space="preserve"> 5,</w:t>
      </w:r>
      <w:r w:rsidR="00B22421" w:rsidRPr="00205DFC">
        <w:rPr>
          <w:rFonts w:ascii="Times New Roman" w:hAnsi="Times New Roman" w:cs="Times New Roman"/>
          <w:b/>
        </w:rPr>
        <w:t xml:space="preserve"> SI-1000 Ljubljana; </w:t>
      </w:r>
      <w:hyperlink r:id="rId1" w:history="1">
        <w:r w:rsidR="00B22421" w:rsidRPr="00205DFC">
          <w:rPr>
            <w:rStyle w:val="Hiperpovezava"/>
            <w:rFonts w:ascii="Times New Roman" w:hAnsi="Times New Roman" w:cs="Times New Roman"/>
            <w:b/>
            <w:color w:val="auto"/>
            <w:u w:val="none"/>
          </w:rPr>
          <w:t>igor.vobic@fdv.uni-lj.si</w:t>
        </w:r>
      </w:hyperlink>
      <w:r w:rsidR="00B22421" w:rsidRPr="00205DFC">
        <w:rPr>
          <w:rFonts w:ascii="Times New Roman" w:hAnsi="Times New Roman" w:cs="Times New Roman"/>
        </w:rPr>
        <w:t xml:space="preserve"> </w:t>
      </w:r>
    </w:p>
  </w:footnote>
  <w:footnote w:id="2">
    <w:p w14:paraId="2F5626BA" w14:textId="2B5A8EF4" w:rsidR="00E475E4" w:rsidRPr="00205DFC" w:rsidRDefault="00E475E4" w:rsidP="00205DFC">
      <w:pPr>
        <w:pStyle w:val="Sprotnaopomba-besedilo"/>
        <w:jc w:val="both"/>
        <w:rPr>
          <w:rFonts w:ascii="Times New Roman" w:hAnsi="Times New Roman" w:cs="Times New Roman"/>
          <w:lang w:val="sl-SI"/>
        </w:rPr>
      </w:pPr>
      <w:r w:rsidRPr="00205DFC">
        <w:rPr>
          <w:rStyle w:val="Sprotnaopomba-sklic"/>
          <w:rFonts w:ascii="Times New Roman" w:hAnsi="Times New Roman" w:cs="Times New Roman"/>
        </w:rPr>
        <w:t>**</w:t>
      </w:r>
      <w:r w:rsidRPr="00205DFC">
        <w:rPr>
          <w:rFonts w:ascii="Times New Roman" w:hAnsi="Times New Roman" w:cs="Times New Roman"/>
        </w:rPr>
        <w:t xml:space="preserve"> </w:t>
      </w:r>
      <w:r w:rsidR="00B22421" w:rsidRPr="00205DFC">
        <w:rPr>
          <w:rFonts w:ascii="Times New Roman" w:hAnsi="Times New Roman" w:cs="Times New Roman"/>
          <w:b/>
        </w:rPr>
        <w:t xml:space="preserve">Researcher Associate,  University of Belgrade, Faculty of Political Science, Jove </w:t>
      </w:r>
      <w:proofErr w:type="spellStart"/>
      <w:r w:rsidR="00B22421" w:rsidRPr="00205DFC">
        <w:rPr>
          <w:rFonts w:ascii="Times New Roman" w:hAnsi="Times New Roman" w:cs="Times New Roman"/>
          <w:b/>
        </w:rPr>
        <w:t>Ilića</w:t>
      </w:r>
      <w:proofErr w:type="spellEnd"/>
      <w:r w:rsidR="00B22421" w:rsidRPr="00205DFC">
        <w:rPr>
          <w:rFonts w:ascii="Times New Roman" w:hAnsi="Times New Roman" w:cs="Times New Roman"/>
          <w:b/>
        </w:rPr>
        <w:t xml:space="preserve">, RS-11000 Beograd; </w:t>
      </w:r>
      <w:hyperlink r:id="rId2" w:history="1">
        <w:r w:rsidR="00B22421" w:rsidRPr="00205DFC">
          <w:rPr>
            <w:rStyle w:val="Hiperpovezava"/>
            <w:rFonts w:ascii="Times New Roman" w:hAnsi="Times New Roman" w:cs="Times New Roman"/>
            <w:b/>
            <w:color w:val="auto"/>
            <w:u w:val="none"/>
          </w:rPr>
          <w:t>kristina.malesevic@fpn.bg.ac.rs</w:t>
        </w:r>
      </w:hyperlink>
      <w:r w:rsidR="00B22421" w:rsidRPr="00205DFC">
        <w:rPr>
          <w:rFonts w:ascii="Times New Roman" w:hAnsi="Times New Roman" w:cs="Times New Roman"/>
        </w:rPr>
        <w:t xml:space="preserve"> </w:t>
      </w:r>
      <w:r w:rsidR="00B22421" w:rsidRPr="00205DFC" w:rsidDel="00B22421">
        <w:rPr>
          <w:rFonts w:ascii="Times New Roman" w:hAnsi="Times New Roman" w:cs="Times New Roman"/>
        </w:rPr>
        <w:t xml:space="preserve"> </w:t>
      </w:r>
    </w:p>
  </w:footnote>
  <w:footnote w:id="3">
    <w:p w14:paraId="7E85DF67" w14:textId="4C2AE3DB" w:rsidR="00E475E4" w:rsidRPr="00205DFC" w:rsidRDefault="00E475E4" w:rsidP="00205DFC">
      <w:pPr>
        <w:pStyle w:val="Sprotnaopomba-besedilo"/>
        <w:jc w:val="both"/>
        <w:rPr>
          <w:rFonts w:ascii="Times New Roman" w:hAnsi="Times New Roman" w:cs="Times New Roman"/>
        </w:rPr>
      </w:pPr>
      <w:r w:rsidRPr="00205DFC">
        <w:rPr>
          <w:rStyle w:val="Sprotnaopomba-sklic"/>
          <w:rFonts w:ascii="Times New Roman" w:hAnsi="Times New Roman" w:cs="Times New Roman"/>
        </w:rPr>
        <w:t>***</w:t>
      </w:r>
      <w:r w:rsidRPr="00205DFC">
        <w:rPr>
          <w:rFonts w:ascii="Times New Roman" w:hAnsi="Times New Roman" w:cs="Times New Roman"/>
        </w:rPr>
        <w:t xml:space="preserve"> </w:t>
      </w:r>
      <w:r w:rsidR="00B22421" w:rsidRPr="00205DFC">
        <w:rPr>
          <w:rFonts w:ascii="Times New Roman" w:hAnsi="Times New Roman" w:cs="Times New Roman"/>
          <w:b/>
        </w:rPr>
        <w:t xml:space="preserve">Postdoctoral Researcher, University of Bergen, Department of Information Science and Media Studies, </w:t>
      </w:r>
      <w:proofErr w:type="spellStart"/>
      <w:r w:rsidR="00B22421" w:rsidRPr="00205DFC">
        <w:rPr>
          <w:rFonts w:ascii="Times New Roman" w:hAnsi="Times New Roman" w:cs="Times New Roman"/>
          <w:b/>
        </w:rPr>
        <w:t>Fosswinckels</w:t>
      </w:r>
      <w:proofErr w:type="spellEnd"/>
      <w:r w:rsidR="00B22421" w:rsidRPr="00205DFC">
        <w:rPr>
          <w:rFonts w:ascii="Times New Roman" w:hAnsi="Times New Roman" w:cs="Times New Roman"/>
          <w:b/>
        </w:rPr>
        <w:t xml:space="preserve"> gate 6, N-5007 Bergen; </w:t>
      </w:r>
      <w:hyperlink r:id="rId3" w:history="1">
        <w:r w:rsidR="00B22421" w:rsidRPr="00205DFC">
          <w:rPr>
            <w:rStyle w:val="Hiperpovezava"/>
            <w:rFonts w:ascii="Times New Roman" w:hAnsi="Times New Roman" w:cs="Times New Roman"/>
            <w:b/>
            <w:color w:val="auto"/>
            <w:u w:val="none"/>
          </w:rPr>
          <w:t>ana.milojevic@uib.no</w:t>
        </w:r>
      </w:hyperlink>
      <w:r w:rsidR="00B22421" w:rsidRPr="00205DFC">
        <w:rPr>
          <w:rFonts w:ascii="Times New Roman" w:hAnsi="Times New Roman" w:cs="Times New Roman"/>
          <w:b/>
        </w:rPr>
        <w:t xml:space="preserve">; Assistant Professor, University of Belgrade, Faculty of Political Science, Jove </w:t>
      </w:r>
      <w:proofErr w:type="spellStart"/>
      <w:r w:rsidR="00B22421" w:rsidRPr="00205DFC">
        <w:rPr>
          <w:rFonts w:ascii="Times New Roman" w:hAnsi="Times New Roman" w:cs="Times New Roman"/>
          <w:b/>
        </w:rPr>
        <w:t>Ilića</w:t>
      </w:r>
      <w:proofErr w:type="spellEnd"/>
      <w:r w:rsidR="00B22421" w:rsidRPr="00205DFC">
        <w:rPr>
          <w:rFonts w:ascii="Times New Roman" w:hAnsi="Times New Roman" w:cs="Times New Roman"/>
          <w:b/>
        </w:rPr>
        <w:t xml:space="preserve">, RS-11000 Beograd; </w:t>
      </w:r>
      <w:hyperlink r:id="rId4" w:history="1">
        <w:r w:rsidR="00B22421" w:rsidRPr="00205DFC">
          <w:rPr>
            <w:rStyle w:val="Hiperpovezava"/>
            <w:rFonts w:ascii="Times New Roman" w:hAnsi="Times New Roman" w:cs="Times New Roman"/>
            <w:b/>
            <w:color w:val="auto"/>
            <w:u w:val="none"/>
          </w:rPr>
          <w:t>ana.milojevic@fpn.bg.ac.rs</w:t>
        </w:r>
      </w:hyperlink>
      <w:r w:rsidR="00B22421" w:rsidRPr="00205DFC">
        <w:rPr>
          <w:rFonts w:ascii="Times New Roman" w:hAnsi="Times New Roman" w:cs="Times New Roman"/>
        </w:rPr>
        <w:t xml:space="preserve"> </w:t>
      </w:r>
    </w:p>
  </w:footnote>
  <w:footnote w:id="4">
    <w:p w14:paraId="3C1B1620" w14:textId="026AF6DA" w:rsidR="00205DFC" w:rsidRPr="00205DFC" w:rsidRDefault="00205DFC" w:rsidP="00205DFC">
      <w:pPr>
        <w:spacing w:after="0" w:line="360" w:lineRule="auto"/>
        <w:jc w:val="both"/>
        <w:rPr>
          <w:rFonts w:ascii="Times New Roman" w:eastAsiaTheme="minorEastAsia" w:hAnsi="Times New Roman" w:cs="Times New Roman"/>
          <w:sz w:val="20"/>
          <w:szCs w:val="20"/>
          <w:lang w:val="en-US"/>
        </w:rPr>
      </w:pPr>
      <w:r>
        <w:rPr>
          <w:rStyle w:val="Sprotnaopomba-sklic"/>
          <w:sz w:val="20"/>
          <w:szCs w:val="20"/>
        </w:rPr>
        <w:t>****</w:t>
      </w:r>
      <w:r w:rsidRPr="00205DFC">
        <w:rPr>
          <w:rFonts w:ascii="Times New Roman" w:hAnsi="Times New Roman" w:cs="Times New Roman"/>
          <w:sz w:val="20"/>
          <w:szCs w:val="20"/>
        </w:rPr>
        <w:t xml:space="preserve"> </w:t>
      </w:r>
      <w:r w:rsidRPr="00205DFC">
        <w:rPr>
          <w:rFonts w:ascii="Times New Roman" w:eastAsiaTheme="minorEastAsia" w:hAnsi="Times New Roman" w:cs="Times New Roman"/>
          <w:sz w:val="20"/>
          <w:szCs w:val="20"/>
          <w:lang w:val="en-US"/>
        </w:rPr>
        <w:t>This work was financially supported by the Slovenian Research Agency, contract number J5-1793.</w:t>
      </w:r>
    </w:p>
    <w:p w14:paraId="762CA4F6" w14:textId="77777777" w:rsidR="00205DFC" w:rsidRPr="00205DFC" w:rsidRDefault="00205DFC" w:rsidP="00205DFC">
      <w:pPr>
        <w:pStyle w:val="Sprotnaopomba-besedilo"/>
        <w:jc w:val="both"/>
        <w:rPr>
          <w:rFonts w:ascii="Times New Roman" w:hAnsi="Times New Roman" w:cs="Times New Roman"/>
          <w:lang w:val="sl-SI"/>
        </w:rPr>
      </w:pPr>
    </w:p>
  </w:footnote>
  <w:footnote w:id="5">
    <w:p w14:paraId="47D30CA0" w14:textId="77777777" w:rsidR="00E475E4" w:rsidRPr="00205DFC" w:rsidRDefault="00B34A74" w:rsidP="00205DFC">
      <w:pPr>
        <w:pStyle w:val="Sprotnaopomba-besedilo"/>
        <w:ind w:left="720" w:hanging="72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Josip Broz Tito, “Od </w:t>
      </w:r>
      <w:proofErr w:type="spellStart"/>
      <w:r w:rsidRPr="00205DFC">
        <w:rPr>
          <w:rFonts w:ascii="Times New Roman" w:hAnsi="Times New Roman" w:cs="Times New Roman"/>
        </w:rPr>
        <w:t>novinara</w:t>
      </w:r>
      <w:proofErr w:type="spellEnd"/>
      <w:r w:rsidRPr="00205DFC">
        <w:rPr>
          <w:rFonts w:ascii="Times New Roman" w:hAnsi="Times New Roman" w:cs="Times New Roman"/>
        </w:rPr>
        <w:t xml:space="preserve"> se </w:t>
      </w:r>
      <w:proofErr w:type="spellStart"/>
      <w:r w:rsidRPr="00205DFC">
        <w:rPr>
          <w:rFonts w:ascii="Times New Roman" w:hAnsi="Times New Roman" w:cs="Times New Roman"/>
        </w:rPr>
        <w:t>nikada</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nije</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tražila</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slijepa</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poslušnost</w:t>
      </w:r>
      <w:proofErr w:type="spellEnd"/>
      <w:r w:rsidRPr="00205DFC">
        <w:rPr>
          <w:rFonts w:ascii="Times New Roman" w:hAnsi="Times New Roman" w:cs="Times New Roman"/>
        </w:rPr>
        <w:t xml:space="preserve">,” in: </w:t>
      </w:r>
      <w:r w:rsidRPr="00205DFC">
        <w:rPr>
          <w:rFonts w:ascii="Times New Roman" w:hAnsi="Times New Roman" w:cs="Times New Roman"/>
          <w:i/>
        </w:rPr>
        <w:t xml:space="preserve">Tito o </w:t>
      </w:r>
      <w:proofErr w:type="spellStart"/>
      <w:r w:rsidRPr="00205DFC">
        <w:rPr>
          <w:rFonts w:ascii="Times New Roman" w:hAnsi="Times New Roman" w:cs="Times New Roman"/>
          <w:i/>
        </w:rPr>
        <w:t>informisanju</w:t>
      </w:r>
      <w:proofErr w:type="spellEnd"/>
      <w:r w:rsidRPr="00205DFC">
        <w:rPr>
          <w:rFonts w:ascii="Times New Roman" w:hAnsi="Times New Roman" w:cs="Times New Roman"/>
        </w:rPr>
        <w:t xml:space="preserve">, ed. Miroslav </w:t>
      </w:r>
    </w:p>
    <w:p w14:paraId="587B5BB4" w14:textId="17CDE48C" w:rsidR="00B34A74" w:rsidRPr="00205DFC" w:rsidRDefault="00B34A74" w:rsidP="00205DFC">
      <w:pPr>
        <w:pStyle w:val="Sprotnaopomba-besedilo"/>
        <w:ind w:left="720" w:hanging="720"/>
        <w:jc w:val="both"/>
        <w:rPr>
          <w:rFonts w:ascii="Times New Roman" w:hAnsi="Times New Roman" w:cs="Times New Roman"/>
        </w:rPr>
      </w:pPr>
      <w:proofErr w:type="spellStart"/>
      <w:r w:rsidRPr="00205DFC">
        <w:rPr>
          <w:rFonts w:ascii="Times New Roman" w:hAnsi="Times New Roman" w:cs="Times New Roman"/>
        </w:rPr>
        <w:t>Đorđević</w:t>
      </w:r>
      <w:proofErr w:type="spellEnd"/>
      <w:r w:rsidRPr="00205DFC">
        <w:rPr>
          <w:rFonts w:ascii="Times New Roman" w:hAnsi="Times New Roman" w:cs="Times New Roman"/>
        </w:rPr>
        <w:t xml:space="preserve"> (Beograd: RTB. 1970/1980), 179</w:t>
      </w:r>
      <w:r w:rsidR="00535B98">
        <w:rPr>
          <w:rFonts w:ascii="Times New Roman" w:hAnsi="Times New Roman" w:cs="Times New Roman"/>
        </w:rPr>
        <w:t>, 1</w:t>
      </w:r>
      <w:r w:rsidRPr="00205DFC">
        <w:rPr>
          <w:rFonts w:ascii="Times New Roman" w:hAnsi="Times New Roman" w:cs="Times New Roman"/>
        </w:rPr>
        <w:t>80.</w:t>
      </w:r>
    </w:p>
  </w:footnote>
  <w:footnote w:id="6">
    <w:p w14:paraId="1791A71D" w14:textId="77777777"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Josip Broz Tito, “Ne </w:t>
      </w:r>
      <w:proofErr w:type="spellStart"/>
      <w:r w:rsidRPr="00205DFC">
        <w:rPr>
          <w:rFonts w:ascii="Times New Roman" w:hAnsi="Times New Roman" w:cs="Times New Roman"/>
          <w:sz w:val="20"/>
          <w:szCs w:val="20"/>
        </w:rPr>
        <w:t>slažem</w:t>
      </w:r>
      <w:proofErr w:type="spellEnd"/>
      <w:r w:rsidRPr="00205DFC">
        <w:rPr>
          <w:rFonts w:ascii="Times New Roman" w:hAnsi="Times New Roman" w:cs="Times New Roman"/>
          <w:sz w:val="20"/>
          <w:szCs w:val="20"/>
        </w:rPr>
        <w:t xml:space="preserve"> se </w:t>
      </w:r>
      <w:proofErr w:type="spellStart"/>
      <w:r w:rsidRPr="00205DFC">
        <w:rPr>
          <w:rFonts w:ascii="Times New Roman" w:hAnsi="Times New Roman" w:cs="Times New Roman"/>
          <w:sz w:val="20"/>
          <w:szCs w:val="20"/>
        </w:rPr>
        <w:t>sa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štampom</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kada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dramatizira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pojedine</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slučajeve</w:t>
      </w:r>
      <w:proofErr w:type="spellEnd"/>
      <w:r w:rsidRPr="00205DFC">
        <w:rPr>
          <w:rFonts w:ascii="Times New Roman" w:hAnsi="Times New Roman" w:cs="Times New Roman"/>
          <w:sz w:val="20"/>
          <w:szCs w:val="20"/>
        </w:rPr>
        <w:t xml:space="preserve">,” in: </w:t>
      </w:r>
      <w:r w:rsidRPr="00205DFC">
        <w:rPr>
          <w:rFonts w:ascii="Times New Roman" w:hAnsi="Times New Roman" w:cs="Times New Roman"/>
          <w:i/>
          <w:sz w:val="20"/>
          <w:szCs w:val="20"/>
        </w:rPr>
        <w:t xml:space="preserve">Tito o </w:t>
      </w:r>
      <w:proofErr w:type="spellStart"/>
      <w:r w:rsidRPr="00205DFC">
        <w:rPr>
          <w:rFonts w:ascii="Times New Roman" w:hAnsi="Times New Roman" w:cs="Times New Roman"/>
          <w:i/>
          <w:sz w:val="20"/>
          <w:szCs w:val="20"/>
        </w:rPr>
        <w:t>informisanju</w:t>
      </w:r>
      <w:proofErr w:type="spellEnd"/>
      <w:r w:rsidRPr="00205DFC">
        <w:rPr>
          <w:rFonts w:ascii="Times New Roman" w:hAnsi="Times New Roman" w:cs="Times New Roman"/>
          <w:i/>
          <w:sz w:val="20"/>
          <w:szCs w:val="20"/>
        </w:rPr>
        <w:t xml:space="preserve">, </w:t>
      </w:r>
      <w:r w:rsidRPr="00205DFC">
        <w:rPr>
          <w:rFonts w:ascii="Times New Roman" w:hAnsi="Times New Roman" w:cs="Times New Roman"/>
          <w:sz w:val="20"/>
          <w:szCs w:val="20"/>
        </w:rPr>
        <w:t xml:space="preserve">ed. </w:t>
      </w:r>
    </w:p>
    <w:p w14:paraId="0F79FB69" w14:textId="069830B8"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 xml:space="preserve">Miroslav </w:t>
      </w:r>
      <w:proofErr w:type="spellStart"/>
      <w:r w:rsidRPr="00205DFC">
        <w:rPr>
          <w:rFonts w:ascii="Times New Roman" w:hAnsi="Times New Roman" w:cs="Times New Roman"/>
          <w:sz w:val="20"/>
          <w:szCs w:val="20"/>
        </w:rPr>
        <w:t>Đorđević</w:t>
      </w:r>
      <w:proofErr w:type="spellEnd"/>
      <w:r w:rsidRPr="00205DFC">
        <w:rPr>
          <w:rFonts w:ascii="Times New Roman" w:hAnsi="Times New Roman" w:cs="Times New Roman"/>
          <w:sz w:val="20"/>
          <w:szCs w:val="20"/>
        </w:rPr>
        <w:t xml:space="preserve"> (Beograd: RTB. 1971/1980), 191.</w:t>
      </w:r>
    </w:p>
  </w:footnote>
  <w:footnote w:id="7">
    <w:p w14:paraId="1A2F4574" w14:textId="77777777" w:rsidR="00E475E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Josip Broz Tito, “</w:t>
      </w:r>
      <w:proofErr w:type="spellStart"/>
      <w:r w:rsidRPr="00205DFC">
        <w:rPr>
          <w:rFonts w:ascii="Times New Roman" w:hAnsi="Times New Roman" w:cs="Times New Roman"/>
        </w:rPr>
        <w:t>Novinari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odlično</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obavili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posao</w:t>
      </w:r>
      <w:proofErr w:type="spellEnd"/>
      <w:r w:rsidRPr="00205DFC">
        <w:rPr>
          <w:rFonts w:ascii="Times New Roman" w:hAnsi="Times New Roman" w:cs="Times New Roman"/>
        </w:rPr>
        <w:t xml:space="preserve"> u </w:t>
      </w:r>
      <w:proofErr w:type="spellStart"/>
      <w:r w:rsidRPr="00205DFC">
        <w:rPr>
          <w:rFonts w:ascii="Times New Roman" w:hAnsi="Times New Roman" w:cs="Times New Roman"/>
        </w:rPr>
        <w:t>Havani</w:t>
      </w:r>
      <w:proofErr w:type="spellEnd"/>
      <w:r w:rsidRPr="00205DFC">
        <w:rPr>
          <w:rFonts w:ascii="Times New Roman" w:hAnsi="Times New Roman" w:cs="Times New Roman"/>
        </w:rPr>
        <w:t xml:space="preserve">,” in: </w:t>
      </w:r>
      <w:r w:rsidRPr="00205DFC">
        <w:rPr>
          <w:rFonts w:ascii="Times New Roman" w:hAnsi="Times New Roman" w:cs="Times New Roman"/>
          <w:i/>
        </w:rPr>
        <w:t xml:space="preserve">Tito o </w:t>
      </w:r>
      <w:proofErr w:type="spellStart"/>
      <w:r w:rsidRPr="00205DFC">
        <w:rPr>
          <w:rFonts w:ascii="Times New Roman" w:hAnsi="Times New Roman" w:cs="Times New Roman"/>
          <w:i/>
        </w:rPr>
        <w:t>informisanju</w:t>
      </w:r>
      <w:proofErr w:type="spellEnd"/>
      <w:r w:rsidRPr="00205DFC">
        <w:rPr>
          <w:rFonts w:ascii="Times New Roman" w:hAnsi="Times New Roman" w:cs="Times New Roman"/>
          <w:i/>
        </w:rPr>
        <w:t xml:space="preserve">, </w:t>
      </w:r>
      <w:r w:rsidRPr="00205DFC">
        <w:rPr>
          <w:rFonts w:ascii="Times New Roman" w:hAnsi="Times New Roman" w:cs="Times New Roman"/>
        </w:rPr>
        <w:t xml:space="preserve">ed. Miroslav </w:t>
      </w:r>
      <w:proofErr w:type="spellStart"/>
      <w:r w:rsidRPr="00205DFC">
        <w:rPr>
          <w:rFonts w:ascii="Times New Roman" w:hAnsi="Times New Roman" w:cs="Times New Roman"/>
        </w:rPr>
        <w:t>Đorđević</w:t>
      </w:r>
      <w:proofErr w:type="spellEnd"/>
      <w:r w:rsidRPr="00205DFC">
        <w:rPr>
          <w:rFonts w:ascii="Times New Roman" w:hAnsi="Times New Roman" w:cs="Times New Roman"/>
        </w:rPr>
        <w:t xml:space="preserve"> </w:t>
      </w:r>
    </w:p>
    <w:p w14:paraId="55AE97A7" w14:textId="49C4B3B7" w:rsidR="00B34A74" w:rsidRPr="00205DFC" w:rsidRDefault="00B34A74" w:rsidP="00205DFC">
      <w:pPr>
        <w:pStyle w:val="Sprotnaopomba-besedilo"/>
        <w:ind w:left="450" w:hanging="450"/>
        <w:jc w:val="both"/>
        <w:rPr>
          <w:rFonts w:ascii="Times New Roman" w:hAnsi="Times New Roman" w:cs="Times New Roman"/>
        </w:rPr>
      </w:pPr>
      <w:r w:rsidRPr="00205DFC">
        <w:rPr>
          <w:rFonts w:ascii="Times New Roman" w:hAnsi="Times New Roman" w:cs="Times New Roman"/>
        </w:rPr>
        <w:t>(Beograd: RTB. 1979/1980), 243.</w:t>
      </w:r>
    </w:p>
  </w:footnote>
  <w:footnote w:id="8">
    <w:p w14:paraId="315B6509" w14:textId="77777777"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Zrinjka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Peruško</w:t>
      </w:r>
      <w:proofErr w:type="spellEnd"/>
      <w:r w:rsidRPr="00205DFC">
        <w:rPr>
          <w:rFonts w:ascii="Times New Roman" w:hAnsi="Times New Roman" w:cs="Times New Roman"/>
          <w:sz w:val="20"/>
          <w:szCs w:val="20"/>
        </w:rPr>
        <w:t xml:space="preserve">, Dina </w:t>
      </w:r>
      <w:proofErr w:type="spellStart"/>
      <w:r w:rsidRPr="00205DFC">
        <w:rPr>
          <w:rFonts w:ascii="Times New Roman" w:hAnsi="Times New Roman" w:cs="Times New Roman"/>
          <w:sz w:val="20"/>
          <w:szCs w:val="20"/>
        </w:rPr>
        <w:t>Vozab</w:t>
      </w:r>
      <w:proofErr w:type="spellEnd"/>
      <w:r w:rsidRPr="00205DFC">
        <w:rPr>
          <w:rFonts w:ascii="Times New Roman" w:hAnsi="Times New Roman" w:cs="Times New Roman"/>
          <w:sz w:val="20"/>
          <w:szCs w:val="20"/>
        </w:rPr>
        <w:t xml:space="preserve"> and </w:t>
      </w:r>
      <w:proofErr w:type="spellStart"/>
      <w:r w:rsidRPr="00205DFC">
        <w:rPr>
          <w:rFonts w:ascii="Times New Roman" w:hAnsi="Times New Roman" w:cs="Times New Roman"/>
          <w:sz w:val="20"/>
          <w:szCs w:val="20"/>
        </w:rPr>
        <w:t>Antonija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Čuvalo</w:t>
      </w:r>
      <w:proofErr w:type="spellEnd"/>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Comparing Post-Socialist Media Systems</w:t>
      </w:r>
      <w:r w:rsidRPr="00205DFC">
        <w:rPr>
          <w:rFonts w:ascii="Times New Roman" w:hAnsi="Times New Roman" w:cs="Times New Roman"/>
          <w:sz w:val="20"/>
          <w:szCs w:val="20"/>
        </w:rPr>
        <w:t xml:space="preserve"> (London, New </w:t>
      </w:r>
    </w:p>
    <w:p w14:paraId="206F543A" w14:textId="77777777" w:rsidR="00E475E4" w:rsidRPr="00205DFC" w:rsidRDefault="00B34A74" w:rsidP="00205DFC">
      <w:pPr>
        <w:spacing w:after="0" w:line="240" w:lineRule="auto"/>
        <w:ind w:left="450" w:hanging="450"/>
        <w:jc w:val="both"/>
        <w:rPr>
          <w:rFonts w:ascii="Times New Roman" w:hAnsi="Times New Roman" w:cs="Times New Roman"/>
          <w:i/>
          <w:sz w:val="20"/>
          <w:szCs w:val="20"/>
        </w:rPr>
      </w:pPr>
      <w:r w:rsidRPr="00205DFC">
        <w:rPr>
          <w:rFonts w:ascii="Times New Roman" w:hAnsi="Times New Roman" w:cs="Times New Roman"/>
          <w:sz w:val="20"/>
          <w:szCs w:val="20"/>
        </w:rPr>
        <w:t xml:space="preserve">York: Routledge, 2021), 76–131. </w:t>
      </w:r>
      <w:r w:rsidRPr="00205DFC">
        <w:rPr>
          <w:rStyle w:val="Sprotnaopomba-sklic"/>
          <w:rFonts w:ascii="Times New Roman" w:hAnsi="Times New Roman" w:cs="Times New Roman"/>
          <w:sz w:val="20"/>
          <w:szCs w:val="20"/>
          <w:vertAlign w:val="baseline"/>
        </w:rPr>
        <w:t>Melita</w:t>
      </w:r>
      <w:r w:rsidRPr="00205DFC">
        <w:rPr>
          <w:rFonts w:ascii="Times New Roman" w:hAnsi="Times New Roman" w:cs="Times New Roman"/>
          <w:sz w:val="20"/>
          <w:szCs w:val="20"/>
        </w:rPr>
        <w:t xml:space="preserve"> Poler</w:t>
      </w:r>
      <w:r w:rsidRPr="00205DFC">
        <w:rPr>
          <w:rStyle w:val="Sprotnaopomba-sklic"/>
          <w:rFonts w:ascii="Times New Roman" w:hAnsi="Times New Roman" w:cs="Times New Roman"/>
          <w:sz w:val="20"/>
          <w:szCs w:val="20"/>
          <w:vertAlign w:val="baseline"/>
        </w:rPr>
        <w:t xml:space="preserve">, “Normative Role Orientations of Yugoslav Journalists,” </w:t>
      </w:r>
      <w:proofErr w:type="spellStart"/>
      <w:r w:rsidRPr="00205DFC">
        <w:rPr>
          <w:rStyle w:val="Sprotnaopomba-sklic"/>
          <w:rFonts w:ascii="Times New Roman" w:hAnsi="Times New Roman" w:cs="Times New Roman"/>
          <w:i/>
          <w:sz w:val="20"/>
          <w:szCs w:val="20"/>
          <w:vertAlign w:val="baseline"/>
        </w:rPr>
        <w:t>Prispevki</w:t>
      </w:r>
      <w:proofErr w:type="spellEnd"/>
      <w:r w:rsidRPr="00205DFC">
        <w:rPr>
          <w:rStyle w:val="Sprotnaopomba-sklic"/>
          <w:rFonts w:ascii="Times New Roman" w:hAnsi="Times New Roman" w:cs="Times New Roman"/>
          <w:i/>
          <w:sz w:val="20"/>
          <w:szCs w:val="20"/>
          <w:vertAlign w:val="baseline"/>
        </w:rPr>
        <w:t xml:space="preserve"> </w:t>
      </w:r>
    </w:p>
    <w:p w14:paraId="25FCB776" w14:textId="12902A9C"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Style w:val="Sprotnaopomba-sklic"/>
          <w:rFonts w:ascii="Times New Roman" w:hAnsi="Times New Roman" w:cs="Times New Roman"/>
          <w:i/>
          <w:sz w:val="20"/>
          <w:szCs w:val="20"/>
          <w:vertAlign w:val="baseline"/>
        </w:rPr>
        <w:t>za</w:t>
      </w:r>
      <w:proofErr w:type="spellEnd"/>
      <w:r w:rsidRPr="00205DFC">
        <w:rPr>
          <w:rStyle w:val="Sprotnaopomba-sklic"/>
          <w:rFonts w:ascii="Times New Roman" w:hAnsi="Times New Roman" w:cs="Times New Roman"/>
          <w:i/>
          <w:sz w:val="20"/>
          <w:szCs w:val="20"/>
          <w:vertAlign w:val="baseline"/>
        </w:rPr>
        <w:t xml:space="preserve"> </w:t>
      </w:r>
      <w:proofErr w:type="spellStart"/>
      <w:r w:rsidRPr="00205DFC">
        <w:rPr>
          <w:rStyle w:val="Sprotnaopomba-sklic"/>
          <w:rFonts w:ascii="Times New Roman" w:hAnsi="Times New Roman" w:cs="Times New Roman"/>
          <w:i/>
          <w:sz w:val="20"/>
          <w:szCs w:val="20"/>
          <w:vertAlign w:val="baseline"/>
        </w:rPr>
        <w:t>novejšo</w:t>
      </w:r>
      <w:proofErr w:type="spellEnd"/>
      <w:r w:rsidRPr="00205DFC">
        <w:rPr>
          <w:rStyle w:val="Sprotnaopomba-sklic"/>
          <w:rFonts w:ascii="Times New Roman" w:hAnsi="Times New Roman" w:cs="Times New Roman"/>
          <w:i/>
          <w:sz w:val="20"/>
          <w:szCs w:val="20"/>
          <w:vertAlign w:val="baseline"/>
        </w:rPr>
        <w:t xml:space="preserve"> </w:t>
      </w:r>
      <w:proofErr w:type="spellStart"/>
      <w:r w:rsidRPr="00205DFC">
        <w:rPr>
          <w:rStyle w:val="Sprotnaopomba-sklic"/>
          <w:rFonts w:ascii="Times New Roman" w:hAnsi="Times New Roman" w:cs="Times New Roman"/>
          <w:i/>
          <w:sz w:val="20"/>
          <w:szCs w:val="20"/>
          <w:vertAlign w:val="baseline"/>
        </w:rPr>
        <w:t>zgodovino</w:t>
      </w:r>
      <w:proofErr w:type="spellEnd"/>
      <w:r w:rsidRPr="00205DFC">
        <w:rPr>
          <w:rStyle w:val="Sprotnaopomba-sklic"/>
          <w:rFonts w:ascii="Times New Roman" w:hAnsi="Times New Roman" w:cs="Times New Roman"/>
          <w:sz w:val="20"/>
          <w:szCs w:val="20"/>
          <w:vertAlign w:val="baseline"/>
        </w:rPr>
        <w:t xml:space="preserve"> 62, </w:t>
      </w:r>
      <w:r w:rsidR="00535B98">
        <w:rPr>
          <w:rStyle w:val="Sprotnaopomba-sklic"/>
          <w:rFonts w:ascii="Times New Roman" w:hAnsi="Times New Roman" w:cs="Times New Roman"/>
          <w:sz w:val="20"/>
          <w:szCs w:val="20"/>
          <w:vertAlign w:val="baseline"/>
        </w:rPr>
        <w:t>No.</w:t>
      </w:r>
      <w:r w:rsidRPr="00205DFC">
        <w:rPr>
          <w:rFonts w:ascii="Times New Roman" w:hAnsi="Times New Roman" w:cs="Times New Roman"/>
          <w:sz w:val="20"/>
          <w:szCs w:val="20"/>
        </w:rPr>
        <w:t xml:space="preserve"> </w:t>
      </w:r>
      <w:r w:rsidRPr="00205DFC">
        <w:rPr>
          <w:rStyle w:val="Sprotnaopomba-sklic"/>
          <w:rFonts w:ascii="Times New Roman" w:hAnsi="Times New Roman" w:cs="Times New Roman"/>
          <w:sz w:val="20"/>
          <w:szCs w:val="20"/>
          <w:vertAlign w:val="baseline"/>
        </w:rPr>
        <w:t>1</w:t>
      </w:r>
      <w:r w:rsidRPr="00205DFC">
        <w:rPr>
          <w:rFonts w:ascii="Times New Roman" w:hAnsi="Times New Roman" w:cs="Times New Roman"/>
          <w:sz w:val="20"/>
          <w:szCs w:val="20"/>
        </w:rPr>
        <w:t xml:space="preserve"> (2022).</w:t>
      </w:r>
    </w:p>
  </w:footnote>
  <w:footnote w:id="9">
    <w:p w14:paraId="730F55D2" w14:textId="28E5A88C"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Gertrude J. Robinson, </w:t>
      </w:r>
      <w:r w:rsidRPr="00205DFC">
        <w:rPr>
          <w:rFonts w:ascii="Times New Roman" w:hAnsi="Times New Roman" w:cs="Times New Roman"/>
          <w:i/>
          <w:sz w:val="20"/>
          <w:szCs w:val="20"/>
        </w:rPr>
        <w:t>Tito’s Maverick Media</w:t>
      </w:r>
      <w:r w:rsidRPr="00205DFC">
        <w:rPr>
          <w:rFonts w:ascii="Times New Roman" w:hAnsi="Times New Roman" w:cs="Times New Roman"/>
          <w:sz w:val="20"/>
          <w:szCs w:val="20"/>
        </w:rPr>
        <w:t xml:space="preserve"> (Chicago: University of Illinois Press, 1977), 124–27. Mitja </w:t>
      </w:r>
    </w:p>
    <w:p w14:paraId="4BD49888" w14:textId="77777777" w:rsidR="00E475E4" w:rsidRPr="00205DFC" w:rsidRDefault="00B34A74" w:rsidP="00205DFC">
      <w:pPr>
        <w:spacing w:after="0" w:line="240" w:lineRule="auto"/>
        <w:ind w:left="450" w:hanging="450"/>
        <w:jc w:val="both"/>
        <w:rPr>
          <w:rFonts w:ascii="Times New Roman" w:hAnsi="Times New Roman" w:cs="Times New Roman"/>
          <w:i/>
          <w:sz w:val="20"/>
          <w:szCs w:val="20"/>
        </w:rPr>
      </w:pPr>
      <w:proofErr w:type="spellStart"/>
      <w:r w:rsidRPr="00205DFC">
        <w:rPr>
          <w:rFonts w:ascii="Times New Roman" w:hAnsi="Times New Roman" w:cs="Times New Roman"/>
          <w:sz w:val="20"/>
          <w:szCs w:val="20"/>
        </w:rPr>
        <w:t>Gorjup</w:t>
      </w:r>
      <w:proofErr w:type="spellEnd"/>
      <w:r w:rsidRPr="00205DFC">
        <w:rPr>
          <w:rFonts w:ascii="Times New Roman" w:hAnsi="Times New Roman" w:cs="Times New Roman"/>
          <w:sz w:val="20"/>
          <w:szCs w:val="20"/>
        </w:rPr>
        <w:t>, “</w:t>
      </w:r>
      <w:proofErr w:type="spellStart"/>
      <w:r w:rsidRPr="00205DFC">
        <w:rPr>
          <w:rFonts w:ascii="Times New Roman" w:hAnsi="Times New Roman" w:cs="Times New Roman"/>
          <w:sz w:val="20"/>
          <w:szCs w:val="20"/>
        </w:rPr>
        <w:t>Ponuditi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moramo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svetu</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nov</w:t>
      </w:r>
      <w:proofErr w:type="spellEnd"/>
      <w:r w:rsidRPr="00205DFC">
        <w:rPr>
          <w:rFonts w:ascii="Times New Roman" w:hAnsi="Times New Roman" w:cs="Times New Roman"/>
          <w:sz w:val="20"/>
          <w:szCs w:val="20"/>
        </w:rPr>
        <w:t xml:space="preserve"> tip </w:t>
      </w:r>
      <w:proofErr w:type="spellStart"/>
      <w:r w:rsidRPr="00205DFC">
        <w:rPr>
          <w:rFonts w:ascii="Times New Roman" w:hAnsi="Times New Roman" w:cs="Times New Roman"/>
          <w:sz w:val="20"/>
          <w:szCs w:val="20"/>
        </w:rPr>
        <w:t>informiranja</w:t>
      </w:r>
      <w:proofErr w:type="spellEnd"/>
      <w:r w:rsidRPr="00205DFC">
        <w:rPr>
          <w:rFonts w:ascii="Times New Roman" w:hAnsi="Times New Roman" w:cs="Times New Roman"/>
          <w:sz w:val="20"/>
          <w:szCs w:val="20"/>
        </w:rPr>
        <w:t>,” in</w:t>
      </w:r>
      <w:r w:rsidR="00E475E4"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Mitja </w:t>
      </w:r>
      <w:proofErr w:type="spellStart"/>
      <w:r w:rsidRPr="00205DFC">
        <w:rPr>
          <w:rFonts w:ascii="Times New Roman" w:hAnsi="Times New Roman" w:cs="Times New Roman"/>
          <w:i/>
          <w:sz w:val="20"/>
          <w:szCs w:val="20"/>
        </w:rPr>
        <w:t>Gorjup</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Samoupravno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novinarstvo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Izbor</w:t>
      </w:r>
      <w:proofErr w:type="spellEnd"/>
      <w:r w:rsidRPr="00205DFC">
        <w:rPr>
          <w:rFonts w:ascii="Times New Roman" w:hAnsi="Times New Roman" w:cs="Times New Roman"/>
          <w:i/>
          <w:sz w:val="20"/>
          <w:szCs w:val="20"/>
        </w:rPr>
        <w:t xml:space="preserve"> </w:t>
      </w:r>
    </w:p>
    <w:p w14:paraId="73DA2D2F" w14:textId="77777777" w:rsid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i/>
          <w:sz w:val="20"/>
          <w:szCs w:val="20"/>
        </w:rPr>
        <w:t>govorov</w:t>
      </w:r>
      <w:proofErr w:type="spellEnd"/>
      <w:r w:rsidRPr="00205DFC">
        <w:rPr>
          <w:rFonts w:ascii="Times New Roman" w:hAnsi="Times New Roman" w:cs="Times New Roman"/>
          <w:i/>
          <w:sz w:val="20"/>
          <w:szCs w:val="20"/>
        </w:rPr>
        <w:t xml:space="preserve"> in </w:t>
      </w:r>
      <w:proofErr w:type="spellStart"/>
      <w:r w:rsidRPr="00205DFC">
        <w:rPr>
          <w:rFonts w:ascii="Times New Roman" w:hAnsi="Times New Roman" w:cs="Times New Roman"/>
          <w:i/>
          <w:sz w:val="20"/>
          <w:szCs w:val="20"/>
        </w:rPr>
        <w:t>člankov</w:t>
      </w:r>
      <w:proofErr w:type="spellEnd"/>
      <w:r w:rsidRPr="00205DFC">
        <w:rPr>
          <w:rFonts w:ascii="Times New Roman" w:hAnsi="Times New Roman" w:cs="Times New Roman"/>
          <w:i/>
          <w:sz w:val="20"/>
          <w:szCs w:val="20"/>
        </w:rPr>
        <w:t>)</w:t>
      </w:r>
      <w:r w:rsidRPr="00205DFC">
        <w:rPr>
          <w:rFonts w:ascii="Times New Roman" w:hAnsi="Times New Roman" w:cs="Times New Roman"/>
          <w:sz w:val="20"/>
          <w:szCs w:val="20"/>
        </w:rPr>
        <w:t xml:space="preserve">, ed. </w:t>
      </w:r>
      <w:proofErr w:type="spellStart"/>
      <w:r w:rsidRPr="00205DFC">
        <w:rPr>
          <w:rFonts w:ascii="Times New Roman" w:hAnsi="Times New Roman" w:cs="Times New Roman"/>
          <w:sz w:val="20"/>
          <w:szCs w:val="20"/>
        </w:rPr>
        <w:t>Vlado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Jarc</w:t>
      </w:r>
      <w:proofErr w:type="spellEnd"/>
      <w:r w:rsidRPr="00205DFC">
        <w:rPr>
          <w:rFonts w:ascii="Times New Roman" w:hAnsi="Times New Roman" w:cs="Times New Roman"/>
          <w:sz w:val="20"/>
          <w:szCs w:val="20"/>
        </w:rPr>
        <w:t xml:space="preserve"> (Ljubljan</w:t>
      </w:r>
      <w:r w:rsidR="00205DFC">
        <w:rPr>
          <w:rFonts w:ascii="Times New Roman" w:hAnsi="Times New Roman" w:cs="Times New Roman"/>
          <w:sz w:val="20"/>
          <w:szCs w:val="20"/>
        </w:rPr>
        <w:t xml:space="preserve">a: </w:t>
      </w:r>
      <w:proofErr w:type="spellStart"/>
      <w:r w:rsidR="00205DFC">
        <w:rPr>
          <w:rFonts w:ascii="Times New Roman" w:hAnsi="Times New Roman" w:cs="Times New Roman"/>
          <w:sz w:val="20"/>
          <w:szCs w:val="20"/>
        </w:rPr>
        <w:t>Delavska</w:t>
      </w:r>
      <w:proofErr w:type="spellEnd"/>
      <w:r w:rsidR="00205DFC">
        <w:rPr>
          <w:rFonts w:ascii="Times New Roman" w:hAnsi="Times New Roman" w:cs="Times New Roman"/>
          <w:sz w:val="20"/>
          <w:szCs w:val="20"/>
        </w:rPr>
        <w:t xml:space="preserve"> </w:t>
      </w:r>
      <w:proofErr w:type="spellStart"/>
      <w:r w:rsidR="00205DFC">
        <w:rPr>
          <w:rFonts w:ascii="Times New Roman" w:hAnsi="Times New Roman" w:cs="Times New Roman"/>
          <w:sz w:val="20"/>
          <w:szCs w:val="20"/>
        </w:rPr>
        <w:t>enotnost</w:t>
      </w:r>
      <w:proofErr w:type="spellEnd"/>
      <w:r w:rsidR="00205DFC">
        <w:rPr>
          <w:rFonts w:ascii="Times New Roman" w:hAnsi="Times New Roman" w:cs="Times New Roman"/>
          <w:sz w:val="20"/>
          <w:szCs w:val="20"/>
        </w:rPr>
        <w:t>, 1975/1978</w:t>
      </w:r>
      <w:r w:rsidRPr="00205DFC">
        <w:rPr>
          <w:rFonts w:ascii="Times New Roman" w:hAnsi="Times New Roman" w:cs="Times New Roman"/>
          <w:sz w:val="20"/>
          <w:szCs w:val="20"/>
        </w:rPr>
        <w:t xml:space="preserve">), 59–66. France </w:t>
      </w:r>
      <w:proofErr w:type="spellStart"/>
      <w:r w:rsidRPr="00205DFC">
        <w:rPr>
          <w:rFonts w:ascii="Times New Roman" w:hAnsi="Times New Roman" w:cs="Times New Roman"/>
          <w:sz w:val="20"/>
          <w:szCs w:val="20"/>
        </w:rPr>
        <w:t>Vreg</w:t>
      </w:r>
      <w:proofErr w:type="spellEnd"/>
      <w:r w:rsidRPr="00205DFC">
        <w:rPr>
          <w:rFonts w:ascii="Times New Roman" w:hAnsi="Times New Roman" w:cs="Times New Roman"/>
          <w:sz w:val="20"/>
          <w:szCs w:val="20"/>
        </w:rPr>
        <w:t xml:space="preserve">, </w:t>
      </w:r>
    </w:p>
    <w:p w14:paraId="5C68744C" w14:textId="215C7AA7"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w:t>
      </w:r>
      <w:proofErr w:type="spellStart"/>
      <w:r w:rsidRPr="00205DFC">
        <w:rPr>
          <w:rFonts w:ascii="Times New Roman" w:hAnsi="Times New Roman" w:cs="Times New Roman"/>
          <w:sz w:val="20"/>
          <w:szCs w:val="20"/>
        </w:rPr>
        <w:t>Jugoslovanska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šola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novinarstva</w:t>
      </w:r>
      <w:proofErr w:type="spellEnd"/>
      <w:r w:rsidRPr="00205DFC">
        <w:rPr>
          <w:rFonts w:ascii="Times New Roman" w:hAnsi="Times New Roman" w:cs="Times New Roman"/>
          <w:sz w:val="20"/>
          <w:szCs w:val="20"/>
        </w:rPr>
        <w:t>,” in</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France </w:t>
      </w:r>
      <w:proofErr w:type="spellStart"/>
      <w:r w:rsidRPr="00205DFC">
        <w:rPr>
          <w:rFonts w:ascii="Times New Roman" w:hAnsi="Times New Roman" w:cs="Times New Roman"/>
          <w:i/>
          <w:sz w:val="20"/>
          <w:szCs w:val="20"/>
        </w:rPr>
        <w:t>Vreg</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Demokratično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komuniciranje</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izbrana</w:t>
      </w:r>
      <w:proofErr w:type="spellEnd"/>
      <w:r w:rsidRPr="00205DFC">
        <w:rPr>
          <w:rFonts w:ascii="Times New Roman" w:hAnsi="Times New Roman" w:cs="Times New Roman"/>
          <w:i/>
          <w:sz w:val="20"/>
          <w:szCs w:val="20"/>
        </w:rPr>
        <w:t xml:space="preserve"> dela</w:t>
      </w:r>
      <w:r w:rsidRPr="00205DFC">
        <w:rPr>
          <w:rFonts w:ascii="Times New Roman" w:hAnsi="Times New Roman" w:cs="Times New Roman"/>
          <w:sz w:val="20"/>
          <w:szCs w:val="20"/>
        </w:rPr>
        <w:t xml:space="preserve">, eds. Slavko </w:t>
      </w:r>
    </w:p>
    <w:p w14:paraId="6B1702E1" w14:textId="0D7FD12A"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sz w:val="20"/>
          <w:szCs w:val="20"/>
        </w:rPr>
        <w:t>Splichal</w:t>
      </w:r>
      <w:proofErr w:type="spellEnd"/>
      <w:r w:rsidRPr="00205DFC">
        <w:rPr>
          <w:rFonts w:ascii="Times New Roman" w:hAnsi="Times New Roman" w:cs="Times New Roman"/>
          <w:sz w:val="20"/>
          <w:szCs w:val="20"/>
        </w:rPr>
        <w:t xml:space="preserve"> and Igor </w:t>
      </w:r>
      <w:proofErr w:type="spellStart"/>
      <w:r w:rsidRPr="00205DFC">
        <w:rPr>
          <w:rFonts w:ascii="Times New Roman" w:hAnsi="Times New Roman" w:cs="Times New Roman"/>
          <w:sz w:val="20"/>
          <w:szCs w:val="20"/>
        </w:rPr>
        <w:t>Vobič</w:t>
      </w:r>
      <w:proofErr w:type="spellEnd"/>
      <w:r w:rsidRPr="00205DFC">
        <w:rPr>
          <w:rFonts w:ascii="Times New Roman" w:hAnsi="Times New Roman" w:cs="Times New Roman"/>
          <w:sz w:val="20"/>
          <w:szCs w:val="20"/>
        </w:rPr>
        <w:t xml:space="preserve"> (Ljubljana: </w:t>
      </w:r>
      <w:proofErr w:type="spellStart"/>
      <w:r w:rsidRPr="00205DFC">
        <w:rPr>
          <w:rFonts w:ascii="Times New Roman" w:hAnsi="Times New Roman" w:cs="Times New Roman"/>
          <w:sz w:val="20"/>
          <w:szCs w:val="20"/>
        </w:rPr>
        <w:t>Založba</w:t>
      </w:r>
      <w:proofErr w:type="spellEnd"/>
      <w:r w:rsidRPr="00205DFC">
        <w:rPr>
          <w:rFonts w:ascii="Times New Roman" w:hAnsi="Times New Roman" w:cs="Times New Roman"/>
          <w:sz w:val="20"/>
          <w:szCs w:val="20"/>
        </w:rPr>
        <w:t xml:space="preserve"> FDV, 1983/2020), 111–24.</w:t>
      </w:r>
    </w:p>
  </w:footnote>
  <w:footnote w:id="10">
    <w:p w14:paraId="747814B6" w14:textId="77777777"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Slovenski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novinarji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nočejo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biti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družbenopolitični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delavci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iz</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razprave</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posvetovanju</w:t>
      </w:r>
      <w:proofErr w:type="spellEnd"/>
      <w:r w:rsidRPr="00205DFC">
        <w:rPr>
          <w:rFonts w:ascii="Times New Roman" w:hAnsi="Times New Roman" w:cs="Times New Roman"/>
          <w:sz w:val="20"/>
          <w:szCs w:val="20"/>
        </w:rPr>
        <w:t xml:space="preserve"> DNS,” </w:t>
      </w:r>
      <w:proofErr w:type="spellStart"/>
      <w:r w:rsidRPr="00205DFC">
        <w:rPr>
          <w:rFonts w:ascii="Times New Roman" w:hAnsi="Times New Roman" w:cs="Times New Roman"/>
          <w:i/>
          <w:sz w:val="20"/>
          <w:szCs w:val="20"/>
        </w:rPr>
        <w:t>Teorija</w:t>
      </w:r>
      <w:proofErr w:type="spellEnd"/>
      <w:r w:rsidRPr="00205DFC">
        <w:rPr>
          <w:rFonts w:ascii="Times New Roman" w:hAnsi="Times New Roman" w:cs="Times New Roman"/>
          <w:i/>
          <w:sz w:val="20"/>
          <w:szCs w:val="20"/>
        </w:rPr>
        <w:t xml:space="preserve"> in </w:t>
      </w:r>
      <w:proofErr w:type="spellStart"/>
      <w:r w:rsidRPr="00205DFC">
        <w:rPr>
          <w:rFonts w:ascii="Times New Roman" w:hAnsi="Times New Roman" w:cs="Times New Roman"/>
          <w:i/>
          <w:sz w:val="20"/>
          <w:szCs w:val="20"/>
        </w:rPr>
        <w:t>praksa</w:t>
      </w:r>
      <w:proofErr w:type="spellEnd"/>
      <w:r w:rsidRPr="00205DFC">
        <w:rPr>
          <w:rFonts w:ascii="Times New Roman" w:hAnsi="Times New Roman" w:cs="Times New Roman"/>
          <w:sz w:val="20"/>
          <w:szCs w:val="20"/>
        </w:rPr>
        <w:t xml:space="preserve"> </w:t>
      </w:r>
    </w:p>
    <w:p w14:paraId="6CD669D9" w14:textId="2CEB03DD"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 xml:space="preserve">25, </w:t>
      </w:r>
      <w:r w:rsidR="00535B98">
        <w:rPr>
          <w:rFonts w:ascii="Times New Roman" w:hAnsi="Times New Roman" w:cs="Times New Roman"/>
          <w:sz w:val="20"/>
          <w:szCs w:val="20"/>
        </w:rPr>
        <w:t>No.</w:t>
      </w:r>
      <w:r w:rsidRPr="00205DFC">
        <w:rPr>
          <w:rFonts w:ascii="Times New Roman" w:hAnsi="Times New Roman" w:cs="Times New Roman"/>
          <w:sz w:val="20"/>
          <w:szCs w:val="20"/>
        </w:rPr>
        <w:t xml:space="preserve"> 5 (Maj, 1988): 627.</w:t>
      </w:r>
    </w:p>
  </w:footnote>
  <w:footnote w:id="11">
    <w:p w14:paraId="75C5F927" w14:textId="4CCD58C6" w:rsidR="00E475E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Thomas </w:t>
      </w:r>
      <w:proofErr w:type="spellStart"/>
      <w:r w:rsidRPr="00205DFC">
        <w:rPr>
          <w:rFonts w:ascii="Times New Roman" w:hAnsi="Times New Roman" w:cs="Times New Roman"/>
        </w:rPr>
        <w:t>Hanitzsch</w:t>
      </w:r>
      <w:proofErr w:type="spellEnd"/>
      <w:r w:rsidRPr="00205DFC">
        <w:rPr>
          <w:rFonts w:ascii="Times New Roman" w:hAnsi="Times New Roman" w:cs="Times New Roman"/>
        </w:rPr>
        <w:t xml:space="preserve"> and Tim P. Vos, “Journalism Beyond Democracy,” </w:t>
      </w:r>
      <w:r w:rsidRPr="00205DFC">
        <w:rPr>
          <w:rFonts w:ascii="Times New Roman" w:hAnsi="Times New Roman" w:cs="Times New Roman"/>
          <w:i/>
        </w:rPr>
        <w:t>Journalism</w:t>
      </w:r>
      <w:r w:rsidRPr="00205DFC">
        <w:rPr>
          <w:rFonts w:ascii="Times New Roman" w:hAnsi="Times New Roman" w:cs="Times New Roman"/>
        </w:rPr>
        <w:t xml:space="preserve"> 19, </w:t>
      </w:r>
      <w:r w:rsidR="00535B98">
        <w:rPr>
          <w:rFonts w:ascii="Times New Roman" w:hAnsi="Times New Roman" w:cs="Times New Roman"/>
        </w:rPr>
        <w:t>No.</w:t>
      </w:r>
      <w:r w:rsidRPr="00205DFC">
        <w:rPr>
          <w:rFonts w:ascii="Times New Roman" w:hAnsi="Times New Roman" w:cs="Times New Roman"/>
        </w:rPr>
        <w:t xml:space="preserve"> 2 (February 2018): </w:t>
      </w:r>
    </w:p>
    <w:p w14:paraId="78A78A43" w14:textId="7B87E49D" w:rsidR="00B34A74" w:rsidRPr="00205DFC" w:rsidRDefault="00B34A74" w:rsidP="00205DFC">
      <w:pPr>
        <w:pStyle w:val="Sprotnaopomba-besedilo"/>
        <w:ind w:left="450" w:hanging="450"/>
        <w:jc w:val="both"/>
        <w:rPr>
          <w:rFonts w:ascii="Times New Roman" w:hAnsi="Times New Roman" w:cs="Times New Roman"/>
        </w:rPr>
      </w:pPr>
      <w:r w:rsidRPr="00205DFC">
        <w:rPr>
          <w:rFonts w:ascii="Times New Roman" w:hAnsi="Times New Roman" w:cs="Times New Roman"/>
        </w:rPr>
        <w:t>146–64.</w:t>
      </w:r>
    </w:p>
  </w:footnote>
  <w:footnote w:id="12">
    <w:p w14:paraId="269F17F2" w14:textId="5C1077C2"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Oren Meyers and </w:t>
      </w:r>
      <w:proofErr w:type="spellStart"/>
      <w:r w:rsidRPr="00205DFC">
        <w:rPr>
          <w:rFonts w:ascii="Times New Roman" w:hAnsi="Times New Roman" w:cs="Times New Roman"/>
          <w:sz w:val="20"/>
          <w:szCs w:val="20"/>
        </w:rPr>
        <w:t>Roei</w:t>
      </w:r>
      <w:proofErr w:type="spellEnd"/>
      <w:r w:rsidRPr="00205DFC">
        <w:rPr>
          <w:rFonts w:ascii="Times New Roman" w:hAnsi="Times New Roman" w:cs="Times New Roman"/>
          <w:sz w:val="20"/>
          <w:szCs w:val="20"/>
        </w:rPr>
        <w:t xml:space="preserve"> Davidson, “Interviewing Interviewers”, </w:t>
      </w:r>
      <w:r w:rsidRPr="00205DFC">
        <w:rPr>
          <w:rFonts w:ascii="Times New Roman" w:hAnsi="Times New Roman" w:cs="Times New Roman"/>
          <w:i/>
          <w:sz w:val="20"/>
          <w:szCs w:val="20"/>
        </w:rPr>
        <w:t>The Communication Review</w:t>
      </w:r>
      <w:r w:rsidRPr="00205DFC">
        <w:rPr>
          <w:rFonts w:ascii="Times New Roman" w:hAnsi="Times New Roman" w:cs="Times New Roman"/>
          <w:sz w:val="20"/>
          <w:szCs w:val="20"/>
        </w:rPr>
        <w:t xml:space="preserve"> 20, </w:t>
      </w:r>
      <w:r w:rsidR="00535B98">
        <w:rPr>
          <w:rFonts w:ascii="Times New Roman" w:hAnsi="Times New Roman" w:cs="Times New Roman"/>
          <w:sz w:val="20"/>
          <w:szCs w:val="20"/>
        </w:rPr>
        <w:t>No.</w:t>
      </w:r>
      <w:r w:rsidR="00205DFC">
        <w:rPr>
          <w:rFonts w:ascii="Times New Roman" w:hAnsi="Times New Roman" w:cs="Times New Roman"/>
          <w:sz w:val="20"/>
          <w:szCs w:val="20"/>
        </w:rPr>
        <w:t xml:space="preserve"> 4</w:t>
      </w:r>
      <w:r w:rsidRPr="00205DFC">
        <w:rPr>
          <w:rFonts w:ascii="Times New Roman" w:hAnsi="Times New Roman" w:cs="Times New Roman"/>
          <w:sz w:val="20"/>
          <w:szCs w:val="20"/>
        </w:rPr>
        <w:t xml:space="preserve"> (October </w:t>
      </w:r>
    </w:p>
    <w:p w14:paraId="4E7023DA" w14:textId="275A4942"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2017): 277–95, https://doi.org/10.1080/10714421.2017.1377952</w:t>
      </w:r>
      <w:r w:rsidR="00A37342" w:rsidRPr="00205DFC">
        <w:rPr>
          <w:rFonts w:ascii="Times New Roman" w:hAnsi="Times New Roman" w:cs="Times New Roman"/>
          <w:sz w:val="20"/>
          <w:szCs w:val="20"/>
        </w:rPr>
        <w:t>.</w:t>
      </w:r>
    </w:p>
  </w:footnote>
  <w:footnote w:id="13">
    <w:p w14:paraId="60B6228E" w14:textId="224DB3AF"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Thomas </w:t>
      </w:r>
      <w:proofErr w:type="spellStart"/>
      <w:r w:rsidRPr="00205DFC">
        <w:rPr>
          <w:rFonts w:ascii="Times New Roman" w:hAnsi="Times New Roman" w:cs="Times New Roman"/>
          <w:sz w:val="20"/>
          <w:szCs w:val="20"/>
        </w:rPr>
        <w:t>Hanitzsch</w:t>
      </w:r>
      <w:proofErr w:type="spellEnd"/>
      <w:r w:rsidRPr="00205DFC">
        <w:rPr>
          <w:rFonts w:ascii="Times New Roman" w:hAnsi="Times New Roman" w:cs="Times New Roman"/>
          <w:sz w:val="20"/>
          <w:szCs w:val="20"/>
        </w:rPr>
        <w:t>, “Journalistic Roles,” in</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The International </w:t>
      </w:r>
      <w:proofErr w:type="spellStart"/>
      <w:r w:rsidRPr="00205DFC">
        <w:rPr>
          <w:rFonts w:ascii="Times New Roman" w:hAnsi="Times New Roman" w:cs="Times New Roman"/>
          <w:i/>
          <w:sz w:val="20"/>
          <w:szCs w:val="20"/>
        </w:rPr>
        <w:t>Encyclopedia</w:t>
      </w:r>
      <w:proofErr w:type="spellEnd"/>
      <w:r w:rsidRPr="00205DFC">
        <w:rPr>
          <w:rFonts w:ascii="Times New Roman" w:hAnsi="Times New Roman" w:cs="Times New Roman"/>
          <w:i/>
          <w:sz w:val="20"/>
          <w:szCs w:val="20"/>
        </w:rPr>
        <w:t xml:space="preserve"> of Journalism Studies</w:t>
      </w:r>
      <w:r w:rsidRPr="00205DFC">
        <w:rPr>
          <w:rFonts w:ascii="Times New Roman" w:hAnsi="Times New Roman" w:cs="Times New Roman"/>
          <w:sz w:val="20"/>
          <w:szCs w:val="20"/>
        </w:rPr>
        <w:t xml:space="preserve">, eds. Tim P. </w:t>
      </w:r>
    </w:p>
    <w:p w14:paraId="50CDB95B" w14:textId="4DB923F2" w:rsidR="00E475E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sz w:val="20"/>
          <w:szCs w:val="20"/>
        </w:rPr>
        <w:t>Vos</w:t>
      </w:r>
      <w:proofErr w:type="spellEnd"/>
      <w:r w:rsidRPr="00205DFC">
        <w:rPr>
          <w:rFonts w:ascii="Times New Roman" w:hAnsi="Times New Roman" w:cs="Times New Roman"/>
          <w:sz w:val="20"/>
          <w:szCs w:val="20"/>
        </w:rPr>
        <w:t xml:space="preserve"> and </w:t>
      </w:r>
      <w:proofErr w:type="spellStart"/>
      <w:r w:rsidRPr="00205DFC">
        <w:rPr>
          <w:rFonts w:ascii="Times New Roman" w:hAnsi="Times New Roman" w:cs="Times New Roman"/>
          <w:sz w:val="20"/>
          <w:szCs w:val="20"/>
        </w:rPr>
        <w:t>Folker</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Hanusch</w:t>
      </w:r>
      <w:proofErr w:type="spellEnd"/>
      <w:r w:rsidRPr="00205DFC">
        <w:rPr>
          <w:rFonts w:ascii="Times New Roman" w:hAnsi="Times New Roman" w:cs="Times New Roman"/>
          <w:sz w:val="20"/>
          <w:szCs w:val="20"/>
        </w:rPr>
        <w:t xml:space="preserve"> (Hoboken: John Wiley &amp; Sons, 2019): 4</w:t>
      </w:r>
      <w:r w:rsidR="00A37342" w:rsidRPr="00205DFC">
        <w:rPr>
          <w:rFonts w:ascii="Times New Roman" w:hAnsi="Times New Roman" w:cs="Times New Roman"/>
          <w:sz w:val="20"/>
          <w:szCs w:val="20"/>
        </w:rPr>
        <w:t>,</w:t>
      </w:r>
    </w:p>
    <w:p w14:paraId="3F1C313F" w14:textId="1C04804E"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https://doi.org/10.1002/9781118841570.iejs0029</w:t>
      </w:r>
      <w:r w:rsidR="00A37342" w:rsidRPr="00205DFC">
        <w:rPr>
          <w:rFonts w:ascii="Times New Roman" w:hAnsi="Times New Roman" w:cs="Times New Roman"/>
          <w:sz w:val="20"/>
          <w:szCs w:val="20"/>
        </w:rPr>
        <w:t>.</w:t>
      </w:r>
    </w:p>
  </w:footnote>
  <w:footnote w:id="14">
    <w:p w14:paraId="3E935C3C" w14:textId="77777777" w:rsidR="00E475E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Hanno </w:t>
      </w:r>
      <w:proofErr w:type="spellStart"/>
      <w:r w:rsidRPr="00205DFC">
        <w:rPr>
          <w:rFonts w:ascii="Times New Roman" w:hAnsi="Times New Roman" w:cs="Times New Roman"/>
          <w:sz w:val="20"/>
          <w:szCs w:val="20"/>
        </w:rPr>
        <w:t>Hardt</w:t>
      </w:r>
      <w:proofErr w:type="spellEnd"/>
      <w:r w:rsidRPr="00205DFC">
        <w:rPr>
          <w:rFonts w:ascii="Times New Roman" w:hAnsi="Times New Roman" w:cs="Times New Roman"/>
          <w:sz w:val="20"/>
          <w:szCs w:val="20"/>
        </w:rPr>
        <w:t>, “</w:t>
      </w:r>
      <w:proofErr w:type="spellStart"/>
      <w:r w:rsidRPr="00205DFC">
        <w:rPr>
          <w:rFonts w:ascii="Times New Roman" w:hAnsi="Times New Roman" w:cs="Times New Roman"/>
          <w:sz w:val="20"/>
          <w:szCs w:val="20"/>
        </w:rPr>
        <w:t>Newsworkers</w:t>
      </w:r>
      <w:proofErr w:type="spellEnd"/>
      <w:r w:rsidRPr="00205DFC">
        <w:rPr>
          <w:rFonts w:ascii="Times New Roman" w:hAnsi="Times New Roman" w:cs="Times New Roman"/>
          <w:sz w:val="20"/>
          <w:szCs w:val="20"/>
        </w:rPr>
        <w:t xml:space="preserve">, Technology, and Journalism History,” </w:t>
      </w:r>
      <w:r w:rsidRPr="00205DFC">
        <w:rPr>
          <w:rFonts w:ascii="Times New Roman" w:hAnsi="Times New Roman" w:cs="Times New Roman"/>
          <w:i/>
          <w:sz w:val="20"/>
          <w:szCs w:val="20"/>
        </w:rPr>
        <w:t>Cultural Studies in Mass Communication</w:t>
      </w:r>
      <w:r w:rsidRPr="00205DFC">
        <w:rPr>
          <w:rFonts w:ascii="Times New Roman" w:hAnsi="Times New Roman" w:cs="Times New Roman"/>
          <w:sz w:val="20"/>
          <w:szCs w:val="20"/>
        </w:rPr>
        <w:t xml:space="preserve"> </w:t>
      </w:r>
    </w:p>
    <w:p w14:paraId="379A0991" w14:textId="6E4087C8"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 xml:space="preserve">7, </w:t>
      </w:r>
      <w:r w:rsidR="00535B98">
        <w:rPr>
          <w:rFonts w:ascii="Times New Roman" w:hAnsi="Times New Roman" w:cs="Times New Roman"/>
          <w:sz w:val="20"/>
          <w:szCs w:val="20"/>
        </w:rPr>
        <w:t>No.</w:t>
      </w:r>
      <w:r w:rsidRPr="00205DFC">
        <w:rPr>
          <w:rFonts w:ascii="Times New Roman" w:hAnsi="Times New Roman" w:cs="Times New Roman"/>
          <w:sz w:val="20"/>
          <w:szCs w:val="20"/>
        </w:rPr>
        <w:t xml:space="preserve"> 4, (1990): 346–65. </w:t>
      </w:r>
    </w:p>
  </w:footnote>
  <w:footnote w:id="15">
    <w:p w14:paraId="2B6DC4B0" w14:textId="6E4E2567"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Meyers and Davidson, “Interviewing Interviewers,” 281.</w:t>
      </w:r>
    </w:p>
  </w:footnote>
  <w:footnote w:id="16">
    <w:p w14:paraId="2D1F5294" w14:textId="77777777"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Peruško</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Vozab</w:t>
      </w:r>
      <w:proofErr w:type="spellEnd"/>
      <w:r w:rsidRPr="00205DFC">
        <w:rPr>
          <w:rFonts w:ascii="Times New Roman" w:hAnsi="Times New Roman" w:cs="Times New Roman"/>
        </w:rPr>
        <w:t xml:space="preserve"> and </w:t>
      </w:r>
      <w:proofErr w:type="spellStart"/>
      <w:r w:rsidRPr="00205DFC">
        <w:rPr>
          <w:rFonts w:ascii="Times New Roman" w:hAnsi="Times New Roman" w:cs="Times New Roman"/>
        </w:rPr>
        <w:t>Čuvalo</w:t>
      </w:r>
      <w:proofErr w:type="spellEnd"/>
      <w:r w:rsidRPr="00205DFC">
        <w:rPr>
          <w:rFonts w:ascii="Times New Roman" w:hAnsi="Times New Roman" w:cs="Times New Roman"/>
        </w:rPr>
        <w:t xml:space="preserve">, </w:t>
      </w:r>
      <w:r w:rsidRPr="00205DFC">
        <w:rPr>
          <w:rFonts w:ascii="Times New Roman" w:hAnsi="Times New Roman" w:cs="Times New Roman"/>
          <w:i/>
        </w:rPr>
        <w:t>Comparing Post-Socialist Media Systems</w:t>
      </w:r>
      <w:r w:rsidRPr="00205DFC">
        <w:rPr>
          <w:rFonts w:ascii="Times New Roman" w:hAnsi="Times New Roman" w:cs="Times New Roman"/>
        </w:rPr>
        <w:t>, 111.</w:t>
      </w:r>
    </w:p>
  </w:footnote>
  <w:footnote w:id="17">
    <w:p w14:paraId="20BFF134" w14:textId="77777777" w:rsidR="00205DFC" w:rsidRDefault="00B34A74" w:rsidP="00205DFC">
      <w:pPr>
        <w:spacing w:after="0" w:line="240" w:lineRule="auto"/>
        <w:ind w:left="450" w:hanging="450"/>
        <w:jc w:val="both"/>
        <w:rPr>
          <w:rFonts w:ascii="Times New Roman" w:hAnsi="Times New Roman" w:cs="Times New Roman"/>
          <w:i/>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Christian </w:t>
      </w:r>
      <w:proofErr w:type="spellStart"/>
      <w:r w:rsidRPr="00205DFC">
        <w:rPr>
          <w:rFonts w:ascii="Times New Roman" w:hAnsi="Times New Roman" w:cs="Times New Roman"/>
          <w:sz w:val="20"/>
          <w:szCs w:val="20"/>
        </w:rPr>
        <w:t>Vukasovich</w:t>
      </w:r>
      <w:proofErr w:type="spellEnd"/>
      <w:r w:rsidRPr="00205DFC">
        <w:rPr>
          <w:rFonts w:ascii="Times New Roman" w:hAnsi="Times New Roman" w:cs="Times New Roman"/>
          <w:sz w:val="20"/>
          <w:szCs w:val="20"/>
        </w:rPr>
        <w:t xml:space="preserve"> and Oliver Boyd-Barrett, “Whatever happened to Tanjug?,” </w:t>
      </w:r>
      <w:r w:rsidRPr="00205DFC">
        <w:rPr>
          <w:rFonts w:ascii="Times New Roman" w:hAnsi="Times New Roman" w:cs="Times New Roman"/>
          <w:i/>
          <w:sz w:val="20"/>
          <w:szCs w:val="20"/>
        </w:rPr>
        <w:t xml:space="preserve">International Communication </w:t>
      </w:r>
    </w:p>
    <w:p w14:paraId="25AFCBE9" w14:textId="46C3EE1E"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i/>
          <w:sz w:val="20"/>
          <w:szCs w:val="20"/>
        </w:rPr>
        <w:t>Gazzette</w:t>
      </w:r>
      <w:proofErr w:type="spellEnd"/>
      <w:r w:rsidRPr="00205DFC">
        <w:rPr>
          <w:rFonts w:ascii="Times New Roman" w:hAnsi="Times New Roman" w:cs="Times New Roman"/>
          <w:sz w:val="20"/>
          <w:szCs w:val="20"/>
        </w:rPr>
        <w:t xml:space="preserve"> 74, </w:t>
      </w:r>
      <w:r w:rsidR="00535B98">
        <w:rPr>
          <w:rFonts w:ascii="Times New Roman" w:hAnsi="Times New Roman" w:cs="Times New Roman"/>
          <w:sz w:val="20"/>
          <w:szCs w:val="20"/>
        </w:rPr>
        <w:t>No.</w:t>
      </w:r>
      <w:r w:rsidRPr="00205DFC">
        <w:rPr>
          <w:rFonts w:ascii="Times New Roman" w:hAnsi="Times New Roman" w:cs="Times New Roman"/>
          <w:sz w:val="20"/>
          <w:szCs w:val="20"/>
        </w:rPr>
        <w:t xml:space="preserve"> 8 (October 2012), 693–710.  </w:t>
      </w:r>
    </w:p>
  </w:footnote>
  <w:footnote w:id="18">
    <w:p w14:paraId="642E82CF" w14:textId="77777777"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“Journalistic Roles,” 1.</w:t>
      </w:r>
    </w:p>
  </w:footnote>
  <w:footnote w:id="19">
    <w:p w14:paraId="675D1EE1" w14:textId="7031FC52"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Meyers and Davidson, “Interviewing Interviewers,” 281.</w:t>
      </w:r>
      <w:r w:rsidR="00A37342" w:rsidRPr="00205DFC">
        <w:rPr>
          <w:rFonts w:ascii="Times New Roman" w:hAnsi="Times New Roman" w:cs="Times New Roman"/>
        </w:rPr>
        <w:t xml:space="preserve"> </w:t>
      </w:r>
    </w:p>
  </w:footnote>
  <w:footnote w:id="20">
    <w:p w14:paraId="7A769C37" w14:textId="183AE505"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“Journalistic Roles,” 1</w:t>
      </w:r>
      <w:r w:rsidR="00A37342" w:rsidRPr="00205DFC">
        <w:rPr>
          <w:rFonts w:ascii="Times New Roman" w:hAnsi="Times New Roman" w:cs="Times New Roman"/>
        </w:rPr>
        <w:t>–</w:t>
      </w:r>
      <w:r w:rsidRPr="00205DFC">
        <w:rPr>
          <w:rFonts w:ascii="Times New Roman" w:hAnsi="Times New Roman" w:cs="Times New Roman"/>
        </w:rPr>
        <w:t xml:space="preserve">9. </w:t>
      </w:r>
    </w:p>
  </w:footnote>
  <w:footnote w:id="21">
    <w:p w14:paraId="3A79BD70" w14:textId="77777777" w:rsidR="00205DFC" w:rsidRDefault="00B34A74" w:rsidP="00205DFC">
      <w:pPr>
        <w:spacing w:after="0" w:line="240" w:lineRule="auto"/>
        <w:ind w:left="450" w:hanging="450"/>
        <w:jc w:val="both"/>
        <w:rPr>
          <w:rFonts w:ascii="Times New Roman" w:hAnsi="Times New Roman" w:cs="Times New Roman"/>
          <w:i/>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France </w:t>
      </w:r>
      <w:proofErr w:type="spellStart"/>
      <w:r w:rsidRPr="00205DFC">
        <w:rPr>
          <w:rFonts w:ascii="Times New Roman" w:hAnsi="Times New Roman" w:cs="Times New Roman"/>
          <w:sz w:val="20"/>
          <w:szCs w:val="20"/>
        </w:rPr>
        <w:t>Vreg</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i/>
          <w:sz w:val="20"/>
          <w:szCs w:val="20"/>
        </w:rPr>
        <w:t>Demokratično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komuniciranje</w:t>
      </w:r>
      <w:proofErr w:type="spellEnd"/>
      <w:r w:rsidRPr="00205DFC">
        <w:rPr>
          <w:rFonts w:ascii="Times New Roman" w:hAnsi="Times New Roman" w:cs="Times New Roman"/>
          <w:sz w:val="20"/>
          <w:szCs w:val="20"/>
        </w:rPr>
        <w:t xml:space="preserve"> (Maribor: </w:t>
      </w:r>
      <w:proofErr w:type="spellStart"/>
      <w:r w:rsidRPr="00205DFC">
        <w:rPr>
          <w:rFonts w:ascii="Times New Roman" w:hAnsi="Times New Roman" w:cs="Times New Roman"/>
          <w:sz w:val="20"/>
          <w:szCs w:val="20"/>
        </w:rPr>
        <w:t>Obzorja</w:t>
      </w:r>
      <w:proofErr w:type="spellEnd"/>
      <w:r w:rsidRPr="00205DFC">
        <w:rPr>
          <w:rFonts w:ascii="Times New Roman" w:hAnsi="Times New Roman" w:cs="Times New Roman"/>
          <w:sz w:val="20"/>
          <w:szCs w:val="20"/>
        </w:rPr>
        <w:t xml:space="preserve">, 1990), 205–16. Robinson, </w:t>
      </w:r>
      <w:r w:rsidRPr="00205DFC">
        <w:rPr>
          <w:rFonts w:ascii="Times New Roman" w:hAnsi="Times New Roman" w:cs="Times New Roman"/>
          <w:i/>
          <w:sz w:val="20"/>
          <w:szCs w:val="20"/>
        </w:rPr>
        <w:t xml:space="preserve">Tito’s Maverick </w:t>
      </w:r>
    </w:p>
    <w:p w14:paraId="3353DB33" w14:textId="7E952357"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i/>
          <w:sz w:val="20"/>
          <w:szCs w:val="20"/>
        </w:rPr>
        <w:t>Media</w:t>
      </w:r>
      <w:r w:rsidRPr="00205DFC">
        <w:rPr>
          <w:rFonts w:ascii="Times New Roman" w:hAnsi="Times New Roman" w:cs="Times New Roman"/>
          <w:sz w:val="20"/>
          <w:szCs w:val="20"/>
        </w:rPr>
        <w:t>, 16–19.</w:t>
      </w:r>
    </w:p>
  </w:footnote>
  <w:footnote w:id="22">
    <w:p w14:paraId="330CF8B0" w14:textId="4E3B564D"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r w:rsidRPr="00205DFC">
        <w:rPr>
          <w:rStyle w:val="Sprotnaopomba-sklic"/>
          <w:rFonts w:ascii="Times New Roman" w:hAnsi="Times New Roman" w:cs="Times New Roman"/>
          <w:vertAlign w:val="baseline"/>
        </w:rPr>
        <w:t>Poler, “Normative Role Orientations of Yugoslav Journalists</w:t>
      </w:r>
      <w:r w:rsidR="00A37342" w:rsidRPr="00205DFC">
        <w:rPr>
          <w:rFonts w:ascii="Times New Roman" w:hAnsi="Times New Roman" w:cs="Times New Roman"/>
        </w:rPr>
        <w:t>.</w:t>
      </w:r>
      <w:r w:rsidRPr="00205DFC">
        <w:rPr>
          <w:rStyle w:val="Sprotnaopomba-sklic"/>
          <w:rFonts w:ascii="Times New Roman" w:hAnsi="Times New Roman" w:cs="Times New Roman"/>
          <w:vertAlign w:val="baseline"/>
        </w:rPr>
        <w:t>”</w:t>
      </w:r>
    </w:p>
  </w:footnote>
  <w:footnote w:id="23">
    <w:p w14:paraId="13AD4484" w14:textId="556A9F0A" w:rsidR="00B34A74" w:rsidRPr="00205DFC" w:rsidRDefault="00B34A74" w:rsidP="00205DFC">
      <w:pPr>
        <w:pStyle w:val="Sprotnaopomba-besedilo"/>
        <w:ind w:left="426" w:hanging="426"/>
        <w:jc w:val="both"/>
        <w:rPr>
          <w:rFonts w:ascii="Times New Roman" w:hAnsi="Times New Roman" w:cs="Times New Roman"/>
          <w:lang w:val="sl-SI"/>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Robinson, </w:t>
      </w:r>
      <w:r w:rsidRPr="00205DFC">
        <w:rPr>
          <w:rFonts w:ascii="Times New Roman" w:hAnsi="Times New Roman" w:cs="Times New Roman"/>
          <w:i/>
        </w:rPr>
        <w:t>Tito’s Maverick Media</w:t>
      </w:r>
      <w:r w:rsidRPr="00205DFC">
        <w:rPr>
          <w:rFonts w:ascii="Times New Roman" w:hAnsi="Times New Roman" w:cs="Times New Roman"/>
        </w:rPr>
        <w:t>, 118–27.</w:t>
      </w:r>
    </w:p>
  </w:footnote>
  <w:footnote w:id="24">
    <w:p w14:paraId="2006853D" w14:textId="77777777" w:rsidR="00205DFC" w:rsidRDefault="00B34A74" w:rsidP="00205DFC">
      <w:pPr>
        <w:spacing w:after="0" w:line="240" w:lineRule="auto"/>
        <w:ind w:left="450" w:hanging="450"/>
        <w:jc w:val="both"/>
        <w:rPr>
          <w:rFonts w:ascii="Times New Roman" w:hAnsi="Times New Roman" w:cs="Times New Roman"/>
          <w:i/>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Gorjup</w:t>
      </w:r>
      <w:proofErr w:type="spellEnd"/>
      <w:r w:rsidRPr="00205DFC">
        <w:rPr>
          <w:rFonts w:ascii="Times New Roman" w:hAnsi="Times New Roman" w:cs="Times New Roman"/>
          <w:sz w:val="20"/>
          <w:szCs w:val="20"/>
        </w:rPr>
        <w:t>, “</w:t>
      </w:r>
      <w:proofErr w:type="spellStart"/>
      <w:r w:rsidRPr="00205DFC">
        <w:rPr>
          <w:rFonts w:ascii="Times New Roman" w:hAnsi="Times New Roman" w:cs="Times New Roman"/>
          <w:sz w:val="20"/>
          <w:szCs w:val="20"/>
        </w:rPr>
        <w:t>Jugoslovanska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šola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novinarstva</w:t>
      </w:r>
      <w:proofErr w:type="spellEnd"/>
      <w:r w:rsidRPr="00205DFC">
        <w:rPr>
          <w:rFonts w:ascii="Times New Roman" w:hAnsi="Times New Roman" w:cs="Times New Roman"/>
          <w:sz w:val="20"/>
          <w:szCs w:val="20"/>
        </w:rPr>
        <w:t>,” in</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Cs/>
          <w:sz w:val="20"/>
          <w:szCs w:val="20"/>
        </w:rPr>
        <w:t xml:space="preserve">Mitja </w:t>
      </w:r>
      <w:proofErr w:type="spellStart"/>
      <w:r w:rsidRPr="00205DFC">
        <w:rPr>
          <w:rFonts w:ascii="Times New Roman" w:hAnsi="Times New Roman" w:cs="Times New Roman"/>
          <w:iCs/>
          <w:sz w:val="20"/>
          <w:szCs w:val="20"/>
        </w:rPr>
        <w:t>Gorjup</w:t>
      </w:r>
      <w:proofErr w:type="spellEnd"/>
      <w:r w:rsidR="00A37342" w:rsidRPr="00205DFC">
        <w:rPr>
          <w:rFonts w:ascii="Times New Roman" w:hAnsi="Times New Roman" w:cs="Times New Roman"/>
          <w:i/>
          <w:sz w:val="20"/>
          <w:szCs w:val="20"/>
        </w:rPr>
        <w:t>,</w:t>
      </w:r>
      <w:r w:rsidRPr="00205DFC">
        <w:rPr>
          <w:rFonts w:ascii="Times New Roman" w:hAnsi="Times New Roman" w:cs="Times New Roman"/>
          <w:sz w:val="20"/>
          <w:szCs w:val="20"/>
        </w:rPr>
        <w:t xml:space="preserve"> </w:t>
      </w:r>
      <w:proofErr w:type="spellStart"/>
      <w:r w:rsidRPr="00205DFC">
        <w:rPr>
          <w:rFonts w:ascii="Times New Roman" w:hAnsi="Times New Roman" w:cs="Times New Roman"/>
          <w:i/>
          <w:sz w:val="20"/>
          <w:szCs w:val="20"/>
        </w:rPr>
        <w:t>Samoupravno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novinarstvo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Izbor</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govorov</w:t>
      </w:r>
      <w:proofErr w:type="spellEnd"/>
      <w:r w:rsidRPr="00205DFC">
        <w:rPr>
          <w:rFonts w:ascii="Times New Roman" w:hAnsi="Times New Roman" w:cs="Times New Roman"/>
          <w:i/>
          <w:sz w:val="20"/>
          <w:szCs w:val="20"/>
        </w:rPr>
        <w:t xml:space="preserve"> in </w:t>
      </w:r>
    </w:p>
    <w:p w14:paraId="62AF2B78" w14:textId="7FA352BD" w:rsidR="00205DFC" w:rsidRDefault="00B34A74" w:rsidP="00205DFC">
      <w:pPr>
        <w:spacing w:after="0" w:line="240" w:lineRule="auto"/>
        <w:ind w:left="450" w:hanging="450"/>
        <w:jc w:val="both"/>
        <w:rPr>
          <w:rFonts w:ascii="Times New Roman" w:hAnsi="Times New Roman" w:cs="Times New Roman"/>
          <w:sz w:val="20"/>
          <w:szCs w:val="20"/>
        </w:rPr>
      </w:pPr>
      <w:proofErr w:type="spellStart"/>
      <w:proofErr w:type="gramStart"/>
      <w:r w:rsidRPr="00205DFC">
        <w:rPr>
          <w:rFonts w:ascii="Times New Roman" w:hAnsi="Times New Roman" w:cs="Times New Roman"/>
          <w:i/>
          <w:sz w:val="20"/>
          <w:szCs w:val="20"/>
        </w:rPr>
        <w:t>člankov</w:t>
      </w:r>
      <w:proofErr w:type="spellEnd"/>
      <w:proofErr w:type="gramEnd"/>
      <w:r w:rsidRPr="00205DFC">
        <w:rPr>
          <w:rFonts w:ascii="Times New Roman" w:hAnsi="Times New Roman" w:cs="Times New Roman"/>
          <w:i/>
          <w:sz w:val="20"/>
          <w:szCs w:val="20"/>
        </w:rPr>
        <w:t>)</w:t>
      </w:r>
      <w:r w:rsidRPr="00205DFC">
        <w:rPr>
          <w:rFonts w:ascii="Times New Roman" w:hAnsi="Times New Roman" w:cs="Times New Roman"/>
          <w:sz w:val="20"/>
          <w:szCs w:val="20"/>
        </w:rPr>
        <w:t xml:space="preserve">, ed. </w:t>
      </w:r>
      <w:proofErr w:type="spellStart"/>
      <w:r w:rsidRPr="00205DFC">
        <w:rPr>
          <w:rFonts w:ascii="Times New Roman" w:hAnsi="Times New Roman" w:cs="Times New Roman"/>
          <w:sz w:val="20"/>
          <w:szCs w:val="20"/>
        </w:rPr>
        <w:t>Vlado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Jarc</w:t>
      </w:r>
      <w:proofErr w:type="spellEnd"/>
      <w:r w:rsidRPr="00205DFC">
        <w:rPr>
          <w:rFonts w:ascii="Times New Roman" w:hAnsi="Times New Roman" w:cs="Times New Roman"/>
          <w:sz w:val="20"/>
          <w:szCs w:val="20"/>
        </w:rPr>
        <w:t xml:space="preserve"> (Ljubljana: </w:t>
      </w:r>
      <w:proofErr w:type="spellStart"/>
      <w:r w:rsidRPr="00205DFC">
        <w:rPr>
          <w:rFonts w:ascii="Times New Roman" w:hAnsi="Times New Roman" w:cs="Times New Roman"/>
          <w:sz w:val="20"/>
          <w:szCs w:val="20"/>
        </w:rPr>
        <w:t>Delavska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enotnost</w:t>
      </w:r>
      <w:proofErr w:type="spellEnd"/>
      <w:r w:rsidRPr="00205DFC">
        <w:rPr>
          <w:rFonts w:ascii="Times New Roman" w:hAnsi="Times New Roman" w:cs="Times New Roman"/>
          <w:sz w:val="20"/>
          <w:szCs w:val="20"/>
        </w:rPr>
        <w:t>, 1975/1978b), 56</w:t>
      </w:r>
      <w:r w:rsidR="00535B98">
        <w:rPr>
          <w:rFonts w:ascii="Times New Roman" w:hAnsi="Times New Roman" w:cs="Times New Roman"/>
          <w:sz w:val="20"/>
          <w:szCs w:val="20"/>
        </w:rPr>
        <w:t xml:space="preserve">, </w:t>
      </w:r>
      <w:r w:rsidRPr="00205DFC">
        <w:rPr>
          <w:rFonts w:ascii="Times New Roman" w:hAnsi="Times New Roman" w:cs="Times New Roman"/>
          <w:sz w:val="20"/>
          <w:szCs w:val="20"/>
        </w:rPr>
        <w:t xml:space="preserve">57. </w:t>
      </w:r>
      <w:proofErr w:type="spellStart"/>
      <w:r w:rsidRPr="00205DFC">
        <w:rPr>
          <w:rFonts w:ascii="Times New Roman" w:hAnsi="Times New Roman" w:cs="Times New Roman"/>
          <w:sz w:val="20"/>
          <w:szCs w:val="20"/>
        </w:rPr>
        <w:t>Vreg</w:t>
      </w:r>
      <w:proofErr w:type="spellEnd"/>
      <w:r w:rsidRPr="00205DFC">
        <w:rPr>
          <w:rFonts w:ascii="Times New Roman" w:hAnsi="Times New Roman" w:cs="Times New Roman"/>
          <w:sz w:val="20"/>
          <w:szCs w:val="20"/>
        </w:rPr>
        <w:t>, “</w:t>
      </w:r>
      <w:proofErr w:type="spellStart"/>
      <w:r w:rsidRPr="00205DFC">
        <w:rPr>
          <w:rFonts w:ascii="Times New Roman" w:hAnsi="Times New Roman" w:cs="Times New Roman"/>
          <w:sz w:val="20"/>
          <w:szCs w:val="20"/>
        </w:rPr>
        <w:t>Jugoslovanska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šola</w:t>
      </w:r>
      <w:proofErr w:type="spellEnd"/>
      <w:r w:rsidRPr="00205DFC">
        <w:rPr>
          <w:rFonts w:ascii="Times New Roman" w:hAnsi="Times New Roman" w:cs="Times New Roman"/>
          <w:sz w:val="20"/>
          <w:szCs w:val="20"/>
        </w:rPr>
        <w:t xml:space="preserve"> </w:t>
      </w:r>
    </w:p>
    <w:p w14:paraId="792A47DA" w14:textId="35323886"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sz w:val="20"/>
          <w:szCs w:val="20"/>
        </w:rPr>
        <w:t>novinarstva</w:t>
      </w:r>
      <w:proofErr w:type="spellEnd"/>
      <w:r w:rsidRPr="00205DFC">
        <w:rPr>
          <w:rFonts w:ascii="Times New Roman" w:hAnsi="Times New Roman" w:cs="Times New Roman"/>
          <w:sz w:val="20"/>
          <w:szCs w:val="20"/>
        </w:rPr>
        <w:t>,” 111–24.</w:t>
      </w:r>
    </w:p>
  </w:footnote>
  <w:footnote w:id="25">
    <w:p w14:paraId="6D72C9C5" w14:textId="77777777" w:rsid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Dina </w:t>
      </w:r>
      <w:proofErr w:type="spellStart"/>
      <w:r w:rsidRPr="00205DFC">
        <w:rPr>
          <w:rFonts w:ascii="Times New Roman" w:hAnsi="Times New Roman" w:cs="Times New Roman"/>
          <w:sz w:val="20"/>
          <w:szCs w:val="20"/>
        </w:rPr>
        <w:t>Vozab</w:t>
      </w:r>
      <w:proofErr w:type="spellEnd"/>
      <w:r w:rsidRPr="00205DFC">
        <w:rPr>
          <w:rFonts w:ascii="Times New Roman" w:hAnsi="Times New Roman" w:cs="Times New Roman"/>
          <w:sz w:val="20"/>
          <w:szCs w:val="20"/>
        </w:rPr>
        <w:t xml:space="preserve"> and </w:t>
      </w:r>
      <w:proofErr w:type="spellStart"/>
      <w:r w:rsidRPr="00205DFC">
        <w:rPr>
          <w:rFonts w:ascii="Times New Roman" w:hAnsi="Times New Roman" w:cs="Times New Roman"/>
          <w:sz w:val="20"/>
          <w:szCs w:val="20"/>
        </w:rPr>
        <w:t>Dunja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Majstorović</w:t>
      </w:r>
      <w:proofErr w:type="spellEnd"/>
      <w:r w:rsidRPr="00205DFC">
        <w:rPr>
          <w:rFonts w:ascii="Times New Roman" w:hAnsi="Times New Roman" w:cs="Times New Roman"/>
          <w:sz w:val="20"/>
          <w:szCs w:val="20"/>
        </w:rPr>
        <w:t xml:space="preserve">, “The Transformation of Normative Approaches to Journalism in Croatian </w:t>
      </w:r>
    </w:p>
    <w:p w14:paraId="66137678" w14:textId="789C1172"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Fonts w:ascii="Times New Roman" w:hAnsi="Times New Roman" w:cs="Times New Roman"/>
          <w:sz w:val="20"/>
          <w:szCs w:val="20"/>
        </w:rPr>
        <w:t xml:space="preserve">Academic Literature,” </w:t>
      </w:r>
      <w:r w:rsidRPr="00205DFC">
        <w:rPr>
          <w:rFonts w:ascii="Times New Roman" w:hAnsi="Times New Roman" w:cs="Times New Roman"/>
          <w:i/>
          <w:sz w:val="20"/>
          <w:szCs w:val="20"/>
        </w:rPr>
        <w:t>Croatian Political Science Review</w:t>
      </w:r>
      <w:r w:rsidRPr="00205DFC">
        <w:rPr>
          <w:rFonts w:ascii="Times New Roman" w:hAnsi="Times New Roman" w:cs="Times New Roman"/>
          <w:sz w:val="20"/>
          <w:szCs w:val="20"/>
        </w:rPr>
        <w:t xml:space="preserve"> 58, </w:t>
      </w:r>
      <w:r w:rsidR="00535B98">
        <w:rPr>
          <w:rFonts w:ascii="Times New Roman" w:hAnsi="Times New Roman" w:cs="Times New Roman"/>
          <w:sz w:val="20"/>
          <w:szCs w:val="20"/>
        </w:rPr>
        <w:t>No.</w:t>
      </w:r>
      <w:r w:rsidRPr="00205DFC">
        <w:rPr>
          <w:rFonts w:ascii="Times New Roman" w:hAnsi="Times New Roman" w:cs="Times New Roman"/>
          <w:sz w:val="20"/>
          <w:szCs w:val="20"/>
        </w:rPr>
        <w:t xml:space="preserve"> 2 (2021), 17</w:t>
      </w:r>
      <w:r w:rsidR="00535B98">
        <w:rPr>
          <w:rFonts w:ascii="Times New Roman" w:hAnsi="Times New Roman" w:cs="Times New Roman"/>
          <w:sz w:val="20"/>
          <w:szCs w:val="20"/>
        </w:rPr>
        <w:t xml:space="preserve">, </w:t>
      </w:r>
      <w:r w:rsidRPr="00205DFC">
        <w:rPr>
          <w:rFonts w:ascii="Times New Roman" w:hAnsi="Times New Roman" w:cs="Times New Roman"/>
          <w:sz w:val="20"/>
          <w:szCs w:val="20"/>
        </w:rPr>
        <w:t xml:space="preserve">18. </w:t>
      </w:r>
    </w:p>
  </w:footnote>
  <w:footnote w:id="26">
    <w:p w14:paraId="691CB025" w14:textId="77777777" w:rsidR="00205DFC" w:rsidRDefault="00B34A74" w:rsidP="00205DFC">
      <w:pPr>
        <w:spacing w:after="0" w:line="240" w:lineRule="auto"/>
        <w:ind w:left="450" w:hanging="450"/>
        <w:jc w:val="both"/>
        <w:rPr>
          <w:rFonts w:ascii="Times New Roman" w:hAnsi="Times New Roman" w:cs="Times New Roman"/>
          <w:i/>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France </w:t>
      </w:r>
      <w:proofErr w:type="spellStart"/>
      <w:r w:rsidRPr="00205DFC">
        <w:rPr>
          <w:rFonts w:ascii="Times New Roman" w:hAnsi="Times New Roman" w:cs="Times New Roman"/>
          <w:sz w:val="20"/>
          <w:szCs w:val="20"/>
        </w:rPr>
        <w:t>Vreg</w:t>
      </w:r>
      <w:proofErr w:type="spellEnd"/>
      <w:r w:rsidRPr="00205DFC">
        <w:rPr>
          <w:rFonts w:ascii="Times New Roman" w:hAnsi="Times New Roman" w:cs="Times New Roman"/>
          <w:sz w:val="20"/>
          <w:szCs w:val="20"/>
        </w:rPr>
        <w:t>, “</w:t>
      </w:r>
      <w:proofErr w:type="spellStart"/>
      <w:r w:rsidRPr="00205DFC">
        <w:rPr>
          <w:rFonts w:ascii="Times New Roman" w:hAnsi="Times New Roman" w:cs="Times New Roman"/>
          <w:sz w:val="20"/>
          <w:szCs w:val="20"/>
        </w:rPr>
        <w:t>Tisk</w:t>
      </w:r>
      <w:proofErr w:type="spellEnd"/>
      <w:r w:rsidRPr="00205DFC">
        <w:rPr>
          <w:rFonts w:ascii="Times New Roman" w:hAnsi="Times New Roman" w:cs="Times New Roman"/>
          <w:sz w:val="20"/>
          <w:szCs w:val="20"/>
        </w:rPr>
        <w:t xml:space="preserve"> in </w:t>
      </w:r>
      <w:proofErr w:type="spellStart"/>
      <w:r w:rsidRPr="00205DFC">
        <w:rPr>
          <w:rFonts w:ascii="Times New Roman" w:hAnsi="Times New Roman" w:cs="Times New Roman"/>
          <w:sz w:val="20"/>
          <w:szCs w:val="20"/>
        </w:rPr>
        <w:t>družba</w:t>
      </w:r>
      <w:proofErr w:type="spellEnd"/>
      <w:r w:rsidRPr="00205DFC">
        <w:rPr>
          <w:rFonts w:ascii="Times New Roman" w:hAnsi="Times New Roman" w:cs="Times New Roman"/>
          <w:sz w:val="20"/>
          <w:szCs w:val="20"/>
        </w:rPr>
        <w:t xml:space="preserve">: Ali je </w:t>
      </w:r>
      <w:proofErr w:type="spellStart"/>
      <w:r w:rsidRPr="00205DFC">
        <w:rPr>
          <w:rFonts w:ascii="Times New Roman" w:hAnsi="Times New Roman" w:cs="Times New Roman"/>
          <w:sz w:val="20"/>
          <w:szCs w:val="20"/>
        </w:rPr>
        <w:t>Leninova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misel</w:t>
      </w:r>
      <w:proofErr w:type="spellEnd"/>
      <w:r w:rsidRPr="00205DFC">
        <w:rPr>
          <w:rFonts w:ascii="Times New Roman" w:hAnsi="Times New Roman" w:cs="Times New Roman"/>
          <w:sz w:val="20"/>
          <w:szCs w:val="20"/>
        </w:rPr>
        <w:t xml:space="preserve"> o </w:t>
      </w:r>
      <w:proofErr w:type="spellStart"/>
      <w:r w:rsidRPr="00205DFC">
        <w:rPr>
          <w:rFonts w:ascii="Times New Roman" w:hAnsi="Times New Roman" w:cs="Times New Roman"/>
          <w:sz w:val="20"/>
          <w:szCs w:val="20"/>
        </w:rPr>
        <w:t>vlogi</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tiska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zastarela</w:t>
      </w:r>
      <w:proofErr w:type="spellEnd"/>
      <w:r w:rsidRPr="00205DFC">
        <w:rPr>
          <w:rFonts w:ascii="Times New Roman" w:hAnsi="Times New Roman" w:cs="Times New Roman"/>
          <w:sz w:val="20"/>
          <w:szCs w:val="20"/>
        </w:rPr>
        <w:t>,” in</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France </w:t>
      </w:r>
      <w:proofErr w:type="spellStart"/>
      <w:r w:rsidRPr="00205DFC">
        <w:rPr>
          <w:rFonts w:ascii="Times New Roman" w:hAnsi="Times New Roman" w:cs="Times New Roman"/>
          <w:i/>
          <w:sz w:val="20"/>
          <w:szCs w:val="20"/>
        </w:rPr>
        <w:t>Vreg</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Demokratično</w:t>
      </w:r>
      <w:proofErr w:type="spellEnd"/>
      <w:r w:rsidRPr="00205DFC">
        <w:rPr>
          <w:rFonts w:ascii="Times New Roman" w:hAnsi="Times New Roman" w:cs="Times New Roman"/>
          <w:i/>
          <w:sz w:val="20"/>
          <w:szCs w:val="20"/>
        </w:rPr>
        <w:t xml:space="preserve"> </w:t>
      </w:r>
    </w:p>
    <w:p w14:paraId="13B4D89A" w14:textId="67B36AFF"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i/>
          <w:sz w:val="20"/>
          <w:szCs w:val="20"/>
        </w:rPr>
        <w:t>komuniciranje</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izbrana</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dela</w:t>
      </w:r>
      <w:proofErr w:type="spellEnd"/>
      <w:r w:rsidRPr="00205DFC">
        <w:rPr>
          <w:rFonts w:ascii="Times New Roman" w:hAnsi="Times New Roman" w:cs="Times New Roman"/>
          <w:sz w:val="20"/>
          <w:szCs w:val="20"/>
        </w:rPr>
        <w:t xml:space="preserve">, eds. </w:t>
      </w:r>
      <w:proofErr w:type="spellStart"/>
      <w:r w:rsidRPr="00205DFC">
        <w:rPr>
          <w:rFonts w:ascii="Times New Roman" w:hAnsi="Times New Roman" w:cs="Times New Roman"/>
          <w:sz w:val="20"/>
          <w:szCs w:val="20"/>
        </w:rPr>
        <w:t>Slavko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Splichal</w:t>
      </w:r>
      <w:proofErr w:type="spellEnd"/>
      <w:r w:rsidRPr="00205DFC">
        <w:rPr>
          <w:rFonts w:ascii="Times New Roman" w:hAnsi="Times New Roman" w:cs="Times New Roman"/>
          <w:sz w:val="20"/>
          <w:szCs w:val="20"/>
        </w:rPr>
        <w:t xml:space="preserve"> and Igor </w:t>
      </w:r>
      <w:proofErr w:type="spellStart"/>
      <w:r w:rsidRPr="00205DFC">
        <w:rPr>
          <w:rFonts w:ascii="Times New Roman" w:hAnsi="Times New Roman" w:cs="Times New Roman"/>
          <w:sz w:val="20"/>
          <w:szCs w:val="20"/>
        </w:rPr>
        <w:t>Vobič</w:t>
      </w:r>
      <w:proofErr w:type="spellEnd"/>
      <w:r w:rsidRPr="00205DFC">
        <w:rPr>
          <w:rFonts w:ascii="Times New Roman" w:hAnsi="Times New Roman" w:cs="Times New Roman"/>
          <w:sz w:val="20"/>
          <w:szCs w:val="20"/>
        </w:rPr>
        <w:t xml:space="preserve"> (Ljubljana: </w:t>
      </w:r>
      <w:proofErr w:type="spellStart"/>
      <w:r w:rsidRPr="00205DFC">
        <w:rPr>
          <w:rFonts w:ascii="Times New Roman" w:hAnsi="Times New Roman" w:cs="Times New Roman"/>
          <w:sz w:val="20"/>
          <w:szCs w:val="20"/>
        </w:rPr>
        <w:t>Založba</w:t>
      </w:r>
      <w:proofErr w:type="spellEnd"/>
      <w:r w:rsidRPr="00205DFC">
        <w:rPr>
          <w:rFonts w:ascii="Times New Roman" w:hAnsi="Times New Roman" w:cs="Times New Roman"/>
          <w:sz w:val="20"/>
          <w:szCs w:val="20"/>
        </w:rPr>
        <w:t xml:space="preserve"> FDV, 1957/2020), 68.</w:t>
      </w:r>
    </w:p>
  </w:footnote>
  <w:footnote w:id="27">
    <w:p w14:paraId="1BE63ADA" w14:textId="706BBD95"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Robinson, </w:t>
      </w:r>
      <w:r w:rsidRPr="00205DFC">
        <w:rPr>
          <w:rFonts w:ascii="Times New Roman" w:hAnsi="Times New Roman" w:cs="Times New Roman"/>
          <w:i/>
          <w:sz w:val="20"/>
          <w:szCs w:val="20"/>
        </w:rPr>
        <w:t>Tito’s Maverick Media</w:t>
      </w:r>
      <w:r w:rsidRPr="00205DFC">
        <w:rPr>
          <w:rFonts w:ascii="Times New Roman" w:hAnsi="Times New Roman" w:cs="Times New Roman"/>
          <w:sz w:val="20"/>
          <w:szCs w:val="20"/>
        </w:rPr>
        <w:t>,</w:t>
      </w:r>
      <w:r w:rsidR="00535B98">
        <w:rPr>
          <w:rFonts w:ascii="Times New Roman" w:hAnsi="Times New Roman" w:cs="Times New Roman"/>
          <w:sz w:val="20"/>
          <w:szCs w:val="20"/>
        </w:rPr>
        <w:t xml:space="preserve"> 125, 1</w:t>
      </w:r>
      <w:r w:rsidRPr="00205DFC">
        <w:rPr>
          <w:rFonts w:ascii="Times New Roman" w:hAnsi="Times New Roman" w:cs="Times New Roman"/>
          <w:sz w:val="20"/>
          <w:szCs w:val="20"/>
        </w:rPr>
        <w:t xml:space="preserve">26. </w:t>
      </w:r>
    </w:p>
  </w:footnote>
  <w:footnote w:id="28">
    <w:p w14:paraId="6A6C8BCB" w14:textId="02B8632F"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r w:rsidR="00A37342" w:rsidRPr="00205DFC">
        <w:rPr>
          <w:rFonts w:ascii="Times New Roman" w:hAnsi="Times New Roman" w:cs="Times New Roman"/>
        </w:rPr>
        <w:t>Ibidem</w:t>
      </w:r>
      <w:r w:rsidRPr="00205DFC">
        <w:rPr>
          <w:rFonts w:ascii="Times New Roman" w:hAnsi="Times New Roman" w:cs="Times New Roman"/>
        </w:rPr>
        <w:t>, 118</w:t>
      </w:r>
      <w:r w:rsidR="00A37342" w:rsidRPr="00205DFC">
        <w:rPr>
          <w:rFonts w:ascii="Times New Roman" w:hAnsi="Times New Roman" w:cs="Times New Roman"/>
        </w:rPr>
        <w:t>–</w:t>
      </w:r>
      <w:r w:rsidRPr="00205DFC">
        <w:rPr>
          <w:rFonts w:ascii="Times New Roman" w:hAnsi="Times New Roman" w:cs="Times New Roman"/>
        </w:rPr>
        <w:t>27.</w:t>
      </w:r>
    </w:p>
  </w:footnote>
  <w:footnote w:id="29">
    <w:p w14:paraId="613BD957" w14:textId="77777777"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Slavko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Splichal</w:t>
      </w:r>
      <w:proofErr w:type="spellEnd"/>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Media Beyond Socialism </w:t>
      </w:r>
      <w:r w:rsidRPr="00205DFC">
        <w:rPr>
          <w:rFonts w:ascii="Times New Roman" w:hAnsi="Times New Roman" w:cs="Times New Roman"/>
          <w:sz w:val="20"/>
          <w:szCs w:val="20"/>
        </w:rPr>
        <w:t>(Boulder: Westview, 1994), 27.</w:t>
      </w:r>
    </w:p>
  </w:footnote>
  <w:footnote w:id="30">
    <w:p w14:paraId="500DBC57" w14:textId="06B74B18" w:rsidR="00B34A74" w:rsidRPr="00205DFC" w:rsidRDefault="00B34A74" w:rsidP="00205DFC">
      <w:pPr>
        <w:pStyle w:val="Sprotnaopomba-besedilo"/>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r w:rsidR="00205DFC">
        <w:rPr>
          <w:rFonts w:ascii="Times New Roman" w:hAnsi="Times New Roman" w:cs="Times New Roman"/>
        </w:rPr>
        <w:t>Ibid.</w:t>
      </w:r>
      <w:r w:rsidRPr="00205DFC">
        <w:rPr>
          <w:rFonts w:ascii="Times New Roman" w:hAnsi="Times New Roman" w:cs="Times New Roman"/>
        </w:rPr>
        <w:t>,</w:t>
      </w:r>
      <w:r w:rsidRPr="00205DFC">
        <w:rPr>
          <w:rFonts w:ascii="Times New Roman" w:hAnsi="Times New Roman" w:cs="Times New Roman"/>
          <w:i/>
        </w:rPr>
        <w:t xml:space="preserve"> </w:t>
      </w:r>
      <w:r w:rsidRPr="00205DFC">
        <w:rPr>
          <w:rFonts w:ascii="Times New Roman" w:hAnsi="Times New Roman" w:cs="Times New Roman"/>
        </w:rPr>
        <w:t>69.</w:t>
      </w:r>
    </w:p>
  </w:footnote>
  <w:footnote w:id="31">
    <w:p w14:paraId="35596D5E" w14:textId="77777777" w:rsid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Rastko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Močnik</w:t>
      </w:r>
      <w:proofErr w:type="spellEnd"/>
      <w:r w:rsidRPr="00205DFC">
        <w:rPr>
          <w:rFonts w:ascii="Times New Roman" w:hAnsi="Times New Roman" w:cs="Times New Roman"/>
          <w:sz w:val="20"/>
          <w:szCs w:val="20"/>
        </w:rPr>
        <w:t xml:space="preserve">, “V </w:t>
      </w:r>
      <w:proofErr w:type="spellStart"/>
      <w:r w:rsidRPr="00205DFC">
        <w:rPr>
          <w:rFonts w:ascii="Times New Roman" w:hAnsi="Times New Roman" w:cs="Times New Roman"/>
          <w:sz w:val="20"/>
          <w:szCs w:val="20"/>
        </w:rPr>
        <w:t>boj</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za</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svobodo</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javne</w:t>
      </w:r>
      <w:proofErr w:type="spellEnd"/>
      <w:r w:rsidRPr="00205DFC">
        <w:rPr>
          <w:rFonts w:ascii="Times New Roman" w:hAnsi="Times New Roman" w:cs="Times New Roman"/>
          <w:sz w:val="20"/>
          <w:szCs w:val="20"/>
        </w:rPr>
        <w:t xml:space="preserve"> beside – </w:t>
      </w:r>
      <w:proofErr w:type="spellStart"/>
      <w:r w:rsidRPr="00205DFC">
        <w:rPr>
          <w:rFonts w:ascii="Times New Roman" w:hAnsi="Times New Roman" w:cs="Times New Roman"/>
          <w:sz w:val="20"/>
          <w:szCs w:val="20"/>
        </w:rPr>
        <w:t>danes</w:t>
      </w:r>
      <w:proofErr w:type="spellEnd"/>
      <w:r w:rsidR="00A37342" w:rsidRPr="00205DFC">
        <w:rPr>
          <w:rFonts w:ascii="Times New Roman" w:hAnsi="Times New Roman" w:cs="Times New Roman"/>
          <w:sz w:val="20"/>
          <w:szCs w:val="20"/>
        </w:rPr>
        <w:t>,</w:t>
      </w:r>
      <w:r w:rsidRPr="00205DFC">
        <w:rPr>
          <w:rFonts w:ascii="Times New Roman" w:hAnsi="Times New Roman" w:cs="Times New Roman"/>
          <w:sz w:val="20"/>
          <w:szCs w:val="20"/>
        </w:rPr>
        <w:t>” in</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 xml:space="preserve">Karl Marx: </w:t>
      </w:r>
      <w:proofErr w:type="spellStart"/>
      <w:r w:rsidRPr="00205DFC">
        <w:rPr>
          <w:rFonts w:ascii="Times New Roman" w:hAnsi="Times New Roman" w:cs="Times New Roman"/>
          <w:i/>
          <w:sz w:val="20"/>
          <w:szCs w:val="20"/>
        </w:rPr>
        <w:t>Cenzura</w:t>
      </w:r>
      <w:proofErr w:type="spellEnd"/>
      <w:r w:rsidRPr="00205DFC">
        <w:rPr>
          <w:rFonts w:ascii="Times New Roman" w:hAnsi="Times New Roman" w:cs="Times New Roman"/>
          <w:i/>
          <w:sz w:val="20"/>
          <w:szCs w:val="20"/>
        </w:rPr>
        <w:t xml:space="preserve"> in </w:t>
      </w:r>
      <w:proofErr w:type="spellStart"/>
      <w:r w:rsidRPr="00205DFC">
        <w:rPr>
          <w:rFonts w:ascii="Times New Roman" w:hAnsi="Times New Roman" w:cs="Times New Roman"/>
          <w:i/>
          <w:sz w:val="20"/>
          <w:szCs w:val="20"/>
        </w:rPr>
        <w:t>svoboda</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tiska</w:t>
      </w:r>
      <w:proofErr w:type="spellEnd"/>
      <w:r w:rsidRPr="00205DFC">
        <w:rPr>
          <w:rFonts w:ascii="Times New Roman" w:hAnsi="Times New Roman" w:cs="Times New Roman"/>
          <w:sz w:val="20"/>
          <w:szCs w:val="20"/>
        </w:rPr>
        <w:t xml:space="preserve">, ed. Rastko </w:t>
      </w:r>
    </w:p>
    <w:p w14:paraId="39FF385D" w14:textId="0C9E70C8" w:rsidR="00B34A74" w:rsidRPr="00205DFC" w:rsidRDefault="00B34A74" w:rsidP="00205DFC">
      <w:pPr>
        <w:spacing w:after="0" w:line="240" w:lineRule="auto"/>
        <w:ind w:left="450" w:hanging="450"/>
        <w:jc w:val="both"/>
        <w:rPr>
          <w:rFonts w:ascii="Times New Roman" w:hAnsi="Times New Roman" w:cs="Times New Roman"/>
          <w:sz w:val="20"/>
          <w:szCs w:val="20"/>
        </w:rPr>
      </w:pPr>
      <w:proofErr w:type="spellStart"/>
      <w:r w:rsidRPr="00205DFC">
        <w:rPr>
          <w:rFonts w:ascii="Times New Roman" w:hAnsi="Times New Roman" w:cs="Times New Roman"/>
          <w:sz w:val="20"/>
          <w:szCs w:val="20"/>
        </w:rPr>
        <w:t>Močnik</w:t>
      </w:r>
      <w:proofErr w:type="spellEnd"/>
      <w:r w:rsidRPr="00205DFC">
        <w:rPr>
          <w:rFonts w:ascii="Times New Roman" w:hAnsi="Times New Roman" w:cs="Times New Roman"/>
          <w:sz w:val="20"/>
          <w:szCs w:val="20"/>
        </w:rPr>
        <w:t xml:space="preserve"> (Ljubljana: KRT, 1986), 18.</w:t>
      </w:r>
    </w:p>
  </w:footnote>
  <w:footnote w:id="32">
    <w:p w14:paraId="0F220AB3" w14:textId="77777777"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Vukasovich</w:t>
      </w:r>
      <w:proofErr w:type="spellEnd"/>
      <w:r w:rsidRPr="00205DFC">
        <w:rPr>
          <w:rFonts w:ascii="Times New Roman" w:hAnsi="Times New Roman" w:cs="Times New Roman"/>
          <w:sz w:val="20"/>
          <w:szCs w:val="20"/>
        </w:rPr>
        <w:t xml:space="preserve"> and Boyd-Barrett, “Whatever happened to Tanjug</w:t>
      </w:r>
      <w:proofErr w:type="gramStart"/>
      <w:r w:rsidRPr="00205DFC">
        <w:rPr>
          <w:rFonts w:ascii="Times New Roman" w:hAnsi="Times New Roman" w:cs="Times New Roman"/>
          <w:sz w:val="20"/>
          <w:szCs w:val="20"/>
        </w:rPr>
        <w:t>?,</w:t>
      </w:r>
      <w:proofErr w:type="gramEnd"/>
      <w:r w:rsidRPr="00205DFC">
        <w:rPr>
          <w:rFonts w:ascii="Times New Roman" w:hAnsi="Times New Roman" w:cs="Times New Roman"/>
          <w:sz w:val="20"/>
          <w:szCs w:val="20"/>
        </w:rPr>
        <w:t>” 695.</w:t>
      </w:r>
    </w:p>
  </w:footnote>
  <w:footnote w:id="33">
    <w:p w14:paraId="2801305F" w14:textId="76C1B420"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Robinson, </w:t>
      </w:r>
      <w:r w:rsidRPr="00205DFC">
        <w:rPr>
          <w:rFonts w:ascii="Times New Roman" w:hAnsi="Times New Roman" w:cs="Times New Roman"/>
          <w:i/>
          <w:sz w:val="20"/>
          <w:szCs w:val="20"/>
        </w:rPr>
        <w:t>Tito’s Maverick Media</w:t>
      </w:r>
      <w:r w:rsidRPr="00205DFC">
        <w:rPr>
          <w:rFonts w:ascii="Times New Roman" w:hAnsi="Times New Roman" w:cs="Times New Roman"/>
          <w:sz w:val="20"/>
          <w:szCs w:val="20"/>
        </w:rPr>
        <w:t>, 81</w:t>
      </w:r>
      <w:r w:rsidR="00A37342" w:rsidRPr="00205DFC">
        <w:rPr>
          <w:rFonts w:ascii="Times New Roman" w:hAnsi="Times New Roman" w:cs="Times New Roman"/>
          <w:sz w:val="20"/>
          <w:szCs w:val="20"/>
        </w:rPr>
        <w:t>–</w:t>
      </w:r>
      <w:r w:rsidRPr="00205DFC">
        <w:rPr>
          <w:rFonts w:ascii="Times New Roman" w:hAnsi="Times New Roman" w:cs="Times New Roman"/>
          <w:sz w:val="20"/>
          <w:szCs w:val="20"/>
        </w:rPr>
        <w:t>85.</w:t>
      </w:r>
    </w:p>
  </w:footnote>
  <w:footnote w:id="34">
    <w:p w14:paraId="50A980F5" w14:textId="0E4C909A" w:rsidR="00B34A74" w:rsidRPr="00205DFC" w:rsidRDefault="00B34A74" w:rsidP="00205DFC">
      <w:pPr>
        <w:pStyle w:val="Sprotnaopomba-besedilo"/>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Tanjug, </w:t>
      </w:r>
      <w:r w:rsidRPr="00205DFC">
        <w:rPr>
          <w:rFonts w:ascii="Times New Roman" w:hAnsi="Times New Roman" w:cs="Times New Roman"/>
          <w:i/>
        </w:rPr>
        <w:t xml:space="preserve">Tanjug: </w:t>
      </w:r>
      <w:proofErr w:type="spellStart"/>
      <w:r w:rsidRPr="00205DFC">
        <w:rPr>
          <w:rFonts w:ascii="Times New Roman" w:hAnsi="Times New Roman" w:cs="Times New Roman"/>
          <w:i/>
        </w:rPr>
        <w:t>Četiri</w:t>
      </w:r>
      <w:proofErr w:type="spellEnd"/>
      <w:r w:rsidRPr="00205DFC">
        <w:rPr>
          <w:rFonts w:ascii="Times New Roman" w:hAnsi="Times New Roman" w:cs="Times New Roman"/>
          <w:i/>
        </w:rPr>
        <w:t xml:space="preserve"> </w:t>
      </w:r>
      <w:proofErr w:type="spellStart"/>
      <w:r w:rsidRPr="00205DFC">
        <w:rPr>
          <w:rFonts w:ascii="Times New Roman" w:hAnsi="Times New Roman" w:cs="Times New Roman"/>
          <w:i/>
        </w:rPr>
        <w:t>decenije</w:t>
      </w:r>
      <w:proofErr w:type="spellEnd"/>
      <w:r w:rsidRPr="00205DFC">
        <w:rPr>
          <w:rFonts w:ascii="Times New Roman" w:hAnsi="Times New Roman" w:cs="Times New Roman"/>
        </w:rPr>
        <w:t>. (Beograd: Tanjug, 1983).</w:t>
      </w:r>
    </w:p>
  </w:footnote>
  <w:footnote w:id="35">
    <w:p w14:paraId="7C755ED9" w14:textId="77777777" w:rsidR="00C21C23"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Slovenski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novinarji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nočejo</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biti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družbenopolitični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delavci</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iz</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razprave</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na</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posvetovanju</w:t>
      </w:r>
      <w:proofErr w:type="spellEnd"/>
      <w:r w:rsidRPr="00205DFC">
        <w:rPr>
          <w:rFonts w:ascii="Times New Roman" w:hAnsi="Times New Roman" w:cs="Times New Roman"/>
        </w:rPr>
        <w:t xml:space="preserve"> DNS,” </w:t>
      </w:r>
      <w:proofErr w:type="spellStart"/>
      <w:r w:rsidRPr="00205DFC">
        <w:rPr>
          <w:rFonts w:ascii="Times New Roman" w:hAnsi="Times New Roman" w:cs="Times New Roman"/>
          <w:i/>
        </w:rPr>
        <w:t>Teorija</w:t>
      </w:r>
      <w:proofErr w:type="spellEnd"/>
      <w:r w:rsidRPr="00205DFC">
        <w:rPr>
          <w:rFonts w:ascii="Times New Roman" w:hAnsi="Times New Roman" w:cs="Times New Roman"/>
          <w:i/>
        </w:rPr>
        <w:t xml:space="preserve"> in </w:t>
      </w:r>
      <w:proofErr w:type="spellStart"/>
      <w:r w:rsidRPr="00205DFC">
        <w:rPr>
          <w:rFonts w:ascii="Times New Roman" w:hAnsi="Times New Roman" w:cs="Times New Roman"/>
          <w:i/>
        </w:rPr>
        <w:t>praksa</w:t>
      </w:r>
      <w:proofErr w:type="spellEnd"/>
      <w:r w:rsidRPr="00205DFC">
        <w:rPr>
          <w:rFonts w:ascii="Times New Roman" w:hAnsi="Times New Roman" w:cs="Times New Roman"/>
        </w:rPr>
        <w:t xml:space="preserve"> </w:t>
      </w:r>
    </w:p>
    <w:p w14:paraId="11C505AF" w14:textId="0680C0C8" w:rsidR="00B34A74" w:rsidRPr="00205DFC" w:rsidRDefault="00B34A74" w:rsidP="00205DFC">
      <w:pPr>
        <w:pStyle w:val="Sprotnaopomba-besedilo"/>
        <w:ind w:left="450" w:hanging="450"/>
        <w:jc w:val="both"/>
        <w:rPr>
          <w:rFonts w:ascii="Times New Roman" w:hAnsi="Times New Roman" w:cs="Times New Roman"/>
        </w:rPr>
      </w:pPr>
      <w:r w:rsidRPr="00205DFC">
        <w:rPr>
          <w:rFonts w:ascii="Times New Roman" w:hAnsi="Times New Roman" w:cs="Times New Roman"/>
        </w:rPr>
        <w:t xml:space="preserve">25, </w:t>
      </w:r>
      <w:r w:rsidR="00535B98">
        <w:rPr>
          <w:rFonts w:ascii="Times New Roman" w:hAnsi="Times New Roman" w:cs="Times New Roman"/>
        </w:rPr>
        <w:t>No.</w:t>
      </w:r>
      <w:r w:rsidRPr="00205DFC">
        <w:rPr>
          <w:rFonts w:ascii="Times New Roman" w:hAnsi="Times New Roman" w:cs="Times New Roman"/>
        </w:rPr>
        <w:t xml:space="preserve"> 5 (Maj, 1988): 627.</w:t>
      </w:r>
    </w:p>
  </w:footnote>
  <w:footnote w:id="36">
    <w:p w14:paraId="4E77B369" w14:textId="0028165C"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“Journalistic Roles,” 1</w:t>
      </w:r>
      <w:r w:rsidR="00A37342" w:rsidRPr="00205DFC">
        <w:rPr>
          <w:rFonts w:ascii="Times New Roman" w:hAnsi="Times New Roman" w:cs="Times New Roman"/>
        </w:rPr>
        <w:t>–</w:t>
      </w:r>
      <w:r w:rsidRPr="00205DFC">
        <w:rPr>
          <w:rFonts w:ascii="Times New Roman" w:hAnsi="Times New Roman" w:cs="Times New Roman"/>
        </w:rPr>
        <w:t xml:space="preserve">9. </w:t>
      </w:r>
    </w:p>
  </w:footnote>
  <w:footnote w:id="37">
    <w:p w14:paraId="612A9CC2" w14:textId="3575E29B"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Miranda J. Banks, “Oral History and Media Industries,” </w:t>
      </w:r>
      <w:r w:rsidRPr="00205DFC">
        <w:rPr>
          <w:rFonts w:ascii="Times New Roman" w:hAnsi="Times New Roman" w:cs="Times New Roman"/>
          <w:i/>
          <w:sz w:val="20"/>
          <w:szCs w:val="20"/>
        </w:rPr>
        <w:t xml:space="preserve">Cultural Studies </w:t>
      </w:r>
      <w:r w:rsidRPr="00535B98">
        <w:rPr>
          <w:rFonts w:ascii="Times New Roman" w:hAnsi="Times New Roman" w:cs="Times New Roman"/>
          <w:sz w:val="20"/>
          <w:szCs w:val="20"/>
        </w:rPr>
        <w:t>28</w:t>
      </w:r>
      <w:r w:rsidR="00C21C23">
        <w:rPr>
          <w:rFonts w:ascii="Times New Roman" w:hAnsi="Times New Roman" w:cs="Times New Roman"/>
          <w:sz w:val="20"/>
          <w:szCs w:val="20"/>
        </w:rPr>
        <w:t xml:space="preserve">, </w:t>
      </w:r>
      <w:r w:rsidR="00535B98">
        <w:rPr>
          <w:rFonts w:ascii="Times New Roman" w:hAnsi="Times New Roman" w:cs="Times New Roman"/>
          <w:sz w:val="20"/>
          <w:szCs w:val="20"/>
        </w:rPr>
        <w:t>No.</w:t>
      </w:r>
      <w:r w:rsidR="00C21C23">
        <w:rPr>
          <w:rFonts w:ascii="Times New Roman" w:hAnsi="Times New Roman" w:cs="Times New Roman"/>
          <w:sz w:val="20"/>
          <w:szCs w:val="20"/>
        </w:rPr>
        <w:t xml:space="preserve"> 4</w:t>
      </w:r>
      <w:r w:rsidRPr="00205DFC">
        <w:rPr>
          <w:rFonts w:ascii="Times New Roman" w:hAnsi="Times New Roman" w:cs="Times New Roman"/>
          <w:sz w:val="20"/>
          <w:szCs w:val="20"/>
        </w:rPr>
        <w:t xml:space="preserve"> (March, 2014), 547.</w:t>
      </w:r>
    </w:p>
  </w:footnote>
  <w:footnote w:id="38">
    <w:p w14:paraId="3ACCA19B" w14:textId="5FF1F0BF" w:rsidR="00B34A74" w:rsidRPr="00205DFC" w:rsidRDefault="00B34A74" w:rsidP="00205DFC">
      <w:pPr>
        <w:spacing w:after="0" w:line="240" w:lineRule="auto"/>
        <w:ind w:left="426" w:hanging="426"/>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Sharlene N. Hesse-</w:t>
      </w:r>
      <w:proofErr w:type="spellStart"/>
      <w:r w:rsidRPr="00205DFC">
        <w:rPr>
          <w:rFonts w:ascii="Times New Roman" w:hAnsi="Times New Roman" w:cs="Times New Roman"/>
          <w:sz w:val="20"/>
          <w:szCs w:val="20"/>
        </w:rPr>
        <w:t>Biber</w:t>
      </w:r>
      <w:proofErr w:type="spellEnd"/>
      <w:r w:rsidRPr="00205DFC">
        <w:rPr>
          <w:rFonts w:ascii="Times New Roman" w:hAnsi="Times New Roman" w:cs="Times New Roman"/>
          <w:sz w:val="20"/>
          <w:szCs w:val="20"/>
        </w:rPr>
        <w:t xml:space="preserve"> and Patricia </w:t>
      </w:r>
      <w:proofErr w:type="spellStart"/>
      <w:r w:rsidRPr="00205DFC">
        <w:rPr>
          <w:rFonts w:ascii="Times New Roman" w:hAnsi="Times New Roman" w:cs="Times New Roman"/>
          <w:sz w:val="20"/>
          <w:szCs w:val="20"/>
        </w:rPr>
        <w:t>Leavy</w:t>
      </w:r>
      <w:proofErr w:type="spellEnd"/>
      <w:r w:rsidRPr="00205DFC">
        <w:rPr>
          <w:rFonts w:ascii="Times New Roman" w:hAnsi="Times New Roman" w:cs="Times New Roman"/>
          <w:sz w:val="20"/>
          <w:szCs w:val="20"/>
        </w:rPr>
        <w:t xml:space="preserve">, </w:t>
      </w:r>
      <w:r w:rsidRPr="00205DFC">
        <w:rPr>
          <w:rFonts w:ascii="Times New Roman" w:hAnsi="Times New Roman" w:cs="Times New Roman"/>
          <w:i/>
          <w:sz w:val="20"/>
          <w:szCs w:val="20"/>
        </w:rPr>
        <w:t>The Practice of Qualitative Research</w:t>
      </w:r>
      <w:r w:rsidRPr="00205DFC">
        <w:rPr>
          <w:rFonts w:ascii="Times New Roman" w:hAnsi="Times New Roman" w:cs="Times New Roman"/>
          <w:sz w:val="20"/>
          <w:szCs w:val="20"/>
        </w:rPr>
        <w:t xml:space="preserve"> (London: Sage, 2005)</w:t>
      </w:r>
      <w:r w:rsidR="00C21C23">
        <w:rPr>
          <w:rFonts w:ascii="Times New Roman" w:hAnsi="Times New Roman" w:cs="Times New Roman"/>
          <w:sz w:val="20"/>
          <w:szCs w:val="20"/>
        </w:rPr>
        <w:t>.</w:t>
      </w:r>
    </w:p>
  </w:footnote>
  <w:footnote w:id="39">
    <w:p w14:paraId="57609D0F" w14:textId="5B584A7F"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Banks, “Oral His</w:t>
      </w:r>
      <w:r w:rsidR="00535B98">
        <w:rPr>
          <w:rFonts w:ascii="Times New Roman" w:hAnsi="Times New Roman" w:cs="Times New Roman"/>
        </w:rPr>
        <w:t>tory and Media Industries,” 545, 5</w:t>
      </w:r>
      <w:r w:rsidRPr="00205DFC">
        <w:rPr>
          <w:rFonts w:ascii="Times New Roman" w:hAnsi="Times New Roman" w:cs="Times New Roman"/>
        </w:rPr>
        <w:t>46.</w:t>
      </w:r>
    </w:p>
  </w:footnote>
  <w:footnote w:id="40">
    <w:p w14:paraId="30763BEA" w14:textId="01CB73CE" w:rsidR="00B34A74" w:rsidRPr="00205DFC" w:rsidRDefault="00B34A74" w:rsidP="00205DFC">
      <w:pPr>
        <w:pStyle w:val="Sprotnaopomba-besedilo"/>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Ibid.</w:t>
      </w:r>
    </w:p>
  </w:footnote>
  <w:footnote w:id="41">
    <w:p w14:paraId="2EA8A998" w14:textId="77777777" w:rsidR="00205DFC" w:rsidRDefault="00B34A74" w:rsidP="00205DFC">
      <w:pPr>
        <w:spacing w:after="0" w:line="240" w:lineRule="auto"/>
        <w:ind w:left="426" w:hanging="426"/>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Mike Conway, “Oral History Interviews,” </w:t>
      </w:r>
      <w:r w:rsidRPr="00205DFC">
        <w:rPr>
          <w:rFonts w:ascii="Times New Roman" w:hAnsi="Times New Roman" w:cs="Times New Roman"/>
          <w:i/>
          <w:sz w:val="20"/>
          <w:szCs w:val="20"/>
        </w:rPr>
        <w:t xml:space="preserve">The International </w:t>
      </w:r>
      <w:proofErr w:type="spellStart"/>
      <w:r w:rsidRPr="00205DFC">
        <w:rPr>
          <w:rFonts w:ascii="Times New Roman" w:hAnsi="Times New Roman" w:cs="Times New Roman"/>
          <w:i/>
          <w:sz w:val="20"/>
          <w:szCs w:val="20"/>
        </w:rPr>
        <w:t>Encyclopedia</w:t>
      </w:r>
      <w:proofErr w:type="spellEnd"/>
      <w:r w:rsidRPr="00205DFC">
        <w:rPr>
          <w:rFonts w:ascii="Times New Roman" w:hAnsi="Times New Roman" w:cs="Times New Roman"/>
          <w:i/>
          <w:sz w:val="20"/>
          <w:szCs w:val="20"/>
        </w:rPr>
        <w:t xml:space="preserve"> of Media Studies</w:t>
      </w:r>
      <w:r w:rsidRPr="00205DFC">
        <w:rPr>
          <w:rFonts w:ascii="Times New Roman" w:hAnsi="Times New Roman" w:cs="Times New Roman"/>
          <w:sz w:val="20"/>
          <w:szCs w:val="20"/>
        </w:rPr>
        <w:t xml:space="preserve"> (December 2013): </w:t>
      </w:r>
    </w:p>
    <w:p w14:paraId="42E55653" w14:textId="08B1F8F6" w:rsidR="00B34A74" w:rsidRPr="00205DFC" w:rsidRDefault="00B34A74" w:rsidP="00205DFC">
      <w:pPr>
        <w:spacing w:after="0" w:line="240" w:lineRule="auto"/>
        <w:ind w:left="426" w:hanging="426"/>
        <w:jc w:val="both"/>
        <w:rPr>
          <w:rFonts w:ascii="Times New Roman" w:hAnsi="Times New Roman" w:cs="Times New Roman"/>
          <w:sz w:val="20"/>
          <w:szCs w:val="20"/>
        </w:rPr>
      </w:pPr>
      <w:r w:rsidRPr="00205DFC">
        <w:rPr>
          <w:rFonts w:ascii="Times New Roman" w:hAnsi="Times New Roman" w:cs="Times New Roman"/>
          <w:sz w:val="20"/>
          <w:szCs w:val="20"/>
        </w:rPr>
        <w:t>155</w:t>
      </w:r>
      <w:r w:rsidR="00640D08" w:rsidRPr="00205DFC">
        <w:rPr>
          <w:rFonts w:ascii="Times New Roman" w:hAnsi="Times New Roman" w:cs="Times New Roman"/>
          <w:sz w:val="20"/>
          <w:szCs w:val="20"/>
        </w:rPr>
        <w:t>–</w:t>
      </w:r>
      <w:r w:rsidRPr="00205DFC">
        <w:rPr>
          <w:rFonts w:ascii="Times New Roman" w:hAnsi="Times New Roman" w:cs="Times New Roman"/>
          <w:sz w:val="20"/>
          <w:szCs w:val="20"/>
        </w:rPr>
        <w:t xml:space="preserve">78, </w:t>
      </w:r>
      <w:hyperlink r:id="rId5" w:history="1">
        <w:r w:rsidRPr="00205DFC">
          <w:rPr>
            <w:rFonts w:ascii="Times New Roman" w:hAnsi="Times New Roman" w:cs="Times New Roman"/>
            <w:sz w:val="20"/>
            <w:szCs w:val="20"/>
          </w:rPr>
          <w:t>https://doi.org/10.1002/9781444361506.wbiems177</w:t>
        </w:r>
      </w:hyperlink>
      <w:r w:rsidR="00640D08" w:rsidRPr="00205DFC">
        <w:rPr>
          <w:rFonts w:ascii="Times New Roman" w:hAnsi="Times New Roman" w:cs="Times New Roman"/>
          <w:sz w:val="20"/>
          <w:szCs w:val="20"/>
        </w:rPr>
        <w:t>.</w:t>
      </w:r>
    </w:p>
  </w:footnote>
  <w:footnote w:id="42">
    <w:p w14:paraId="7CD0B95F" w14:textId="77777777" w:rsidR="00205DFC" w:rsidRDefault="00B34A74" w:rsidP="00205DFC">
      <w:pPr>
        <w:spacing w:after="0" w:line="240" w:lineRule="auto"/>
        <w:ind w:left="426" w:hanging="426"/>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Igor </w:t>
      </w:r>
      <w:proofErr w:type="spellStart"/>
      <w:r w:rsidRPr="00205DFC">
        <w:rPr>
          <w:rFonts w:ascii="Times New Roman" w:hAnsi="Times New Roman" w:cs="Times New Roman"/>
          <w:sz w:val="20"/>
          <w:szCs w:val="20"/>
        </w:rPr>
        <w:t>Vobič</w:t>
      </w:r>
      <w:proofErr w:type="spellEnd"/>
      <w:r w:rsidRPr="00205DFC">
        <w:rPr>
          <w:rFonts w:ascii="Times New Roman" w:hAnsi="Times New Roman" w:cs="Times New Roman"/>
          <w:sz w:val="20"/>
          <w:szCs w:val="20"/>
        </w:rPr>
        <w:t xml:space="preserve"> and Ana </w:t>
      </w:r>
      <w:proofErr w:type="spellStart"/>
      <w:r w:rsidRPr="00205DFC">
        <w:rPr>
          <w:rFonts w:ascii="Times New Roman" w:hAnsi="Times New Roman" w:cs="Times New Roman"/>
          <w:sz w:val="20"/>
          <w:szCs w:val="20"/>
        </w:rPr>
        <w:t>Milojević</w:t>
      </w:r>
      <w:proofErr w:type="spellEnd"/>
      <w:r w:rsidRPr="00205DFC">
        <w:rPr>
          <w:rFonts w:ascii="Times New Roman" w:hAnsi="Times New Roman" w:cs="Times New Roman"/>
          <w:sz w:val="20"/>
          <w:szCs w:val="20"/>
        </w:rPr>
        <w:t xml:space="preserve">, </w:t>
      </w:r>
      <w:proofErr w:type="spellStart"/>
      <w:r w:rsidRPr="00205DFC">
        <w:rPr>
          <w:rFonts w:ascii="Times New Roman" w:hAnsi="Times New Roman" w:cs="Times New Roman"/>
          <w:i/>
          <w:sz w:val="20"/>
          <w:szCs w:val="20"/>
        </w:rPr>
        <w:t>Novinarstvo</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novinske</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agencije</w:t>
      </w:r>
      <w:proofErr w:type="spellEnd"/>
      <w:r w:rsidRPr="00205DFC">
        <w:rPr>
          <w:rFonts w:ascii="Times New Roman" w:hAnsi="Times New Roman" w:cs="Times New Roman"/>
          <w:i/>
          <w:sz w:val="20"/>
          <w:szCs w:val="20"/>
        </w:rPr>
        <w:t xml:space="preserve"> Tanjug u </w:t>
      </w:r>
      <w:proofErr w:type="spellStart"/>
      <w:r w:rsidRPr="00205DFC">
        <w:rPr>
          <w:rFonts w:ascii="Times New Roman" w:hAnsi="Times New Roman" w:cs="Times New Roman"/>
          <w:i/>
          <w:sz w:val="20"/>
          <w:szCs w:val="20"/>
        </w:rPr>
        <w:t>periodu</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socialističke</w:t>
      </w:r>
      <w:proofErr w:type="spellEnd"/>
      <w:r w:rsidRPr="00205DFC">
        <w:rPr>
          <w:rFonts w:ascii="Times New Roman" w:hAnsi="Times New Roman" w:cs="Times New Roman"/>
          <w:i/>
          <w:sz w:val="20"/>
          <w:szCs w:val="20"/>
        </w:rPr>
        <w:t xml:space="preserve"> </w:t>
      </w:r>
      <w:proofErr w:type="spellStart"/>
      <w:r w:rsidRPr="00205DFC">
        <w:rPr>
          <w:rFonts w:ascii="Times New Roman" w:hAnsi="Times New Roman" w:cs="Times New Roman"/>
          <w:i/>
          <w:sz w:val="20"/>
          <w:szCs w:val="20"/>
        </w:rPr>
        <w:t>Jugoslavije</w:t>
      </w:r>
      <w:proofErr w:type="spellEnd"/>
      <w:r w:rsidRPr="00205DFC">
        <w:rPr>
          <w:rFonts w:ascii="Times New Roman" w:hAnsi="Times New Roman" w:cs="Times New Roman"/>
          <w:sz w:val="20"/>
          <w:szCs w:val="20"/>
        </w:rPr>
        <w:t xml:space="preserve">. </w:t>
      </w:r>
    </w:p>
    <w:p w14:paraId="732D9194" w14:textId="59A1F65E" w:rsidR="00B34A74" w:rsidRPr="00205DFC" w:rsidRDefault="00B34A74" w:rsidP="00205DFC">
      <w:pPr>
        <w:spacing w:after="0" w:line="240" w:lineRule="auto"/>
        <w:ind w:left="426" w:hanging="426"/>
        <w:jc w:val="both"/>
        <w:rPr>
          <w:rFonts w:ascii="Times New Roman" w:hAnsi="Times New Roman" w:cs="Times New Roman"/>
          <w:sz w:val="20"/>
          <w:szCs w:val="20"/>
        </w:rPr>
      </w:pPr>
      <w:r w:rsidRPr="00205DFC">
        <w:rPr>
          <w:rFonts w:ascii="Times New Roman" w:hAnsi="Times New Roman" w:cs="Times New Roman"/>
          <w:sz w:val="20"/>
          <w:szCs w:val="20"/>
        </w:rPr>
        <w:t>(Ljubljana: Faculty of Social Sciences, Soci</w:t>
      </w:r>
      <w:r w:rsidR="00C21C23">
        <w:rPr>
          <w:rFonts w:ascii="Times New Roman" w:hAnsi="Times New Roman" w:cs="Times New Roman"/>
          <w:sz w:val="20"/>
          <w:szCs w:val="20"/>
        </w:rPr>
        <w:t>al Science Data Archives, 2022).</w:t>
      </w:r>
    </w:p>
  </w:footnote>
  <w:footnote w:id="43">
    <w:p w14:paraId="3636DC64" w14:textId="5BA8D872" w:rsidR="00B34A74" w:rsidRPr="00205DFC" w:rsidRDefault="00B34A74" w:rsidP="00205DFC">
      <w:pPr>
        <w:spacing w:after="0" w:line="240" w:lineRule="auto"/>
        <w:ind w:left="450" w:hanging="450"/>
        <w:jc w:val="both"/>
        <w:rPr>
          <w:rFonts w:ascii="Times New Roman" w:hAnsi="Times New Roman" w:cs="Times New Roman"/>
          <w:sz w:val="20"/>
          <w:szCs w:val="20"/>
        </w:rPr>
      </w:pPr>
      <w:r w:rsidRPr="00205DFC">
        <w:rPr>
          <w:rStyle w:val="Sprotnaopomba-sklic"/>
          <w:rFonts w:ascii="Times New Roman" w:hAnsi="Times New Roman" w:cs="Times New Roman"/>
          <w:sz w:val="20"/>
          <w:szCs w:val="20"/>
        </w:rPr>
        <w:footnoteRef/>
      </w:r>
      <w:r w:rsidRPr="00205DFC">
        <w:rPr>
          <w:rFonts w:ascii="Times New Roman" w:hAnsi="Times New Roman" w:cs="Times New Roman"/>
          <w:sz w:val="20"/>
          <w:szCs w:val="20"/>
        </w:rPr>
        <w:t xml:space="preserve"> </w:t>
      </w:r>
      <w:proofErr w:type="spellStart"/>
      <w:r w:rsidRPr="00205DFC">
        <w:rPr>
          <w:rFonts w:ascii="Times New Roman" w:hAnsi="Times New Roman" w:cs="Times New Roman"/>
          <w:sz w:val="20"/>
          <w:szCs w:val="20"/>
        </w:rPr>
        <w:t>Hanitzsch</w:t>
      </w:r>
      <w:proofErr w:type="spellEnd"/>
      <w:r w:rsidRPr="00205DFC">
        <w:rPr>
          <w:rFonts w:ascii="Times New Roman" w:hAnsi="Times New Roman" w:cs="Times New Roman"/>
          <w:sz w:val="20"/>
          <w:szCs w:val="20"/>
        </w:rPr>
        <w:t>, “Journalistic Roles,” 1</w:t>
      </w:r>
      <w:r w:rsidR="00640D08" w:rsidRPr="00205DFC">
        <w:rPr>
          <w:rFonts w:ascii="Times New Roman" w:hAnsi="Times New Roman" w:cs="Times New Roman"/>
          <w:sz w:val="20"/>
          <w:szCs w:val="20"/>
        </w:rPr>
        <w:t>–</w:t>
      </w:r>
      <w:r w:rsidRPr="00205DFC">
        <w:rPr>
          <w:rFonts w:ascii="Times New Roman" w:hAnsi="Times New Roman" w:cs="Times New Roman"/>
          <w:sz w:val="20"/>
          <w:szCs w:val="20"/>
        </w:rPr>
        <w:t>9.</w:t>
      </w:r>
    </w:p>
  </w:footnote>
  <w:footnote w:id="44">
    <w:p w14:paraId="71B1CB75" w14:textId="10EA7030"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Meyers and Davidson, “Interviewing Interviewers,” 281. </w:t>
      </w:r>
    </w:p>
  </w:footnote>
  <w:footnote w:id="45">
    <w:p w14:paraId="4CD72D42" w14:textId="77847ACE"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Robinson, </w:t>
      </w:r>
      <w:r w:rsidRPr="00205DFC">
        <w:rPr>
          <w:rFonts w:ascii="Times New Roman" w:hAnsi="Times New Roman" w:cs="Times New Roman"/>
          <w:i/>
        </w:rPr>
        <w:t>Tito’s Maverick Media</w:t>
      </w:r>
      <w:r w:rsidRPr="00205DFC">
        <w:rPr>
          <w:rFonts w:ascii="Times New Roman" w:hAnsi="Times New Roman" w:cs="Times New Roman"/>
        </w:rPr>
        <w:t>, 81</w:t>
      </w:r>
      <w:r w:rsidR="00640D08" w:rsidRPr="00205DFC">
        <w:rPr>
          <w:rFonts w:ascii="Times New Roman" w:hAnsi="Times New Roman" w:cs="Times New Roman"/>
        </w:rPr>
        <w:t>–</w:t>
      </w:r>
      <w:r w:rsidRPr="00205DFC">
        <w:rPr>
          <w:rFonts w:ascii="Times New Roman" w:hAnsi="Times New Roman" w:cs="Times New Roman"/>
        </w:rPr>
        <w:t>85.</w:t>
      </w:r>
      <w:r w:rsidR="00640D08" w:rsidRPr="00205DFC">
        <w:rPr>
          <w:rFonts w:ascii="Times New Roman" w:hAnsi="Times New Roman" w:cs="Times New Roman"/>
        </w:rPr>
        <w:t xml:space="preserve"> </w:t>
      </w:r>
    </w:p>
  </w:footnote>
  <w:footnote w:id="46">
    <w:p w14:paraId="72E9D5CD" w14:textId="77777777" w:rsidR="00C21C23" w:rsidRDefault="00B34A74" w:rsidP="00205DFC">
      <w:pPr>
        <w:pStyle w:val="Sprotnaopomba-besedilo"/>
        <w:ind w:left="450" w:hanging="450"/>
        <w:jc w:val="both"/>
        <w:rPr>
          <w:rFonts w:ascii="Times New Roman" w:hAnsi="Times New Roman" w:cs="Times New Roman"/>
          <w:i/>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Robinson, </w:t>
      </w:r>
      <w:r w:rsidRPr="00205DFC">
        <w:rPr>
          <w:rFonts w:ascii="Times New Roman" w:hAnsi="Times New Roman" w:cs="Times New Roman"/>
          <w:i/>
        </w:rPr>
        <w:t>Tito’s Maverick Media</w:t>
      </w:r>
      <w:r w:rsidRPr="00205DFC">
        <w:rPr>
          <w:rFonts w:ascii="Times New Roman" w:hAnsi="Times New Roman" w:cs="Times New Roman"/>
        </w:rPr>
        <w:t xml:space="preserve">. </w:t>
      </w:r>
      <w:proofErr w:type="spellStart"/>
      <w:r w:rsidRPr="00205DFC">
        <w:rPr>
          <w:rFonts w:ascii="Times New Roman" w:hAnsi="Times New Roman" w:cs="Times New Roman"/>
        </w:rPr>
        <w:t>Splichal</w:t>
      </w:r>
      <w:proofErr w:type="spellEnd"/>
      <w:r w:rsidRPr="00205DFC">
        <w:rPr>
          <w:rFonts w:ascii="Times New Roman" w:hAnsi="Times New Roman" w:cs="Times New Roman"/>
        </w:rPr>
        <w:t xml:space="preserve">, </w:t>
      </w:r>
      <w:r w:rsidRPr="00205DFC">
        <w:rPr>
          <w:rFonts w:ascii="Times New Roman" w:hAnsi="Times New Roman" w:cs="Times New Roman"/>
          <w:i/>
        </w:rPr>
        <w:t>Media Beyond Socialism</w:t>
      </w:r>
      <w:r w:rsidRPr="00205DFC">
        <w:rPr>
          <w:rFonts w:ascii="Times New Roman" w:hAnsi="Times New Roman" w:cs="Times New Roman"/>
        </w:rPr>
        <w:t xml:space="preserve">. </w:t>
      </w:r>
      <w:proofErr w:type="spellStart"/>
      <w:r w:rsidRPr="00205DFC">
        <w:rPr>
          <w:rFonts w:ascii="Times New Roman" w:hAnsi="Times New Roman" w:cs="Times New Roman"/>
        </w:rPr>
        <w:t>Peruško</w:t>
      </w:r>
      <w:proofErr w:type="spellEnd"/>
      <w:r w:rsidRPr="00205DFC">
        <w:rPr>
          <w:rFonts w:ascii="Times New Roman" w:hAnsi="Times New Roman" w:cs="Times New Roman"/>
        </w:rPr>
        <w:t xml:space="preserve">, </w:t>
      </w:r>
      <w:proofErr w:type="spellStart"/>
      <w:r w:rsidRPr="00205DFC">
        <w:rPr>
          <w:rFonts w:ascii="Times New Roman" w:hAnsi="Times New Roman" w:cs="Times New Roman"/>
        </w:rPr>
        <w:t>Vozab</w:t>
      </w:r>
      <w:proofErr w:type="spellEnd"/>
      <w:r w:rsidRPr="00205DFC">
        <w:rPr>
          <w:rFonts w:ascii="Times New Roman" w:hAnsi="Times New Roman" w:cs="Times New Roman"/>
        </w:rPr>
        <w:t xml:space="preserve"> and </w:t>
      </w:r>
      <w:proofErr w:type="spellStart"/>
      <w:r w:rsidRPr="00205DFC">
        <w:rPr>
          <w:rFonts w:ascii="Times New Roman" w:hAnsi="Times New Roman" w:cs="Times New Roman"/>
        </w:rPr>
        <w:t>Čuvalo</w:t>
      </w:r>
      <w:proofErr w:type="spellEnd"/>
      <w:r w:rsidRPr="00205DFC">
        <w:rPr>
          <w:rFonts w:ascii="Times New Roman" w:hAnsi="Times New Roman" w:cs="Times New Roman"/>
        </w:rPr>
        <w:t xml:space="preserve">, </w:t>
      </w:r>
      <w:r w:rsidRPr="00205DFC">
        <w:rPr>
          <w:rFonts w:ascii="Times New Roman" w:hAnsi="Times New Roman" w:cs="Times New Roman"/>
          <w:i/>
        </w:rPr>
        <w:t xml:space="preserve">Comparing </w:t>
      </w:r>
    </w:p>
    <w:p w14:paraId="75F00A3A" w14:textId="35755FD2" w:rsidR="00B34A74" w:rsidRPr="00205DFC" w:rsidRDefault="00B34A74" w:rsidP="00205DFC">
      <w:pPr>
        <w:pStyle w:val="Sprotnaopomba-besedilo"/>
        <w:ind w:left="450" w:hanging="450"/>
        <w:jc w:val="both"/>
        <w:rPr>
          <w:rFonts w:ascii="Times New Roman" w:hAnsi="Times New Roman" w:cs="Times New Roman"/>
        </w:rPr>
      </w:pPr>
      <w:r w:rsidRPr="00205DFC">
        <w:rPr>
          <w:rFonts w:ascii="Times New Roman" w:hAnsi="Times New Roman" w:cs="Times New Roman"/>
          <w:i/>
        </w:rPr>
        <w:t>Post-Socialist Media Systems</w:t>
      </w:r>
      <w:r w:rsidRPr="00205DFC">
        <w:rPr>
          <w:rFonts w:ascii="Times New Roman" w:hAnsi="Times New Roman" w:cs="Times New Roman"/>
        </w:rPr>
        <w:t>.</w:t>
      </w:r>
    </w:p>
  </w:footnote>
  <w:footnote w:id="47">
    <w:p w14:paraId="14C53754" w14:textId="77777777" w:rsidR="00B34A74" w:rsidRPr="00205DFC" w:rsidRDefault="00B34A74" w:rsidP="00205DFC">
      <w:pPr>
        <w:pStyle w:val="Sprotnaopomba-besedilo"/>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Splichal</w:t>
      </w:r>
      <w:proofErr w:type="spellEnd"/>
      <w:r w:rsidRPr="00205DFC">
        <w:rPr>
          <w:rFonts w:ascii="Times New Roman" w:hAnsi="Times New Roman" w:cs="Times New Roman"/>
        </w:rPr>
        <w:t xml:space="preserve">, </w:t>
      </w:r>
      <w:r w:rsidRPr="00205DFC">
        <w:rPr>
          <w:rFonts w:ascii="Times New Roman" w:hAnsi="Times New Roman" w:cs="Times New Roman"/>
          <w:i/>
        </w:rPr>
        <w:t>Media Beyond Socialism</w:t>
      </w:r>
      <w:r w:rsidRPr="00205DFC">
        <w:rPr>
          <w:rFonts w:ascii="Times New Roman" w:hAnsi="Times New Roman" w:cs="Times New Roman"/>
        </w:rPr>
        <w:t>.</w:t>
      </w:r>
    </w:p>
  </w:footnote>
  <w:footnote w:id="48">
    <w:p w14:paraId="6CE8467D" w14:textId="294D9173"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“Journalistic Roles,” 1</w:t>
      </w:r>
      <w:r w:rsidR="00640D08" w:rsidRPr="00205DFC">
        <w:rPr>
          <w:rFonts w:ascii="Times New Roman" w:hAnsi="Times New Roman" w:cs="Times New Roman"/>
        </w:rPr>
        <w:t>–</w:t>
      </w:r>
      <w:r w:rsidRPr="00205DFC">
        <w:rPr>
          <w:rFonts w:ascii="Times New Roman" w:hAnsi="Times New Roman" w:cs="Times New Roman"/>
        </w:rPr>
        <w:t>9.</w:t>
      </w:r>
      <w:r w:rsidRPr="00205DFC">
        <w:rPr>
          <w:rFonts w:ascii="Times New Roman" w:hAnsi="Times New Roman" w:cs="Times New Roman"/>
          <w:shd w:val="clear" w:color="auto" w:fill="FFFFFF"/>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xml:space="preserve"> and </w:t>
      </w:r>
      <w:proofErr w:type="spellStart"/>
      <w:r w:rsidRPr="00205DFC">
        <w:rPr>
          <w:rFonts w:ascii="Times New Roman" w:hAnsi="Times New Roman" w:cs="Times New Roman"/>
        </w:rPr>
        <w:t>Vos</w:t>
      </w:r>
      <w:proofErr w:type="spellEnd"/>
      <w:r w:rsidRPr="00205DFC">
        <w:rPr>
          <w:rFonts w:ascii="Times New Roman" w:hAnsi="Times New Roman" w:cs="Times New Roman"/>
        </w:rPr>
        <w:t xml:space="preserve">, “Journalism Beyond Democracy,” 146–64. </w:t>
      </w:r>
    </w:p>
  </w:footnote>
  <w:footnote w:id="49">
    <w:p w14:paraId="25E5135C" w14:textId="1FD1ACAA" w:rsidR="00B34A74" w:rsidRPr="00205DFC" w:rsidRDefault="00B34A74" w:rsidP="00205DFC">
      <w:pPr>
        <w:pStyle w:val="Sprotnaopomba-besedilo"/>
        <w:ind w:left="450" w:hanging="450"/>
        <w:jc w:val="both"/>
        <w:rPr>
          <w:rFonts w:ascii="Times New Roman" w:hAnsi="Times New Roman" w:cs="Times New Roman"/>
        </w:rPr>
      </w:pPr>
      <w:r w:rsidRPr="00205DFC">
        <w:rPr>
          <w:rStyle w:val="Sprotnaopomba-sklic"/>
          <w:rFonts w:ascii="Times New Roman" w:hAnsi="Times New Roman" w:cs="Times New Roman"/>
        </w:rPr>
        <w:footnoteRef/>
      </w:r>
      <w:r w:rsidRPr="00205DFC">
        <w:rPr>
          <w:rFonts w:ascii="Times New Roman" w:hAnsi="Times New Roman" w:cs="Times New Roman"/>
        </w:rPr>
        <w:t xml:space="preserve"> </w:t>
      </w:r>
      <w:proofErr w:type="spellStart"/>
      <w:r w:rsidRPr="00205DFC">
        <w:rPr>
          <w:rFonts w:ascii="Times New Roman" w:hAnsi="Times New Roman" w:cs="Times New Roman"/>
        </w:rPr>
        <w:t>Hanitzsch</w:t>
      </w:r>
      <w:proofErr w:type="spellEnd"/>
      <w:r w:rsidRPr="00205DFC">
        <w:rPr>
          <w:rFonts w:ascii="Times New Roman" w:hAnsi="Times New Roman" w:cs="Times New Roman"/>
        </w:rPr>
        <w:t>, “Journalistic Roles,” 1</w:t>
      </w:r>
      <w:r w:rsidR="00640D08" w:rsidRPr="00205DFC">
        <w:rPr>
          <w:rFonts w:ascii="Times New Roman" w:hAnsi="Times New Roman" w:cs="Times New Roman"/>
        </w:rPr>
        <w:t>–</w:t>
      </w:r>
      <w:r w:rsidRPr="00205DFC">
        <w:rPr>
          <w:rFonts w:ascii="Times New Roman" w:hAnsi="Times New Roman" w:cs="Times New Roman"/>
        </w:rPr>
        <w:t>9.</w:t>
      </w:r>
      <w:r w:rsidRPr="00205DFC">
        <w:rPr>
          <w:rFonts w:ascii="Times New Roman" w:hAnsi="Times New Roman" w:cs="Times New Roman"/>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5175"/>
    <w:multiLevelType w:val="hybridMultilevel"/>
    <w:tmpl w:val="F3D036E4"/>
    <w:lvl w:ilvl="0" w:tplc="3AFC5CEA">
      <w:start w:val="1985"/>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CD11D2"/>
    <w:multiLevelType w:val="hybridMultilevel"/>
    <w:tmpl w:val="A0045C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42C6EEE"/>
    <w:multiLevelType w:val="hybridMultilevel"/>
    <w:tmpl w:val="C73CF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46"/>
    <w:rsid w:val="00011A38"/>
    <w:rsid w:val="000128F9"/>
    <w:rsid w:val="00017362"/>
    <w:rsid w:val="000234F3"/>
    <w:rsid w:val="00023CD8"/>
    <w:rsid w:val="00027CB1"/>
    <w:rsid w:val="00036971"/>
    <w:rsid w:val="00047356"/>
    <w:rsid w:val="000519FD"/>
    <w:rsid w:val="00053E19"/>
    <w:rsid w:val="000567A2"/>
    <w:rsid w:val="00065321"/>
    <w:rsid w:val="00065FFC"/>
    <w:rsid w:val="0006758D"/>
    <w:rsid w:val="00070AF8"/>
    <w:rsid w:val="00072AB2"/>
    <w:rsid w:val="0007361D"/>
    <w:rsid w:val="00073A47"/>
    <w:rsid w:val="00094A93"/>
    <w:rsid w:val="000960CC"/>
    <w:rsid w:val="000B2713"/>
    <w:rsid w:val="000D2C96"/>
    <w:rsid w:val="000D4DD1"/>
    <w:rsid w:val="000D5F48"/>
    <w:rsid w:val="000D695C"/>
    <w:rsid w:val="000D7101"/>
    <w:rsid w:val="000D7E52"/>
    <w:rsid w:val="000E15CF"/>
    <w:rsid w:val="000E597B"/>
    <w:rsid w:val="000F3A67"/>
    <w:rsid w:val="000F61E2"/>
    <w:rsid w:val="00100B1F"/>
    <w:rsid w:val="00110D9B"/>
    <w:rsid w:val="00112DFE"/>
    <w:rsid w:val="0011548E"/>
    <w:rsid w:val="001156C7"/>
    <w:rsid w:val="0012709B"/>
    <w:rsid w:val="0012729E"/>
    <w:rsid w:val="00135AD3"/>
    <w:rsid w:val="00135D9E"/>
    <w:rsid w:val="001426A3"/>
    <w:rsid w:val="00146F5D"/>
    <w:rsid w:val="001477BF"/>
    <w:rsid w:val="00152358"/>
    <w:rsid w:val="00155547"/>
    <w:rsid w:val="001657ED"/>
    <w:rsid w:val="00170561"/>
    <w:rsid w:val="001719D4"/>
    <w:rsid w:val="00174CDC"/>
    <w:rsid w:val="00176504"/>
    <w:rsid w:val="0019201C"/>
    <w:rsid w:val="0019398B"/>
    <w:rsid w:val="001954D2"/>
    <w:rsid w:val="00195EE1"/>
    <w:rsid w:val="00196BF2"/>
    <w:rsid w:val="0019764A"/>
    <w:rsid w:val="001A0F06"/>
    <w:rsid w:val="001A2834"/>
    <w:rsid w:val="001A2DD2"/>
    <w:rsid w:val="001A407E"/>
    <w:rsid w:val="001A52CD"/>
    <w:rsid w:val="001A680D"/>
    <w:rsid w:val="001A716B"/>
    <w:rsid w:val="001A7F17"/>
    <w:rsid w:val="001B121B"/>
    <w:rsid w:val="001B6380"/>
    <w:rsid w:val="001B6CD4"/>
    <w:rsid w:val="001C595E"/>
    <w:rsid w:val="001C59EA"/>
    <w:rsid w:val="001D23D1"/>
    <w:rsid w:val="00205DFC"/>
    <w:rsid w:val="00215A80"/>
    <w:rsid w:val="00222AC9"/>
    <w:rsid w:val="00222B21"/>
    <w:rsid w:val="00223CCB"/>
    <w:rsid w:val="002247FC"/>
    <w:rsid w:val="00226C3D"/>
    <w:rsid w:val="00231FF3"/>
    <w:rsid w:val="002343CD"/>
    <w:rsid w:val="002526F3"/>
    <w:rsid w:val="002574B8"/>
    <w:rsid w:val="00260C08"/>
    <w:rsid w:val="00261C6E"/>
    <w:rsid w:val="002641F6"/>
    <w:rsid w:val="002663D4"/>
    <w:rsid w:val="00275898"/>
    <w:rsid w:val="00282A14"/>
    <w:rsid w:val="00287523"/>
    <w:rsid w:val="002A04BF"/>
    <w:rsid w:val="002A1D4F"/>
    <w:rsid w:val="002A61BE"/>
    <w:rsid w:val="002A7A4D"/>
    <w:rsid w:val="002A7A5A"/>
    <w:rsid w:val="002B23E2"/>
    <w:rsid w:val="002B2711"/>
    <w:rsid w:val="002C2A48"/>
    <w:rsid w:val="002C4915"/>
    <w:rsid w:val="002D58C9"/>
    <w:rsid w:val="002D70C8"/>
    <w:rsid w:val="002E1B65"/>
    <w:rsid w:val="002E59A8"/>
    <w:rsid w:val="003014A3"/>
    <w:rsid w:val="00301546"/>
    <w:rsid w:val="003018CE"/>
    <w:rsid w:val="00310580"/>
    <w:rsid w:val="003127A2"/>
    <w:rsid w:val="003216C2"/>
    <w:rsid w:val="003227E5"/>
    <w:rsid w:val="003378A7"/>
    <w:rsid w:val="00352852"/>
    <w:rsid w:val="00353767"/>
    <w:rsid w:val="0035507D"/>
    <w:rsid w:val="0035516E"/>
    <w:rsid w:val="00361E92"/>
    <w:rsid w:val="00376461"/>
    <w:rsid w:val="00380950"/>
    <w:rsid w:val="00380BD5"/>
    <w:rsid w:val="003842AB"/>
    <w:rsid w:val="003925A6"/>
    <w:rsid w:val="003A23D0"/>
    <w:rsid w:val="003A41D0"/>
    <w:rsid w:val="003A4978"/>
    <w:rsid w:val="003A4FAA"/>
    <w:rsid w:val="003A6BF5"/>
    <w:rsid w:val="003B2A01"/>
    <w:rsid w:val="003B3D19"/>
    <w:rsid w:val="003B57A0"/>
    <w:rsid w:val="003B6076"/>
    <w:rsid w:val="003C0ECE"/>
    <w:rsid w:val="003D05A5"/>
    <w:rsid w:val="003D4C54"/>
    <w:rsid w:val="003D5BA1"/>
    <w:rsid w:val="003E09C8"/>
    <w:rsid w:val="003E295C"/>
    <w:rsid w:val="003E3864"/>
    <w:rsid w:val="003E3ADA"/>
    <w:rsid w:val="003F164F"/>
    <w:rsid w:val="003F401E"/>
    <w:rsid w:val="003F733E"/>
    <w:rsid w:val="0040009D"/>
    <w:rsid w:val="00402D69"/>
    <w:rsid w:val="00405291"/>
    <w:rsid w:val="004076AA"/>
    <w:rsid w:val="00410CE5"/>
    <w:rsid w:val="00412365"/>
    <w:rsid w:val="00423375"/>
    <w:rsid w:val="00425420"/>
    <w:rsid w:val="00434BCD"/>
    <w:rsid w:val="004506B1"/>
    <w:rsid w:val="0045300B"/>
    <w:rsid w:val="004574E2"/>
    <w:rsid w:val="0046371B"/>
    <w:rsid w:val="00471208"/>
    <w:rsid w:val="004718EB"/>
    <w:rsid w:val="00474780"/>
    <w:rsid w:val="004909FD"/>
    <w:rsid w:val="004921CA"/>
    <w:rsid w:val="00493C35"/>
    <w:rsid w:val="004943D9"/>
    <w:rsid w:val="004954DA"/>
    <w:rsid w:val="004973F9"/>
    <w:rsid w:val="004A67BC"/>
    <w:rsid w:val="004B7B25"/>
    <w:rsid w:val="004D5336"/>
    <w:rsid w:val="004E0544"/>
    <w:rsid w:val="004E19D3"/>
    <w:rsid w:val="004E29DC"/>
    <w:rsid w:val="004E31BA"/>
    <w:rsid w:val="004E38A3"/>
    <w:rsid w:val="004F3587"/>
    <w:rsid w:val="005079FD"/>
    <w:rsid w:val="0051719E"/>
    <w:rsid w:val="005202AC"/>
    <w:rsid w:val="00530C7D"/>
    <w:rsid w:val="00530DA7"/>
    <w:rsid w:val="00535B98"/>
    <w:rsid w:val="00544B3E"/>
    <w:rsid w:val="0055355F"/>
    <w:rsid w:val="00553B75"/>
    <w:rsid w:val="00555B4A"/>
    <w:rsid w:val="00557133"/>
    <w:rsid w:val="00560C47"/>
    <w:rsid w:val="00571A40"/>
    <w:rsid w:val="00573B63"/>
    <w:rsid w:val="00593A83"/>
    <w:rsid w:val="005A11C1"/>
    <w:rsid w:val="005A779C"/>
    <w:rsid w:val="005B7282"/>
    <w:rsid w:val="005D040B"/>
    <w:rsid w:val="005D14D5"/>
    <w:rsid w:val="005D1671"/>
    <w:rsid w:val="005D239D"/>
    <w:rsid w:val="005D6291"/>
    <w:rsid w:val="005D793F"/>
    <w:rsid w:val="005E02C3"/>
    <w:rsid w:val="005E18B8"/>
    <w:rsid w:val="005F3C1A"/>
    <w:rsid w:val="005F4C01"/>
    <w:rsid w:val="00605528"/>
    <w:rsid w:val="00612FD9"/>
    <w:rsid w:val="00635083"/>
    <w:rsid w:val="00640D08"/>
    <w:rsid w:val="0064494A"/>
    <w:rsid w:val="00647BCF"/>
    <w:rsid w:val="00652500"/>
    <w:rsid w:val="00660609"/>
    <w:rsid w:val="0066426B"/>
    <w:rsid w:val="00665590"/>
    <w:rsid w:val="006703D5"/>
    <w:rsid w:val="00670CD8"/>
    <w:rsid w:val="006721F0"/>
    <w:rsid w:val="00683875"/>
    <w:rsid w:val="00684027"/>
    <w:rsid w:val="00687ABC"/>
    <w:rsid w:val="00693E37"/>
    <w:rsid w:val="006A36FD"/>
    <w:rsid w:val="006A59E9"/>
    <w:rsid w:val="006B1C6E"/>
    <w:rsid w:val="006B3222"/>
    <w:rsid w:val="006C3CCB"/>
    <w:rsid w:val="006E4AFD"/>
    <w:rsid w:val="006F295E"/>
    <w:rsid w:val="006F7F8F"/>
    <w:rsid w:val="00702494"/>
    <w:rsid w:val="007213BD"/>
    <w:rsid w:val="00731BAC"/>
    <w:rsid w:val="00741142"/>
    <w:rsid w:val="0075429E"/>
    <w:rsid w:val="00760CB4"/>
    <w:rsid w:val="00763461"/>
    <w:rsid w:val="00774D6C"/>
    <w:rsid w:val="00776077"/>
    <w:rsid w:val="0077758F"/>
    <w:rsid w:val="007843C6"/>
    <w:rsid w:val="00790831"/>
    <w:rsid w:val="00797F5E"/>
    <w:rsid w:val="007A656D"/>
    <w:rsid w:val="007B6958"/>
    <w:rsid w:val="007B7449"/>
    <w:rsid w:val="007D3232"/>
    <w:rsid w:val="007D4A27"/>
    <w:rsid w:val="007F1046"/>
    <w:rsid w:val="007F10AF"/>
    <w:rsid w:val="007F539C"/>
    <w:rsid w:val="007F612E"/>
    <w:rsid w:val="007F6BF4"/>
    <w:rsid w:val="008201D9"/>
    <w:rsid w:val="00820258"/>
    <w:rsid w:val="008230E3"/>
    <w:rsid w:val="008241FD"/>
    <w:rsid w:val="00831409"/>
    <w:rsid w:val="00836D07"/>
    <w:rsid w:val="0084533E"/>
    <w:rsid w:val="00847251"/>
    <w:rsid w:val="00850694"/>
    <w:rsid w:val="008709CB"/>
    <w:rsid w:val="0087713A"/>
    <w:rsid w:val="00880279"/>
    <w:rsid w:val="00882C2B"/>
    <w:rsid w:val="00893BCB"/>
    <w:rsid w:val="00895462"/>
    <w:rsid w:val="008A05BF"/>
    <w:rsid w:val="008B0D32"/>
    <w:rsid w:val="008B1F4A"/>
    <w:rsid w:val="008B2E97"/>
    <w:rsid w:val="008B32A6"/>
    <w:rsid w:val="008B534B"/>
    <w:rsid w:val="008C489B"/>
    <w:rsid w:val="008D196E"/>
    <w:rsid w:val="008D63B2"/>
    <w:rsid w:val="008E079B"/>
    <w:rsid w:val="008E5DFF"/>
    <w:rsid w:val="0090266C"/>
    <w:rsid w:val="00913C76"/>
    <w:rsid w:val="00917393"/>
    <w:rsid w:val="0092350C"/>
    <w:rsid w:val="0092664F"/>
    <w:rsid w:val="0093349A"/>
    <w:rsid w:val="00942922"/>
    <w:rsid w:val="009455E4"/>
    <w:rsid w:val="009460D2"/>
    <w:rsid w:val="00955C66"/>
    <w:rsid w:val="00957EF0"/>
    <w:rsid w:val="00961D4D"/>
    <w:rsid w:val="00967B7F"/>
    <w:rsid w:val="00977CD5"/>
    <w:rsid w:val="00980F46"/>
    <w:rsid w:val="00984ACE"/>
    <w:rsid w:val="009925FD"/>
    <w:rsid w:val="009A1B20"/>
    <w:rsid w:val="009A38A1"/>
    <w:rsid w:val="009B2F10"/>
    <w:rsid w:val="009C3377"/>
    <w:rsid w:val="009D1143"/>
    <w:rsid w:val="009E1EB5"/>
    <w:rsid w:val="009F0E7D"/>
    <w:rsid w:val="009F274C"/>
    <w:rsid w:val="009F43FD"/>
    <w:rsid w:val="00A01AD2"/>
    <w:rsid w:val="00A025C9"/>
    <w:rsid w:val="00A06850"/>
    <w:rsid w:val="00A2477B"/>
    <w:rsid w:val="00A25170"/>
    <w:rsid w:val="00A30D78"/>
    <w:rsid w:val="00A35C2D"/>
    <w:rsid w:val="00A37342"/>
    <w:rsid w:val="00A47A74"/>
    <w:rsid w:val="00A56BA7"/>
    <w:rsid w:val="00A6385F"/>
    <w:rsid w:val="00A805D2"/>
    <w:rsid w:val="00A8117C"/>
    <w:rsid w:val="00A82B2C"/>
    <w:rsid w:val="00A849A1"/>
    <w:rsid w:val="00A851FA"/>
    <w:rsid w:val="00A86FB4"/>
    <w:rsid w:val="00A9356F"/>
    <w:rsid w:val="00AA1836"/>
    <w:rsid w:val="00AA64B4"/>
    <w:rsid w:val="00AB38AF"/>
    <w:rsid w:val="00AD3238"/>
    <w:rsid w:val="00AD4674"/>
    <w:rsid w:val="00AF1FC8"/>
    <w:rsid w:val="00AF5C4E"/>
    <w:rsid w:val="00B0014B"/>
    <w:rsid w:val="00B039BC"/>
    <w:rsid w:val="00B1160B"/>
    <w:rsid w:val="00B17496"/>
    <w:rsid w:val="00B22421"/>
    <w:rsid w:val="00B30BED"/>
    <w:rsid w:val="00B33AB2"/>
    <w:rsid w:val="00B348B7"/>
    <w:rsid w:val="00B34A74"/>
    <w:rsid w:val="00B4044D"/>
    <w:rsid w:val="00B448D0"/>
    <w:rsid w:val="00B51F66"/>
    <w:rsid w:val="00B525F1"/>
    <w:rsid w:val="00B67979"/>
    <w:rsid w:val="00B74A89"/>
    <w:rsid w:val="00B851FA"/>
    <w:rsid w:val="00B95395"/>
    <w:rsid w:val="00BA6364"/>
    <w:rsid w:val="00BA764C"/>
    <w:rsid w:val="00BB0555"/>
    <w:rsid w:val="00BC2CD8"/>
    <w:rsid w:val="00BC5E32"/>
    <w:rsid w:val="00BC7DE9"/>
    <w:rsid w:val="00BD79EF"/>
    <w:rsid w:val="00BE3057"/>
    <w:rsid w:val="00BF4BC9"/>
    <w:rsid w:val="00C202B6"/>
    <w:rsid w:val="00C20CE7"/>
    <w:rsid w:val="00C21C23"/>
    <w:rsid w:val="00C21F85"/>
    <w:rsid w:val="00C27A09"/>
    <w:rsid w:val="00C300EE"/>
    <w:rsid w:val="00C327F4"/>
    <w:rsid w:val="00C43F40"/>
    <w:rsid w:val="00C43FF2"/>
    <w:rsid w:val="00C4610A"/>
    <w:rsid w:val="00C60233"/>
    <w:rsid w:val="00C611FC"/>
    <w:rsid w:val="00C63347"/>
    <w:rsid w:val="00C74022"/>
    <w:rsid w:val="00C8349A"/>
    <w:rsid w:val="00C83BAE"/>
    <w:rsid w:val="00C85F4C"/>
    <w:rsid w:val="00C96651"/>
    <w:rsid w:val="00CA08B2"/>
    <w:rsid w:val="00CB4666"/>
    <w:rsid w:val="00CB55FB"/>
    <w:rsid w:val="00CB5F0D"/>
    <w:rsid w:val="00CB61B7"/>
    <w:rsid w:val="00CE64E2"/>
    <w:rsid w:val="00CE672C"/>
    <w:rsid w:val="00CF0045"/>
    <w:rsid w:val="00CF193B"/>
    <w:rsid w:val="00CF30C1"/>
    <w:rsid w:val="00D00EAA"/>
    <w:rsid w:val="00D03E48"/>
    <w:rsid w:val="00D07CC9"/>
    <w:rsid w:val="00D10E8D"/>
    <w:rsid w:val="00D111CC"/>
    <w:rsid w:val="00D12E91"/>
    <w:rsid w:val="00D136E7"/>
    <w:rsid w:val="00D15706"/>
    <w:rsid w:val="00D16D77"/>
    <w:rsid w:val="00D17DAC"/>
    <w:rsid w:val="00D20A46"/>
    <w:rsid w:val="00D23EFC"/>
    <w:rsid w:val="00D319C8"/>
    <w:rsid w:val="00D4070D"/>
    <w:rsid w:val="00D414AD"/>
    <w:rsid w:val="00D44578"/>
    <w:rsid w:val="00D462E4"/>
    <w:rsid w:val="00D46A6E"/>
    <w:rsid w:val="00D55035"/>
    <w:rsid w:val="00D62BB4"/>
    <w:rsid w:val="00D65570"/>
    <w:rsid w:val="00D714D6"/>
    <w:rsid w:val="00D73A42"/>
    <w:rsid w:val="00D73EC2"/>
    <w:rsid w:val="00D75462"/>
    <w:rsid w:val="00D76FA1"/>
    <w:rsid w:val="00D822F6"/>
    <w:rsid w:val="00D852D9"/>
    <w:rsid w:val="00D86EC2"/>
    <w:rsid w:val="00D9670F"/>
    <w:rsid w:val="00DA02C9"/>
    <w:rsid w:val="00DA1864"/>
    <w:rsid w:val="00DA64D7"/>
    <w:rsid w:val="00DA6C4F"/>
    <w:rsid w:val="00DB0ED8"/>
    <w:rsid w:val="00DB2971"/>
    <w:rsid w:val="00DB2BDB"/>
    <w:rsid w:val="00DC1F29"/>
    <w:rsid w:val="00DC435E"/>
    <w:rsid w:val="00DD6606"/>
    <w:rsid w:val="00DE0E68"/>
    <w:rsid w:val="00E04CEE"/>
    <w:rsid w:val="00E11564"/>
    <w:rsid w:val="00E116AF"/>
    <w:rsid w:val="00E25F5C"/>
    <w:rsid w:val="00E3173B"/>
    <w:rsid w:val="00E336B7"/>
    <w:rsid w:val="00E4037B"/>
    <w:rsid w:val="00E432D6"/>
    <w:rsid w:val="00E45A05"/>
    <w:rsid w:val="00E475E4"/>
    <w:rsid w:val="00E616A6"/>
    <w:rsid w:val="00E77FA4"/>
    <w:rsid w:val="00E810B7"/>
    <w:rsid w:val="00E83451"/>
    <w:rsid w:val="00E8691A"/>
    <w:rsid w:val="00E96E98"/>
    <w:rsid w:val="00EA0E07"/>
    <w:rsid w:val="00EA1607"/>
    <w:rsid w:val="00EB1671"/>
    <w:rsid w:val="00EB3FBD"/>
    <w:rsid w:val="00EB43FA"/>
    <w:rsid w:val="00EB5558"/>
    <w:rsid w:val="00ED357A"/>
    <w:rsid w:val="00ED4268"/>
    <w:rsid w:val="00EE10BC"/>
    <w:rsid w:val="00EE30CB"/>
    <w:rsid w:val="00EE6CFA"/>
    <w:rsid w:val="00F026DF"/>
    <w:rsid w:val="00F16B3A"/>
    <w:rsid w:val="00F32901"/>
    <w:rsid w:val="00F33534"/>
    <w:rsid w:val="00F36C69"/>
    <w:rsid w:val="00F407BD"/>
    <w:rsid w:val="00F47081"/>
    <w:rsid w:val="00F47EC3"/>
    <w:rsid w:val="00F506EC"/>
    <w:rsid w:val="00F52B70"/>
    <w:rsid w:val="00F707BF"/>
    <w:rsid w:val="00F7452F"/>
    <w:rsid w:val="00F8340E"/>
    <w:rsid w:val="00F83C66"/>
    <w:rsid w:val="00F85D8E"/>
    <w:rsid w:val="00F9097C"/>
    <w:rsid w:val="00F90F4A"/>
    <w:rsid w:val="00FB325A"/>
    <w:rsid w:val="00FB48BC"/>
    <w:rsid w:val="00FB6459"/>
    <w:rsid w:val="00FC2463"/>
    <w:rsid w:val="00FC28A6"/>
    <w:rsid w:val="00FC3D3F"/>
    <w:rsid w:val="00FC615B"/>
    <w:rsid w:val="00FD0808"/>
    <w:rsid w:val="00FE2B93"/>
    <w:rsid w:val="00FE6592"/>
    <w:rsid w:val="00F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47B3A"/>
  <w15:docId w15:val="{11A01E20-555F-4E85-92CB-E160A2E9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A779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HTML-oblikovano">
    <w:name w:val="HTML Preformatted"/>
    <w:basedOn w:val="Navaden"/>
    <w:link w:val="HTML-oblikovanoZnak"/>
    <w:uiPriority w:val="99"/>
    <w:semiHidden/>
    <w:unhideWhenUsed/>
    <w:rsid w:val="00926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oblikovanoZnak">
    <w:name w:val="HTML-oblikovano Znak"/>
    <w:basedOn w:val="Privzetapisavaodstavka"/>
    <w:link w:val="HTML-oblikovano"/>
    <w:uiPriority w:val="99"/>
    <w:semiHidden/>
    <w:rsid w:val="0092664F"/>
    <w:rPr>
      <w:rFonts w:ascii="Courier New" w:eastAsia="Times New Roman" w:hAnsi="Courier New" w:cs="Courier New"/>
      <w:sz w:val="20"/>
      <w:szCs w:val="20"/>
      <w:lang w:eastAsia="en-GB"/>
    </w:rPr>
  </w:style>
  <w:style w:type="character" w:customStyle="1" w:styleId="y2iqfc">
    <w:name w:val="y2iqfc"/>
    <w:basedOn w:val="Privzetapisavaodstavka"/>
    <w:rsid w:val="0092664F"/>
  </w:style>
  <w:style w:type="table" w:styleId="Tabelamrea">
    <w:name w:val="Table Grid"/>
    <w:basedOn w:val="Navadnatabela"/>
    <w:uiPriority w:val="39"/>
    <w:rsid w:val="00A47A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065FFC"/>
    <w:pPr>
      <w:ind w:left="720"/>
      <w:contextualSpacing/>
    </w:pPr>
  </w:style>
  <w:style w:type="character" w:styleId="Pripombasklic">
    <w:name w:val="annotation reference"/>
    <w:basedOn w:val="Privzetapisavaodstavka"/>
    <w:uiPriority w:val="99"/>
    <w:semiHidden/>
    <w:unhideWhenUsed/>
    <w:rsid w:val="00353767"/>
    <w:rPr>
      <w:sz w:val="16"/>
      <w:szCs w:val="16"/>
    </w:rPr>
  </w:style>
  <w:style w:type="paragraph" w:styleId="Pripombabesedilo">
    <w:name w:val="annotation text"/>
    <w:basedOn w:val="Navaden"/>
    <w:link w:val="PripombabesediloZnak"/>
    <w:uiPriority w:val="99"/>
    <w:semiHidden/>
    <w:unhideWhenUsed/>
    <w:rsid w:val="00353767"/>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353767"/>
    <w:rPr>
      <w:sz w:val="20"/>
      <w:szCs w:val="20"/>
    </w:rPr>
  </w:style>
  <w:style w:type="paragraph" w:styleId="Zadevapripombe">
    <w:name w:val="annotation subject"/>
    <w:basedOn w:val="Pripombabesedilo"/>
    <w:next w:val="Pripombabesedilo"/>
    <w:link w:val="ZadevapripombeZnak"/>
    <w:uiPriority w:val="99"/>
    <w:semiHidden/>
    <w:unhideWhenUsed/>
    <w:rsid w:val="00353767"/>
    <w:rPr>
      <w:b/>
      <w:bCs/>
    </w:rPr>
  </w:style>
  <w:style w:type="character" w:customStyle="1" w:styleId="ZadevapripombeZnak">
    <w:name w:val="Zadeva pripombe Znak"/>
    <w:basedOn w:val="PripombabesediloZnak"/>
    <w:link w:val="Zadevapripombe"/>
    <w:uiPriority w:val="99"/>
    <w:semiHidden/>
    <w:rsid w:val="00353767"/>
    <w:rPr>
      <w:b/>
      <w:bCs/>
      <w:sz w:val="20"/>
      <w:szCs w:val="20"/>
    </w:rPr>
  </w:style>
  <w:style w:type="paragraph" w:styleId="Revizija">
    <w:name w:val="Revision"/>
    <w:hidden/>
    <w:uiPriority w:val="99"/>
    <w:semiHidden/>
    <w:rsid w:val="00917393"/>
    <w:pPr>
      <w:spacing w:after="0" w:line="240" w:lineRule="auto"/>
    </w:pPr>
  </w:style>
  <w:style w:type="paragraph" w:styleId="Besedilooblaka">
    <w:name w:val="Balloon Text"/>
    <w:basedOn w:val="Navaden"/>
    <w:link w:val="BesedilooblakaZnak"/>
    <w:uiPriority w:val="99"/>
    <w:semiHidden/>
    <w:unhideWhenUsed/>
    <w:rsid w:val="00BE305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BE3057"/>
    <w:rPr>
      <w:rFonts w:ascii="Segoe UI" w:hAnsi="Segoe UI" w:cs="Segoe UI"/>
      <w:sz w:val="18"/>
      <w:szCs w:val="18"/>
    </w:rPr>
  </w:style>
  <w:style w:type="paragraph" w:styleId="Sprotnaopomba-besedilo">
    <w:name w:val="footnote text"/>
    <w:basedOn w:val="Navaden"/>
    <w:link w:val="Sprotnaopomba-besediloZnak"/>
    <w:uiPriority w:val="99"/>
    <w:unhideWhenUsed/>
    <w:rsid w:val="00226C3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226C3D"/>
    <w:rPr>
      <w:sz w:val="20"/>
      <w:szCs w:val="20"/>
    </w:rPr>
  </w:style>
  <w:style w:type="character" w:styleId="Sprotnaopomba-sklic">
    <w:name w:val="footnote reference"/>
    <w:basedOn w:val="Privzetapisavaodstavka"/>
    <w:uiPriority w:val="99"/>
    <w:unhideWhenUsed/>
    <w:rsid w:val="00226C3D"/>
    <w:rPr>
      <w:vertAlign w:val="superscript"/>
    </w:rPr>
  </w:style>
  <w:style w:type="character" w:styleId="Hiperpovezava">
    <w:name w:val="Hyperlink"/>
    <w:basedOn w:val="Privzetapisavaodstavka"/>
    <w:uiPriority w:val="99"/>
    <w:unhideWhenUsed/>
    <w:rsid w:val="000D4DD1"/>
    <w:rPr>
      <w:color w:val="0563C1" w:themeColor="hyperlink"/>
      <w:u w:val="single"/>
    </w:rPr>
  </w:style>
  <w:style w:type="character" w:customStyle="1" w:styleId="nlmfn">
    <w:name w:val="nlm_fn"/>
    <w:basedOn w:val="Privzetapisavaodstavka"/>
    <w:rsid w:val="00C63347"/>
  </w:style>
  <w:style w:type="character" w:customStyle="1" w:styleId="Nerazreenaomemba1">
    <w:name w:val="Nerazrešena omemba1"/>
    <w:basedOn w:val="Privzetapisavaodstavka"/>
    <w:uiPriority w:val="99"/>
    <w:semiHidden/>
    <w:unhideWhenUsed/>
    <w:rsid w:val="00640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7730">
      <w:bodyDiv w:val="1"/>
      <w:marLeft w:val="0"/>
      <w:marRight w:val="0"/>
      <w:marTop w:val="0"/>
      <w:marBottom w:val="0"/>
      <w:divBdr>
        <w:top w:val="none" w:sz="0" w:space="0" w:color="auto"/>
        <w:left w:val="none" w:sz="0" w:space="0" w:color="auto"/>
        <w:bottom w:val="none" w:sz="0" w:space="0" w:color="auto"/>
        <w:right w:val="none" w:sz="0" w:space="0" w:color="auto"/>
      </w:divBdr>
    </w:div>
    <w:div w:id="242223791">
      <w:bodyDiv w:val="1"/>
      <w:marLeft w:val="0"/>
      <w:marRight w:val="0"/>
      <w:marTop w:val="0"/>
      <w:marBottom w:val="0"/>
      <w:divBdr>
        <w:top w:val="none" w:sz="0" w:space="0" w:color="auto"/>
        <w:left w:val="none" w:sz="0" w:space="0" w:color="auto"/>
        <w:bottom w:val="none" w:sz="0" w:space="0" w:color="auto"/>
        <w:right w:val="none" w:sz="0" w:space="0" w:color="auto"/>
      </w:divBdr>
    </w:div>
    <w:div w:id="260190589">
      <w:bodyDiv w:val="1"/>
      <w:marLeft w:val="0"/>
      <w:marRight w:val="0"/>
      <w:marTop w:val="0"/>
      <w:marBottom w:val="0"/>
      <w:divBdr>
        <w:top w:val="none" w:sz="0" w:space="0" w:color="auto"/>
        <w:left w:val="none" w:sz="0" w:space="0" w:color="auto"/>
        <w:bottom w:val="none" w:sz="0" w:space="0" w:color="auto"/>
        <w:right w:val="none" w:sz="0" w:space="0" w:color="auto"/>
      </w:divBdr>
    </w:div>
    <w:div w:id="304549185">
      <w:bodyDiv w:val="1"/>
      <w:marLeft w:val="0"/>
      <w:marRight w:val="0"/>
      <w:marTop w:val="0"/>
      <w:marBottom w:val="0"/>
      <w:divBdr>
        <w:top w:val="none" w:sz="0" w:space="0" w:color="auto"/>
        <w:left w:val="none" w:sz="0" w:space="0" w:color="auto"/>
        <w:bottom w:val="none" w:sz="0" w:space="0" w:color="auto"/>
        <w:right w:val="none" w:sz="0" w:space="0" w:color="auto"/>
      </w:divBdr>
    </w:div>
    <w:div w:id="327099186">
      <w:bodyDiv w:val="1"/>
      <w:marLeft w:val="0"/>
      <w:marRight w:val="0"/>
      <w:marTop w:val="0"/>
      <w:marBottom w:val="0"/>
      <w:divBdr>
        <w:top w:val="none" w:sz="0" w:space="0" w:color="auto"/>
        <w:left w:val="none" w:sz="0" w:space="0" w:color="auto"/>
        <w:bottom w:val="none" w:sz="0" w:space="0" w:color="auto"/>
        <w:right w:val="none" w:sz="0" w:space="0" w:color="auto"/>
      </w:divBdr>
    </w:div>
    <w:div w:id="387262555">
      <w:bodyDiv w:val="1"/>
      <w:marLeft w:val="0"/>
      <w:marRight w:val="0"/>
      <w:marTop w:val="0"/>
      <w:marBottom w:val="0"/>
      <w:divBdr>
        <w:top w:val="none" w:sz="0" w:space="0" w:color="auto"/>
        <w:left w:val="none" w:sz="0" w:space="0" w:color="auto"/>
        <w:bottom w:val="none" w:sz="0" w:space="0" w:color="auto"/>
        <w:right w:val="none" w:sz="0" w:space="0" w:color="auto"/>
      </w:divBdr>
    </w:div>
    <w:div w:id="388695269">
      <w:bodyDiv w:val="1"/>
      <w:marLeft w:val="0"/>
      <w:marRight w:val="0"/>
      <w:marTop w:val="0"/>
      <w:marBottom w:val="0"/>
      <w:divBdr>
        <w:top w:val="none" w:sz="0" w:space="0" w:color="auto"/>
        <w:left w:val="none" w:sz="0" w:space="0" w:color="auto"/>
        <w:bottom w:val="none" w:sz="0" w:space="0" w:color="auto"/>
        <w:right w:val="none" w:sz="0" w:space="0" w:color="auto"/>
      </w:divBdr>
    </w:div>
    <w:div w:id="460222911">
      <w:bodyDiv w:val="1"/>
      <w:marLeft w:val="0"/>
      <w:marRight w:val="0"/>
      <w:marTop w:val="0"/>
      <w:marBottom w:val="0"/>
      <w:divBdr>
        <w:top w:val="none" w:sz="0" w:space="0" w:color="auto"/>
        <w:left w:val="none" w:sz="0" w:space="0" w:color="auto"/>
        <w:bottom w:val="none" w:sz="0" w:space="0" w:color="auto"/>
        <w:right w:val="none" w:sz="0" w:space="0" w:color="auto"/>
      </w:divBdr>
    </w:div>
    <w:div w:id="555749986">
      <w:bodyDiv w:val="1"/>
      <w:marLeft w:val="0"/>
      <w:marRight w:val="0"/>
      <w:marTop w:val="0"/>
      <w:marBottom w:val="0"/>
      <w:divBdr>
        <w:top w:val="none" w:sz="0" w:space="0" w:color="auto"/>
        <w:left w:val="none" w:sz="0" w:space="0" w:color="auto"/>
        <w:bottom w:val="none" w:sz="0" w:space="0" w:color="auto"/>
        <w:right w:val="none" w:sz="0" w:space="0" w:color="auto"/>
      </w:divBdr>
    </w:div>
    <w:div w:id="560940547">
      <w:bodyDiv w:val="1"/>
      <w:marLeft w:val="0"/>
      <w:marRight w:val="0"/>
      <w:marTop w:val="0"/>
      <w:marBottom w:val="0"/>
      <w:divBdr>
        <w:top w:val="none" w:sz="0" w:space="0" w:color="auto"/>
        <w:left w:val="none" w:sz="0" w:space="0" w:color="auto"/>
        <w:bottom w:val="none" w:sz="0" w:space="0" w:color="auto"/>
        <w:right w:val="none" w:sz="0" w:space="0" w:color="auto"/>
      </w:divBdr>
    </w:div>
    <w:div w:id="573393004">
      <w:bodyDiv w:val="1"/>
      <w:marLeft w:val="0"/>
      <w:marRight w:val="0"/>
      <w:marTop w:val="0"/>
      <w:marBottom w:val="0"/>
      <w:divBdr>
        <w:top w:val="none" w:sz="0" w:space="0" w:color="auto"/>
        <w:left w:val="none" w:sz="0" w:space="0" w:color="auto"/>
        <w:bottom w:val="none" w:sz="0" w:space="0" w:color="auto"/>
        <w:right w:val="none" w:sz="0" w:space="0" w:color="auto"/>
      </w:divBdr>
    </w:div>
    <w:div w:id="607205199">
      <w:bodyDiv w:val="1"/>
      <w:marLeft w:val="0"/>
      <w:marRight w:val="0"/>
      <w:marTop w:val="0"/>
      <w:marBottom w:val="0"/>
      <w:divBdr>
        <w:top w:val="none" w:sz="0" w:space="0" w:color="auto"/>
        <w:left w:val="none" w:sz="0" w:space="0" w:color="auto"/>
        <w:bottom w:val="none" w:sz="0" w:space="0" w:color="auto"/>
        <w:right w:val="none" w:sz="0" w:space="0" w:color="auto"/>
      </w:divBdr>
    </w:div>
    <w:div w:id="659970923">
      <w:bodyDiv w:val="1"/>
      <w:marLeft w:val="0"/>
      <w:marRight w:val="0"/>
      <w:marTop w:val="0"/>
      <w:marBottom w:val="0"/>
      <w:divBdr>
        <w:top w:val="none" w:sz="0" w:space="0" w:color="auto"/>
        <w:left w:val="none" w:sz="0" w:space="0" w:color="auto"/>
        <w:bottom w:val="none" w:sz="0" w:space="0" w:color="auto"/>
        <w:right w:val="none" w:sz="0" w:space="0" w:color="auto"/>
      </w:divBdr>
    </w:div>
    <w:div w:id="700596330">
      <w:bodyDiv w:val="1"/>
      <w:marLeft w:val="0"/>
      <w:marRight w:val="0"/>
      <w:marTop w:val="0"/>
      <w:marBottom w:val="0"/>
      <w:divBdr>
        <w:top w:val="none" w:sz="0" w:space="0" w:color="auto"/>
        <w:left w:val="none" w:sz="0" w:space="0" w:color="auto"/>
        <w:bottom w:val="none" w:sz="0" w:space="0" w:color="auto"/>
        <w:right w:val="none" w:sz="0" w:space="0" w:color="auto"/>
      </w:divBdr>
      <w:divsChild>
        <w:div w:id="1587491945">
          <w:marLeft w:val="0"/>
          <w:marRight w:val="0"/>
          <w:marTop w:val="0"/>
          <w:marBottom w:val="0"/>
          <w:divBdr>
            <w:top w:val="none" w:sz="0" w:space="0" w:color="auto"/>
            <w:left w:val="none" w:sz="0" w:space="0" w:color="auto"/>
            <w:bottom w:val="none" w:sz="0" w:space="0" w:color="auto"/>
            <w:right w:val="none" w:sz="0" w:space="0" w:color="auto"/>
          </w:divBdr>
        </w:div>
      </w:divsChild>
    </w:div>
    <w:div w:id="756637220">
      <w:bodyDiv w:val="1"/>
      <w:marLeft w:val="0"/>
      <w:marRight w:val="0"/>
      <w:marTop w:val="0"/>
      <w:marBottom w:val="0"/>
      <w:divBdr>
        <w:top w:val="none" w:sz="0" w:space="0" w:color="auto"/>
        <w:left w:val="none" w:sz="0" w:space="0" w:color="auto"/>
        <w:bottom w:val="none" w:sz="0" w:space="0" w:color="auto"/>
        <w:right w:val="none" w:sz="0" w:space="0" w:color="auto"/>
      </w:divBdr>
    </w:div>
    <w:div w:id="803810508">
      <w:bodyDiv w:val="1"/>
      <w:marLeft w:val="0"/>
      <w:marRight w:val="0"/>
      <w:marTop w:val="0"/>
      <w:marBottom w:val="0"/>
      <w:divBdr>
        <w:top w:val="none" w:sz="0" w:space="0" w:color="auto"/>
        <w:left w:val="none" w:sz="0" w:space="0" w:color="auto"/>
        <w:bottom w:val="none" w:sz="0" w:space="0" w:color="auto"/>
        <w:right w:val="none" w:sz="0" w:space="0" w:color="auto"/>
      </w:divBdr>
    </w:div>
    <w:div w:id="856768191">
      <w:bodyDiv w:val="1"/>
      <w:marLeft w:val="0"/>
      <w:marRight w:val="0"/>
      <w:marTop w:val="0"/>
      <w:marBottom w:val="0"/>
      <w:divBdr>
        <w:top w:val="none" w:sz="0" w:space="0" w:color="auto"/>
        <w:left w:val="none" w:sz="0" w:space="0" w:color="auto"/>
        <w:bottom w:val="none" w:sz="0" w:space="0" w:color="auto"/>
        <w:right w:val="none" w:sz="0" w:space="0" w:color="auto"/>
      </w:divBdr>
    </w:div>
    <w:div w:id="899827504">
      <w:bodyDiv w:val="1"/>
      <w:marLeft w:val="0"/>
      <w:marRight w:val="0"/>
      <w:marTop w:val="0"/>
      <w:marBottom w:val="0"/>
      <w:divBdr>
        <w:top w:val="none" w:sz="0" w:space="0" w:color="auto"/>
        <w:left w:val="none" w:sz="0" w:space="0" w:color="auto"/>
        <w:bottom w:val="none" w:sz="0" w:space="0" w:color="auto"/>
        <w:right w:val="none" w:sz="0" w:space="0" w:color="auto"/>
      </w:divBdr>
      <w:divsChild>
        <w:div w:id="1898541215">
          <w:marLeft w:val="0"/>
          <w:marRight w:val="0"/>
          <w:marTop w:val="0"/>
          <w:marBottom w:val="0"/>
          <w:divBdr>
            <w:top w:val="none" w:sz="0" w:space="0" w:color="auto"/>
            <w:left w:val="none" w:sz="0" w:space="0" w:color="auto"/>
            <w:bottom w:val="none" w:sz="0" w:space="0" w:color="auto"/>
            <w:right w:val="none" w:sz="0" w:space="0" w:color="auto"/>
          </w:divBdr>
        </w:div>
      </w:divsChild>
    </w:div>
    <w:div w:id="934748453">
      <w:bodyDiv w:val="1"/>
      <w:marLeft w:val="0"/>
      <w:marRight w:val="0"/>
      <w:marTop w:val="0"/>
      <w:marBottom w:val="0"/>
      <w:divBdr>
        <w:top w:val="none" w:sz="0" w:space="0" w:color="auto"/>
        <w:left w:val="none" w:sz="0" w:space="0" w:color="auto"/>
        <w:bottom w:val="none" w:sz="0" w:space="0" w:color="auto"/>
        <w:right w:val="none" w:sz="0" w:space="0" w:color="auto"/>
      </w:divBdr>
      <w:divsChild>
        <w:div w:id="1985816403">
          <w:marLeft w:val="0"/>
          <w:marRight w:val="0"/>
          <w:marTop w:val="0"/>
          <w:marBottom w:val="0"/>
          <w:divBdr>
            <w:top w:val="none" w:sz="0" w:space="0" w:color="auto"/>
            <w:left w:val="none" w:sz="0" w:space="0" w:color="auto"/>
            <w:bottom w:val="none" w:sz="0" w:space="0" w:color="auto"/>
            <w:right w:val="none" w:sz="0" w:space="0" w:color="auto"/>
          </w:divBdr>
        </w:div>
      </w:divsChild>
    </w:div>
    <w:div w:id="953445387">
      <w:bodyDiv w:val="1"/>
      <w:marLeft w:val="0"/>
      <w:marRight w:val="0"/>
      <w:marTop w:val="0"/>
      <w:marBottom w:val="0"/>
      <w:divBdr>
        <w:top w:val="none" w:sz="0" w:space="0" w:color="auto"/>
        <w:left w:val="none" w:sz="0" w:space="0" w:color="auto"/>
        <w:bottom w:val="none" w:sz="0" w:space="0" w:color="auto"/>
        <w:right w:val="none" w:sz="0" w:space="0" w:color="auto"/>
      </w:divBdr>
      <w:divsChild>
        <w:div w:id="1652172514">
          <w:marLeft w:val="0"/>
          <w:marRight w:val="0"/>
          <w:marTop w:val="0"/>
          <w:marBottom w:val="0"/>
          <w:divBdr>
            <w:top w:val="none" w:sz="0" w:space="0" w:color="auto"/>
            <w:left w:val="none" w:sz="0" w:space="0" w:color="auto"/>
            <w:bottom w:val="none" w:sz="0" w:space="0" w:color="auto"/>
            <w:right w:val="none" w:sz="0" w:space="0" w:color="auto"/>
          </w:divBdr>
        </w:div>
      </w:divsChild>
    </w:div>
    <w:div w:id="1028336864">
      <w:bodyDiv w:val="1"/>
      <w:marLeft w:val="0"/>
      <w:marRight w:val="0"/>
      <w:marTop w:val="0"/>
      <w:marBottom w:val="0"/>
      <w:divBdr>
        <w:top w:val="none" w:sz="0" w:space="0" w:color="auto"/>
        <w:left w:val="none" w:sz="0" w:space="0" w:color="auto"/>
        <w:bottom w:val="none" w:sz="0" w:space="0" w:color="auto"/>
        <w:right w:val="none" w:sz="0" w:space="0" w:color="auto"/>
      </w:divBdr>
    </w:div>
    <w:div w:id="1060710928">
      <w:bodyDiv w:val="1"/>
      <w:marLeft w:val="0"/>
      <w:marRight w:val="0"/>
      <w:marTop w:val="0"/>
      <w:marBottom w:val="0"/>
      <w:divBdr>
        <w:top w:val="none" w:sz="0" w:space="0" w:color="auto"/>
        <w:left w:val="none" w:sz="0" w:space="0" w:color="auto"/>
        <w:bottom w:val="none" w:sz="0" w:space="0" w:color="auto"/>
        <w:right w:val="none" w:sz="0" w:space="0" w:color="auto"/>
      </w:divBdr>
      <w:divsChild>
        <w:div w:id="1182430695">
          <w:marLeft w:val="0"/>
          <w:marRight w:val="0"/>
          <w:marTop w:val="0"/>
          <w:marBottom w:val="0"/>
          <w:divBdr>
            <w:top w:val="none" w:sz="0" w:space="0" w:color="auto"/>
            <w:left w:val="none" w:sz="0" w:space="0" w:color="auto"/>
            <w:bottom w:val="none" w:sz="0" w:space="0" w:color="auto"/>
            <w:right w:val="none" w:sz="0" w:space="0" w:color="auto"/>
          </w:divBdr>
        </w:div>
      </w:divsChild>
    </w:div>
    <w:div w:id="1068958319">
      <w:bodyDiv w:val="1"/>
      <w:marLeft w:val="0"/>
      <w:marRight w:val="0"/>
      <w:marTop w:val="0"/>
      <w:marBottom w:val="0"/>
      <w:divBdr>
        <w:top w:val="none" w:sz="0" w:space="0" w:color="auto"/>
        <w:left w:val="none" w:sz="0" w:space="0" w:color="auto"/>
        <w:bottom w:val="none" w:sz="0" w:space="0" w:color="auto"/>
        <w:right w:val="none" w:sz="0" w:space="0" w:color="auto"/>
      </w:divBdr>
    </w:div>
    <w:div w:id="1099259931">
      <w:bodyDiv w:val="1"/>
      <w:marLeft w:val="0"/>
      <w:marRight w:val="0"/>
      <w:marTop w:val="0"/>
      <w:marBottom w:val="0"/>
      <w:divBdr>
        <w:top w:val="none" w:sz="0" w:space="0" w:color="auto"/>
        <w:left w:val="none" w:sz="0" w:space="0" w:color="auto"/>
        <w:bottom w:val="none" w:sz="0" w:space="0" w:color="auto"/>
        <w:right w:val="none" w:sz="0" w:space="0" w:color="auto"/>
      </w:divBdr>
      <w:divsChild>
        <w:div w:id="1459883301">
          <w:marLeft w:val="0"/>
          <w:marRight w:val="0"/>
          <w:marTop w:val="0"/>
          <w:marBottom w:val="0"/>
          <w:divBdr>
            <w:top w:val="none" w:sz="0" w:space="0" w:color="auto"/>
            <w:left w:val="none" w:sz="0" w:space="0" w:color="auto"/>
            <w:bottom w:val="none" w:sz="0" w:space="0" w:color="auto"/>
            <w:right w:val="none" w:sz="0" w:space="0" w:color="auto"/>
          </w:divBdr>
        </w:div>
      </w:divsChild>
    </w:div>
    <w:div w:id="1197232672">
      <w:bodyDiv w:val="1"/>
      <w:marLeft w:val="0"/>
      <w:marRight w:val="0"/>
      <w:marTop w:val="0"/>
      <w:marBottom w:val="0"/>
      <w:divBdr>
        <w:top w:val="none" w:sz="0" w:space="0" w:color="auto"/>
        <w:left w:val="none" w:sz="0" w:space="0" w:color="auto"/>
        <w:bottom w:val="none" w:sz="0" w:space="0" w:color="auto"/>
        <w:right w:val="none" w:sz="0" w:space="0" w:color="auto"/>
      </w:divBdr>
    </w:div>
    <w:div w:id="1250506448">
      <w:bodyDiv w:val="1"/>
      <w:marLeft w:val="0"/>
      <w:marRight w:val="0"/>
      <w:marTop w:val="0"/>
      <w:marBottom w:val="0"/>
      <w:divBdr>
        <w:top w:val="none" w:sz="0" w:space="0" w:color="auto"/>
        <w:left w:val="none" w:sz="0" w:space="0" w:color="auto"/>
        <w:bottom w:val="none" w:sz="0" w:space="0" w:color="auto"/>
        <w:right w:val="none" w:sz="0" w:space="0" w:color="auto"/>
      </w:divBdr>
    </w:div>
    <w:div w:id="1276906666">
      <w:bodyDiv w:val="1"/>
      <w:marLeft w:val="0"/>
      <w:marRight w:val="0"/>
      <w:marTop w:val="0"/>
      <w:marBottom w:val="0"/>
      <w:divBdr>
        <w:top w:val="none" w:sz="0" w:space="0" w:color="auto"/>
        <w:left w:val="none" w:sz="0" w:space="0" w:color="auto"/>
        <w:bottom w:val="none" w:sz="0" w:space="0" w:color="auto"/>
        <w:right w:val="none" w:sz="0" w:space="0" w:color="auto"/>
      </w:divBdr>
      <w:divsChild>
        <w:div w:id="139735749">
          <w:marLeft w:val="0"/>
          <w:marRight w:val="0"/>
          <w:marTop w:val="0"/>
          <w:marBottom w:val="0"/>
          <w:divBdr>
            <w:top w:val="none" w:sz="0" w:space="0" w:color="auto"/>
            <w:left w:val="none" w:sz="0" w:space="0" w:color="auto"/>
            <w:bottom w:val="none" w:sz="0" w:space="0" w:color="auto"/>
            <w:right w:val="none" w:sz="0" w:space="0" w:color="auto"/>
          </w:divBdr>
        </w:div>
      </w:divsChild>
    </w:div>
    <w:div w:id="1336423383">
      <w:bodyDiv w:val="1"/>
      <w:marLeft w:val="0"/>
      <w:marRight w:val="0"/>
      <w:marTop w:val="0"/>
      <w:marBottom w:val="0"/>
      <w:divBdr>
        <w:top w:val="none" w:sz="0" w:space="0" w:color="auto"/>
        <w:left w:val="none" w:sz="0" w:space="0" w:color="auto"/>
        <w:bottom w:val="none" w:sz="0" w:space="0" w:color="auto"/>
        <w:right w:val="none" w:sz="0" w:space="0" w:color="auto"/>
      </w:divBdr>
    </w:div>
    <w:div w:id="1376005062">
      <w:bodyDiv w:val="1"/>
      <w:marLeft w:val="0"/>
      <w:marRight w:val="0"/>
      <w:marTop w:val="0"/>
      <w:marBottom w:val="0"/>
      <w:divBdr>
        <w:top w:val="none" w:sz="0" w:space="0" w:color="auto"/>
        <w:left w:val="none" w:sz="0" w:space="0" w:color="auto"/>
        <w:bottom w:val="none" w:sz="0" w:space="0" w:color="auto"/>
        <w:right w:val="none" w:sz="0" w:space="0" w:color="auto"/>
      </w:divBdr>
    </w:div>
    <w:div w:id="1447460529">
      <w:bodyDiv w:val="1"/>
      <w:marLeft w:val="0"/>
      <w:marRight w:val="0"/>
      <w:marTop w:val="0"/>
      <w:marBottom w:val="0"/>
      <w:divBdr>
        <w:top w:val="none" w:sz="0" w:space="0" w:color="auto"/>
        <w:left w:val="none" w:sz="0" w:space="0" w:color="auto"/>
        <w:bottom w:val="none" w:sz="0" w:space="0" w:color="auto"/>
        <w:right w:val="none" w:sz="0" w:space="0" w:color="auto"/>
      </w:divBdr>
      <w:divsChild>
        <w:div w:id="1402405457">
          <w:marLeft w:val="0"/>
          <w:marRight w:val="0"/>
          <w:marTop w:val="0"/>
          <w:marBottom w:val="0"/>
          <w:divBdr>
            <w:top w:val="none" w:sz="0" w:space="0" w:color="auto"/>
            <w:left w:val="none" w:sz="0" w:space="0" w:color="auto"/>
            <w:bottom w:val="none" w:sz="0" w:space="0" w:color="auto"/>
            <w:right w:val="none" w:sz="0" w:space="0" w:color="auto"/>
          </w:divBdr>
        </w:div>
      </w:divsChild>
    </w:div>
    <w:div w:id="1505317215">
      <w:bodyDiv w:val="1"/>
      <w:marLeft w:val="0"/>
      <w:marRight w:val="0"/>
      <w:marTop w:val="0"/>
      <w:marBottom w:val="0"/>
      <w:divBdr>
        <w:top w:val="none" w:sz="0" w:space="0" w:color="auto"/>
        <w:left w:val="none" w:sz="0" w:space="0" w:color="auto"/>
        <w:bottom w:val="none" w:sz="0" w:space="0" w:color="auto"/>
        <w:right w:val="none" w:sz="0" w:space="0" w:color="auto"/>
      </w:divBdr>
    </w:div>
    <w:div w:id="1660231405">
      <w:bodyDiv w:val="1"/>
      <w:marLeft w:val="0"/>
      <w:marRight w:val="0"/>
      <w:marTop w:val="0"/>
      <w:marBottom w:val="0"/>
      <w:divBdr>
        <w:top w:val="none" w:sz="0" w:space="0" w:color="auto"/>
        <w:left w:val="none" w:sz="0" w:space="0" w:color="auto"/>
        <w:bottom w:val="none" w:sz="0" w:space="0" w:color="auto"/>
        <w:right w:val="none" w:sz="0" w:space="0" w:color="auto"/>
      </w:divBdr>
      <w:divsChild>
        <w:div w:id="2135950320">
          <w:marLeft w:val="0"/>
          <w:marRight w:val="0"/>
          <w:marTop w:val="0"/>
          <w:marBottom w:val="0"/>
          <w:divBdr>
            <w:top w:val="none" w:sz="0" w:space="0" w:color="auto"/>
            <w:left w:val="none" w:sz="0" w:space="0" w:color="auto"/>
            <w:bottom w:val="none" w:sz="0" w:space="0" w:color="auto"/>
            <w:right w:val="none" w:sz="0" w:space="0" w:color="auto"/>
          </w:divBdr>
        </w:div>
        <w:div w:id="123740695">
          <w:marLeft w:val="0"/>
          <w:marRight w:val="0"/>
          <w:marTop w:val="0"/>
          <w:marBottom w:val="0"/>
          <w:divBdr>
            <w:top w:val="none" w:sz="0" w:space="0" w:color="auto"/>
            <w:left w:val="none" w:sz="0" w:space="0" w:color="auto"/>
            <w:bottom w:val="none" w:sz="0" w:space="0" w:color="auto"/>
            <w:right w:val="none" w:sz="0" w:space="0" w:color="auto"/>
          </w:divBdr>
        </w:div>
      </w:divsChild>
    </w:div>
    <w:div w:id="1669289757">
      <w:bodyDiv w:val="1"/>
      <w:marLeft w:val="0"/>
      <w:marRight w:val="0"/>
      <w:marTop w:val="0"/>
      <w:marBottom w:val="0"/>
      <w:divBdr>
        <w:top w:val="none" w:sz="0" w:space="0" w:color="auto"/>
        <w:left w:val="none" w:sz="0" w:space="0" w:color="auto"/>
        <w:bottom w:val="none" w:sz="0" w:space="0" w:color="auto"/>
        <w:right w:val="none" w:sz="0" w:space="0" w:color="auto"/>
      </w:divBdr>
    </w:div>
    <w:div w:id="1675954579">
      <w:bodyDiv w:val="1"/>
      <w:marLeft w:val="0"/>
      <w:marRight w:val="0"/>
      <w:marTop w:val="0"/>
      <w:marBottom w:val="0"/>
      <w:divBdr>
        <w:top w:val="none" w:sz="0" w:space="0" w:color="auto"/>
        <w:left w:val="none" w:sz="0" w:space="0" w:color="auto"/>
        <w:bottom w:val="none" w:sz="0" w:space="0" w:color="auto"/>
        <w:right w:val="none" w:sz="0" w:space="0" w:color="auto"/>
      </w:divBdr>
    </w:div>
    <w:div w:id="1697151596">
      <w:bodyDiv w:val="1"/>
      <w:marLeft w:val="0"/>
      <w:marRight w:val="0"/>
      <w:marTop w:val="0"/>
      <w:marBottom w:val="0"/>
      <w:divBdr>
        <w:top w:val="none" w:sz="0" w:space="0" w:color="auto"/>
        <w:left w:val="none" w:sz="0" w:space="0" w:color="auto"/>
        <w:bottom w:val="none" w:sz="0" w:space="0" w:color="auto"/>
        <w:right w:val="none" w:sz="0" w:space="0" w:color="auto"/>
      </w:divBdr>
    </w:div>
    <w:div w:id="1721245788">
      <w:bodyDiv w:val="1"/>
      <w:marLeft w:val="0"/>
      <w:marRight w:val="0"/>
      <w:marTop w:val="0"/>
      <w:marBottom w:val="0"/>
      <w:divBdr>
        <w:top w:val="none" w:sz="0" w:space="0" w:color="auto"/>
        <w:left w:val="none" w:sz="0" w:space="0" w:color="auto"/>
        <w:bottom w:val="none" w:sz="0" w:space="0" w:color="auto"/>
        <w:right w:val="none" w:sz="0" w:space="0" w:color="auto"/>
      </w:divBdr>
      <w:divsChild>
        <w:div w:id="1477066929">
          <w:marLeft w:val="0"/>
          <w:marRight w:val="0"/>
          <w:marTop w:val="0"/>
          <w:marBottom w:val="0"/>
          <w:divBdr>
            <w:top w:val="none" w:sz="0" w:space="0" w:color="auto"/>
            <w:left w:val="none" w:sz="0" w:space="0" w:color="auto"/>
            <w:bottom w:val="none" w:sz="0" w:space="0" w:color="auto"/>
            <w:right w:val="none" w:sz="0" w:space="0" w:color="auto"/>
          </w:divBdr>
        </w:div>
        <w:div w:id="1717197339">
          <w:marLeft w:val="0"/>
          <w:marRight w:val="0"/>
          <w:marTop w:val="0"/>
          <w:marBottom w:val="0"/>
          <w:divBdr>
            <w:top w:val="none" w:sz="0" w:space="0" w:color="auto"/>
            <w:left w:val="none" w:sz="0" w:space="0" w:color="auto"/>
            <w:bottom w:val="none" w:sz="0" w:space="0" w:color="auto"/>
            <w:right w:val="none" w:sz="0" w:space="0" w:color="auto"/>
          </w:divBdr>
        </w:div>
      </w:divsChild>
    </w:div>
    <w:div w:id="1794788068">
      <w:bodyDiv w:val="1"/>
      <w:marLeft w:val="0"/>
      <w:marRight w:val="0"/>
      <w:marTop w:val="0"/>
      <w:marBottom w:val="0"/>
      <w:divBdr>
        <w:top w:val="none" w:sz="0" w:space="0" w:color="auto"/>
        <w:left w:val="none" w:sz="0" w:space="0" w:color="auto"/>
        <w:bottom w:val="none" w:sz="0" w:space="0" w:color="auto"/>
        <w:right w:val="none" w:sz="0" w:space="0" w:color="auto"/>
      </w:divBdr>
    </w:div>
    <w:div w:id="1835759701">
      <w:bodyDiv w:val="1"/>
      <w:marLeft w:val="0"/>
      <w:marRight w:val="0"/>
      <w:marTop w:val="0"/>
      <w:marBottom w:val="0"/>
      <w:divBdr>
        <w:top w:val="none" w:sz="0" w:space="0" w:color="auto"/>
        <w:left w:val="none" w:sz="0" w:space="0" w:color="auto"/>
        <w:bottom w:val="none" w:sz="0" w:space="0" w:color="auto"/>
        <w:right w:val="none" w:sz="0" w:space="0" w:color="auto"/>
      </w:divBdr>
      <w:divsChild>
        <w:div w:id="2065712599">
          <w:marLeft w:val="0"/>
          <w:marRight w:val="0"/>
          <w:marTop w:val="0"/>
          <w:marBottom w:val="0"/>
          <w:divBdr>
            <w:top w:val="none" w:sz="0" w:space="0" w:color="auto"/>
            <w:left w:val="none" w:sz="0" w:space="0" w:color="auto"/>
            <w:bottom w:val="none" w:sz="0" w:space="0" w:color="auto"/>
            <w:right w:val="none" w:sz="0" w:space="0" w:color="auto"/>
          </w:divBdr>
        </w:div>
      </w:divsChild>
    </w:div>
    <w:div w:id="1919123005">
      <w:bodyDiv w:val="1"/>
      <w:marLeft w:val="0"/>
      <w:marRight w:val="0"/>
      <w:marTop w:val="0"/>
      <w:marBottom w:val="0"/>
      <w:divBdr>
        <w:top w:val="none" w:sz="0" w:space="0" w:color="auto"/>
        <w:left w:val="none" w:sz="0" w:space="0" w:color="auto"/>
        <w:bottom w:val="none" w:sz="0" w:space="0" w:color="auto"/>
        <w:right w:val="none" w:sz="0" w:space="0" w:color="auto"/>
      </w:divBdr>
      <w:divsChild>
        <w:div w:id="1245649017">
          <w:marLeft w:val="0"/>
          <w:marRight w:val="0"/>
          <w:marTop w:val="300"/>
          <w:marBottom w:val="225"/>
          <w:divBdr>
            <w:top w:val="none" w:sz="0" w:space="0" w:color="auto"/>
            <w:left w:val="none" w:sz="0" w:space="0" w:color="auto"/>
            <w:bottom w:val="none" w:sz="0" w:space="0" w:color="auto"/>
            <w:right w:val="none" w:sz="0" w:space="0" w:color="auto"/>
          </w:divBdr>
          <w:divsChild>
            <w:div w:id="442848350">
              <w:marLeft w:val="0"/>
              <w:marRight w:val="0"/>
              <w:marTop w:val="0"/>
              <w:marBottom w:val="0"/>
              <w:divBdr>
                <w:top w:val="none" w:sz="0" w:space="0" w:color="auto"/>
                <w:left w:val="none" w:sz="0" w:space="0" w:color="auto"/>
                <w:bottom w:val="none" w:sz="0" w:space="0" w:color="auto"/>
                <w:right w:val="none" w:sz="0" w:space="0" w:color="auto"/>
              </w:divBdr>
              <w:divsChild>
                <w:div w:id="2086219973">
                  <w:marLeft w:val="0"/>
                  <w:marRight w:val="0"/>
                  <w:marTop w:val="0"/>
                  <w:marBottom w:val="45"/>
                  <w:divBdr>
                    <w:top w:val="none" w:sz="0" w:space="0" w:color="auto"/>
                    <w:left w:val="none" w:sz="0" w:space="0" w:color="auto"/>
                    <w:bottom w:val="none" w:sz="0" w:space="0" w:color="auto"/>
                    <w:right w:val="none" w:sz="0" w:space="0" w:color="auto"/>
                  </w:divBdr>
                  <w:divsChild>
                    <w:div w:id="697195289">
                      <w:marLeft w:val="0"/>
                      <w:marRight w:val="0"/>
                      <w:marTop w:val="0"/>
                      <w:marBottom w:val="0"/>
                      <w:divBdr>
                        <w:top w:val="none" w:sz="0" w:space="0" w:color="auto"/>
                        <w:left w:val="none" w:sz="0" w:space="0" w:color="auto"/>
                        <w:bottom w:val="none" w:sz="0" w:space="0" w:color="auto"/>
                        <w:right w:val="none" w:sz="0" w:space="0" w:color="auto"/>
                      </w:divBdr>
                      <w:divsChild>
                        <w:div w:id="17767553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8593602">
          <w:marLeft w:val="0"/>
          <w:marRight w:val="0"/>
          <w:marTop w:val="150"/>
          <w:marBottom w:val="150"/>
          <w:divBdr>
            <w:top w:val="none" w:sz="0" w:space="0" w:color="auto"/>
            <w:left w:val="none" w:sz="0" w:space="0" w:color="auto"/>
            <w:bottom w:val="none" w:sz="0" w:space="0" w:color="auto"/>
            <w:right w:val="none" w:sz="0" w:space="0" w:color="auto"/>
          </w:divBdr>
        </w:div>
      </w:divsChild>
    </w:div>
    <w:div w:id="1926377303">
      <w:bodyDiv w:val="1"/>
      <w:marLeft w:val="0"/>
      <w:marRight w:val="0"/>
      <w:marTop w:val="0"/>
      <w:marBottom w:val="0"/>
      <w:divBdr>
        <w:top w:val="none" w:sz="0" w:space="0" w:color="auto"/>
        <w:left w:val="none" w:sz="0" w:space="0" w:color="auto"/>
        <w:bottom w:val="none" w:sz="0" w:space="0" w:color="auto"/>
        <w:right w:val="none" w:sz="0" w:space="0" w:color="auto"/>
      </w:divBdr>
    </w:div>
    <w:div w:id="1970891667">
      <w:bodyDiv w:val="1"/>
      <w:marLeft w:val="0"/>
      <w:marRight w:val="0"/>
      <w:marTop w:val="0"/>
      <w:marBottom w:val="0"/>
      <w:divBdr>
        <w:top w:val="none" w:sz="0" w:space="0" w:color="auto"/>
        <w:left w:val="none" w:sz="0" w:space="0" w:color="auto"/>
        <w:bottom w:val="none" w:sz="0" w:space="0" w:color="auto"/>
        <w:right w:val="none" w:sz="0" w:space="0" w:color="auto"/>
      </w:divBdr>
    </w:div>
    <w:div w:id="1980501083">
      <w:bodyDiv w:val="1"/>
      <w:marLeft w:val="0"/>
      <w:marRight w:val="0"/>
      <w:marTop w:val="0"/>
      <w:marBottom w:val="0"/>
      <w:divBdr>
        <w:top w:val="none" w:sz="0" w:space="0" w:color="auto"/>
        <w:left w:val="none" w:sz="0" w:space="0" w:color="auto"/>
        <w:bottom w:val="none" w:sz="0" w:space="0" w:color="auto"/>
        <w:right w:val="none" w:sz="0" w:space="0" w:color="auto"/>
      </w:divBdr>
    </w:div>
    <w:div w:id="1992707900">
      <w:bodyDiv w:val="1"/>
      <w:marLeft w:val="0"/>
      <w:marRight w:val="0"/>
      <w:marTop w:val="0"/>
      <w:marBottom w:val="0"/>
      <w:divBdr>
        <w:top w:val="none" w:sz="0" w:space="0" w:color="auto"/>
        <w:left w:val="none" w:sz="0" w:space="0" w:color="auto"/>
        <w:bottom w:val="none" w:sz="0" w:space="0" w:color="auto"/>
        <w:right w:val="none" w:sz="0" w:space="0" w:color="auto"/>
      </w:divBdr>
    </w:div>
    <w:div w:id="2019770364">
      <w:bodyDiv w:val="1"/>
      <w:marLeft w:val="0"/>
      <w:marRight w:val="0"/>
      <w:marTop w:val="0"/>
      <w:marBottom w:val="0"/>
      <w:divBdr>
        <w:top w:val="none" w:sz="0" w:space="0" w:color="auto"/>
        <w:left w:val="none" w:sz="0" w:space="0" w:color="auto"/>
        <w:bottom w:val="none" w:sz="0" w:space="0" w:color="auto"/>
        <w:right w:val="none" w:sz="0" w:space="0" w:color="auto"/>
      </w:divBdr>
    </w:div>
    <w:div w:id="2036612162">
      <w:bodyDiv w:val="1"/>
      <w:marLeft w:val="0"/>
      <w:marRight w:val="0"/>
      <w:marTop w:val="0"/>
      <w:marBottom w:val="0"/>
      <w:divBdr>
        <w:top w:val="none" w:sz="0" w:space="0" w:color="auto"/>
        <w:left w:val="none" w:sz="0" w:space="0" w:color="auto"/>
        <w:bottom w:val="none" w:sz="0" w:space="0" w:color="auto"/>
        <w:right w:val="none" w:sz="0" w:space="0" w:color="auto"/>
      </w:divBdr>
    </w:div>
    <w:div w:id="2096583618">
      <w:bodyDiv w:val="1"/>
      <w:marLeft w:val="0"/>
      <w:marRight w:val="0"/>
      <w:marTop w:val="0"/>
      <w:marBottom w:val="0"/>
      <w:divBdr>
        <w:top w:val="none" w:sz="0" w:space="0" w:color="auto"/>
        <w:left w:val="none" w:sz="0" w:space="0" w:color="auto"/>
        <w:bottom w:val="none" w:sz="0" w:space="0" w:color="auto"/>
        <w:right w:val="none" w:sz="0" w:space="0" w:color="auto"/>
      </w:divBdr>
    </w:div>
    <w:div w:id="2121222155">
      <w:bodyDiv w:val="1"/>
      <w:marLeft w:val="0"/>
      <w:marRight w:val="0"/>
      <w:marTop w:val="0"/>
      <w:marBottom w:val="0"/>
      <w:divBdr>
        <w:top w:val="none" w:sz="0" w:space="0" w:color="auto"/>
        <w:left w:val="none" w:sz="0" w:space="0" w:color="auto"/>
        <w:bottom w:val="none" w:sz="0" w:space="0" w:color="auto"/>
        <w:right w:val="none" w:sz="0" w:space="0" w:color="auto"/>
      </w:divBdr>
    </w:div>
    <w:div w:id="21261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98/ADP_TANJUG17_V1" TargetMode="External"/><Relationship Id="rId5" Type="http://schemas.openxmlformats.org/officeDocument/2006/relationships/webSettings" Target="webSettings.xml"/><Relationship Id="rId10" Type="http://schemas.openxmlformats.org/officeDocument/2006/relationships/hyperlink" Target="https://doi.org/10.1080/10714421.2017.1377952" TargetMode="External"/><Relationship Id="rId4" Type="http://schemas.openxmlformats.org/officeDocument/2006/relationships/settings" Target="settings.xml"/><Relationship Id="rId9" Type="http://schemas.openxmlformats.org/officeDocument/2006/relationships/hyperlink" Target="https://doi.org/10.1002/9781444361506.wbiems17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ana.milojevic@uib.no" TargetMode="External"/><Relationship Id="rId2" Type="http://schemas.openxmlformats.org/officeDocument/2006/relationships/hyperlink" Target="mailto:kristina.malesevic@fpn.bg.ac.rs" TargetMode="External"/><Relationship Id="rId1" Type="http://schemas.openxmlformats.org/officeDocument/2006/relationships/hyperlink" Target="mailto:igor.vobic@fdv.uni-lj.si" TargetMode="External"/><Relationship Id="rId5" Type="http://schemas.openxmlformats.org/officeDocument/2006/relationships/hyperlink" Target="https://doi.org/10.1002/9781444361506.wbiems177" TargetMode="External"/><Relationship Id="rId4" Type="http://schemas.openxmlformats.org/officeDocument/2006/relationships/hyperlink" Target="mailto:ana.milojevic@fpn.b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633979-BE1A-49CF-8486-06FB04C9A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8235</Words>
  <Characters>46945</Characters>
  <Application>Microsoft Office Word</Application>
  <DocSecurity>0</DocSecurity>
  <Lines>391</Lines>
  <Paragraphs>110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Vobič</dc:creator>
  <cp:keywords/>
  <dc:description/>
  <cp:lastModifiedBy>Filip Čuček</cp:lastModifiedBy>
  <cp:revision>15</cp:revision>
  <cp:lastPrinted>2022-03-18T11:58:00Z</cp:lastPrinted>
  <dcterms:created xsi:type="dcterms:W3CDTF">2022-04-21T16:37:00Z</dcterms:created>
  <dcterms:modified xsi:type="dcterms:W3CDTF">2022-05-03T12:34:00Z</dcterms:modified>
</cp:coreProperties>
</file>