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367E5" w14:textId="028CC8BC" w:rsidR="00111AD4" w:rsidRPr="00111AD4" w:rsidRDefault="00111AD4" w:rsidP="00111AD4">
      <w:pPr>
        <w:pStyle w:val="Odstavekseznama"/>
        <w:numPr>
          <w:ilvl w:val="1"/>
          <w:numId w:val="10"/>
        </w:numPr>
        <w:spacing w:line="360" w:lineRule="auto"/>
        <w:rPr>
          <w:rFonts w:ascii="Times New Roman" w:hAnsi="Times New Roman" w:cs="Times New Roman"/>
          <w:sz w:val="20"/>
        </w:rPr>
      </w:pPr>
      <w:r>
        <w:rPr>
          <w:rFonts w:ascii="Times New Roman" w:hAnsi="Times New Roman" w:cs="Times New Roman"/>
          <w:sz w:val="20"/>
        </w:rPr>
        <w:t xml:space="preserve">                                                                                                      </w:t>
      </w:r>
      <w:hyperlink r:id="rId9" w:history="1">
        <w:r w:rsidR="00867494" w:rsidRPr="007D249D">
          <w:rPr>
            <w:rStyle w:val="Hiperpovezava"/>
            <w:rFonts w:ascii="Times New Roman" w:hAnsi="Times New Roman" w:cs="Times New Roman"/>
            <w:sz w:val="20"/>
          </w:rPr>
          <w:t>https://doi.org/10.51663/pnz.62.1.2</w:t>
        </w:r>
      </w:hyperlink>
      <w:bookmarkStart w:id="0" w:name="_GoBack"/>
      <w:bookmarkEnd w:id="0"/>
    </w:p>
    <w:p w14:paraId="3FC027DA" w14:textId="77777777" w:rsidR="00C564C7" w:rsidRPr="009E3478" w:rsidRDefault="00C564C7">
      <w:pPr>
        <w:spacing w:line="360" w:lineRule="auto"/>
        <w:jc w:val="both"/>
        <w:rPr>
          <w:rFonts w:ascii="Times New Roman" w:eastAsia="Times New Roman" w:hAnsi="Times New Roman" w:cs="Times New Roman"/>
          <w:lang w:val="en-GB"/>
        </w:rPr>
      </w:pPr>
    </w:p>
    <w:p w14:paraId="49C5AE16" w14:textId="75CEA494" w:rsidR="00C564C7" w:rsidRPr="009E3478" w:rsidRDefault="00F07588">
      <w:pPr>
        <w:spacing w:line="360" w:lineRule="auto"/>
        <w:jc w:val="center"/>
        <w:rPr>
          <w:rFonts w:ascii="Times New Roman" w:eastAsia="Times New Roman" w:hAnsi="Times New Roman" w:cs="Times New Roman"/>
          <w:lang w:val="en-GB"/>
        </w:rPr>
      </w:pPr>
      <w:r>
        <w:rPr>
          <w:rFonts w:ascii="Times New Roman" w:eastAsia="Times New Roman" w:hAnsi="Times New Roman" w:cs="Times New Roman"/>
          <w:lang w:val="en-GB"/>
        </w:rPr>
        <w:t>Sašo Slaček Brlek</w:t>
      </w:r>
      <w:r w:rsidR="00290DCE">
        <w:rPr>
          <w:rStyle w:val="Sprotnaopomba-sklic"/>
          <w:rFonts w:ascii="Times New Roman" w:eastAsia="Times New Roman" w:hAnsi="Times New Roman" w:cs="Times New Roman"/>
          <w:lang w:val="en-GB"/>
        </w:rPr>
        <w:footnoteReference w:customMarkFollows="1" w:id="1"/>
        <w:t>*</w:t>
      </w:r>
    </w:p>
    <w:p w14:paraId="3FB45E4E" w14:textId="4EC4EFDA" w:rsidR="00C564C7" w:rsidRPr="009E3478" w:rsidRDefault="00A504F3">
      <w:pPr>
        <w:spacing w:line="360" w:lineRule="auto"/>
        <w:jc w:val="center"/>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t xml:space="preserve">The </w:t>
      </w:r>
      <w:r w:rsidR="00B0222F">
        <w:rPr>
          <w:rFonts w:ascii="Times New Roman" w:eastAsia="Times New Roman" w:hAnsi="Times New Roman" w:cs="Times New Roman"/>
          <w:b/>
          <w:sz w:val="32"/>
          <w:szCs w:val="32"/>
          <w:lang w:val="en-GB"/>
        </w:rPr>
        <w:t>C</w:t>
      </w:r>
      <w:r w:rsidR="007E52F2" w:rsidRPr="009E3478">
        <w:rPr>
          <w:rFonts w:ascii="Times New Roman" w:eastAsia="Times New Roman" w:hAnsi="Times New Roman" w:cs="Times New Roman"/>
          <w:b/>
          <w:sz w:val="32"/>
          <w:szCs w:val="32"/>
          <w:lang w:val="en-GB"/>
        </w:rPr>
        <w:t xml:space="preserve">reation of the </w:t>
      </w:r>
      <w:r w:rsidR="00AE5D64">
        <w:rPr>
          <w:rFonts w:ascii="Times New Roman" w:eastAsia="Times New Roman" w:hAnsi="Times New Roman" w:cs="Times New Roman"/>
          <w:b/>
          <w:sz w:val="32"/>
          <w:szCs w:val="32"/>
          <w:lang w:val="en-GB"/>
        </w:rPr>
        <w:t>Non-Aligned</w:t>
      </w:r>
      <w:r w:rsidR="007E52F2" w:rsidRPr="009E3478">
        <w:rPr>
          <w:rFonts w:ascii="Times New Roman" w:eastAsia="Times New Roman" w:hAnsi="Times New Roman" w:cs="Times New Roman"/>
          <w:b/>
          <w:sz w:val="32"/>
          <w:szCs w:val="32"/>
          <w:lang w:val="en-GB"/>
        </w:rPr>
        <w:t xml:space="preserve"> </w:t>
      </w:r>
      <w:r w:rsidR="00B0222F">
        <w:rPr>
          <w:rFonts w:ascii="Times New Roman" w:eastAsia="Times New Roman" w:hAnsi="Times New Roman" w:cs="Times New Roman"/>
          <w:b/>
          <w:sz w:val="32"/>
          <w:szCs w:val="32"/>
          <w:lang w:val="en-GB"/>
        </w:rPr>
        <w:t>N</w:t>
      </w:r>
      <w:r w:rsidR="007E52F2" w:rsidRPr="009E3478">
        <w:rPr>
          <w:rFonts w:ascii="Times New Roman" w:eastAsia="Times New Roman" w:hAnsi="Times New Roman" w:cs="Times New Roman"/>
          <w:b/>
          <w:sz w:val="32"/>
          <w:szCs w:val="32"/>
          <w:lang w:val="en-GB"/>
        </w:rPr>
        <w:t xml:space="preserve">ews </w:t>
      </w:r>
      <w:r w:rsidR="00B0222F">
        <w:rPr>
          <w:rFonts w:ascii="Times New Roman" w:eastAsia="Times New Roman" w:hAnsi="Times New Roman" w:cs="Times New Roman"/>
          <w:b/>
          <w:sz w:val="32"/>
          <w:szCs w:val="32"/>
          <w:lang w:val="en-GB"/>
        </w:rPr>
        <w:t>A</w:t>
      </w:r>
      <w:r w:rsidR="007E52F2" w:rsidRPr="009E3478">
        <w:rPr>
          <w:rFonts w:ascii="Times New Roman" w:eastAsia="Times New Roman" w:hAnsi="Times New Roman" w:cs="Times New Roman"/>
          <w:b/>
          <w:sz w:val="32"/>
          <w:szCs w:val="32"/>
          <w:lang w:val="en-GB"/>
        </w:rPr>
        <w:t>genc</w:t>
      </w:r>
      <w:r w:rsidR="00842B25">
        <w:rPr>
          <w:rFonts w:ascii="Times New Roman" w:eastAsia="Times New Roman" w:hAnsi="Times New Roman" w:cs="Times New Roman"/>
          <w:b/>
          <w:sz w:val="32"/>
          <w:szCs w:val="32"/>
          <w:lang w:val="en-GB"/>
        </w:rPr>
        <w:t>ies</w:t>
      </w:r>
      <w:r w:rsidR="00B0222F">
        <w:rPr>
          <w:rFonts w:ascii="Times New Roman" w:eastAsia="Times New Roman" w:hAnsi="Times New Roman" w:cs="Times New Roman"/>
          <w:b/>
          <w:sz w:val="32"/>
          <w:szCs w:val="32"/>
          <w:lang w:val="en-GB"/>
        </w:rPr>
        <w:t xml:space="preserve"> P</w:t>
      </w:r>
      <w:r w:rsidR="007E52F2" w:rsidRPr="009E3478">
        <w:rPr>
          <w:rFonts w:ascii="Times New Roman" w:eastAsia="Times New Roman" w:hAnsi="Times New Roman" w:cs="Times New Roman"/>
          <w:b/>
          <w:sz w:val="32"/>
          <w:szCs w:val="32"/>
          <w:lang w:val="en-GB"/>
        </w:rPr>
        <w:t>ool</w:t>
      </w:r>
      <w:r w:rsidR="00290DCE">
        <w:rPr>
          <w:rStyle w:val="Sprotnaopomba-sklic"/>
          <w:rFonts w:ascii="Times New Roman" w:eastAsia="Times New Roman" w:hAnsi="Times New Roman" w:cs="Times New Roman"/>
          <w:b/>
          <w:sz w:val="32"/>
          <w:szCs w:val="32"/>
          <w:lang w:val="en-GB"/>
        </w:rPr>
        <w:footnoteReference w:customMarkFollows="1" w:id="2"/>
        <w:t>**</w:t>
      </w:r>
    </w:p>
    <w:p w14:paraId="0592A7C9" w14:textId="77777777" w:rsidR="00C564C7" w:rsidRPr="009E63FF" w:rsidRDefault="00C564C7">
      <w:pPr>
        <w:spacing w:line="360" w:lineRule="auto"/>
        <w:jc w:val="both"/>
        <w:rPr>
          <w:rFonts w:ascii="Times New Roman" w:eastAsia="Times New Roman" w:hAnsi="Times New Roman" w:cs="Times New Roman"/>
          <w:noProof/>
          <w:lang w:val="sl-SI"/>
        </w:rPr>
      </w:pPr>
    </w:p>
    <w:p w14:paraId="663B8E81" w14:textId="77777777" w:rsidR="00C564C7" w:rsidRPr="00111AD4" w:rsidRDefault="007E52F2">
      <w:pPr>
        <w:spacing w:line="360" w:lineRule="auto"/>
        <w:jc w:val="center"/>
        <w:rPr>
          <w:rFonts w:ascii="Times New Roman" w:eastAsia="Times New Roman" w:hAnsi="Times New Roman" w:cs="Times New Roman"/>
          <w:noProof/>
          <w:lang w:val="sl-SI"/>
        </w:rPr>
      </w:pPr>
      <w:r w:rsidRPr="00111AD4">
        <w:rPr>
          <w:rFonts w:ascii="Times New Roman" w:eastAsia="Times New Roman" w:hAnsi="Times New Roman" w:cs="Times New Roman"/>
          <w:noProof/>
          <w:lang w:val="sl-SI"/>
        </w:rPr>
        <w:t>IZVLEČEK</w:t>
      </w:r>
    </w:p>
    <w:p w14:paraId="15D6C574" w14:textId="657B248D" w:rsidR="00C564C7" w:rsidRPr="00290DCE" w:rsidRDefault="00290DCE">
      <w:pPr>
        <w:spacing w:line="360" w:lineRule="auto"/>
        <w:jc w:val="center"/>
        <w:rPr>
          <w:rFonts w:ascii="Times New Roman" w:eastAsia="Times New Roman" w:hAnsi="Times New Roman" w:cs="Times New Roman"/>
          <w:i/>
          <w:iCs/>
          <w:noProof/>
          <w:lang w:val="sl-SI"/>
        </w:rPr>
      </w:pPr>
      <w:r w:rsidRPr="00290DCE">
        <w:rPr>
          <w:rFonts w:ascii="Times New Roman" w:eastAsia="Times New Roman" w:hAnsi="Times New Roman" w:cs="Times New Roman"/>
          <w:i/>
          <w:iCs/>
          <w:noProof/>
          <w:lang w:val="sl-SI"/>
        </w:rPr>
        <w:t>NASTANEK ZDRUŽENJA NEUVRŠČENIH TISKOVNIH AGENCIJ</w:t>
      </w:r>
    </w:p>
    <w:p w14:paraId="7D6A7D1F" w14:textId="77777777" w:rsidR="00290DCE" w:rsidRPr="009E63FF" w:rsidRDefault="00290DCE">
      <w:pPr>
        <w:spacing w:line="360" w:lineRule="auto"/>
        <w:jc w:val="center"/>
        <w:rPr>
          <w:rFonts w:ascii="Times New Roman" w:eastAsia="Times New Roman" w:hAnsi="Times New Roman" w:cs="Times New Roman"/>
          <w:noProof/>
          <w:lang w:val="sl-SI"/>
        </w:rPr>
      </w:pPr>
    </w:p>
    <w:p w14:paraId="6B61BDC4" w14:textId="43200EBB" w:rsidR="00C564C7" w:rsidRPr="009E63FF" w:rsidRDefault="007E52F2" w:rsidP="00290DCE">
      <w:pPr>
        <w:spacing w:line="360" w:lineRule="auto"/>
        <w:ind w:firstLine="720"/>
        <w:jc w:val="both"/>
        <w:rPr>
          <w:rFonts w:ascii="Times New Roman" w:eastAsia="Times New Roman" w:hAnsi="Times New Roman" w:cs="Times New Roman"/>
          <w:i/>
          <w:noProof/>
          <w:sz w:val="20"/>
          <w:szCs w:val="20"/>
          <w:lang w:val="sl-SI"/>
        </w:rPr>
      </w:pPr>
      <w:r w:rsidRPr="009E63FF">
        <w:rPr>
          <w:rFonts w:ascii="Times New Roman" w:eastAsia="Times New Roman" w:hAnsi="Times New Roman" w:cs="Times New Roman"/>
          <w:i/>
          <w:noProof/>
          <w:sz w:val="20"/>
          <w:szCs w:val="20"/>
          <w:lang w:val="sl-SI"/>
        </w:rPr>
        <w:t>Članek se osredotoča na proces oblikovanja Združenja neuvršč</w:t>
      </w:r>
      <w:r w:rsidR="00AE1D4D">
        <w:rPr>
          <w:rFonts w:ascii="Times New Roman" w:eastAsia="Times New Roman" w:hAnsi="Times New Roman" w:cs="Times New Roman"/>
          <w:i/>
          <w:noProof/>
          <w:sz w:val="20"/>
          <w:szCs w:val="20"/>
          <w:lang w:val="sl-SI"/>
        </w:rPr>
        <w:t>enih novičarskih agencij</w:t>
      </w:r>
      <w:r w:rsidRPr="009E63FF">
        <w:rPr>
          <w:rFonts w:ascii="Times New Roman" w:eastAsia="Times New Roman" w:hAnsi="Times New Roman" w:cs="Times New Roman"/>
          <w:i/>
          <w:noProof/>
          <w:sz w:val="20"/>
          <w:szCs w:val="20"/>
          <w:lang w:val="sl-SI"/>
        </w:rPr>
        <w:t xml:space="preserve"> in dejavnike, ki so oblikovali njegov razvoj.</w:t>
      </w:r>
      <w:r w:rsidR="00AE1D4D">
        <w:rPr>
          <w:rFonts w:ascii="Times New Roman" w:eastAsia="Times New Roman" w:hAnsi="Times New Roman" w:cs="Times New Roman"/>
          <w:i/>
          <w:noProof/>
          <w:sz w:val="20"/>
          <w:szCs w:val="20"/>
          <w:lang w:val="sl-SI"/>
        </w:rPr>
        <w:t xml:space="preserve"> Avtor pojasnjuje nastanek združenja</w:t>
      </w:r>
      <w:r w:rsidRPr="009E63FF">
        <w:rPr>
          <w:rFonts w:ascii="Times New Roman" w:eastAsia="Times New Roman" w:hAnsi="Times New Roman" w:cs="Times New Roman"/>
          <w:i/>
          <w:noProof/>
          <w:sz w:val="20"/>
          <w:szCs w:val="20"/>
          <w:lang w:val="sl-SI"/>
        </w:rPr>
        <w:t xml:space="preserve"> s tremi skupinami dejavnikov. Prvi so bili interesi in strategije jugoslovanskih političnih elit in novičarske agencije Tanjug. Medtem ko se je Tanjug zanimal za povečanje svojega globalnega dosega in položaja na svetovnem trgu novičarskih agencij, so </w:t>
      </w:r>
      <w:r w:rsidR="007F75B9">
        <w:rPr>
          <w:rFonts w:ascii="Times New Roman" w:eastAsia="Times New Roman" w:hAnsi="Times New Roman" w:cs="Times New Roman"/>
          <w:i/>
          <w:noProof/>
          <w:sz w:val="20"/>
          <w:szCs w:val="20"/>
          <w:lang w:val="sl-SI"/>
        </w:rPr>
        <w:t xml:space="preserve">ga </w:t>
      </w:r>
      <w:r w:rsidRPr="009E63FF">
        <w:rPr>
          <w:rFonts w:ascii="Times New Roman" w:eastAsia="Times New Roman" w:hAnsi="Times New Roman" w:cs="Times New Roman"/>
          <w:i/>
          <w:noProof/>
          <w:sz w:val="20"/>
          <w:szCs w:val="20"/>
          <w:lang w:val="sl-SI"/>
        </w:rPr>
        <w:t>zvezne politične elite videle kot pomembno orodje zunanje politike. Jug</w:t>
      </w:r>
      <w:r w:rsidR="00AE1D4D">
        <w:rPr>
          <w:rFonts w:ascii="Times New Roman" w:eastAsia="Times New Roman" w:hAnsi="Times New Roman" w:cs="Times New Roman"/>
          <w:i/>
          <w:noProof/>
          <w:sz w:val="20"/>
          <w:szCs w:val="20"/>
          <w:lang w:val="sl-SI"/>
        </w:rPr>
        <w:t>oslavija si je že v času pred četrtim</w:t>
      </w:r>
      <w:r w:rsidRPr="009E63FF">
        <w:rPr>
          <w:rFonts w:ascii="Times New Roman" w:eastAsia="Times New Roman" w:hAnsi="Times New Roman" w:cs="Times New Roman"/>
          <w:i/>
          <w:noProof/>
          <w:sz w:val="20"/>
          <w:szCs w:val="20"/>
          <w:lang w:val="sl-SI"/>
        </w:rPr>
        <w:t xml:space="preserve"> vrhom neuvrščenih v Alžiru prizadevala za institucionalizacijo informacijskega sodelovanja, čeprav so bili objektivni pogoji ocenjeni kot minimalni. Drugi dejavnik so spremembe v medn</w:t>
      </w:r>
      <w:r w:rsidR="00AE1D4D">
        <w:rPr>
          <w:rFonts w:ascii="Times New Roman" w:eastAsia="Times New Roman" w:hAnsi="Times New Roman" w:cs="Times New Roman"/>
          <w:i/>
          <w:noProof/>
          <w:sz w:val="20"/>
          <w:szCs w:val="20"/>
          <w:lang w:val="sl-SI"/>
        </w:rPr>
        <w:t>arodnih odnosih, saj se je združenje tiskovnih agencij</w:t>
      </w:r>
      <w:r w:rsidRPr="009E63FF">
        <w:rPr>
          <w:rFonts w:ascii="Times New Roman" w:eastAsia="Times New Roman" w:hAnsi="Times New Roman" w:cs="Times New Roman"/>
          <w:i/>
          <w:noProof/>
          <w:sz w:val="20"/>
          <w:szCs w:val="20"/>
          <w:lang w:val="sl-SI"/>
        </w:rPr>
        <w:t xml:space="preserve"> pojavil</w:t>
      </w:r>
      <w:r w:rsidR="00AE1D4D">
        <w:rPr>
          <w:rFonts w:ascii="Times New Roman" w:eastAsia="Times New Roman" w:hAnsi="Times New Roman" w:cs="Times New Roman"/>
          <w:i/>
          <w:noProof/>
          <w:sz w:val="20"/>
          <w:szCs w:val="20"/>
          <w:lang w:val="sl-SI"/>
        </w:rPr>
        <w:t>o</w:t>
      </w:r>
      <w:r w:rsidRPr="009E63FF">
        <w:rPr>
          <w:rFonts w:ascii="Times New Roman" w:eastAsia="Times New Roman" w:hAnsi="Times New Roman" w:cs="Times New Roman"/>
          <w:i/>
          <w:noProof/>
          <w:sz w:val="20"/>
          <w:szCs w:val="20"/>
          <w:lang w:val="sl-SI"/>
        </w:rPr>
        <w:t xml:space="preserve"> v kontekstu institucional</w:t>
      </w:r>
      <w:r w:rsidR="00AE1D4D">
        <w:rPr>
          <w:rFonts w:ascii="Times New Roman" w:eastAsia="Times New Roman" w:hAnsi="Times New Roman" w:cs="Times New Roman"/>
          <w:i/>
          <w:noProof/>
          <w:sz w:val="20"/>
          <w:szCs w:val="20"/>
          <w:lang w:val="sl-SI"/>
        </w:rPr>
        <w:t>izacije gibanja neuvrščenih</w:t>
      </w:r>
      <w:r w:rsidRPr="009E63FF">
        <w:rPr>
          <w:rFonts w:ascii="Times New Roman" w:eastAsia="Times New Roman" w:hAnsi="Times New Roman" w:cs="Times New Roman"/>
          <w:i/>
          <w:noProof/>
          <w:sz w:val="20"/>
          <w:szCs w:val="20"/>
          <w:lang w:val="sl-SI"/>
        </w:rPr>
        <w:t xml:space="preserve"> v sedemdesetih letih prejšnjega stoletja in njegovih prizadevanj »zanašanja na lastne sile«, da bi države tako izboljšale svoj položaj v svetovnem gospodarstvu in pogajalsko moč v odnosu do razvitih držav. </w:t>
      </w:r>
      <w:r w:rsidR="00AE1D4D">
        <w:rPr>
          <w:rFonts w:ascii="Times New Roman" w:eastAsia="Times New Roman" w:hAnsi="Times New Roman" w:cs="Times New Roman"/>
          <w:i/>
          <w:noProof/>
          <w:sz w:val="20"/>
          <w:szCs w:val="20"/>
          <w:lang w:val="sl-SI"/>
        </w:rPr>
        <w:t>Združenje</w:t>
      </w:r>
      <w:r w:rsidRPr="009E63FF">
        <w:rPr>
          <w:rFonts w:ascii="Times New Roman" w:eastAsia="Times New Roman" w:hAnsi="Times New Roman" w:cs="Times New Roman"/>
          <w:i/>
          <w:noProof/>
          <w:sz w:val="20"/>
          <w:szCs w:val="20"/>
          <w:lang w:val="sl-SI"/>
        </w:rPr>
        <w:t xml:space="preserve"> je zato Tanjugove dvostranske sporazume o izmenjavi novic rekontekstualiziral</w:t>
      </w:r>
      <w:r w:rsidR="00AE1D4D">
        <w:rPr>
          <w:rFonts w:ascii="Times New Roman" w:eastAsia="Times New Roman" w:hAnsi="Times New Roman" w:cs="Times New Roman"/>
          <w:i/>
          <w:noProof/>
          <w:sz w:val="20"/>
          <w:szCs w:val="20"/>
          <w:lang w:val="sl-SI"/>
        </w:rPr>
        <w:t>o</w:t>
      </w:r>
      <w:r w:rsidRPr="009E63FF">
        <w:rPr>
          <w:rFonts w:ascii="Times New Roman" w:eastAsia="Times New Roman" w:hAnsi="Times New Roman" w:cs="Times New Roman"/>
          <w:i/>
          <w:noProof/>
          <w:sz w:val="20"/>
          <w:szCs w:val="20"/>
          <w:lang w:val="sl-SI"/>
        </w:rPr>
        <w:t xml:space="preserve"> v večstranski projekt gospodarskega sodelovanja znotraj gibanja neuvrščenih, katerega cilj </w:t>
      </w:r>
      <w:r w:rsidR="007F75B9">
        <w:rPr>
          <w:rFonts w:ascii="Times New Roman" w:eastAsia="Times New Roman" w:hAnsi="Times New Roman" w:cs="Times New Roman"/>
          <w:i/>
          <w:noProof/>
          <w:sz w:val="20"/>
          <w:szCs w:val="20"/>
          <w:lang w:val="sl-SI"/>
        </w:rPr>
        <w:t>sta</w:t>
      </w:r>
      <w:r w:rsidR="007F75B9" w:rsidRPr="009E63FF">
        <w:rPr>
          <w:rFonts w:ascii="Times New Roman" w:eastAsia="Times New Roman" w:hAnsi="Times New Roman" w:cs="Times New Roman"/>
          <w:i/>
          <w:noProof/>
          <w:sz w:val="20"/>
          <w:szCs w:val="20"/>
          <w:lang w:val="sl-SI"/>
        </w:rPr>
        <w:t xml:space="preserve"> </w:t>
      </w:r>
      <w:r w:rsidRPr="009E63FF">
        <w:rPr>
          <w:rFonts w:ascii="Times New Roman" w:eastAsia="Times New Roman" w:hAnsi="Times New Roman" w:cs="Times New Roman"/>
          <w:i/>
          <w:noProof/>
          <w:sz w:val="20"/>
          <w:szCs w:val="20"/>
          <w:lang w:val="sl-SI"/>
        </w:rPr>
        <w:t>bil</w:t>
      </w:r>
      <w:r w:rsidR="007F75B9">
        <w:rPr>
          <w:rFonts w:ascii="Times New Roman" w:eastAsia="Times New Roman" w:hAnsi="Times New Roman" w:cs="Times New Roman"/>
          <w:i/>
          <w:noProof/>
          <w:sz w:val="20"/>
          <w:szCs w:val="20"/>
          <w:lang w:val="sl-SI"/>
        </w:rPr>
        <w:t>i</w:t>
      </w:r>
      <w:r w:rsidRPr="009E63FF">
        <w:rPr>
          <w:rFonts w:ascii="Times New Roman" w:eastAsia="Times New Roman" w:hAnsi="Times New Roman" w:cs="Times New Roman"/>
          <w:i/>
          <w:noProof/>
          <w:sz w:val="20"/>
          <w:szCs w:val="20"/>
          <w:lang w:val="sl-SI"/>
        </w:rPr>
        <w:t xml:space="preserve"> krepitev medsebojnega razumevanja in osamosvojitev od globalnih (predvsem zahodnih) virov novi</w:t>
      </w:r>
      <w:r w:rsidR="00AE1D4D">
        <w:rPr>
          <w:rFonts w:ascii="Times New Roman" w:eastAsia="Times New Roman" w:hAnsi="Times New Roman" w:cs="Times New Roman"/>
          <w:i/>
          <w:noProof/>
          <w:sz w:val="20"/>
          <w:szCs w:val="20"/>
          <w:lang w:val="sl-SI"/>
        </w:rPr>
        <w:t>c. Kot tretje pa je razvoj združenja</w:t>
      </w:r>
      <w:r w:rsidRPr="009E63FF">
        <w:rPr>
          <w:rFonts w:ascii="Times New Roman" w:eastAsia="Times New Roman" w:hAnsi="Times New Roman" w:cs="Times New Roman"/>
          <w:i/>
          <w:noProof/>
          <w:sz w:val="20"/>
          <w:szCs w:val="20"/>
          <w:lang w:val="sl-SI"/>
        </w:rPr>
        <w:t xml:space="preserve"> oblikovala institucionalna zgodovina gibanja, saj je </w:t>
      </w:r>
      <w:r w:rsidR="00AE1D4D">
        <w:rPr>
          <w:rFonts w:ascii="Times New Roman" w:eastAsia="Times New Roman" w:hAnsi="Times New Roman" w:cs="Times New Roman"/>
          <w:i/>
          <w:noProof/>
          <w:sz w:val="20"/>
          <w:szCs w:val="20"/>
          <w:lang w:val="sl-SI"/>
        </w:rPr>
        <w:t>bilo združenje</w:t>
      </w:r>
      <w:r w:rsidRPr="009E63FF">
        <w:rPr>
          <w:rFonts w:ascii="Times New Roman" w:eastAsia="Times New Roman" w:hAnsi="Times New Roman" w:cs="Times New Roman"/>
          <w:i/>
          <w:noProof/>
          <w:sz w:val="20"/>
          <w:szCs w:val="20"/>
          <w:lang w:val="sl-SI"/>
        </w:rPr>
        <w:t xml:space="preserve"> zasnovan</w:t>
      </w:r>
      <w:r w:rsidR="00AE1D4D">
        <w:rPr>
          <w:rFonts w:ascii="Times New Roman" w:eastAsia="Times New Roman" w:hAnsi="Times New Roman" w:cs="Times New Roman"/>
          <w:i/>
          <w:noProof/>
          <w:sz w:val="20"/>
          <w:szCs w:val="20"/>
          <w:lang w:val="sl-SI"/>
        </w:rPr>
        <w:t>o</w:t>
      </w:r>
      <w:r w:rsidRPr="009E63FF">
        <w:rPr>
          <w:rFonts w:ascii="Times New Roman" w:eastAsia="Times New Roman" w:hAnsi="Times New Roman" w:cs="Times New Roman"/>
          <w:i/>
          <w:noProof/>
          <w:sz w:val="20"/>
          <w:szCs w:val="20"/>
          <w:lang w:val="sl-SI"/>
        </w:rPr>
        <w:t xml:space="preserve"> in institucionaliziran</w:t>
      </w:r>
      <w:r w:rsidR="00AE1D4D">
        <w:rPr>
          <w:rFonts w:ascii="Times New Roman" w:eastAsia="Times New Roman" w:hAnsi="Times New Roman" w:cs="Times New Roman"/>
          <w:i/>
          <w:noProof/>
          <w:sz w:val="20"/>
          <w:szCs w:val="20"/>
          <w:lang w:val="sl-SI"/>
        </w:rPr>
        <w:t>o po vzoru</w:t>
      </w:r>
      <w:r w:rsidRPr="009E63FF">
        <w:rPr>
          <w:rFonts w:ascii="Times New Roman" w:eastAsia="Times New Roman" w:hAnsi="Times New Roman" w:cs="Times New Roman"/>
          <w:i/>
          <w:noProof/>
          <w:sz w:val="20"/>
          <w:szCs w:val="20"/>
          <w:lang w:val="sl-SI"/>
        </w:rPr>
        <w:t xml:space="preserve"> že obstoječih oblik gospodarskega sodelovanja. Za spoštovanje decentraliziranega duha gibanja je morala Jugoslavija prikriti svoj </w:t>
      </w:r>
      <w:r w:rsidR="00AE1D4D">
        <w:rPr>
          <w:rFonts w:ascii="Times New Roman" w:eastAsia="Times New Roman" w:hAnsi="Times New Roman" w:cs="Times New Roman"/>
          <w:i/>
          <w:noProof/>
          <w:sz w:val="20"/>
          <w:szCs w:val="20"/>
          <w:lang w:val="sl-SI"/>
        </w:rPr>
        <w:t>angažma pri vzpostavljanju združenja tiskovnih agencij</w:t>
      </w:r>
      <w:r w:rsidRPr="009E63FF">
        <w:rPr>
          <w:rFonts w:ascii="Times New Roman" w:eastAsia="Times New Roman" w:hAnsi="Times New Roman" w:cs="Times New Roman"/>
          <w:i/>
          <w:noProof/>
          <w:sz w:val="20"/>
          <w:szCs w:val="20"/>
          <w:lang w:val="sl-SI"/>
        </w:rPr>
        <w:t xml:space="preserve"> in drugih oblik informacijskega sodelovanja ter jih predstaviti kot večstranske projekte s široko podpor</w:t>
      </w:r>
      <w:r w:rsidR="007F75B9">
        <w:rPr>
          <w:rFonts w:ascii="Times New Roman" w:eastAsia="Times New Roman" w:hAnsi="Times New Roman" w:cs="Times New Roman"/>
          <w:i/>
          <w:noProof/>
          <w:sz w:val="20"/>
          <w:szCs w:val="20"/>
          <w:lang w:val="sl-SI"/>
        </w:rPr>
        <w:t>o</w:t>
      </w:r>
      <w:r w:rsidRPr="009E63FF">
        <w:rPr>
          <w:rFonts w:ascii="Times New Roman" w:eastAsia="Times New Roman" w:hAnsi="Times New Roman" w:cs="Times New Roman"/>
          <w:i/>
          <w:noProof/>
          <w:sz w:val="20"/>
          <w:szCs w:val="20"/>
          <w:lang w:val="sl-SI"/>
        </w:rPr>
        <w:t xml:space="preserve"> znotraj gibanja neuvrščenih.</w:t>
      </w:r>
    </w:p>
    <w:p w14:paraId="1FBA051C" w14:textId="77777777" w:rsidR="00C564C7" w:rsidRPr="00842B25" w:rsidRDefault="00C564C7">
      <w:pPr>
        <w:spacing w:line="360" w:lineRule="auto"/>
        <w:jc w:val="both"/>
        <w:rPr>
          <w:rFonts w:ascii="Times New Roman" w:eastAsia="Times New Roman" w:hAnsi="Times New Roman" w:cs="Times New Roman"/>
          <w:i/>
          <w:sz w:val="20"/>
          <w:szCs w:val="20"/>
          <w:lang w:val="sl-SI"/>
        </w:rPr>
      </w:pPr>
    </w:p>
    <w:p w14:paraId="3E62D538" w14:textId="77777777" w:rsidR="00C564C7" w:rsidRPr="00842B25" w:rsidRDefault="007E52F2" w:rsidP="00290DCE">
      <w:pPr>
        <w:spacing w:line="360" w:lineRule="auto"/>
        <w:ind w:firstLine="720"/>
        <w:jc w:val="both"/>
        <w:rPr>
          <w:rFonts w:ascii="Times New Roman" w:eastAsia="Times New Roman" w:hAnsi="Times New Roman" w:cs="Times New Roman"/>
          <w:lang w:val="sl-SI"/>
        </w:rPr>
      </w:pPr>
      <w:r w:rsidRPr="00842B25">
        <w:rPr>
          <w:rFonts w:ascii="Times New Roman" w:eastAsia="Times New Roman" w:hAnsi="Times New Roman" w:cs="Times New Roman"/>
          <w:i/>
          <w:sz w:val="20"/>
          <w:szCs w:val="20"/>
          <w:lang w:val="sl-SI"/>
        </w:rPr>
        <w:t>Ključne besede: Jugoslavija, gibanje neuvrščenih, Tanjug, Združenje neuvrščenih novičarskih agencij</w:t>
      </w:r>
    </w:p>
    <w:p w14:paraId="709A9B35" w14:textId="77777777" w:rsidR="00C564C7" w:rsidRPr="00842B25" w:rsidRDefault="007E52F2">
      <w:pPr>
        <w:spacing w:line="360" w:lineRule="auto"/>
        <w:jc w:val="center"/>
        <w:rPr>
          <w:rFonts w:ascii="Times New Roman" w:eastAsia="Times New Roman" w:hAnsi="Times New Roman" w:cs="Times New Roman"/>
          <w:i/>
          <w:lang w:val="sl-SI"/>
        </w:rPr>
      </w:pPr>
      <w:r w:rsidRPr="00842B25">
        <w:rPr>
          <w:lang w:val="sl-SI"/>
        </w:rPr>
        <w:br w:type="page"/>
      </w:r>
    </w:p>
    <w:p w14:paraId="76414699" w14:textId="233475FE" w:rsidR="00C564C7" w:rsidRPr="00225764" w:rsidRDefault="007E52F2">
      <w:pPr>
        <w:spacing w:line="360" w:lineRule="auto"/>
        <w:jc w:val="center"/>
        <w:rPr>
          <w:rFonts w:ascii="Times New Roman" w:eastAsia="Times New Roman" w:hAnsi="Times New Roman" w:cs="Times New Roman"/>
          <w:lang w:val="en-GB"/>
        </w:rPr>
      </w:pPr>
      <w:r w:rsidRPr="00225764">
        <w:rPr>
          <w:rFonts w:ascii="Times New Roman" w:eastAsia="Times New Roman" w:hAnsi="Times New Roman" w:cs="Times New Roman"/>
          <w:lang w:val="en-GB"/>
        </w:rPr>
        <w:lastRenderedPageBreak/>
        <w:t>ABSTRACT</w:t>
      </w:r>
    </w:p>
    <w:p w14:paraId="2E9F5DDA" w14:textId="77777777" w:rsidR="00F07588" w:rsidRPr="009E3478" w:rsidRDefault="00F07588">
      <w:pPr>
        <w:spacing w:line="360" w:lineRule="auto"/>
        <w:jc w:val="center"/>
        <w:rPr>
          <w:rFonts w:ascii="Times New Roman" w:eastAsia="Times New Roman" w:hAnsi="Times New Roman" w:cs="Times New Roman"/>
          <w:i/>
          <w:lang w:val="en-GB"/>
        </w:rPr>
      </w:pPr>
    </w:p>
    <w:p w14:paraId="413E4FA5" w14:textId="000AA2CA" w:rsidR="00C564C7" w:rsidRPr="009E3478" w:rsidRDefault="007E52F2" w:rsidP="00290DCE">
      <w:pPr>
        <w:spacing w:line="360" w:lineRule="auto"/>
        <w:ind w:firstLine="720"/>
        <w:jc w:val="both"/>
        <w:rPr>
          <w:rFonts w:ascii="Times New Roman" w:eastAsia="Times New Roman" w:hAnsi="Times New Roman" w:cs="Times New Roman"/>
          <w:i/>
          <w:sz w:val="20"/>
          <w:szCs w:val="20"/>
          <w:lang w:val="en-GB"/>
        </w:rPr>
      </w:pPr>
      <w:r w:rsidRPr="009E3478">
        <w:rPr>
          <w:rFonts w:ascii="Times New Roman" w:eastAsia="Times New Roman" w:hAnsi="Times New Roman" w:cs="Times New Roman"/>
          <w:i/>
          <w:sz w:val="20"/>
          <w:szCs w:val="20"/>
          <w:lang w:val="en-GB"/>
        </w:rPr>
        <w:t xml:space="preserve">The article focuses on the process that led to the Non-Aligned News Agencies Pool (NANAP) </w:t>
      </w:r>
      <w:r w:rsidR="009E3478">
        <w:rPr>
          <w:rFonts w:ascii="Times New Roman" w:eastAsia="Times New Roman" w:hAnsi="Times New Roman" w:cs="Times New Roman"/>
          <w:i/>
          <w:sz w:val="20"/>
          <w:szCs w:val="20"/>
          <w:lang w:val="en-GB"/>
        </w:rPr>
        <w:t xml:space="preserve">being established </w:t>
      </w:r>
      <w:r w:rsidRPr="009E3478">
        <w:rPr>
          <w:rFonts w:ascii="Times New Roman" w:eastAsia="Times New Roman" w:hAnsi="Times New Roman" w:cs="Times New Roman"/>
          <w:i/>
          <w:sz w:val="20"/>
          <w:szCs w:val="20"/>
          <w:lang w:val="en-GB"/>
        </w:rPr>
        <w:t>and the factors shap</w:t>
      </w:r>
      <w:r w:rsidR="009E3478">
        <w:rPr>
          <w:rFonts w:ascii="Times New Roman" w:eastAsia="Times New Roman" w:hAnsi="Times New Roman" w:cs="Times New Roman"/>
          <w:i/>
          <w:sz w:val="20"/>
          <w:szCs w:val="20"/>
          <w:lang w:val="en-GB"/>
        </w:rPr>
        <w:t>ing</w:t>
      </w:r>
      <w:r w:rsidRPr="009E3478">
        <w:rPr>
          <w:rFonts w:ascii="Times New Roman" w:eastAsia="Times New Roman" w:hAnsi="Times New Roman" w:cs="Times New Roman"/>
          <w:i/>
          <w:sz w:val="20"/>
          <w:szCs w:val="20"/>
          <w:lang w:val="en-GB"/>
        </w:rPr>
        <w:t xml:space="preserve"> its emergence. The author explains </w:t>
      </w:r>
      <w:r w:rsidR="00417567">
        <w:rPr>
          <w:rFonts w:ascii="Times New Roman" w:eastAsia="Times New Roman" w:hAnsi="Times New Roman" w:cs="Times New Roman"/>
          <w:i/>
          <w:sz w:val="20"/>
          <w:szCs w:val="20"/>
          <w:lang w:val="en-GB"/>
        </w:rPr>
        <w:t>NANAP</w:t>
      </w:r>
      <w:r w:rsidR="00A504F3">
        <w:rPr>
          <w:rFonts w:ascii="Times New Roman" w:eastAsia="Times New Roman" w:hAnsi="Times New Roman" w:cs="Times New Roman"/>
          <w:i/>
          <w:sz w:val="20"/>
          <w:szCs w:val="20"/>
          <w:lang w:val="en-GB"/>
        </w:rPr>
        <w:t>’s</w:t>
      </w:r>
      <w:r w:rsidR="00A504F3" w:rsidRPr="00A504F3">
        <w:rPr>
          <w:rFonts w:ascii="Times New Roman" w:eastAsia="Times New Roman" w:hAnsi="Times New Roman" w:cs="Times New Roman"/>
          <w:i/>
          <w:sz w:val="20"/>
          <w:szCs w:val="20"/>
          <w:lang w:val="en-GB"/>
        </w:rPr>
        <w:t xml:space="preserve"> </w:t>
      </w:r>
      <w:r w:rsidR="00A504F3" w:rsidRPr="009E3478">
        <w:rPr>
          <w:rFonts w:ascii="Times New Roman" w:eastAsia="Times New Roman" w:hAnsi="Times New Roman" w:cs="Times New Roman"/>
          <w:i/>
          <w:sz w:val="20"/>
          <w:szCs w:val="20"/>
          <w:lang w:val="en-GB"/>
        </w:rPr>
        <w:t>emergence</w:t>
      </w:r>
      <w:r w:rsidRPr="009E3478">
        <w:rPr>
          <w:rFonts w:ascii="Times New Roman" w:eastAsia="Times New Roman" w:hAnsi="Times New Roman" w:cs="Times New Roman"/>
          <w:i/>
          <w:sz w:val="20"/>
          <w:szCs w:val="20"/>
          <w:lang w:val="en-GB"/>
        </w:rPr>
        <w:t xml:space="preserve"> by </w:t>
      </w:r>
      <w:r w:rsidR="009E3478">
        <w:rPr>
          <w:rFonts w:ascii="Times New Roman" w:eastAsia="Times New Roman" w:hAnsi="Times New Roman" w:cs="Times New Roman"/>
          <w:i/>
          <w:sz w:val="20"/>
          <w:szCs w:val="20"/>
          <w:lang w:val="en-GB"/>
        </w:rPr>
        <w:t xml:space="preserve">referring to </w:t>
      </w:r>
      <w:r w:rsidRPr="009E3478">
        <w:rPr>
          <w:rFonts w:ascii="Times New Roman" w:eastAsia="Times New Roman" w:hAnsi="Times New Roman" w:cs="Times New Roman"/>
          <w:i/>
          <w:sz w:val="20"/>
          <w:szCs w:val="20"/>
          <w:lang w:val="en-GB"/>
        </w:rPr>
        <w:t xml:space="preserve">three groups of factors. The first </w:t>
      </w:r>
      <w:r w:rsidR="009E3478">
        <w:rPr>
          <w:rFonts w:ascii="Times New Roman" w:eastAsia="Times New Roman" w:hAnsi="Times New Roman" w:cs="Times New Roman"/>
          <w:i/>
          <w:sz w:val="20"/>
          <w:szCs w:val="20"/>
          <w:lang w:val="en-GB"/>
        </w:rPr>
        <w:t>is the</w:t>
      </w:r>
      <w:r w:rsidRPr="009E3478">
        <w:rPr>
          <w:rFonts w:ascii="Times New Roman" w:eastAsia="Times New Roman" w:hAnsi="Times New Roman" w:cs="Times New Roman"/>
          <w:i/>
          <w:sz w:val="20"/>
          <w:szCs w:val="20"/>
          <w:lang w:val="en-GB"/>
        </w:rPr>
        <w:t xml:space="preserve"> interests and strategies of Yugoslav political elites and of Yugoslavia’s Tanjug news agency. While Tanjug was interested in increasing its global reach and position </w:t>
      </w:r>
      <w:r w:rsidR="009E3478">
        <w:rPr>
          <w:rFonts w:ascii="Times New Roman" w:eastAsia="Times New Roman" w:hAnsi="Times New Roman" w:cs="Times New Roman"/>
          <w:i/>
          <w:sz w:val="20"/>
          <w:szCs w:val="20"/>
          <w:lang w:val="en-GB"/>
        </w:rPr>
        <w:t>i</w:t>
      </w:r>
      <w:r w:rsidRPr="009E3478">
        <w:rPr>
          <w:rFonts w:ascii="Times New Roman" w:eastAsia="Times New Roman" w:hAnsi="Times New Roman" w:cs="Times New Roman"/>
          <w:i/>
          <w:sz w:val="20"/>
          <w:szCs w:val="20"/>
          <w:lang w:val="en-GB"/>
        </w:rPr>
        <w:t xml:space="preserve">n the global marketplace of news agencies, </w:t>
      </w:r>
      <w:r w:rsidR="009E3478">
        <w:rPr>
          <w:rFonts w:ascii="Times New Roman" w:eastAsia="Times New Roman" w:hAnsi="Times New Roman" w:cs="Times New Roman"/>
          <w:i/>
          <w:sz w:val="20"/>
          <w:szCs w:val="20"/>
          <w:lang w:val="en-GB"/>
        </w:rPr>
        <w:t xml:space="preserve">the </w:t>
      </w:r>
      <w:r w:rsidRPr="009E3478">
        <w:rPr>
          <w:rFonts w:ascii="Times New Roman" w:eastAsia="Times New Roman" w:hAnsi="Times New Roman" w:cs="Times New Roman"/>
          <w:i/>
          <w:sz w:val="20"/>
          <w:szCs w:val="20"/>
          <w:lang w:val="en-GB"/>
        </w:rPr>
        <w:t>federal political elites saw Tanjug as an important foreign policy</w:t>
      </w:r>
      <w:r w:rsidR="009E3478" w:rsidRPr="009E3478">
        <w:rPr>
          <w:rFonts w:ascii="Times New Roman" w:eastAsia="Times New Roman" w:hAnsi="Times New Roman" w:cs="Times New Roman"/>
          <w:i/>
          <w:sz w:val="20"/>
          <w:szCs w:val="20"/>
          <w:lang w:val="en-GB"/>
        </w:rPr>
        <w:t xml:space="preserve"> tool</w:t>
      </w:r>
      <w:r w:rsidRPr="009E3478">
        <w:rPr>
          <w:rFonts w:ascii="Times New Roman" w:eastAsia="Times New Roman" w:hAnsi="Times New Roman" w:cs="Times New Roman"/>
          <w:i/>
          <w:sz w:val="20"/>
          <w:szCs w:val="20"/>
          <w:lang w:val="en-GB"/>
        </w:rPr>
        <w:t>. Yugoslavia was actively pushing to institutionali</w:t>
      </w:r>
      <w:r w:rsidR="009E3478">
        <w:rPr>
          <w:rFonts w:ascii="Times New Roman" w:eastAsia="Times New Roman" w:hAnsi="Times New Roman" w:cs="Times New Roman"/>
          <w:i/>
          <w:sz w:val="20"/>
          <w:szCs w:val="20"/>
          <w:lang w:val="en-GB"/>
        </w:rPr>
        <w:t>s</w:t>
      </w:r>
      <w:r w:rsidRPr="009E3478">
        <w:rPr>
          <w:rFonts w:ascii="Times New Roman" w:eastAsia="Times New Roman" w:hAnsi="Times New Roman" w:cs="Times New Roman"/>
          <w:i/>
          <w:sz w:val="20"/>
          <w:szCs w:val="20"/>
          <w:lang w:val="en-GB"/>
        </w:rPr>
        <w:t xml:space="preserve">e informational cooperation within </w:t>
      </w:r>
      <w:r w:rsidR="009E3478">
        <w:rPr>
          <w:rFonts w:ascii="Times New Roman" w:eastAsia="Times New Roman" w:hAnsi="Times New Roman" w:cs="Times New Roman"/>
          <w:i/>
          <w:sz w:val="20"/>
          <w:szCs w:val="20"/>
          <w:lang w:val="en-GB"/>
        </w:rPr>
        <w:t xml:space="preserve">the </w:t>
      </w:r>
      <w:r w:rsidR="009E3478" w:rsidRPr="009E3478">
        <w:rPr>
          <w:rFonts w:ascii="Times New Roman" w:eastAsia="Times New Roman" w:hAnsi="Times New Roman" w:cs="Times New Roman"/>
          <w:i/>
          <w:sz w:val="20"/>
          <w:szCs w:val="20"/>
          <w:lang w:val="en-GB"/>
        </w:rPr>
        <w:t xml:space="preserve">Non-Aligned Movement </w:t>
      </w:r>
      <w:r w:rsidR="009E3478">
        <w:rPr>
          <w:rFonts w:ascii="Times New Roman" w:eastAsia="Times New Roman" w:hAnsi="Times New Roman" w:cs="Times New Roman"/>
          <w:i/>
          <w:sz w:val="20"/>
          <w:szCs w:val="20"/>
          <w:lang w:val="en-GB"/>
        </w:rPr>
        <w:t>(</w:t>
      </w:r>
      <w:r w:rsidRPr="009E3478">
        <w:rPr>
          <w:rFonts w:ascii="Times New Roman" w:eastAsia="Times New Roman" w:hAnsi="Times New Roman" w:cs="Times New Roman"/>
          <w:i/>
          <w:sz w:val="20"/>
          <w:szCs w:val="20"/>
          <w:lang w:val="en-GB"/>
        </w:rPr>
        <w:t>NAM</w:t>
      </w:r>
      <w:r w:rsidR="009E3478">
        <w:rPr>
          <w:rFonts w:ascii="Times New Roman" w:eastAsia="Times New Roman" w:hAnsi="Times New Roman" w:cs="Times New Roman"/>
          <w:i/>
          <w:sz w:val="20"/>
          <w:szCs w:val="20"/>
          <w:lang w:val="en-GB"/>
        </w:rPr>
        <w:t>)</w:t>
      </w:r>
      <w:r w:rsidRPr="009E3478">
        <w:rPr>
          <w:rFonts w:ascii="Times New Roman" w:eastAsia="Times New Roman" w:hAnsi="Times New Roman" w:cs="Times New Roman"/>
          <w:i/>
          <w:sz w:val="20"/>
          <w:szCs w:val="20"/>
          <w:lang w:val="en-GB"/>
        </w:rPr>
        <w:t xml:space="preserve"> already in the run-up to the </w:t>
      </w:r>
      <w:r w:rsidR="00AE5D64">
        <w:rPr>
          <w:rFonts w:ascii="Times New Roman" w:eastAsia="Times New Roman" w:hAnsi="Times New Roman" w:cs="Times New Roman"/>
          <w:i/>
          <w:sz w:val="20"/>
          <w:szCs w:val="20"/>
          <w:lang w:val="en-GB"/>
        </w:rPr>
        <w:t>4</w:t>
      </w:r>
      <w:r w:rsidR="00AE5D64" w:rsidRPr="00DF794F">
        <w:rPr>
          <w:rFonts w:ascii="Times New Roman" w:eastAsia="Times New Roman" w:hAnsi="Times New Roman" w:cs="Times New Roman"/>
          <w:i/>
          <w:sz w:val="20"/>
          <w:szCs w:val="20"/>
          <w:vertAlign w:val="superscript"/>
          <w:lang w:val="en-GB"/>
        </w:rPr>
        <w:t>th</w:t>
      </w:r>
      <w:r w:rsidRPr="009E3478">
        <w:rPr>
          <w:rFonts w:ascii="Times New Roman" w:eastAsia="Times New Roman" w:hAnsi="Times New Roman" w:cs="Times New Roman"/>
          <w:i/>
          <w:sz w:val="20"/>
          <w:szCs w:val="20"/>
          <w:lang w:val="en-GB"/>
        </w:rPr>
        <w:t xml:space="preserve"> NAM summit in Algiers, even though </w:t>
      </w:r>
      <w:r w:rsidR="009E3478">
        <w:rPr>
          <w:rFonts w:ascii="Times New Roman" w:eastAsia="Times New Roman" w:hAnsi="Times New Roman" w:cs="Times New Roman"/>
          <w:i/>
          <w:sz w:val="20"/>
          <w:szCs w:val="20"/>
          <w:lang w:val="en-GB"/>
        </w:rPr>
        <w:t xml:space="preserve">the </w:t>
      </w:r>
      <w:r w:rsidRPr="009E3478">
        <w:rPr>
          <w:rFonts w:ascii="Times New Roman" w:eastAsia="Times New Roman" w:hAnsi="Times New Roman" w:cs="Times New Roman"/>
          <w:i/>
          <w:sz w:val="20"/>
          <w:szCs w:val="20"/>
          <w:lang w:val="en-GB"/>
        </w:rPr>
        <w:t xml:space="preserve">objective conditions were deemed minimal. The second factor </w:t>
      </w:r>
      <w:r w:rsidR="009E3478">
        <w:rPr>
          <w:rFonts w:ascii="Times New Roman" w:eastAsia="Times New Roman" w:hAnsi="Times New Roman" w:cs="Times New Roman"/>
          <w:i/>
          <w:sz w:val="20"/>
          <w:szCs w:val="20"/>
          <w:lang w:val="en-GB"/>
        </w:rPr>
        <w:t>is</w:t>
      </w:r>
      <w:r w:rsidRPr="009E3478">
        <w:rPr>
          <w:rFonts w:ascii="Times New Roman" w:eastAsia="Times New Roman" w:hAnsi="Times New Roman" w:cs="Times New Roman"/>
          <w:i/>
          <w:sz w:val="20"/>
          <w:szCs w:val="20"/>
          <w:lang w:val="en-GB"/>
        </w:rPr>
        <w:t xml:space="preserve"> changes in international relations </w:t>
      </w:r>
      <w:r w:rsidR="009E3478">
        <w:rPr>
          <w:rFonts w:ascii="Times New Roman" w:eastAsia="Times New Roman" w:hAnsi="Times New Roman" w:cs="Times New Roman"/>
          <w:i/>
          <w:sz w:val="20"/>
          <w:szCs w:val="20"/>
          <w:lang w:val="en-GB"/>
        </w:rPr>
        <w:t xml:space="preserve">given that </w:t>
      </w:r>
      <w:r w:rsidRPr="009E3478">
        <w:rPr>
          <w:rFonts w:ascii="Times New Roman" w:eastAsia="Times New Roman" w:hAnsi="Times New Roman" w:cs="Times New Roman"/>
          <w:i/>
          <w:sz w:val="20"/>
          <w:szCs w:val="20"/>
          <w:lang w:val="en-GB"/>
        </w:rPr>
        <w:t xml:space="preserve">NANAP </w:t>
      </w:r>
      <w:r w:rsidR="009E3478">
        <w:rPr>
          <w:rFonts w:ascii="Times New Roman" w:eastAsia="Times New Roman" w:hAnsi="Times New Roman" w:cs="Times New Roman"/>
          <w:i/>
          <w:sz w:val="20"/>
          <w:szCs w:val="20"/>
          <w:lang w:val="en-GB"/>
        </w:rPr>
        <w:t>developed</w:t>
      </w:r>
      <w:r w:rsidRPr="009E3478">
        <w:rPr>
          <w:rFonts w:ascii="Times New Roman" w:eastAsia="Times New Roman" w:hAnsi="Times New Roman" w:cs="Times New Roman"/>
          <w:i/>
          <w:sz w:val="20"/>
          <w:szCs w:val="20"/>
          <w:lang w:val="en-GB"/>
        </w:rPr>
        <w:t xml:space="preserve"> in the context of the institutionali</w:t>
      </w:r>
      <w:r w:rsidR="009E3478">
        <w:rPr>
          <w:rFonts w:ascii="Times New Roman" w:eastAsia="Times New Roman" w:hAnsi="Times New Roman" w:cs="Times New Roman"/>
          <w:i/>
          <w:sz w:val="20"/>
          <w:szCs w:val="20"/>
          <w:lang w:val="en-GB"/>
        </w:rPr>
        <w:t>s</w:t>
      </w:r>
      <w:r w:rsidRPr="009E3478">
        <w:rPr>
          <w:rFonts w:ascii="Times New Roman" w:eastAsia="Times New Roman" w:hAnsi="Times New Roman" w:cs="Times New Roman"/>
          <w:i/>
          <w:sz w:val="20"/>
          <w:szCs w:val="20"/>
          <w:lang w:val="en-GB"/>
        </w:rPr>
        <w:t>ation of NAM in the 1970s and its ef</w:t>
      </w:r>
      <w:r w:rsidR="00451BB4">
        <w:rPr>
          <w:rFonts w:ascii="Times New Roman" w:eastAsia="Times New Roman" w:hAnsi="Times New Roman" w:cs="Times New Roman"/>
          <w:i/>
          <w:sz w:val="20"/>
          <w:szCs w:val="20"/>
          <w:lang w:val="en-GB"/>
        </w:rPr>
        <w:t>forts to build “self-reliance</w:t>
      </w:r>
      <w:r w:rsidRPr="009E3478">
        <w:rPr>
          <w:rFonts w:ascii="Times New Roman" w:eastAsia="Times New Roman" w:hAnsi="Times New Roman" w:cs="Times New Roman"/>
          <w:i/>
          <w:sz w:val="20"/>
          <w:szCs w:val="20"/>
          <w:lang w:val="en-GB"/>
        </w:rPr>
        <w:t xml:space="preserve">” </w:t>
      </w:r>
      <w:r w:rsidR="009E3478">
        <w:rPr>
          <w:rFonts w:ascii="Times New Roman" w:eastAsia="Times New Roman" w:hAnsi="Times New Roman" w:cs="Times New Roman"/>
          <w:i/>
          <w:sz w:val="20"/>
          <w:szCs w:val="20"/>
          <w:lang w:val="en-GB"/>
        </w:rPr>
        <w:t xml:space="preserve">so as </w:t>
      </w:r>
      <w:r w:rsidRPr="009E3478">
        <w:rPr>
          <w:rFonts w:ascii="Times New Roman" w:eastAsia="Times New Roman" w:hAnsi="Times New Roman" w:cs="Times New Roman"/>
          <w:i/>
          <w:sz w:val="20"/>
          <w:szCs w:val="20"/>
          <w:lang w:val="en-GB"/>
        </w:rPr>
        <w:t xml:space="preserve">to increase its position within the global economy and bargaining power </w:t>
      </w:r>
      <w:r w:rsidR="009E3478">
        <w:rPr>
          <w:rFonts w:ascii="Times New Roman" w:eastAsia="Times New Roman" w:hAnsi="Times New Roman" w:cs="Times New Roman"/>
          <w:i/>
          <w:sz w:val="20"/>
          <w:szCs w:val="20"/>
          <w:lang w:val="en-GB"/>
        </w:rPr>
        <w:t>vis-à-vis</w:t>
      </w:r>
      <w:r w:rsidRPr="009E3478">
        <w:rPr>
          <w:rFonts w:ascii="Times New Roman" w:eastAsia="Times New Roman" w:hAnsi="Times New Roman" w:cs="Times New Roman"/>
          <w:i/>
          <w:sz w:val="20"/>
          <w:szCs w:val="20"/>
          <w:lang w:val="en-GB"/>
        </w:rPr>
        <w:t xml:space="preserve"> the developed countries. NANAP therefore recontextuali</w:t>
      </w:r>
      <w:r w:rsidR="009E3478">
        <w:rPr>
          <w:rFonts w:ascii="Times New Roman" w:eastAsia="Times New Roman" w:hAnsi="Times New Roman" w:cs="Times New Roman"/>
          <w:i/>
          <w:sz w:val="20"/>
          <w:szCs w:val="20"/>
          <w:lang w:val="en-GB"/>
        </w:rPr>
        <w:t>s</w:t>
      </w:r>
      <w:r w:rsidRPr="009E3478">
        <w:rPr>
          <w:rFonts w:ascii="Times New Roman" w:eastAsia="Times New Roman" w:hAnsi="Times New Roman" w:cs="Times New Roman"/>
          <w:i/>
          <w:sz w:val="20"/>
          <w:szCs w:val="20"/>
          <w:lang w:val="en-GB"/>
        </w:rPr>
        <w:t>ed Tanjug’s bilateral news exchange agreements into a multilateral project of economic cooperation within NAM, aimed at strengthening mutual understanding and gaining independence from global (primarily Western) news sources. Finally, NANAP</w:t>
      </w:r>
      <w:r w:rsidR="009E3478">
        <w:rPr>
          <w:rFonts w:ascii="Times New Roman" w:eastAsia="Times New Roman" w:hAnsi="Times New Roman" w:cs="Times New Roman"/>
          <w:i/>
          <w:sz w:val="20"/>
          <w:szCs w:val="20"/>
          <w:lang w:val="en-GB"/>
        </w:rPr>
        <w:t>’s</w:t>
      </w:r>
      <w:r w:rsidR="009E3478" w:rsidRPr="009E3478">
        <w:rPr>
          <w:rFonts w:ascii="Times New Roman" w:eastAsia="Times New Roman" w:hAnsi="Times New Roman" w:cs="Times New Roman"/>
          <w:i/>
          <w:sz w:val="20"/>
          <w:szCs w:val="20"/>
          <w:lang w:val="en-GB"/>
        </w:rPr>
        <w:t xml:space="preserve"> development</w:t>
      </w:r>
      <w:r w:rsidRPr="009E3478">
        <w:rPr>
          <w:rFonts w:ascii="Times New Roman" w:eastAsia="Times New Roman" w:hAnsi="Times New Roman" w:cs="Times New Roman"/>
          <w:i/>
          <w:sz w:val="20"/>
          <w:szCs w:val="20"/>
          <w:lang w:val="en-GB"/>
        </w:rPr>
        <w:t xml:space="preserve"> was shaped by the movement</w:t>
      </w:r>
      <w:r w:rsidR="009E3478">
        <w:rPr>
          <w:rFonts w:ascii="Times New Roman" w:eastAsia="Times New Roman" w:hAnsi="Times New Roman" w:cs="Times New Roman"/>
          <w:i/>
          <w:sz w:val="20"/>
          <w:szCs w:val="20"/>
          <w:lang w:val="en-GB"/>
        </w:rPr>
        <w:t>’s</w:t>
      </w:r>
      <w:r w:rsidR="009E3478" w:rsidRPr="009E3478">
        <w:rPr>
          <w:rFonts w:ascii="Times New Roman" w:eastAsia="Times New Roman" w:hAnsi="Times New Roman" w:cs="Times New Roman"/>
          <w:i/>
          <w:sz w:val="20"/>
          <w:szCs w:val="20"/>
          <w:lang w:val="en-GB"/>
        </w:rPr>
        <w:t xml:space="preserve"> institutional history</w:t>
      </w:r>
      <w:r w:rsidRPr="009E3478">
        <w:rPr>
          <w:rFonts w:ascii="Times New Roman" w:eastAsia="Times New Roman" w:hAnsi="Times New Roman" w:cs="Times New Roman"/>
          <w:i/>
          <w:sz w:val="20"/>
          <w:szCs w:val="20"/>
          <w:lang w:val="en-GB"/>
        </w:rPr>
        <w:t xml:space="preserve"> as NANAP was conceived and institutionali</w:t>
      </w:r>
      <w:r w:rsidR="009E3478">
        <w:rPr>
          <w:rFonts w:ascii="Times New Roman" w:eastAsia="Times New Roman" w:hAnsi="Times New Roman" w:cs="Times New Roman"/>
          <w:i/>
          <w:sz w:val="20"/>
          <w:szCs w:val="20"/>
          <w:lang w:val="en-GB"/>
        </w:rPr>
        <w:t>s</w:t>
      </w:r>
      <w:r w:rsidRPr="009E3478">
        <w:rPr>
          <w:rFonts w:ascii="Times New Roman" w:eastAsia="Times New Roman" w:hAnsi="Times New Roman" w:cs="Times New Roman"/>
          <w:i/>
          <w:sz w:val="20"/>
          <w:szCs w:val="20"/>
          <w:lang w:val="en-GB"/>
        </w:rPr>
        <w:t>ed in the mo</w:t>
      </w:r>
      <w:r w:rsidR="009E3478">
        <w:rPr>
          <w:rFonts w:ascii="Times New Roman" w:eastAsia="Times New Roman" w:hAnsi="Times New Roman" w:cs="Times New Roman"/>
          <w:i/>
          <w:sz w:val="20"/>
          <w:szCs w:val="20"/>
          <w:lang w:val="en-GB"/>
        </w:rPr>
        <w:t>u</w:t>
      </w:r>
      <w:r w:rsidRPr="009E3478">
        <w:rPr>
          <w:rFonts w:ascii="Times New Roman" w:eastAsia="Times New Roman" w:hAnsi="Times New Roman" w:cs="Times New Roman"/>
          <w:i/>
          <w:sz w:val="20"/>
          <w:szCs w:val="20"/>
          <w:lang w:val="en-GB"/>
        </w:rPr>
        <w:t>ld of pre-existing forms of economic cooperation. To respect the movement’s decentrali</w:t>
      </w:r>
      <w:r w:rsidR="009E3478">
        <w:rPr>
          <w:rFonts w:ascii="Times New Roman" w:eastAsia="Times New Roman" w:hAnsi="Times New Roman" w:cs="Times New Roman"/>
          <w:i/>
          <w:sz w:val="20"/>
          <w:szCs w:val="20"/>
          <w:lang w:val="en-GB"/>
        </w:rPr>
        <w:t>s</w:t>
      </w:r>
      <w:r w:rsidRPr="009E3478">
        <w:rPr>
          <w:rFonts w:ascii="Times New Roman" w:eastAsia="Times New Roman" w:hAnsi="Times New Roman" w:cs="Times New Roman"/>
          <w:i/>
          <w:sz w:val="20"/>
          <w:szCs w:val="20"/>
          <w:lang w:val="en-GB"/>
        </w:rPr>
        <w:t>ed ethos</w:t>
      </w:r>
      <w:r w:rsidR="009E3478">
        <w:rPr>
          <w:rFonts w:ascii="Times New Roman" w:eastAsia="Times New Roman" w:hAnsi="Times New Roman" w:cs="Times New Roman"/>
          <w:i/>
          <w:sz w:val="20"/>
          <w:szCs w:val="20"/>
          <w:lang w:val="en-GB"/>
        </w:rPr>
        <w:t>,</w:t>
      </w:r>
      <w:r w:rsidRPr="009E3478">
        <w:rPr>
          <w:rFonts w:ascii="Times New Roman" w:eastAsia="Times New Roman" w:hAnsi="Times New Roman" w:cs="Times New Roman"/>
          <w:i/>
          <w:sz w:val="20"/>
          <w:szCs w:val="20"/>
          <w:lang w:val="en-GB"/>
        </w:rPr>
        <w:t xml:space="preserve"> Yugoslavia had to downplay and disguise its significant </w:t>
      </w:r>
      <w:r w:rsidR="009E3478">
        <w:rPr>
          <w:rFonts w:ascii="Times New Roman" w:eastAsia="Times New Roman" w:hAnsi="Times New Roman" w:cs="Times New Roman"/>
          <w:i/>
          <w:sz w:val="20"/>
          <w:szCs w:val="20"/>
          <w:lang w:val="en-GB"/>
        </w:rPr>
        <w:t>level</w:t>
      </w:r>
      <w:r w:rsidRPr="009E3478">
        <w:rPr>
          <w:rFonts w:ascii="Times New Roman" w:eastAsia="Times New Roman" w:hAnsi="Times New Roman" w:cs="Times New Roman"/>
          <w:i/>
          <w:sz w:val="20"/>
          <w:szCs w:val="20"/>
          <w:lang w:val="en-GB"/>
        </w:rPr>
        <w:t xml:space="preserve"> of involvement in establishing NANAP and other forms of informational cooperation and </w:t>
      </w:r>
      <w:r w:rsidR="009E3478">
        <w:rPr>
          <w:rFonts w:ascii="Times New Roman" w:eastAsia="Times New Roman" w:hAnsi="Times New Roman" w:cs="Times New Roman"/>
          <w:i/>
          <w:sz w:val="20"/>
          <w:szCs w:val="20"/>
          <w:lang w:val="en-GB"/>
        </w:rPr>
        <w:t xml:space="preserve">to </w:t>
      </w:r>
      <w:r w:rsidRPr="009E3478">
        <w:rPr>
          <w:rFonts w:ascii="Times New Roman" w:eastAsia="Times New Roman" w:hAnsi="Times New Roman" w:cs="Times New Roman"/>
          <w:i/>
          <w:sz w:val="20"/>
          <w:szCs w:val="20"/>
          <w:lang w:val="en-GB"/>
        </w:rPr>
        <w:t>present them as multilateral projects with broad support within NAM.</w:t>
      </w:r>
    </w:p>
    <w:p w14:paraId="0E8254B8" w14:textId="77777777" w:rsidR="00C564C7" w:rsidRPr="009E3478" w:rsidRDefault="00C564C7">
      <w:pPr>
        <w:spacing w:line="360" w:lineRule="auto"/>
        <w:jc w:val="both"/>
        <w:rPr>
          <w:rFonts w:ascii="Times New Roman" w:eastAsia="Times New Roman" w:hAnsi="Times New Roman" w:cs="Times New Roman"/>
          <w:i/>
          <w:sz w:val="20"/>
          <w:szCs w:val="20"/>
          <w:lang w:val="en-GB"/>
        </w:rPr>
      </w:pPr>
    </w:p>
    <w:p w14:paraId="38F8E046" w14:textId="77777777" w:rsidR="00C564C7" w:rsidRPr="009E3478" w:rsidRDefault="007E52F2" w:rsidP="005C7385">
      <w:pPr>
        <w:spacing w:line="360" w:lineRule="auto"/>
        <w:ind w:firstLine="720"/>
        <w:jc w:val="both"/>
        <w:rPr>
          <w:rFonts w:ascii="Times New Roman" w:eastAsia="Times New Roman" w:hAnsi="Times New Roman" w:cs="Times New Roman"/>
          <w:i/>
          <w:sz w:val="20"/>
          <w:szCs w:val="20"/>
          <w:lang w:val="en-GB"/>
        </w:rPr>
      </w:pPr>
      <w:r w:rsidRPr="009E3478">
        <w:rPr>
          <w:rFonts w:ascii="Times New Roman" w:eastAsia="Times New Roman" w:hAnsi="Times New Roman" w:cs="Times New Roman"/>
          <w:i/>
          <w:sz w:val="20"/>
          <w:szCs w:val="20"/>
          <w:lang w:val="en-GB"/>
        </w:rPr>
        <w:t>Keywords: Yugoslavia, Non-aligned movement, Tanjug, Non-aligned news agencies pool</w:t>
      </w:r>
    </w:p>
    <w:p w14:paraId="3EC0B792" w14:textId="77777777" w:rsidR="00C564C7" w:rsidRPr="009E3478" w:rsidRDefault="00C564C7">
      <w:pPr>
        <w:spacing w:line="360" w:lineRule="auto"/>
        <w:jc w:val="both"/>
        <w:rPr>
          <w:rFonts w:ascii="Times New Roman" w:eastAsia="Times New Roman" w:hAnsi="Times New Roman" w:cs="Times New Roman"/>
          <w:lang w:val="en-GB"/>
        </w:rPr>
      </w:pPr>
    </w:p>
    <w:p w14:paraId="024F233A" w14:textId="77777777" w:rsidR="00C564C7" w:rsidRPr="009E3478" w:rsidRDefault="007E52F2">
      <w:pPr>
        <w:spacing w:line="360" w:lineRule="auto"/>
        <w:jc w:val="center"/>
        <w:rPr>
          <w:rFonts w:ascii="Times New Roman" w:eastAsia="Times New Roman" w:hAnsi="Times New Roman" w:cs="Times New Roman"/>
          <w:b/>
          <w:lang w:val="en-GB"/>
        </w:rPr>
      </w:pPr>
      <w:r w:rsidRPr="009E3478">
        <w:rPr>
          <w:lang w:val="en-GB"/>
        </w:rPr>
        <w:br w:type="page"/>
      </w:r>
    </w:p>
    <w:p w14:paraId="31070A9D" w14:textId="53B821B3" w:rsidR="00C564C7" w:rsidRDefault="007E52F2" w:rsidP="005C7385">
      <w:pPr>
        <w:spacing w:line="360" w:lineRule="auto"/>
        <w:rPr>
          <w:rFonts w:ascii="Times New Roman" w:eastAsia="Times New Roman" w:hAnsi="Times New Roman" w:cs="Times New Roman"/>
          <w:b/>
          <w:lang w:val="en-GB"/>
        </w:rPr>
      </w:pPr>
      <w:r w:rsidRPr="009E3478">
        <w:rPr>
          <w:rFonts w:ascii="Times New Roman" w:eastAsia="Times New Roman" w:hAnsi="Times New Roman" w:cs="Times New Roman"/>
          <w:b/>
          <w:lang w:val="en-GB"/>
        </w:rPr>
        <w:lastRenderedPageBreak/>
        <w:t>Introduction</w:t>
      </w:r>
    </w:p>
    <w:p w14:paraId="59F1A405" w14:textId="77777777" w:rsidR="00225764" w:rsidRPr="009E3478" w:rsidRDefault="00225764" w:rsidP="005C7385">
      <w:pPr>
        <w:spacing w:line="360" w:lineRule="auto"/>
        <w:rPr>
          <w:rFonts w:ascii="Times New Roman" w:eastAsia="Times New Roman" w:hAnsi="Times New Roman" w:cs="Times New Roman"/>
          <w:b/>
          <w:lang w:val="en-GB"/>
        </w:rPr>
      </w:pPr>
    </w:p>
    <w:p w14:paraId="762EF8C2" w14:textId="01C56713"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The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w:t>
      </w:r>
      <w:r w:rsidR="00A504F3">
        <w:rPr>
          <w:rFonts w:ascii="Times New Roman" w:eastAsia="Times New Roman" w:hAnsi="Times New Roman" w:cs="Times New Roman"/>
          <w:lang w:val="en-GB"/>
        </w:rPr>
        <w:t>N</w:t>
      </w:r>
      <w:r w:rsidRPr="009E3478">
        <w:rPr>
          <w:rFonts w:ascii="Times New Roman" w:eastAsia="Times New Roman" w:hAnsi="Times New Roman" w:cs="Times New Roman"/>
          <w:lang w:val="en-GB"/>
        </w:rPr>
        <w:t xml:space="preserve">ews </w:t>
      </w:r>
      <w:r w:rsidR="00A504F3">
        <w:rPr>
          <w:rFonts w:ascii="Times New Roman" w:eastAsia="Times New Roman" w:hAnsi="Times New Roman" w:cs="Times New Roman"/>
          <w:lang w:val="en-GB"/>
        </w:rPr>
        <w:t>A</w:t>
      </w:r>
      <w:r w:rsidRPr="009E3478">
        <w:rPr>
          <w:rFonts w:ascii="Times New Roman" w:eastAsia="Times New Roman" w:hAnsi="Times New Roman" w:cs="Times New Roman"/>
          <w:lang w:val="en-GB"/>
        </w:rPr>
        <w:t xml:space="preserve">gencies </w:t>
      </w:r>
      <w:r w:rsidR="00A504F3">
        <w:rPr>
          <w:rFonts w:ascii="Times New Roman" w:eastAsia="Times New Roman" w:hAnsi="Times New Roman" w:cs="Times New Roman"/>
          <w:lang w:val="en-GB"/>
        </w:rPr>
        <w:t>P</w:t>
      </w:r>
      <w:r w:rsidRPr="009E3478">
        <w:rPr>
          <w:rFonts w:ascii="Times New Roman" w:eastAsia="Times New Roman" w:hAnsi="Times New Roman" w:cs="Times New Roman"/>
          <w:lang w:val="en-GB"/>
        </w:rPr>
        <w:t>ool (NANAP) was initiated by the Tanjug news agency in January 1975</w:t>
      </w:r>
      <w:r w:rsidR="009E3478">
        <w:rPr>
          <w:rFonts w:ascii="Times New Roman" w:eastAsia="Times New Roman" w:hAnsi="Times New Roman" w:cs="Times New Roman"/>
          <w:lang w:val="en-GB"/>
        </w:rPr>
        <w:t xml:space="preserve">. The pool </w:t>
      </w:r>
      <w:r w:rsidRPr="009E3478">
        <w:rPr>
          <w:rFonts w:ascii="Times New Roman" w:eastAsia="Times New Roman" w:hAnsi="Times New Roman" w:cs="Times New Roman"/>
          <w:lang w:val="en-GB"/>
        </w:rPr>
        <w:t xml:space="preserve">was the most significant form of cooperation between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media and a key project </w:t>
      </w:r>
      <w:r w:rsidR="009E3478">
        <w:rPr>
          <w:rFonts w:ascii="Times New Roman" w:eastAsia="Times New Roman" w:hAnsi="Times New Roman" w:cs="Times New Roman"/>
          <w:lang w:val="en-GB"/>
        </w:rPr>
        <w:t>for</w:t>
      </w:r>
      <w:r w:rsidRPr="009E3478">
        <w:rPr>
          <w:rFonts w:ascii="Times New Roman" w:eastAsia="Times New Roman" w:hAnsi="Times New Roman" w:cs="Times New Roman"/>
          <w:lang w:val="en-GB"/>
        </w:rPr>
        <w:t xml:space="preserve"> strengthening “self-reliance” of the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world. As the first form of informational cooperation between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countries</w:t>
      </w:r>
      <w:r w:rsidR="009E3478">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it impacted future forms of cooperation like those between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broadcasters (BONAC) as well as the institutionali</w:t>
      </w:r>
      <w:r w:rsidR="009E3478">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ation of informational cooperation within the </w:t>
      </w:r>
      <w:r w:rsidR="009E3478">
        <w:rPr>
          <w:rFonts w:ascii="Times New Roman" w:eastAsia="Times New Roman" w:hAnsi="Times New Roman" w:cs="Times New Roman"/>
          <w:lang w:val="en-GB"/>
        </w:rPr>
        <w:t>N</w:t>
      </w:r>
      <w:r w:rsidRPr="009E3478">
        <w:rPr>
          <w:rFonts w:ascii="Times New Roman" w:eastAsia="Times New Roman" w:hAnsi="Times New Roman" w:cs="Times New Roman"/>
          <w:lang w:val="en-GB"/>
        </w:rPr>
        <w:t>on-</w:t>
      </w:r>
      <w:r w:rsidR="009E3478">
        <w:rPr>
          <w:rFonts w:ascii="Times New Roman" w:eastAsia="Times New Roman" w:hAnsi="Times New Roman" w:cs="Times New Roman"/>
          <w:lang w:val="en-GB"/>
        </w:rPr>
        <w:t>A</w:t>
      </w:r>
      <w:r w:rsidRPr="009E3478">
        <w:rPr>
          <w:rFonts w:ascii="Times New Roman" w:eastAsia="Times New Roman" w:hAnsi="Times New Roman" w:cs="Times New Roman"/>
          <w:lang w:val="en-GB"/>
        </w:rPr>
        <w:t xml:space="preserve">ligned </w:t>
      </w:r>
      <w:r w:rsidR="009E3478">
        <w:rPr>
          <w:rFonts w:ascii="Times New Roman" w:eastAsia="Times New Roman" w:hAnsi="Times New Roman" w:cs="Times New Roman"/>
          <w:lang w:val="en-GB"/>
        </w:rPr>
        <w:t>M</w:t>
      </w:r>
      <w:r w:rsidRPr="009E3478">
        <w:rPr>
          <w:rFonts w:ascii="Times New Roman" w:eastAsia="Times New Roman" w:hAnsi="Times New Roman" w:cs="Times New Roman"/>
          <w:lang w:val="en-GB"/>
        </w:rPr>
        <w:t xml:space="preserve">ovement (NAM). </w:t>
      </w:r>
    </w:p>
    <w:p w14:paraId="030A2583" w14:textId="77777777" w:rsidR="00C564C7" w:rsidRPr="009E3478" w:rsidRDefault="00C564C7">
      <w:pPr>
        <w:spacing w:line="360" w:lineRule="auto"/>
        <w:jc w:val="both"/>
        <w:rPr>
          <w:rFonts w:ascii="Times New Roman" w:eastAsia="Times New Roman" w:hAnsi="Times New Roman" w:cs="Times New Roman"/>
          <w:lang w:val="en-GB"/>
        </w:rPr>
      </w:pPr>
    </w:p>
    <w:p w14:paraId="374DCFF5" w14:textId="6CCB4AD0"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The </w:t>
      </w:r>
      <w:r w:rsidR="009E3478">
        <w:rPr>
          <w:rFonts w:ascii="Times New Roman" w:eastAsia="Times New Roman" w:hAnsi="Times New Roman" w:cs="Times New Roman"/>
          <w:lang w:val="en-GB"/>
        </w:rPr>
        <w:t>p</w:t>
      </w:r>
      <w:r w:rsidRPr="009E3478">
        <w:rPr>
          <w:rFonts w:ascii="Times New Roman" w:eastAsia="Times New Roman" w:hAnsi="Times New Roman" w:cs="Times New Roman"/>
          <w:lang w:val="en-GB"/>
        </w:rPr>
        <w:t xml:space="preserve">ool served as a news exchange mechanism </w:t>
      </w:r>
      <w:r w:rsidR="009E3478">
        <w:rPr>
          <w:rFonts w:ascii="Times New Roman" w:eastAsia="Times New Roman" w:hAnsi="Times New Roman" w:cs="Times New Roman"/>
          <w:lang w:val="en-GB"/>
        </w:rPr>
        <w:t xml:space="preserve">that allowed </w:t>
      </w:r>
      <w:r w:rsidRPr="009E3478">
        <w:rPr>
          <w:rFonts w:ascii="Times New Roman" w:eastAsia="Times New Roman" w:hAnsi="Times New Roman" w:cs="Times New Roman"/>
          <w:lang w:val="en-GB"/>
        </w:rPr>
        <w:t xml:space="preserve">participating news agencies </w:t>
      </w:r>
      <w:r w:rsidR="009E3478">
        <w:rPr>
          <w:rFonts w:ascii="Times New Roman" w:eastAsia="Times New Roman" w:hAnsi="Times New Roman" w:cs="Times New Roman"/>
          <w:lang w:val="en-GB"/>
        </w:rPr>
        <w:t>to</w:t>
      </w:r>
      <w:r w:rsidRPr="009E3478">
        <w:rPr>
          <w:rFonts w:ascii="Times New Roman" w:eastAsia="Times New Roman" w:hAnsi="Times New Roman" w:cs="Times New Roman"/>
          <w:lang w:val="en-GB"/>
        </w:rPr>
        <w:t xml:space="preserve"> contribute their news items </w:t>
      </w:r>
      <w:r w:rsidR="009E3478">
        <w:rPr>
          <w:rFonts w:ascii="Times New Roman" w:eastAsia="Times New Roman" w:hAnsi="Times New Roman" w:cs="Times New Roman"/>
          <w:lang w:val="en-GB"/>
        </w:rPr>
        <w:t xml:space="preserve">and </w:t>
      </w:r>
      <w:r w:rsidRPr="009E3478">
        <w:rPr>
          <w:rFonts w:ascii="Times New Roman" w:eastAsia="Times New Roman" w:hAnsi="Times New Roman" w:cs="Times New Roman"/>
          <w:lang w:val="en-GB"/>
        </w:rPr>
        <w:t xml:space="preserve">make use of news items </w:t>
      </w:r>
      <w:r w:rsidR="009E3478">
        <w:rPr>
          <w:rFonts w:ascii="Times New Roman" w:eastAsia="Times New Roman" w:hAnsi="Times New Roman" w:cs="Times New Roman"/>
          <w:lang w:val="en-GB"/>
        </w:rPr>
        <w:t>supplied</w:t>
      </w:r>
      <w:r w:rsidRPr="009E3478">
        <w:rPr>
          <w:rFonts w:ascii="Times New Roman" w:eastAsia="Times New Roman" w:hAnsi="Times New Roman" w:cs="Times New Roman"/>
          <w:lang w:val="en-GB"/>
        </w:rPr>
        <w:t xml:space="preserve"> by other participating agencies. </w:t>
      </w:r>
      <w:r w:rsidR="00417567">
        <w:rPr>
          <w:rFonts w:ascii="Times New Roman" w:eastAsia="Times New Roman" w:hAnsi="Times New Roman" w:cs="Times New Roman"/>
          <w:lang w:val="en-GB"/>
        </w:rPr>
        <w:t>NANAP</w:t>
      </w:r>
      <w:r w:rsidR="009E3478">
        <w:rPr>
          <w:rFonts w:ascii="Times New Roman" w:eastAsia="Times New Roman" w:hAnsi="Times New Roman" w:cs="Times New Roman"/>
          <w:lang w:val="en-GB"/>
        </w:rPr>
        <w:t>’s</w:t>
      </w:r>
      <w:r w:rsidR="009E3478" w:rsidRPr="009E3478">
        <w:rPr>
          <w:rFonts w:ascii="Times New Roman" w:eastAsia="Times New Roman" w:hAnsi="Times New Roman" w:cs="Times New Roman"/>
          <w:lang w:val="en-GB"/>
        </w:rPr>
        <w:t xml:space="preserve"> stated goal</w:t>
      </w:r>
      <w:r w:rsidRPr="009E3478">
        <w:rPr>
          <w:rFonts w:ascii="Times New Roman" w:eastAsia="Times New Roman" w:hAnsi="Times New Roman" w:cs="Times New Roman"/>
          <w:lang w:val="en-GB"/>
        </w:rPr>
        <w:t xml:space="preserve"> was to address the gap in communication capacities between </w:t>
      </w:r>
      <w:r w:rsidR="009E3478">
        <w:rPr>
          <w:rFonts w:ascii="Times New Roman" w:eastAsia="Times New Roman" w:hAnsi="Times New Roman" w:cs="Times New Roman"/>
          <w:lang w:val="en-GB"/>
        </w:rPr>
        <w:t>the N</w:t>
      </w:r>
      <w:r w:rsidRPr="009E3478">
        <w:rPr>
          <w:rFonts w:ascii="Times New Roman" w:eastAsia="Times New Roman" w:hAnsi="Times New Roman" w:cs="Times New Roman"/>
          <w:lang w:val="en-GB"/>
        </w:rPr>
        <w:t>on-</w:t>
      </w:r>
      <w:r w:rsidR="009E3478">
        <w:rPr>
          <w:rFonts w:ascii="Times New Roman" w:eastAsia="Times New Roman" w:hAnsi="Times New Roman" w:cs="Times New Roman"/>
          <w:lang w:val="en-GB"/>
        </w:rPr>
        <w:t>A</w:t>
      </w:r>
      <w:r w:rsidRPr="009E3478">
        <w:rPr>
          <w:rFonts w:ascii="Times New Roman" w:eastAsia="Times New Roman" w:hAnsi="Times New Roman" w:cs="Times New Roman"/>
          <w:lang w:val="en-GB"/>
        </w:rPr>
        <w:t xml:space="preserve">ligned and other third world countries on one hand and </w:t>
      </w:r>
      <w:r w:rsidR="009E3478">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rich countries of the global </w:t>
      </w:r>
      <w:r w:rsidR="009E3478">
        <w:rPr>
          <w:rFonts w:ascii="Times New Roman" w:eastAsia="Times New Roman" w:hAnsi="Times New Roman" w:cs="Times New Roman"/>
          <w:lang w:val="en-GB"/>
        </w:rPr>
        <w:t>N</w:t>
      </w:r>
      <w:r w:rsidRPr="009E3478">
        <w:rPr>
          <w:rFonts w:ascii="Times New Roman" w:eastAsia="Times New Roman" w:hAnsi="Times New Roman" w:cs="Times New Roman"/>
          <w:lang w:val="en-GB"/>
        </w:rPr>
        <w:t>orth on the other</w:t>
      </w:r>
      <w:r w:rsidR="009E3478">
        <w:rPr>
          <w:rFonts w:ascii="Times New Roman" w:eastAsia="Times New Roman" w:hAnsi="Times New Roman" w:cs="Times New Roman"/>
          <w:lang w:val="en-GB"/>
        </w:rPr>
        <w:t xml:space="preserve"> because </w:t>
      </w:r>
      <w:r w:rsidRPr="009E3478">
        <w:rPr>
          <w:rFonts w:ascii="Times New Roman" w:eastAsia="Times New Roman" w:hAnsi="Times New Roman" w:cs="Times New Roman"/>
          <w:lang w:val="en-GB"/>
        </w:rPr>
        <w:t xml:space="preserve">this gap was believed to </w:t>
      </w:r>
      <w:r w:rsidR="009E3478">
        <w:rPr>
          <w:rFonts w:ascii="Times New Roman" w:eastAsia="Times New Roman" w:hAnsi="Times New Roman" w:cs="Times New Roman"/>
          <w:lang w:val="en-GB"/>
        </w:rPr>
        <w:t xml:space="preserve">have </w:t>
      </w:r>
      <w:r w:rsidRPr="009E3478">
        <w:rPr>
          <w:rFonts w:ascii="Times New Roman" w:eastAsia="Times New Roman" w:hAnsi="Times New Roman" w:cs="Times New Roman"/>
          <w:lang w:val="en-GB"/>
        </w:rPr>
        <w:t xml:space="preserve">led to </w:t>
      </w:r>
      <w:r w:rsidR="009E3478">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inadequate and distorted representation of </w:t>
      </w:r>
      <w:r w:rsidR="009E3478">
        <w:rPr>
          <w:rFonts w:ascii="Times New Roman" w:eastAsia="Times New Roman" w:hAnsi="Times New Roman" w:cs="Times New Roman"/>
          <w:lang w:val="en-GB"/>
        </w:rPr>
        <w:t>N</w:t>
      </w:r>
      <w:r w:rsidRPr="009E3478">
        <w:rPr>
          <w:rFonts w:ascii="Times New Roman" w:eastAsia="Times New Roman" w:hAnsi="Times New Roman" w:cs="Times New Roman"/>
          <w:lang w:val="en-GB"/>
        </w:rPr>
        <w:t>on-</w:t>
      </w:r>
      <w:r w:rsidR="009E3478">
        <w:rPr>
          <w:rFonts w:ascii="Times New Roman" w:eastAsia="Times New Roman" w:hAnsi="Times New Roman" w:cs="Times New Roman"/>
          <w:lang w:val="en-GB"/>
        </w:rPr>
        <w:t>A</w:t>
      </w:r>
      <w:r w:rsidRPr="009E3478">
        <w:rPr>
          <w:rFonts w:ascii="Times New Roman" w:eastAsia="Times New Roman" w:hAnsi="Times New Roman" w:cs="Times New Roman"/>
          <w:lang w:val="en-GB"/>
        </w:rPr>
        <w:t xml:space="preserve">ligned and other developing countries </w:t>
      </w:r>
      <w:r w:rsidR="009E3478">
        <w:rPr>
          <w:rFonts w:ascii="Times New Roman" w:eastAsia="Times New Roman" w:hAnsi="Times New Roman" w:cs="Times New Roman"/>
          <w:lang w:val="en-GB"/>
        </w:rPr>
        <w:t xml:space="preserve">along with </w:t>
      </w:r>
      <w:r w:rsidRPr="009E3478">
        <w:rPr>
          <w:rFonts w:ascii="Times New Roman" w:eastAsia="Times New Roman" w:hAnsi="Times New Roman" w:cs="Times New Roman"/>
          <w:lang w:val="en-GB"/>
        </w:rPr>
        <w:t>unbalanced global news flows.</w:t>
      </w:r>
      <w:r w:rsidRPr="009E3478">
        <w:rPr>
          <w:rFonts w:ascii="Times New Roman" w:eastAsia="Times New Roman" w:hAnsi="Times New Roman" w:cs="Times New Roman"/>
          <w:vertAlign w:val="superscript"/>
          <w:lang w:val="en-GB"/>
        </w:rPr>
        <w:footnoteReference w:id="3"/>
      </w:r>
      <w:r w:rsidRPr="009E3478">
        <w:rPr>
          <w:rFonts w:ascii="Times New Roman" w:eastAsia="Times New Roman" w:hAnsi="Times New Roman" w:cs="Times New Roman"/>
          <w:lang w:val="en-GB"/>
        </w:rPr>
        <w:t xml:space="preserve"> By establishing NANAP, </w:t>
      </w:r>
      <w:r w:rsidR="009E3478">
        <w:rPr>
          <w:rFonts w:ascii="Times New Roman" w:eastAsia="Times New Roman" w:hAnsi="Times New Roman" w:cs="Times New Roman"/>
          <w:lang w:val="en-GB"/>
        </w:rPr>
        <w:t>N</w:t>
      </w:r>
      <w:r w:rsidRPr="009E3478">
        <w:rPr>
          <w:rFonts w:ascii="Times New Roman" w:eastAsia="Times New Roman" w:hAnsi="Times New Roman" w:cs="Times New Roman"/>
          <w:lang w:val="en-GB"/>
        </w:rPr>
        <w:t>on-</w:t>
      </w:r>
      <w:r w:rsidR="009E3478">
        <w:rPr>
          <w:rFonts w:ascii="Times New Roman" w:eastAsia="Times New Roman" w:hAnsi="Times New Roman" w:cs="Times New Roman"/>
          <w:lang w:val="en-GB"/>
        </w:rPr>
        <w:t>A</w:t>
      </w:r>
      <w:r w:rsidRPr="009E3478">
        <w:rPr>
          <w:rFonts w:ascii="Times New Roman" w:eastAsia="Times New Roman" w:hAnsi="Times New Roman" w:cs="Times New Roman"/>
          <w:lang w:val="en-GB"/>
        </w:rPr>
        <w:t xml:space="preserve">ligned countries </w:t>
      </w:r>
      <w:r w:rsidR="009E3478">
        <w:rPr>
          <w:rFonts w:ascii="Times New Roman" w:eastAsia="Times New Roman" w:hAnsi="Times New Roman" w:cs="Times New Roman"/>
          <w:lang w:val="en-GB"/>
        </w:rPr>
        <w:t>sought</w:t>
      </w:r>
      <w:r w:rsidRPr="009E3478">
        <w:rPr>
          <w:rFonts w:ascii="Times New Roman" w:eastAsia="Times New Roman" w:hAnsi="Times New Roman" w:cs="Times New Roman"/>
          <w:lang w:val="en-GB"/>
        </w:rPr>
        <w:t xml:space="preserve"> to create a system through which they could exchange information about each other without relying on the big global news agencies, which </w:t>
      </w:r>
      <w:r w:rsidR="009E3478">
        <w:rPr>
          <w:rFonts w:ascii="Times New Roman" w:eastAsia="Times New Roman" w:hAnsi="Times New Roman" w:cs="Times New Roman"/>
          <w:lang w:val="en-GB"/>
        </w:rPr>
        <w:t>they</w:t>
      </w:r>
      <w:r w:rsidRPr="009E3478">
        <w:rPr>
          <w:rFonts w:ascii="Times New Roman" w:eastAsia="Times New Roman" w:hAnsi="Times New Roman" w:cs="Times New Roman"/>
          <w:lang w:val="en-GB"/>
        </w:rPr>
        <w:t xml:space="preserve"> viewed with suspicion as a legacy of the colonial past and a tool of imperialism. At the same time, the goal was to increase the visibility </w:t>
      </w:r>
      <w:r w:rsidR="009E3478" w:rsidRPr="009E3478">
        <w:rPr>
          <w:rFonts w:ascii="Times New Roman" w:eastAsia="Times New Roman" w:hAnsi="Times New Roman" w:cs="Times New Roman"/>
          <w:lang w:val="en-GB"/>
        </w:rPr>
        <w:t xml:space="preserve">of the </w:t>
      </w:r>
      <w:r w:rsidR="009E3478">
        <w:rPr>
          <w:rFonts w:ascii="Times New Roman" w:eastAsia="Times New Roman" w:hAnsi="Times New Roman" w:cs="Times New Roman"/>
          <w:lang w:val="en-GB"/>
        </w:rPr>
        <w:t>N</w:t>
      </w:r>
      <w:r w:rsidR="009E3478" w:rsidRPr="009E3478">
        <w:rPr>
          <w:rFonts w:ascii="Times New Roman" w:eastAsia="Times New Roman" w:hAnsi="Times New Roman" w:cs="Times New Roman"/>
          <w:lang w:val="en-GB"/>
        </w:rPr>
        <w:t>on-</w:t>
      </w:r>
      <w:r w:rsidR="009E3478">
        <w:rPr>
          <w:rFonts w:ascii="Times New Roman" w:eastAsia="Times New Roman" w:hAnsi="Times New Roman" w:cs="Times New Roman"/>
          <w:lang w:val="en-GB"/>
        </w:rPr>
        <w:t>A</w:t>
      </w:r>
      <w:r w:rsidR="009E3478" w:rsidRPr="009E3478">
        <w:rPr>
          <w:rFonts w:ascii="Times New Roman" w:eastAsia="Times New Roman" w:hAnsi="Times New Roman" w:cs="Times New Roman"/>
          <w:lang w:val="en-GB"/>
        </w:rPr>
        <w:t xml:space="preserve">ligned world </w:t>
      </w:r>
      <w:r w:rsidRPr="009E3478">
        <w:rPr>
          <w:rFonts w:ascii="Times New Roman" w:eastAsia="Times New Roman" w:hAnsi="Times New Roman" w:cs="Times New Roman"/>
          <w:lang w:val="en-GB"/>
        </w:rPr>
        <w:t xml:space="preserve">and improve </w:t>
      </w:r>
      <w:r w:rsidR="009E3478">
        <w:rPr>
          <w:rFonts w:ascii="Times New Roman" w:eastAsia="Times New Roman" w:hAnsi="Times New Roman" w:cs="Times New Roman"/>
          <w:lang w:val="en-GB"/>
        </w:rPr>
        <w:t xml:space="preserve">its image </w:t>
      </w:r>
      <w:r w:rsidRPr="009E3478">
        <w:rPr>
          <w:rFonts w:ascii="Times New Roman" w:eastAsia="Times New Roman" w:hAnsi="Times New Roman" w:cs="Times New Roman"/>
          <w:lang w:val="en-GB"/>
        </w:rPr>
        <w:t>in Western media.</w:t>
      </w:r>
      <w:r w:rsidRPr="009E3478">
        <w:rPr>
          <w:rFonts w:ascii="Times New Roman" w:eastAsia="Times New Roman" w:hAnsi="Times New Roman" w:cs="Times New Roman"/>
          <w:vertAlign w:val="superscript"/>
          <w:lang w:val="en-GB"/>
        </w:rPr>
        <w:footnoteReference w:id="4"/>
      </w:r>
      <w:r w:rsidRPr="009E3478">
        <w:rPr>
          <w:rFonts w:ascii="Times New Roman" w:eastAsia="Times New Roman" w:hAnsi="Times New Roman" w:cs="Times New Roman"/>
          <w:lang w:val="en-GB"/>
        </w:rPr>
        <w:t xml:space="preserve"> </w:t>
      </w:r>
    </w:p>
    <w:p w14:paraId="3F2FBAC8" w14:textId="77777777" w:rsidR="00C564C7" w:rsidRPr="009E3478" w:rsidRDefault="00C564C7">
      <w:pPr>
        <w:spacing w:line="360" w:lineRule="auto"/>
        <w:jc w:val="both"/>
        <w:rPr>
          <w:rFonts w:ascii="Times New Roman" w:eastAsia="Times New Roman" w:hAnsi="Times New Roman" w:cs="Times New Roman"/>
          <w:lang w:val="en-GB"/>
        </w:rPr>
      </w:pPr>
    </w:p>
    <w:p w14:paraId="251D4DCB" w14:textId="50288FEC" w:rsidR="00C564C7" w:rsidRPr="009E3478" w:rsidRDefault="009E3478">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NANAP</w:t>
      </w:r>
      <w:r>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 </w:t>
      </w:r>
      <w:r w:rsidR="007E52F2" w:rsidRPr="009E3478">
        <w:rPr>
          <w:rFonts w:ascii="Times New Roman" w:eastAsia="Times New Roman" w:hAnsi="Times New Roman" w:cs="Times New Roman"/>
          <w:lang w:val="en-GB"/>
        </w:rPr>
        <w:t xml:space="preserve">creation and operation </w:t>
      </w:r>
      <w:r>
        <w:rPr>
          <w:rFonts w:ascii="Times New Roman" w:eastAsia="Times New Roman" w:hAnsi="Times New Roman" w:cs="Times New Roman"/>
          <w:lang w:val="en-GB"/>
        </w:rPr>
        <w:t xml:space="preserve">continue to be </w:t>
      </w:r>
      <w:r w:rsidR="007E52F2" w:rsidRPr="009E3478">
        <w:rPr>
          <w:rFonts w:ascii="Times New Roman" w:eastAsia="Times New Roman" w:hAnsi="Times New Roman" w:cs="Times New Roman"/>
          <w:lang w:val="en-GB"/>
        </w:rPr>
        <w:t xml:space="preserve">poorly understood. </w:t>
      </w:r>
      <w:r>
        <w:rPr>
          <w:rFonts w:ascii="Times New Roman" w:eastAsia="Times New Roman" w:hAnsi="Times New Roman" w:cs="Times New Roman"/>
          <w:lang w:val="en-GB"/>
        </w:rPr>
        <w:t>Like</w:t>
      </w:r>
      <w:r w:rsidR="007E52F2" w:rsidRPr="009E3478">
        <w:rPr>
          <w:rFonts w:ascii="Times New Roman" w:eastAsia="Times New Roman" w:hAnsi="Times New Roman" w:cs="Times New Roman"/>
          <w:lang w:val="en-GB"/>
        </w:rPr>
        <w:t xml:space="preserve"> with the </w:t>
      </w:r>
      <w:r>
        <w:rPr>
          <w:rFonts w:ascii="Times New Roman" w:eastAsia="Times New Roman" w:hAnsi="Times New Roman" w:cs="Times New Roman"/>
          <w:lang w:val="en-GB"/>
        </w:rPr>
        <w:t>N</w:t>
      </w:r>
      <w:r w:rsidR="007E52F2" w:rsidRPr="009E3478">
        <w:rPr>
          <w:rFonts w:ascii="Times New Roman" w:eastAsia="Times New Roman" w:hAnsi="Times New Roman" w:cs="Times New Roman"/>
          <w:lang w:val="en-GB"/>
        </w:rPr>
        <w:t>on-</w:t>
      </w:r>
      <w:r>
        <w:rPr>
          <w:rFonts w:ascii="Times New Roman" w:eastAsia="Times New Roman" w:hAnsi="Times New Roman" w:cs="Times New Roman"/>
          <w:lang w:val="en-GB"/>
        </w:rPr>
        <w:t>A</w:t>
      </w:r>
      <w:r w:rsidR="007E52F2" w:rsidRPr="009E3478">
        <w:rPr>
          <w:rFonts w:ascii="Times New Roman" w:eastAsia="Times New Roman" w:hAnsi="Times New Roman" w:cs="Times New Roman"/>
          <w:lang w:val="en-GB"/>
        </w:rPr>
        <w:t xml:space="preserve">ligned </w:t>
      </w:r>
      <w:r>
        <w:rPr>
          <w:rFonts w:ascii="Times New Roman" w:eastAsia="Times New Roman" w:hAnsi="Times New Roman" w:cs="Times New Roman"/>
          <w:lang w:val="en-GB"/>
        </w:rPr>
        <w:t>M</w:t>
      </w:r>
      <w:r w:rsidR="007E52F2" w:rsidRPr="009E3478">
        <w:rPr>
          <w:rFonts w:ascii="Times New Roman" w:eastAsia="Times New Roman" w:hAnsi="Times New Roman" w:cs="Times New Roman"/>
          <w:lang w:val="en-GB"/>
        </w:rPr>
        <w:t>ovement in general,</w:t>
      </w:r>
      <w:r w:rsidR="007E52F2" w:rsidRPr="009E3478">
        <w:rPr>
          <w:rFonts w:ascii="Times New Roman" w:eastAsia="Times New Roman" w:hAnsi="Times New Roman" w:cs="Times New Roman"/>
          <w:vertAlign w:val="superscript"/>
          <w:lang w:val="en-GB"/>
        </w:rPr>
        <w:footnoteReference w:id="5"/>
      </w:r>
      <w:r w:rsidR="007E52F2" w:rsidRPr="009E3478">
        <w:rPr>
          <w:rFonts w:ascii="Times New Roman" w:eastAsia="Times New Roman" w:hAnsi="Times New Roman" w:cs="Times New Roman"/>
          <w:lang w:val="en-GB"/>
        </w:rPr>
        <w:t xml:space="preserve"> critical historical research is rare </w:t>
      </w:r>
      <w:r>
        <w:rPr>
          <w:rFonts w:ascii="Times New Roman" w:eastAsia="Times New Roman" w:hAnsi="Times New Roman" w:cs="Times New Roman"/>
          <w:lang w:val="en-GB"/>
        </w:rPr>
        <w:t>wi</w:t>
      </w:r>
      <w:r w:rsidR="0072064D">
        <w:rPr>
          <w:rFonts w:ascii="Times New Roman" w:eastAsia="Times New Roman" w:hAnsi="Times New Roman" w:cs="Times New Roman"/>
          <w:lang w:val="en-GB"/>
        </w:rPr>
        <w:t>th</w:t>
      </w:r>
      <w:r w:rsidR="007E52F2" w:rsidRPr="009E3478">
        <w:rPr>
          <w:rFonts w:ascii="Times New Roman" w:eastAsia="Times New Roman" w:hAnsi="Times New Roman" w:cs="Times New Roman"/>
          <w:lang w:val="en-GB"/>
        </w:rPr>
        <w:t xml:space="preserve"> most published accounts </w:t>
      </w:r>
      <w:r>
        <w:rPr>
          <w:rFonts w:ascii="Times New Roman" w:eastAsia="Times New Roman" w:hAnsi="Times New Roman" w:cs="Times New Roman"/>
          <w:lang w:val="en-GB"/>
        </w:rPr>
        <w:t>coming</w:t>
      </w:r>
      <w:r w:rsidR="007E52F2" w:rsidRPr="009E3478">
        <w:rPr>
          <w:rFonts w:ascii="Times New Roman" w:eastAsia="Times New Roman" w:hAnsi="Times New Roman" w:cs="Times New Roman"/>
          <w:lang w:val="en-GB"/>
        </w:rPr>
        <w:t xml:space="preserve"> from protagonists and contemporary sympathi</w:t>
      </w:r>
      <w:r>
        <w:rPr>
          <w:rFonts w:ascii="Times New Roman" w:eastAsia="Times New Roman" w:hAnsi="Times New Roman" w:cs="Times New Roman"/>
          <w:lang w:val="en-GB"/>
        </w:rPr>
        <w:t>s</w:t>
      </w:r>
      <w:r w:rsidR="007E52F2" w:rsidRPr="009E3478">
        <w:rPr>
          <w:rFonts w:ascii="Times New Roman" w:eastAsia="Times New Roman" w:hAnsi="Times New Roman" w:cs="Times New Roman"/>
          <w:lang w:val="en-GB"/>
        </w:rPr>
        <w:t xml:space="preserve">ers of NAM, </w:t>
      </w:r>
      <w:r>
        <w:rPr>
          <w:rFonts w:ascii="Times New Roman" w:eastAsia="Times New Roman" w:hAnsi="Times New Roman" w:cs="Times New Roman"/>
          <w:lang w:val="en-GB"/>
        </w:rPr>
        <w:t xml:space="preserve">such as </w:t>
      </w:r>
      <w:r w:rsidR="007E52F2" w:rsidRPr="009E3478">
        <w:rPr>
          <w:rFonts w:ascii="Times New Roman" w:eastAsia="Times New Roman" w:hAnsi="Times New Roman" w:cs="Times New Roman"/>
          <w:lang w:val="en-GB"/>
        </w:rPr>
        <w:lastRenderedPageBreak/>
        <w:t>Pero Ivačić, the director-general of Tanjug,</w:t>
      </w:r>
      <w:r w:rsidR="007E52F2" w:rsidRPr="009E3478">
        <w:rPr>
          <w:rFonts w:ascii="Times New Roman" w:eastAsia="Times New Roman" w:hAnsi="Times New Roman" w:cs="Times New Roman"/>
          <w:vertAlign w:val="superscript"/>
          <w:lang w:val="en-GB"/>
        </w:rPr>
        <w:footnoteReference w:id="6"/>
      </w:r>
      <w:r w:rsidR="007E52F2" w:rsidRPr="009E3478">
        <w:rPr>
          <w:rFonts w:ascii="Times New Roman" w:eastAsia="Times New Roman" w:hAnsi="Times New Roman" w:cs="Times New Roman"/>
          <w:lang w:val="en-GB"/>
        </w:rPr>
        <w:t xml:space="preserve"> D. R. Mankekar,</w:t>
      </w:r>
      <w:r w:rsidR="007E52F2" w:rsidRPr="009E3478">
        <w:rPr>
          <w:rFonts w:ascii="Times New Roman" w:eastAsia="Times New Roman" w:hAnsi="Times New Roman" w:cs="Times New Roman"/>
          <w:vertAlign w:val="superscript"/>
          <w:lang w:val="en-GB"/>
        </w:rPr>
        <w:footnoteReference w:id="7"/>
      </w:r>
      <w:r w:rsidR="007E52F2" w:rsidRPr="009E3478">
        <w:rPr>
          <w:rFonts w:ascii="Times New Roman" w:eastAsia="Times New Roman" w:hAnsi="Times New Roman" w:cs="Times New Roman"/>
          <w:lang w:val="en-GB"/>
        </w:rPr>
        <w:t xml:space="preserve"> the </w:t>
      </w:r>
      <w:r>
        <w:rPr>
          <w:rFonts w:ascii="Times New Roman" w:eastAsia="Times New Roman" w:hAnsi="Times New Roman" w:cs="Times New Roman"/>
          <w:lang w:val="en-GB"/>
        </w:rPr>
        <w:t xml:space="preserve">pool’s </w:t>
      </w:r>
      <w:r w:rsidR="009E63FF">
        <w:rPr>
          <w:rFonts w:ascii="Times New Roman" w:eastAsia="Times New Roman" w:hAnsi="Times New Roman" w:cs="Times New Roman"/>
          <w:lang w:val="en-GB"/>
        </w:rPr>
        <w:t>first coordinator</w:t>
      </w:r>
      <w:r>
        <w:rPr>
          <w:rFonts w:ascii="Times New Roman" w:eastAsia="Times New Roman" w:hAnsi="Times New Roman" w:cs="Times New Roman"/>
          <w:lang w:val="en-GB"/>
        </w:rPr>
        <w:t xml:space="preserve">, </w:t>
      </w:r>
      <w:r w:rsidR="007E52F2" w:rsidRPr="009E3478">
        <w:rPr>
          <w:rFonts w:ascii="Times New Roman" w:eastAsia="Times New Roman" w:hAnsi="Times New Roman" w:cs="Times New Roman"/>
          <w:lang w:val="en-GB"/>
        </w:rPr>
        <w:t>and Mustapha Masmoudi,</w:t>
      </w:r>
      <w:r w:rsidR="007E52F2" w:rsidRPr="009E3478">
        <w:rPr>
          <w:rFonts w:ascii="Times New Roman" w:eastAsia="Times New Roman" w:hAnsi="Times New Roman" w:cs="Times New Roman"/>
          <w:vertAlign w:val="superscript"/>
          <w:lang w:val="en-GB"/>
        </w:rPr>
        <w:footnoteReference w:id="8"/>
      </w:r>
      <w:r w:rsidR="007E52F2" w:rsidRPr="009E3478">
        <w:rPr>
          <w:rFonts w:ascii="Times New Roman" w:eastAsia="Times New Roman" w:hAnsi="Times New Roman" w:cs="Times New Roman"/>
          <w:lang w:val="en-GB"/>
        </w:rPr>
        <w:t xml:space="preserve"> the Tunisian information minister. In 1983</w:t>
      </w:r>
      <w:r>
        <w:rPr>
          <w:rFonts w:ascii="Times New Roman" w:eastAsia="Times New Roman" w:hAnsi="Times New Roman" w:cs="Times New Roman"/>
          <w:lang w:val="en-GB"/>
        </w:rPr>
        <w:t>,</w:t>
      </w:r>
      <w:r w:rsidR="007E52F2" w:rsidRPr="009E3478">
        <w:rPr>
          <w:rFonts w:ascii="Times New Roman" w:eastAsia="Times New Roman" w:hAnsi="Times New Roman" w:cs="Times New Roman"/>
          <w:lang w:val="en-GB"/>
        </w:rPr>
        <w:t xml:space="preserve"> an overview of NANAP’s operation up until that point as well as relevant documents were published by the Indian Institute of Mass Communication, </w:t>
      </w:r>
      <w:r w:rsidR="00E061DF">
        <w:rPr>
          <w:rFonts w:ascii="Times New Roman" w:eastAsia="Times New Roman" w:hAnsi="Times New Roman" w:cs="Times New Roman"/>
          <w:lang w:val="en-GB"/>
        </w:rPr>
        <w:t xml:space="preserve">with </w:t>
      </w:r>
      <w:r w:rsidR="007E52F2" w:rsidRPr="009E3478">
        <w:rPr>
          <w:rFonts w:ascii="Times New Roman" w:eastAsia="Times New Roman" w:hAnsi="Times New Roman" w:cs="Times New Roman"/>
          <w:lang w:val="en-GB"/>
        </w:rPr>
        <w:t xml:space="preserve">the publication </w:t>
      </w:r>
      <w:r w:rsidR="009E63FF">
        <w:rPr>
          <w:rFonts w:ascii="Times New Roman" w:eastAsia="Times New Roman" w:hAnsi="Times New Roman" w:cs="Times New Roman"/>
          <w:lang w:val="en-GB"/>
        </w:rPr>
        <w:t xml:space="preserve">still </w:t>
      </w:r>
      <w:r w:rsidR="00E061DF">
        <w:rPr>
          <w:rFonts w:ascii="Times New Roman" w:eastAsia="Times New Roman" w:hAnsi="Times New Roman" w:cs="Times New Roman"/>
          <w:lang w:val="en-GB"/>
        </w:rPr>
        <w:t>being</w:t>
      </w:r>
      <w:r w:rsidR="007E52F2" w:rsidRPr="009E3478">
        <w:rPr>
          <w:rFonts w:ascii="Times New Roman" w:eastAsia="Times New Roman" w:hAnsi="Times New Roman" w:cs="Times New Roman"/>
          <w:lang w:val="en-GB"/>
        </w:rPr>
        <w:t xml:space="preserve"> the most comprehensive official account of NANAP.</w:t>
      </w:r>
      <w:r w:rsidR="007E52F2" w:rsidRPr="009E3478">
        <w:rPr>
          <w:rFonts w:ascii="Times New Roman" w:eastAsia="Times New Roman" w:hAnsi="Times New Roman" w:cs="Times New Roman"/>
          <w:vertAlign w:val="superscript"/>
          <w:lang w:val="en-GB"/>
        </w:rPr>
        <w:footnoteReference w:id="9"/>
      </w:r>
      <w:r w:rsidR="007E52F2" w:rsidRPr="009E3478">
        <w:rPr>
          <w:rFonts w:ascii="Times New Roman" w:eastAsia="Times New Roman" w:hAnsi="Times New Roman" w:cs="Times New Roman"/>
          <w:lang w:val="en-GB"/>
        </w:rPr>
        <w:t xml:space="preserve"> Scholarly accounts are </w:t>
      </w:r>
      <w:r w:rsidR="00F1138F">
        <w:rPr>
          <w:rFonts w:ascii="Times New Roman" w:eastAsia="Times New Roman" w:hAnsi="Times New Roman" w:cs="Times New Roman"/>
          <w:lang w:val="en-GB"/>
        </w:rPr>
        <w:t>generally</w:t>
      </w:r>
      <w:r w:rsidR="007E52F2" w:rsidRPr="009E3478">
        <w:rPr>
          <w:rFonts w:ascii="Times New Roman" w:eastAsia="Times New Roman" w:hAnsi="Times New Roman" w:cs="Times New Roman"/>
          <w:lang w:val="en-GB"/>
        </w:rPr>
        <w:t xml:space="preserve"> based either on available published sources (mostly documents adopted by the </w:t>
      </w:r>
      <w:r w:rsidR="00E061DF">
        <w:rPr>
          <w:rFonts w:ascii="Times New Roman" w:eastAsia="Times New Roman" w:hAnsi="Times New Roman" w:cs="Times New Roman"/>
          <w:lang w:val="en-GB"/>
        </w:rPr>
        <w:t>N</w:t>
      </w:r>
      <w:r w:rsidR="007E52F2" w:rsidRPr="009E3478">
        <w:rPr>
          <w:rFonts w:ascii="Times New Roman" w:eastAsia="Times New Roman" w:hAnsi="Times New Roman" w:cs="Times New Roman"/>
          <w:lang w:val="en-GB"/>
        </w:rPr>
        <w:t>on-</w:t>
      </w:r>
      <w:r w:rsidR="00E061DF">
        <w:rPr>
          <w:rFonts w:ascii="Times New Roman" w:eastAsia="Times New Roman" w:hAnsi="Times New Roman" w:cs="Times New Roman"/>
          <w:lang w:val="en-GB"/>
        </w:rPr>
        <w:t>A</w:t>
      </w:r>
      <w:r w:rsidR="007E52F2" w:rsidRPr="009E3478">
        <w:rPr>
          <w:rFonts w:ascii="Times New Roman" w:eastAsia="Times New Roman" w:hAnsi="Times New Roman" w:cs="Times New Roman"/>
          <w:lang w:val="en-GB"/>
        </w:rPr>
        <w:t>ligned countries at summits and ministerial meetings or their public statements)</w:t>
      </w:r>
      <w:r w:rsidR="007E52F2" w:rsidRPr="009E3478">
        <w:rPr>
          <w:rFonts w:ascii="Times New Roman" w:eastAsia="Times New Roman" w:hAnsi="Times New Roman" w:cs="Times New Roman"/>
          <w:vertAlign w:val="superscript"/>
          <w:lang w:val="en-GB"/>
        </w:rPr>
        <w:footnoteReference w:id="10"/>
      </w:r>
      <w:r w:rsidR="007E52F2" w:rsidRPr="009E3478">
        <w:rPr>
          <w:rFonts w:ascii="Times New Roman" w:eastAsia="Times New Roman" w:hAnsi="Times New Roman" w:cs="Times New Roman"/>
          <w:lang w:val="en-GB"/>
        </w:rPr>
        <w:t xml:space="preserve"> or analy</w:t>
      </w:r>
      <w:r w:rsidR="00E061DF">
        <w:rPr>
          <w:rFonts w:ascii="Times New Roman" w:eastAsia="Times New Roman" w:hAnsi="Times New Roman" w:cs="Times New Roman"/>
          <w:lang w:val="en-GB"/>
        </w:rPr>
        <w:t>s</w:t>
      </w:r>
      <w:r w:rsidR="007E52F2" w:rsidRPr="009E3478">
        <w:rPr>
          <w:rFonts w:ascii="Times New Roman" w:eastAsia="Times New Roman" w:hAnsi="Times New Roman" w:cs="Times New Roman"/>
          <w:lang w:val="en-GB"/>
        </w:rPr>
        <w:t xml:space="preserve">e aspects of the </w:t>
      </w:r>
      <w:r w:rsidR="00E061DF">
        <w:rPr>
          <w:rFonts w:ascii="Times New Roman" w:eastAsia="Times New Roman" w:hAnsi="Times New Roman" w:cs="Times New Roman"/>
          <w:lang w:val="en-GB"/>
        </w:rPr>
        <w:t>p</w:t>
      </w:r>
      <w:r w:rsidR="007E52F2" w:rsidRPr="009E3478">
        <w:rPr>
          <w:rFonts w:ascii="Times New Roman" w:eastAsia="Times New Roman" w:hAnsi="Times New Roman" w:cs="Times New Roman"/>
          <w:lang w:val="en-GB"/>
        </w:rPr>
        <w:t>ool</w:t>
      </w:r>
      <w:r w:rsidR="00E061DF">
        <w:rPr>
          <w:rFonts w:ascii="Times New Roman" w:eastAsia="Times New Roman" w:hAnsi="Times New Roman" w:cs="Times New Roman"/>
          <w:lang w:val="en-GB"/>
        </w:rPr>
        <w:t>’</w:t>
      </w:r>
      <w:r w:rsidR="007E52F2" w:rsidRPr="009E3478">
        <w:rPr>
          <w:rFonts w:ascii="Times New Roman" w:eastAsia="Times New Roman" w:hAnsi="Times New Roman" w:cs="Times New Roman"/>
          <w:lang w:val="en-GB"/>
        </w:rPr>
        <w:t>s operation.</w:t>
      </w:r>
      <w:r w:rsidR="007E52F2" w:rsidRPr="009E3478">
        <w:rPr>
          <w:rFonts w:ascii="Times New Roman" w:eastAsia="Times New Roman" w:hAnsi="Times New Roman" w:cs="Times New Roman"/>
          <w:vertAlign w:val="superscript"/>
          <w:lang w:val="en-GB"/>
        </w:rPr>
        <w:footnoteReference w:id="11"/>
      </w:r>
      <w:r w:rsidR="007E52F2" w:rsidRPr="009E3478">
        <w:rPr>
          <w:rFonts w:ascii="Times New Roman" w:eastAsia="Times New Roman" w:hAnsi="Times New Roman" w:cs="Times New Roman"/>
          <w:lang w:val="en-GB"/>
        </w:rPr>
        <w:t xml:space="preserve"> </w:t>
      </w:r>
      <w:r w:rsidR="00E061DF">
        <w:rPr>
          <w:rFonts w:ascii="Times New Roman" w:eastAsia="Times New Roman" w:hAnsi="Times New Roman" w:cs="Times New Roman"/>
          <w:lang w:val="en-GB"/>
        </w:rPr>
        <w:t>The result is that a</w:t>
      </w:r>
      <w:r w:rsidR="0072064D">
        <w:rPr>
          <w:rFonts w:ascii="Times New Roman" w:eastAsia="Times New Roman" w:hAnsi="Times New Roman" w:cs="Times New Roman"/>
          <w:lang w:val="en-GB"/>
        </w:rPr>
        <w:t>l</w:t>
      </w:r>
      <w:r w:rsidR="00E061DF">
        <w:rPr>
          <w:rFonts w:ascii="Times New Roman" w:eastAsia="Times New Roman" w:hAnsi="Times New Roman" w:cs="Times New Roman"/>
          <w:lang w:val="en-GB"/>
        </w:rPr>
        <w:t>most nothing is known about</w:t>
      </w:r>
      <w:r w:rsidR="007E52F2" w:rsidRPr="009E3478">
        <w:rPr>
          <w:rFonts w:ascii="Times New Roman" w:eastAsia="Times New Roman" w:hAnsi="Times New Roman" w:cs="Times New Roman"/>
          <w:lang w:val="en-GB"/>
        </w:rPr>
        <w:t xml:space="preserve"> NANAP</w:t>
      </w:r>
      <w:r w:rsidR="00DF794F">
        <w:rPr>
          <w:rFonts w:ascii="Times New Roman" w:eastAsia="Times New Roman" w:hAnsi="Times New Roman" w:cs="Times New Roman"/>
          <w:lang w:val="en-GB"/>
        </w:rPr>
        <w:t>’s</w:t>
      </w:r>
      <w:r w:rsidR="007E52F2" w:rsidRPr="009E3478">
        <w:rPr>
          <w:rFonts w:ascii="Times New Roman" w:eastAsia="Times New Roman" w:hAnsi="Times New Roman" w:cs="Times New Roman"/>
          <w:lang w:val="en-GB"/>
        </w:rPr>
        <w:t xml:space="preserve"> </w:t>
      </w:r>
      <w:r w:rsidR="00DF794F">
        <w:rPr>
          <w:rFonts w:ascii="Times New Roman" w:eastAsia="Times New Roman" w:hAnsi="Times New Roman" w:cs="Times New Roman"/>
          <w:lang w:val="en-GB"/>
        </w:rPr>
        <w:t>creation</w:t>
      </w:r>
      <w:r w:rsidR="00B16CCA">
        <w:rPr>
          <w:rFonts w:ascii="Times New Roman" w:eastAsia="Times New Roman" w:hAnsi="Times New Roman" w:cs="Times New Roman"/>
          <w:lang w:val="en-GB"/>
        </w:rPr>
        <w:t>.</w:t>
      </w:r>
    </w:p>
    <w:p w14:paraId="703E34FE" w14:textId="77777777" w:rsidR="00C564C7" w:rsidRPr="009E3478" w:rsidRDefault="00C564C7">
      <w:pPr>
        <w:spacing w:line="360" w:lineRule="auto"/>
        <w:jc w:val="both"/>
        <w:rPr>
          <w:rFonts w:ascii="Times New Roman" w:eastAsia="Times New Roman" w:hAnsi="Times New Roman" w:cs="Times New Roman"/>
          <w:lang w:val="en-GB"/>
        </w:rPr>
      </w:pPr>
    </w:p>
    <w:p w14:paraId="1D83E2B8" w14:textId="27DDD17D"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This paper </w:t>
      </w:r>
      <w:r w:rsidR="00E061DF">
        <w:rPr>
          <w:rFonts w:ascii="Times New Roman" w:eastAsia="Times New Roman" w:hAnsi="Times New Roman" w:cs="Times New Roman"/>
          <w:lang w:val="en-GB"/>
        </w:rPr>
        <w:t xml:space="preserve">has </w:t>
      </w:r>
      <w:r w:rsidRPr="009E3478">
        <w:rPr>
          <w:rFonts w:ascii="Times New Roman" w:eastAsia="Times New Roman" w:hAnsi="Times New Roman" w:cs="Times New Roman"/>
          <w:lang w:val="en-GB"/>
        </w:rPr>
        <w:t>two</w:t>
      </w:r>
      <w:r w:rsidR="00E061DF">
        <w:rPr>
          <w:rFonts w:ascii="Times New Roman" w:eastAsia="Times New Roman" w:hAnsi="Times New Roman" w:cs="Times New Roman"/>
          <w:lang w:val="en-GB"/>
        </w:rPr>
        <w:t xml:space="preserve"> goals</w:t>
      </w:r>
      <w:r w:rsidRPr="009E3478">
        <w:rPr>
          <w:rFonts w:ascii="Times New Roman" w:eastAsia="Times New Roman" w:hAnsi="Times New Roman" w:cs="Times New Roman"/>
          <w:lang w:val="en-GB"/>
        </w:rPr>
        <w:t>. The first is t</w:t>
      </w:r>
      <w:r w:rsidR="00AE1D4D">
        <w:rPr>
          <w:rFonts w:ascii="Times New Roman" w:eastAsia="Times New Roman" w:hAnsi="Times New Roman" w:cs="Times New Roman"/>
          <w:lang w:val="en-GB"/>
        </w:rPr>
        <w:t>o reconstruct the process of</w:t>
      </w:r>
      <w:r w:rsidRPr="009E3478">
        <w:rPr>
          <w:rFonts w:ascii="Times New Roman" w:eastAsia="Times New Roman" w:hAnsi="Times New Roman" w:cs="Times New Roman"/>
          <w:lang w:val="en-GB"/>
        </w:rPr>
        <w:t xml:space="preserve"> NANAP</w:t>
      </w:r>
      <w:r w:rsidR="00E061DF">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 </w:t>
      </w:r>
      <w:r w:rsidR="00E061DF">
        <w:rPr>
          <w:rFonts w:ascii="Times New Roman" w:eastAsia="Times New Roman" w:hAnsi="Times New Roman" w:cs="Times New Roman"/>
          <w:lang w:val="en-GB"/>
        </w:rPr>
        <w:t xml:space="preserve">establishment </w:t>
      </w:r>
      <w:r w:rsidRPr="009E3478">
        <w:rPr>
          <w:rFonts w:ascii="Times New Roman" w:eastAsia="Times New Roman" w:hAnsi="Times New Roman" w:cs="Times New Roman"/>
          <w:lang w:val="en-GB"/>
        </w:rPr>
        <w:t>in 1975 and its institutionali</w:t>
      </w:r>
      <w:r w:rsidR="00E061DF">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ation within NAM in 1976. The second goal is to uncover the factors that shaped NANAP’s creation and </w:t>
      </w:r>
      <w:r w:rsidR="00E061DF">
        <w:rPr>
          <w:rFonts w:ascii="Times New Roman" w:eastAsia="Times New Roman" w:hAnsi="Times New Roman" w:cs="Times New Roman"/>
          <w:lang w:val="en-GB"/>
        </w:rPr>
        <w:t>early</w:t>
      </w:r>
      <w:r w:rsidRPr="009E3478">
        <w:rPr>
          <w:rFonts w:ascii="Times New Roman" w:eastAsia="Times New Roman" w:hAnsi="Times New Roman" w:cs="Times New Roman"/>
          <w:lang w:val="en-GB"/>
        </w:rPr>
        <w:t xml:space="preserve"> development. Jürgen Dinkel provides a useful analytical toolbox by identifying three groups of explanations for the formation of international institutions like NAM: the first </w:t>
      </w:r>
      <w:r w:rsidR="00E061DF">
        <w:rPr>
          <w:rFonts w:ascii="Times New Roman" w:eastAsia="Times New Roman" w:hAnsi="Times New Roman" w:cs="Times New Roman"/>
          <w:lang w:val="en-GB"/>
        </w:rPr>
        <w:t>being</w:t>
      </w:r>
      <w:r w:rsidRPr="009E3478">
        <w:rPr>
          <w:rFonts w:ascii="Times New Roman" w:eastAsia="Times New Roman" w:hAnsi="Times New Roman" w:cs="Times New Roman"/>
          <w:lang w:val="en-GB"/>
        </w:rPr>
        <w:t xml:space="preserve"> internalist interpretations, which focus on initiatives coming from within </w:t>
      </w:r>
      <w:r w:rsidR="00E061DF">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individual nation states engaged in building an association; </w:t>
      </w:r>
      <w:r w:rsidR="00E061DF">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second are externalist interpretations which </w:t>
      </w:r>
      <w:r w:rsidR="00E061DF">
        <w:rPr>
          <w:rFonts w:ascii="Times New Roman" w:eastAsia="Times New Roman" w:hAnsi="Times New Roman" w:cs="Times New Roman"/>
          <w:lang w:val="en-GB"/>
        </w:rPr>
        <w:t>seek</w:t>
      </w:r>
      <w:r w:rsidRPr="009E3478">
        <w:rPr>
          <w:rFonts w:ascii="Times New Roman" w:eastAsia="Times New Roman" w:hAnsi="Times New Roman" w:cs="Times New Roman"/>
          <w:lang w:val="en-GB"/>
        </w:rPr>
        <w:t xml:space="preserve"> explanations in the context of international relations; and third, approaches grounded in institutional history </w:t>
      </w:r>
      <w:r w:rsidR="00E061DF">
        <w:rPr>
          <w:rFonts w:ascii="Times New Roman" w:eastAsia="Times New Roman" w:hAnsi="Times New Roman" w:cs="Times New Roman"/>
          <w:lang w:val="en-GB"/>
        </w:rPr>
        <w:t>concentrate</w:t>
      </w:r>
      <w:r w:rsidRPr="009E3478">
        <w:rPr>
          <w:rFonts w:ascii="Times New Roman" w:eastAsia="Times New Roman" w:hAnsi="Times New Roman" w:cs="Times New Roman"/>
          <w:lang w:val="en-GB"/>
        </w:rPr>
        <w:t xml:space="preserve"> on the ways bureaucratic culture and path dependencies emerging from the history of association </w:t>
      </w:r>
      <w:r w:rsidR="00F1138F">
        <w:rPr>
          <w:rFonts w:ascii="Times New Roman" w:eastAsia="Times New Roman" w:hAnsi="Times New Roman" w:cs="Times New Roman"/>
          <w:lang w:val="en-GB"/>
        </w:rPr>
        <w:t>influence</w:t>
      </w:r>
      <w:r w:rsidRPr="009E3478">
        <w:rPr>
          <w:rFonts w:ascii="Times New Roman" w:eastAsia="Times New Roman" w:hAnsi="Times New Roman" w:cs="Times New Roman"/>
          <w:lang w:val="en-GB"/>
        </w:rPr>
        <w:t xml:space="preserve"> the development of international institutions.</w:t>
      </w:r>
      <w:r w:rsidRPr="009E3478">
        <w:rPr>
          <w:rFonts w:ascii="Times New Roman" w:eastAsia="Times New Roman" w:hAnsi="Times New Roman" w:cs="Times New Roman"/>
          <w:vertAlign w:val="superscript"/>
          <w:lang w:val="en-GB"/>
        </w:rPr>
        <w:footnoteReference w:id="12"/>
      </w:r>
      <w:r w:rsidRPr="009E3478">
        <w:rPr>
          <w:rFonts w:ascii="Times New Roman" w:eastAsia="Times New Roman" w:hAnsi="Times New Roman" w:cs="Times New Roman"/>
          <w:lang w:val="en-GB"/>
        </w:rPr>
        <w:t xml:space="preserve"> These groups of explanations are not mutually exclusive but can be productively combined to offer a fuller explanation of </w:t>
      </w:r>
      <w:r w:rsidR="00E061DF">
        <w:rPr>
          <w:rFonts w:ascii="Times New Roman" w:eastAsia="Times New Roman" w:hAnsi="Times New Roman" w:cs="Times New Roman"/>
          <w:lang w:val="en-GB"/>
        </w:rPr>
        <w:t xml:space="preserve">an </w:t>
      </w:r>
      <w:r w:rsidRPr="009E3478">
        <w:rPr>
          <w:rFonts w:ascii="Times New Roman" w:eastAsia="Times New Roman" w:hAnsi="Times New Roman" w:cs="Times New Roman"/>
          <w:lang w:val="en-GB"/>
        </w:rPr>
        <w:t>international association.</w:t>
      </w:r>
    </w:p>
    <w:p w14:paraId="679D7CCA" w14:textId="77777777" w:rsidR="00C564C7" w:rsidRPr="009E3478" w:rsidRDefault="00C564C7">
      <w:pPr>
        <w:spacing w:line="360" w:lineRule="auto"/>
        <w:jc w:val="both"/>
        <w:rPr>
          <w:rFonts w:ascii="Times New Roman" w:eastAsia="Times New Roman" w:hAnsi="Times New Roman" w:cs="Times New Roman"/>
          <w:lang w:val="en-GB"/>
        </w:rPr>
      </w:pPr>
    </w:p>
    <w:p w14:paraId="1FC94A52" w14:textId="1C6BCA26"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I focus on these three groups of factors to explain t</w:t>
      </w:r>
      <w:r w:rsidR="00B16CCA">
        <w:rPr>
          <w:rFonts w:ascii="Times New Roman" w:eastAsia="Times New Roman" w:hAnsi="Times New Roman" w:cs="Times New Roman"/>
          <w:lang w:val="en-GB"/>
        </w:rPr>
        <w:t>he</w:t>
      </w:r>
      <w:r w:rsidRPr="009E3478">
        <w:rPr>
          <w:rFonts w:ascii="Times New Roman" w:eastAsia="Times New Roman" w:hAnsi="Times New Roman" w:cs="Times New Roman"/>
          <w:lang w:val="en-GB"/>
        </w:rPr>
        <w:t xml:space="preserve"> emergence and initial institutionali</w:t>
      </w:r>
      <w:r w:rsidR="00E061DF">
        <w:rPr>
          <w:rFonts w:ascii="Times New Roman" w:eastAsia="Times New Roman" w:hAnsi="Times New Roman" w:cs="Times New Roman"/>
          <w:lang w:val="en-GB"/>
        </w:rPr>
        <w:t>s</w:t>
      </w:r>
      <w:r w:rsidRPr="009E3478">
        <w:rPr>
          <w:rFonts w:ascii="Times New Roman" w:eastAsia="Times New Roman" w:hAnsi="Times New Roman" w:cs="Times New Roman"/>
          <w:lang w:val="en-GB"/>
        </w:rPr>
        <w:t>ation of NANAP:</w:t>
      </w:r>
    </w:p>
    <w:p w14:paraId="0834E5B6" w14:textId="745A68ED" w:rsidR="00C564C7" w:rsidRPr="009E3478" w:rsidRDefault="007E52F2">
      <w:pPr>
        <w:numPr>
          <w:ilvl w:val="0"/>
          <w:numId w:val="8"/>
        </w:num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internal factors: goals and strategies pursued by actors within Yugoslavia, primarily Tanjug and the federal political elite</w:t>
      </w:r>
      <w:r w:rsidR="00E061DF">
        <w:rPr>
          <w:rFonts w:ascii="Times New Roman" w:eastAsia="Times New Roman" w:hAnsi="Times New Roman" w:cs="Times New Roman"/>
          <w:lang w:val="en-GB"/>
        </w:rPr>
        <w:t>;</w:t>
      </w:r>
    </w:p>
    <w:p w14:paraId="705D3A40" w14:textId="60A5BF15" w:rsidR="00C564C7" w:rsidRPr="009E3478" w:rsidRDefault="007E52F2">
      <w:pPr>
        <w:numPr>
          <w:ilvl w:val="0"/>
          <w:numId w:val="7"/>
        </w:num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external factors: changes in international relations</w:t>
      </w:r>
      <w:r w:rsidR="00E061DF">
        <w:rPr>
          <w:rFonts w:ascii="Times New Roman" w:eastAsia="Times New Roman" w:hAnsi="Times New Roman" w:cs="Times New Roman"/>
          <w:lang w:val="en-GB"/>
        </w:rPr>
        <w:t xml:space="preserve"> in</w:t>
      </w:r>
      <w:r w:rsidRPr="009E3478">
        <w:rPr>
          <w:rFonts w:ascii="Times New Roman" w:eastAsia="Times New Roman" w:hAnsi="Times New Roman" w:cs="Times New Roman"/>
          <w:lang w:val="en-GB"/>
        </w:rPr>
        <w:t xml:space="preserve"> both the global economic and political context as well as within NAM</w:t>
      </w:r>
      <w:r w:rsidR="00E061DF">
        <w:rPr>
          <w:rFonts w:ascii="Times New Roman" w:eastAsia="Times New Roman" w:hAnsi="Times New Roman" w:cs="Times New Roman"/>
          <w:lang w:val="en-GB"/>
        </w:rPr>
        <w:t>; and</w:t>
      </w:r>
    </w:p>
    <w:p w14:paraId="43909FDD" w14:textId="4185A572" w:rsidR="00C564C7" w:rsidRPr="009E3478" w:rsidRDefault="00B16CCA">
      <w:pPr>
        <w:numPr>
          <w:ilvl w:val="0"/>
          <w:numId w:val="7"/>
        </w:numPr>
        <w:spacing w:line="36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institutional history: the ways </w:t>
      </w:r>
      <w:r w:rsidR="007E52F2" w:rsidRPr="009E3478">
        <w:rPr>
          <w:rFonts w:ascii="Times New Roman" w:eastAsia="Times New Roman" w:hAnsi="Times New Roman" w:cs="Times New Roman"/>
          <w:lang w:val="en-GB"/>
        </w:rPr>
        <w:t>NAM</w:t>
      </w:r>
      <w:r w:rsidR="00E061DF">
        <w:rPr>
          <w:rFonts w:ascii="Times New Roman" w:eastAsia="Times New Roman" w:hAnsi="Times New Roman" w:cs="Times New Roman"/>
          <w:lang w:val="en-GB"/>
        </w:rPr>
        <w:t>’s</w:t>
      </w:r>
      <w:r w:rsidR="00E061DF" w:rsidRPr="00E061DF">
        <w:rPr>
          <w:rFonts w:ascii="Times New Roman" w:eastAsia="Times New Roman" w:hAnsi="Times New Roman" w:cs="Times New Roman"/>
          <w:lang w:val="en-GB"/>
        </w:rPr>
        <w:t xml:space="preserve"> </w:t>
      </w:r>
      <w:r w:rsidR="00E061DF" w:rsidRPr="009E3478">
        <w:rPr>
          <w:rFonts w:ascii="Times New Roman" w:eastAsia="Times New Roman" w:hAnsi="Times New Roman" w:cs="Times New Roman"/>
          <w:lang w:val="en-GB"/>
        </w:rPr>
        <w:t>institutional history</w:t>
      </w:r>
      <w:r w:rsidR="007E52F2" w:rsidRPr="009E3478">
        <w:rPr>
          <w:rFonts w:ascii="Times New Roman" w:eastAsia="Times New Roman" w:hAnsi="Times New Roman" w:cs="Times New Roman"/>
          <w:lang w:val="en-GB"/>
        </w:rPr>
        <w:t xml:space="preserve"> </w:t>
      </w:r>
      <w:r>
        <w:rPr>
          <w:rFonts w:ascii="Times New Roman" w:eastAsia="Times New Roman" w:hAnsi="Times New Roman" w:cs="Times New Roman"/>
          <w:lang w:val="en-GB"/>
        </w:rPr>
        <w:t>shaped the development of</w:t>
      </w:r>
      <w:r w:rsidR="00E061DF">
        <w:rPr>
          <w:rFonts w:ascii="Times New Roman" w:eastAsia="Times New Roman" w:hAnsi="Times New Roman" w:cs="Times New Roman"/>
          <w:lang w:val="en-GB"/>
        </w:rPr>
        <w:t xml:space="preserve"> </w:t>
      </w:r>
      <w:r w:rsidR="007E52F2" w:rsidRPr="009E3478">
        <w:rPr>
          <w:rFonts w:ascii="Times New Roman" w:eastAsia="Times New Roman" w:hAnsi="Times New Roman" w:cs="Times New Roman"/>
          <w:lang w:val="en-GB"/>
        </w:rPr>
        <w:t>NANAP</w:t>
      </w:r>
      <w:r w:rsidR="00E061DF">
        <w:rPr>
          <w:rFonts w:ascii="Times New Roman" w:eastAsia="Times New Roman" w:hAnsi="Times New Roman" w:cs="Times New Roman"/>
          <w:lang w:val="en-GB"/>
        </w:rPr>
        <w:t>.</w:t>
      </w:r>
    </w:p>
    <w:p w14:paraId="1E51A972" w14:textId="77777777" w:rsidR="00C564C7" w:rsidRPr="009E3478" w:rsidRDefault="00C564C7">
      <w:pPr>
        <w:spacing w:line="360" w:lineRule="auto"/>
        <w:jc w:val="both"/>
        <w:rPr>
          <w:rFonts w:ascii="Times New Roman" w:eastAsia="Times New Roman" w:hAnsi="Times New Roman" w:cs="Times New Roman"/>
          <w:lang w:val="en-GB"/>
        </w:rPr>
      </w:pPr>
    </w:p>
    <w:p w14:paraId="3DDE2AD1" w14:textId="454FA1C3"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My research is based on archival sources of the Archive of Yugoslavia in Belgrade (cabinet of the President of the Republic, relevant commissions of the Central Committee of the League of Communists of Yugoslavia and the Socialist League of Working People of Yugoslavia) and the Diplomatic Archive of the Ministry of Foreign Affairs of the Republic of Serbia (containing materials of the Federal Secretariat for Foreign Affairs of </w:t>
      </w:r>
      <w:r w:rsidR="00E061DF">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SFRY). Tanjug’s archives are unfortunately only partly preserved at the Archive of Yugoslavia and do not </w:t>
      </w:r>
      <w:r w:rsidR="00E061DF">
        <w:rPr>
          <w:rFonts w:ascii="Times New Roman" w:eastAsia="Times New Roman" w:hAnsi="Times New Roman" w:cs="Times New Roman"/>
          <w:lang w:val="en-GB"/>
        </w:rPr>
        <w:t>allow</w:t>
      </w:r>
      <w:r w:rsidRPr="009E3478">
        <w:rPr>
          <w:rFonts w:ascii="Times New Roman" w:eastAsia="Times New Roman" w:hAnsi="Times New Roman" w:cs="Times New Roman"/>
          <w:lang w:val="en-GB"/>
        </w:rPr>
        <w:t xml:space="preserve"> </w:t>
      </w:r>
      <w:r w:rsidR="00E061DF">
        <w:rPr>
          <w:rFonts w:ascii="Times New Roman" w:eastAsia="Times New Roman" w:hAnsi="Times New Roman" w:cs="Times New Roman"/>
          <w:lang w:val="en-GB"/>
        </w:rPr>
        <w:t xml:space="preserve">a </w:t>
      </w:r>
      <w:r w:rsidRPr="009E3478">
        <w:rPr>
          <w:rFonts w:ascii="Times New Roman" w:eastAsia="Times New Roman" w:hAnsi="Times New Roman" w:cs="Times New Roman"/>
          <w:lang w:val="en-GB"/>
        </w:rPr>
        <w:t>si</w:t>
      </w:r>
      <w:r w:rsidR="00B16CCA">
        <w:rPr>
          <w:rFonts w:ascii="Times New Roman" w:eastAsia="Times New Roman" w:hAnsi="Times New Roman" w:cs="Times New Roman"/>
          <w:lang w:val="en-GB"/>
        </w:rPr>
        <w:t>gnificant insight into</w:t>
      </w:r>
      <w:r w:rsidRPr="009E3478">
        <w:rPr>
          <w:rFonts w:ascii="Times New Roman" w:eastAsia="Times New Roman" w:hAnsi="Times New Roman" w:cs="Times New Roman"/>
          <w:lang w:val="en-GB"/>
        </w:rPr>
        <w:t xml:space="preserve"> NANAP</w:t>
      </w:r>
      <w:r w:rsidR="00E061DF">
        <w:rPr>
          <w:rFonts w:ascii="Times New Roman" w:eastAsia="Times New Roman" w:hAnsi="Times New Roman" w:cs="Times New Roman"/>
          <w:lang w:val="en-GB"/>
        </w:rPr>
        <w:t>’s</w:t>
      </w:r>
      <w:r w:rsidR="00E061DF" w:rsidRPr="00E061DF">
        <w:rPr>
          <w:rFonts w:ascii="Times New Roman" w:eastAsia="Times New Roman" w:hAnsi="Times New Roman" w:cs="Times New Roman"/>
          <w:lang w:val="en-GB"/>
        </w:rPr>
        <w:t xml:space="preserve"> </w:t>
      </w:r>
      <w:r w:rsidR="00E061DF" w:rsidRPr="009E3478">
        <w:rPr>
          <w:rFonts w:ascii="Times New Roman" w:eastAsia="Times New Roman" w:hAnsi="Times New Roman" w:cs="Times New Roman"/>
          <w:lang w:val="en-GB"/>
        </w:rPr>
        <w:t>creation</w:t>
      </w:r>
      <w:r w:rsidR="00B16CCA">
        <w:rPr>
          <w:rFonts w:ascii="Times New Roman" w:eastAsia="Times New Roman" w:hAnsi="Times New Roman" w:cs="Times New Roman"/>
          <w:lang w:val="en-GB"/>
        </w:rPr>
        <w:t>.</w:t>
      </w:r>
    </w:p>
    <w:p w14:paraId="0F1D7ACE" w14:textId="77777777" w:rsidR="00C564C7" w:rsidRPr="009E3478" w:rsidRDefault="00C564C7">
      <w:pPr>
        <w:spacing w:line="360" w:lineRule="auto"/>
        <w:jc w:val="both"/>
        <w:rPr>
          <w:rFonts w:ascii="Times New Roman" w:eastAsia="Times New Roman" w:hAnsi="Times New Roman" w:cs="Times New Roman"/>
          <w:lang w:val="en-GB"/>
        </w:rPr>
      </w:pPr>
    </w:p>
    <w:p w14:paraId="78FCF35E" w14:textId="35CD66EF" w:rsidR="00C564C7" w:rsidRDefault="00225764" w:rsidP="005C7385">
      <w:pPr>
        <w:spacing w:line="360" w:lineRule="auto"/>
        <w:rPr>
          <w:rFonts w:ascii="Times New Roman" w:eastAsia="Times New Roman" w:hAnsi="Times New Roman" w:cs="Times New Roman"/>
          <w:b/>
          <w:lang w:val="en-GB"/>
        </w:rPr>
      </w:pPr>
      <w:r>
        <w:rPr>
          <w:rFonts w:ascii="Times New Roman" w:eastAsia="Times New Roman" w:hAnsi="Times New Roman" w:cs="Times New Roman"/>
          <w:b/>
          <w:lang w:val="en-GB"/>
        </w:rPr>
        <w:t>The International C</w:t>
      </w:r>
      <w:r w:rsidR="007E52F2" w:rsidRPr="009E3478">
        <w:rPr>
          <w:rFonts w:ascii="Times New Roman" w:eastAsia="Times New Roman" w:hAnsi="Times New Roman" w:cs="Times New Roman"/>
          <w:b/>
          <w:lang w:val="en-GB"/>
        </w:rPr>
        <w:t>ontext</w:t>
      </w:r>
    </w:p>
    <w:p w14:paraId="58126410" w14:textId="77777777" w:rsidR="00225764" w:rsidRPr="009E3478" w:rsidRDefault="00225764" w:rsidP="005C7385">
      <w:pPr>
        <w:spacing w:line="360" w:lineRule="auto"/>
        <w:rPr>
          <w:rFonts w:ascii="Times New Roman" w:eastAsia="Times New Roman" w:hAnsi="Times New Roman" w:cs="Times New Roman"/>
          <w:b/>
          <w:lang w:val="en-GB"/>
        </w:rPr>
      </w:pPr>
    </w:p>
    <w:p w14:paraId="1B1168BE" w14:textId="553657CD"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After the </w:t>
      </w:r>
      <w:r w:rsidR="00E061DF">
        <w:rPr>
          <w:rFonts w:ascii="Times New Roman" w:eastAsia="Times New Roman" w:hAnsi="Times New Roman" w:cs="Times New Roman"/>
          <w:lang w:val="en-GB"/>
        </w:rPr>
        <w:t>second</w:t>
      </w:r>
      <w:r w:rsidRPr="009E3478">
        <w:rPr>
          <w:rFonts w:ascii="Times New Roman" w:eastAsia="Times New Roman" w:hAnsi="Times New Roman" w:cs="Times New Roman"/>
          <w:lang w:val="en-GB"/>
        </w:rPr>
        <w:t xml:space="preserve"> NAM summit in 1964</w:t>
      </w:r>
      <w:r w:rsidR="00E061DF">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the movement </w:t>
      </w:r>
      <w:r w:rsidR="00E061DF">
        <w:rPr>
          <w:rFonts w:ascii="Times New Roman" w:eastAsia="Times New Roman" w:hAnsi="Times New Roman" w:cs="Times New Roman"/>
          <w:lang w:val="en-GB"/>
        </w:rPr>
        <w:t>fell</w:t>
      </w:r>
      <w:r w:rsidRPr="009E3478">
        <w:rPr>
          <w:rFonts w:ascii="Times New Roman" w:eastAsia="Times New Roman" w:hAnsi="Times New Roman" w:cs="Times New Roman"/>
          <w:lang w:val="en-GB"/>
        </w:rPr>
        <w:t xml:space="preserve"> into crisis partly </w:t>
      </w:r>
      <w:r w:rsidR="00E061DF" w:rsidRPr="009E3478">
        <w:rPr>
          <w:rFonts w:ascii="Times New Roman" w:eastAsia="Times New Roman" w:hAnsi="Times New Roman" w:cs="Times New Roman"/>
          <w:lang w:val="en-GB"/>
        </w:rPr>
        <w:t xml:space="preserve">due </w:t>
      </w:r>
      <w:r w:rsidRPr="009E3478">
        <w:rPr>
          <w:rFonts w:ascii="Times New Roman" w:eastAsia="Times New Roman" w:hAnsi="Times New Roman" w:cs="Times New Roman"/>
          <w:lang w:val="en-GB"/>
        </w:rPr>
        <w:t xml:space="preserve">to </w:t>
      </w:r>
      <w:r w:rsidR="00E061DF">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changing international relations</w:t>
      </w:r>
      <w:r w:rsidR="00E061DF">
        <w:rPr>
          <w:rFonts w:ascii="Times New Roman" w:eastAsia="Times New Roman" w:hAnsi="Times New Roman" w:cs="Times New Roman"/>
          <w:lang w:val="en-GB"/>
        </w:rPr>
        <w:t xml:space="preserve"> and</w:t>
      </w:r>
      <w:r w:rsidRPr="009E3478">
        <w:rPr>
          <w:rFonts w:ascii="Times New Roman" w:eastAsia="Times New Roman" w:hAnsi="Times New Roman" w:cs="Times New Roman"/>
          <w:lang w:val="en-GB"/>
        </w:rPr>
        <w:t xml:space="preserve"> partly to factors internal to several participating countries </w:t>
      </w:r>
      <w:r w:rsidR="00E061DF">
        <w:rPr>
          <w:rFonts w:ascii="Times New Roman" w:eastAsia="Times New Roman" w:hAnsi="Times New Roman" w:cs="Times New Roman"/>
          <w:lang w:val="en-GB"/>
        </w:rPr>
        <w:t xml:space="preserve">that saw </w:t>
      </w:r>
      <w:r w:rsidRPr="009E3478">
        <w:rPr>
          <w:rFonts w:ascii="Times New Roman" w:eastAsia="Times New Roman" w:hAnsi="Times New Roman" w:cs="Times New Roman"/>
          <w:lang w:val="en-GB"/>
        </w:rPr>
        <w:t xml:space="preserve">them </w:t>
      </w:r>
      <w:r w:rsidR="00E061DF">
        <w:rPr>
          <w:rFonts w:ascii="Times New Roman" w:eastAsia="Times New Roman" w:hAnsi="Times New Roman" w:cs="Times New Roman"/>
          <w:lang w:val="en-GB"/>
        </w:rPr>
        <w:t xml:space="preserve">become less </w:t>
      </w:r>
      <w:r w:rsidRPr="009E3478">
        <w:rPr>
          <w:rFonts w:ascii="Times New Roman" w:eastAsia="Times New Roman" w:hAnsi="Times New Roman" w:cs="Times New Roman"/>
          <w:lang w:val="en-GB"/>
        </w:rPr>
        <w:t>activ</w:t>
      </w:r>
      <w:r w:rsidR="00E061DF">
        <w:rPr>
          <w:rFonts w:ascii="Times New Roman" w:eastAsia="Times New Roman" w:hAnsi="Times New Roman" w:cs="Times New Roman"/>
          <w:lang w:val="en-GB"/>
        </w:rPr>
        <w:t>e</w:t>
      </w:r>
      <w:r w:rsidRPr="009E3478">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13"/>
      </w:r>
      <w:r w:rsidRPr="009E3478">
        <w:rPr>
          <w:rFonts w:ascii="Times New Roman" w:eastAsia="Times New Roman" w:hAnsi="Times New Roman" w:cs="Times New Roman"/>
          <w:lang w:val="en-GB"/>
        </w:rPr>
        <w:t xml:space="preserve"> However, in the late 1960s and early 1970s changes in international relations as well as changes in several </w:t>
      </w:r>
      <w:r w:rsidR="00E061DF">
        <w:rPr>
          <w:rFonts w:ascii="Times New Roman" w:eastAsia="Times New Roman" w:hAnsi="Times New Roman" w:cs="Times New Roman"/>
          <w:lang w:val="en-GB"/>
        </w:rPr>
        <w:t>N</w:t>
      </w:r>
      <w:r w:rsidRPr="009E3478">
        <w:rPr>
          <w:rFonts w:ascii="Times New Roman" w:eastAsia="Times New Roman" w:hAnsi="Times New Roman" w:cs="Times New Roman"/>
          <w:lang w:val="en-GB"/>
        </w:rPr>
        <w:t>on-</w:t>
      </w:r>
      <w:r w:rsidR="00E061DF">
        <w:rPr>
          <w:rFonts w:ascii="Times New Roman" w:eastAsia="Times New Roman" w:hAnsi="Times New Roman" w:cs="Times New Roman"/>
          <w:lang w:val="en-GB"/>
        </w:rPr>
        <w:t>A</w:t>
      </w:r>
      <w:r w:rsidRPr="009E3478">
        <w:rPr>
          <w:rFonts w:ascii="Times New Roman" w:eastAsia="Times New Roman" w:hAnsi="Times New Roman" w:cs="Times New Roman"/>
          <w:lang w:val="en-GB"/>
        </w:rPr>
        <w:t xml:space="preserve">ligned countries </w:t>
      </w:r>
      <w:r w:rsidR="0072064D">
        <w:rPr>
          <w:rFonts w:ascii="Times New Roman" w:eastAsia="Times New Roman" w:hAnsi="Times New Roman" w:cs="Times New Roman"/>
          <w:lang w:val="en-GB"/>
        </w:rPr>
        <w:t xml:space="preserve">sparked </w:t>
      </w:r>
      <w:r w:rsidRPr="009E3478">
        <w:rPr>
          <w:rFonts w:ascii="Times New Roman" w:eastAsia="Times New Roman" w:hAnsi="Times New Roman" w:cs="Times New Roman"/>
          <w:lang w:val="en-GB"/>
        </w:rPr>
        <w:t>renewed interest in the movement. The first significant international factor w</w:t>
      </w:r>
      <w:r w:rsidR="00DB443E">
        <w:rPr>
          <w:rFonts w:ascii="Times New Roman" w:eastAsia="Times New Roman" w:hAnsi="Times New Roman" w:cs="Times New Roman"/>
          <w:lang w:val="en-GB"/>
        </w:rPr>
        <w:t>as the</w:t>
      </w:r>
      <w:r w:rsidRPr="009E3478">
        <w:rPr>
          <w:rFonts w:ascii="Times New Roman" w:eastAsia="Times New Roman" w:hAnsi="Times New Roman" w:cs="Times New Roman"/>
          <w:lang w:val="en-GB"/>
        </w:rPr>
        <w:t xml:space="preserve"> easing </w:t>
      </w:r>
      <w:r w:rsidR="00DB443E">
        <w:rPr>
          <w:rFonts w:ascii="Times New Roman" w:eastAsia="Times New Roman" w:hAnsi="Times New Roman" w:cs="Times New Roman"/>
          <w:lang w:val="en-GB"/>
        </w:rPr>
        <w:t xml:space="preserve">of </w:t>
      </w:r>
      <w:r w:rsidRPr="009E3478">
        <w:rPr>
          <w:rFonts w:ascii="Times New Roman" w:eastAsia="Times New Roman" w:hAnsi="Times New Roman" w:cs="Times New Roman"/>
          <w:lang w:val="en-GB"/>
        </w:rPr>
        <w:t>tensions between the U</w:t>
      </w:r>
      <w:r w:rsidR="00DB443E">
        <w:rPr>
          <w:rFonts w:ascii="Times New Roman" w:eastAsia="Times New Roman" w:hAnsi="Times New Roman" w:cs="Times New Roman"/>
          <w:lang w:val="en-GB"/>
        </w:rPr>
        <w:t>SA</w:t>
      </w:r>
      <w:r w:rsidRPr="009E3478">
        <w:rPr>
          <w:rFonts w:ascii="Times New Roman" w:eastAsia="Times New Roman" w:hAnsi="Times New Roman" w:cs="Times New Roman"/>
          <w:lang w:val="en-GB"/>
        </w:rPr>
        <w:t xml:space="preserve"> and </w:t>
      </w:r>
      <w:r w:rsidR="00DB443E">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USSR, which </w:t>
      </w:r>
      <w:r w:rsidR="00DB443E">
        <w:rPr>
          <w:rFonts w:ascii="Times New Roman" w:eastAsia="Times New Roman" w:hAnsi="Times New Roman" w:cs="Times New Roman"/>
          <w:lang w:val="en-GB"/>
        </w:rPr>
        <w:t xml:space="preserve">met with </w:t>
      </w:r>
      <w:r w:rsidRPr="009E3478">
        <w:rPr>
          <w:rFonts w:ascii="Times New Roman" w:eastAsia="Times New Roman" w:hAnsi="Times New Roman" w:cs="Times New Roman"/>
          <w:lang w:val="en-GB"/>
        </w:rPr>
        <w:t>mixed feelings among third world countries. On one hand</w:t>
      </w:r>
      <w:r w:rsidR="00DB443E">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détente was viewed with relief, as </w:t>
      </w:r>
      <w:r w:rsidR="00DB443E">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conflict between the blocs </w:t>
      </w:r>
      <w:r w:rsidR="00DB443E">
        <w:rPr>
          <w:rFonts w:ascii="Times New Roman" w:eastAsia="Times New Roman" w:hAnsi="Times New Roman" w:cs="Times New Roman"/>
          <w:lang w:val="en-GB"/>
        </w:rPr>
        <w:t xml:space="preserve">had </w:t>
      </w:r>
      <w:r w:rsidRPr="009E3478">
        <w:rPr>
          <w:rFonts w:ascii="Times New Roman" w:eastAsia="Times New Roman" w:hAnsi="Times New Roman" w:cs="Times New Roman"/>
          <w:lang w:val="en-GB"/>
        </w:rPr>
        <w:t xml:space="preserve">raised the </w:t>
      </w:r>
      <w:r w:rsidR="00DB443E">
        <w:rPr>
          <w:rFonts w:ascii="Times New Roman" w:eastAsia="Times New Roman" w:hAnsi="Times New Roman" w:cs="Times New Roman"/>
          <w:lang w:val="en-GB"/>
        </w:rPr>
        <w:t>prospect</w:t>
      </w:r>
      <w:r w:rsidRPr="009E3478">
        <w:rPr>
          <w:rFonts w:ascii="Times New Roman" w:eastAsia="Times New Roman" w:hAnsi="Times New Roman" w:cs="Times New Roman"/>
          <w:lang w:val="en-GB"/>
        </w:rPr>
        <w:t xml:space="preserve"> of nuclear annihilation and </w:t>
      </w:r>
      <w:r w:rsidR="00B16CCA">
        <w:rPr>
          <w:rFonts w:ascii="Times New Roman" w:eastAsia="Times New Roman" w:hAnsi="Times New Roman" w:cs="Times New Roman"/>
          <w:lang w:val="en-GB"/>
        </w:rPr>
        <w:t xml:space="preserve">had </w:t>
      </w:r>
      <w:r w:rsidRPr="009E3478">
        <w:rPr>
          <w:rFonts w:ascii="Times New Roman" w:eastAsia="Times New Roman" w:hAnsi="Times New Roman" w:cs="Times New Roman"/>
          <w:lang w:val="en-GB"/>
        </w:rPr>
        <w:t>dr</w:t>
      </w:r>
      <w:r w:rsidR="00DB443E">
        <w:rPr>
          <w:rFonts w:ascii="Times New Roman" w:eastAsia="Times New Roman" w:hAnsi="Times New Roman" w:cs="Times New Roman"/>
          <w:lang w:val="en-GB"/>
        </w:rPr>
        <w:t>awn</w:t>
      </w:r>
      <w:r w:rsidRPr="009E3478">
        <w:rPr>
          <w:rFonts w:ascii="Times New Roman" w:eastAsia="Times New Roman" w:hAnsi="Times New Roman" w:cs="Times New Roman"/>
          <w:lang w:val="en-GB"/>
        </w:rPr>
        <w:t xml:space="preserve"> third world countries into the power struggle between East and West. On the other hand, </w:t>
      </w:r>
      <w:r w:rsidR="00DB443E">
        <w:rPr>
          <w:rFonts w:ascii="Times New Roman" w:eastAsia="Times New Roman" w:hAnsi="Times New Roman" w:cs="Times New Roman"/>
          <w:lang w:val="en-GB"/>
        </w:rPr>
        <w:t xml:space="preserve">it was feared </w:t>
      </w:r>
      <w:r w:rsidRPr="009E3478">
        <w:rPr>
          <w:rFonts w:ascii="Times New Roman" w:eastAsia="Times New Roman" w:hAnsi="Times New Roman" w:cs="Times New Roman"/>
          <w:lang w:val="en-GB"/>
        </w:rPr>
        <w:t>that the third world w</w:t>
      </w:r>
      <w:r w:rsidR="00DB443E">
        <w:rPr>
          <w:rFonts w:ascii="Times New Roman" w:eastAsia="Times New Roman" w:hAnsi="Times New Roman" w:cs="Times New Roman"/>
          <w:lang w:val="en-GB"/>
        </w:rPr>
        <w:t>ould</w:t>
      </w:r>
      <w:r w:rsidR="00B16CCA">
        <w:rPr>
          <w:rFonts w:ascii="Times New Roman" w:eastAsia="Times New Roman" w:hAnsi="Times New Roman" w:cs="Times New Roman"/>
          <w:lang w:val="en-GB"/>
        </w:rPr>
        <w:t xml:space="preserve"> lose what little impact it</w:t>
      </w:r>
      <w:r w:rsidRPr="009E3478">
        <w:rPr>
          <w:rFonts w:ascii="Times New Roman" w:eastAsia="Times New Roman" w:hAnsi="Times New Roman" w:cs="Times New Roman"/>
          <w:lang w:val="en-GB"/>
        </w:rPr>
        <w:t xml:space="preserve"> had on global politics as the U</w:t>
      </w:r>
      <w:r w:rsidR="00DB443E">
        <w:rPr>
          <w:rFonts w:ascii="Times New Roman" w:eastAsia="Times New Roman" w:hAnsi="Times New Roman" w:cs="Times New Roman"/>
          <w:lang w:val="en-GB"/>
        </w:rPr>
        <w:t>SA</w:t>
      </w:r>
      <w:r w:rsidRPr="009E3478">
        <w:rPr>
          <w:rFonts w:ascii="Times New Roman" w:eastAsia="Times New Roman" w:hAnsi="Times New Roman" w:cs="Times New Roman"/>
          <w:lang w:val="en-GB"/>
        </w:rPr>
        <w:t xml:space="preserve"> and </w:t>
      </w:r>
      <w:r w:rsidR="00DB443E">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USSR beg</w:t>
      </w:r>
      <w:r w:rsidR="00DB443E">
        <w:rPr>
          <w:rFonts w:ascii="Times New Roman" w:eastAsia="Times New Roman" w:hAnsi="Times New Roman" w:cs="Times New Roman"/>
          <w:lang w:val="en-GB"/>
        </w:rPr>
        <w:t>a</w:t>
      </w:r>
      <w:r w:rsidRPr="009E3478">
        <w:rPr>
          <w:rFonts w:ascii="Times New Roman" w:eastAsia="Times New Roman" w:hAnsi="Times New Roman" w:cs="Times New Roman"/>
          <w:lang w:val="en-GB"/>
        </w:rPr>
        <w:t>n to settle important issues bilaterally</w:t>
      </w:r>
      <w:r w:rsidR="00B16CCA">
        <w:rPr>
          <w:rFonts w:ascii="Times New Roman" w:eastAsia="Times New Roman" w:hAnsi="Times New Roman" w:cs="Times New Roman"/>
          <w:lang w:val="en-GB"/>
        </w:rPr>
        <w:t xml:space="preserve">. </w:t>
      </w:r>
      <w:r w:rsidR="00B16CCA">
        <w:rPr>
          <w:rFonts w:ascii="Times New Roman" w:eastAsia="Times New Roman" w:hAnsi="Times New Roman" w:cs="Times New Roman"/>
          <w:lang w:val="en-GB"/>
        </w:rPr>
        <w:lastRenderedPageBreak/>
        <w:t xml:space="preserve">A further concern was that </w:t>
      </w:r>
      <w:r w:rsidR="00DB443E">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most p</w:t>
      </w:r>
      <w:r w:rsidR="00DB443E">
        <w:rPr>
          <w:rFonts w:ascii="Times New Roman" w:eastAsia="Times New Roman" w:hAnsi="Times New Roman" w:cs="Times New Roman"/>
          <w:lang w:val="en-GB"/>
        </w:rPr>
        <w:t>ressing</w:t>
      </w:r>
      <w:r w:rsidRPr="009E3478">
        <w:rPr>
          <w:rFonts w:ascii="Times New Roman" w:eastAsia="Times New Roman" w:hAnsi="Times New Roman" w:cs="Times New Roman"/>
          <w:lang w:val="en-GB"/>
        </w:rPr>
        <w:t xml:space="preserve"> </w:t>
      </w:r>
      <w:r w:rsidR="00DB443E" w:rsidRPr="009E3478">
        <w:rPr>
          <w:rFonts w:ascii="Times New Roman" w:eastAsia="Times New Roman" w:hAnsi="Times New Roman" w:cs="Times New Roman"/>
          <w:lang w:val="en-GB"/>
        </w:rPr>
        <w:t xml:space="preserve">issues </w:t>
      </w:r>
      <w:r w:rsidR="00DB443E">
        <w:rPr>
          <w:rFonts w:ascii="Times New Roman" w:eastAsia="Times New Roman" w:hAnsi="Times New Roman" w:cs="Times New Roman"/>
          <w:lang w:val="en-GB"/>
        </w:rPr>
        <w:t>for</w:t>
      </w:r>
      <w:r w:rsidRPr="009E3478">
        <w:rPr>
          <w:rFonts w:ascii="Times New Roman" w:eastAsia="Times New Roman" w:hAnsi="Times New Roman" w:cs="Times New Roman"/>
          <w:lang w:val="en-GB"/>
        </w:rPr>
        <w:t xml:space="preserve"> third world countries like the persist</w:t>
      </w:r>
      <w:r w:rsidR="00DB443E">
        <w:rPr>
          <w:rFonts w:ascii="Times New Roman" w:eastAsia="Times New Roman" w:hAnsi="Times New Roman" w:cs="Times New Roman"/>
          <w:lang w:val="en-GB"/>
        </w:rPr>
        <w:t>e</w:t>
      </w:r>
      <w:r w:rsidRPr="009E3478">
        <w:rPr>
          <w:rFonts w:ascii="Times New Roman" w:eastAsia="Times New Roman" w:hAnsi="Times New Roman" w:cs="Times New Roman"/>
          <w:lang w:val="en-GB"/>
        </w:rPr>
        <w:t xml:space="preserve">nce of Portugal’s colonial domination, apartheid in South Africa, </w:t>
      </w:r>
      <w:r w:rsidR="00DB443E">
        <w:rPr>
          <w:rFonts w:ascii="Times New Roman" w:eastAsia="Times New Roman" w:hAnsi="Times New Roman" w:cs="Times New Roman"/>
          <w:lang w:val="en-GB"/>
        </w:rPr>
        <w:t xml:space="preserve">the </w:t>
      </w:r>
      <w:r w:rsidR="00DB443E" w:rsidRPr="009E3478">
        <w:rPr>
          <w:rFonts w:ascii="Times New Roman" w:eastAsia="Times New Roman" w:hAnsi="Times New Roman" w:cs="Times New Roman"/>
          <w:lang w:val="en-GB"/>
        </w:rPr>
        <w:t>Israeli</w:t>
      </w:r>
      <w:r w:rsidRPr="009E3478">
        <w:rPr>
          <w:rFonts w:ascii="Times New Roman" w:eastAsia="Times New Roman" w:hAnsi="Times New Roman" w:cs="Times New Roman"/>
          <w:lang w:val="en-GB"/>
        </w:rPr>
        <w:t xml:space="preserve"> occupation of Palestinian territories</w:t>
      </w:r>
      <w:r w:rsidR="00DB443E">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and the presence of military bases in third wo</w:t>
      </w:r>
      <w:r w:rsidR="00B16CCA">
        <w:rPr>
          <w:rFonts w:ascii="Times New Roman" w:eastAsia="Times New Roman" w:hAnsi="Times New Roman" w:cs="Times New Roman"/>
          <w:lang w:val="en-GB"/>
        </w:rPr>
        <w:t>rld countries would continue to be ignored.</w:t>
      </w:r>
      <w:r w:rsidRPr="009E3478">
        <w:rPr>
          <w:rFonts w:ascii="Times New Roman" w:eastAsia="Times New Roman" w:hAnsi="Times New Roman" w:cs="Times New Roman"/>
          <w:vertAlign w:val="superscript"/>
          <w:lang w:val="en-GB"/>
        </w:rPr>
        <w:footnoteReference w:id="14"/>
      </w:r>
    </w:p>
    <w:p w14:paraId="05EC03CA" w14:textId="77777777" w:rsidR="00C564C7" w:rsidRPr="009E3478" w:rsidRDefault="00C564C7">
      <w:pPr>
        <w:spacing w:line="360" w:lineRule="auto"/>
        <w:jc w:val="both"/>
        <w:rPr>
          <w:rFonts w:ascii="Times New Roman" w:eastAsia="Times New Roman" w:hAnsi="Times New Roman" w:cs="Times New Roman"/>
          <w:lang w:val="en-GB"/>
        </w:rPr>
      </w:pPr>
    </w:p>
    <w:p w14:paraId="4A5A09CA" w14:textId="2EDE13F0"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The second </w:t>
      </w:r>
      <w:r w:rsidR="00DB443E">
        <w:rPr>
          <w:rFonts w:ascii="Times New Roman" w:eastAsia="Times New Roman" w:hAnsi="Times New Roman" w:cs="Times New Roman"/>
          <w:lang w:val="en-GB"/>
        </w:rPr>
        <w:t>big</w:t>
      </w:r>
      <w:r w:rsidRPr="009E3478">
        <w:rPr>
          <w:rFonts w:ascii="Times New Roman" w:eastAsia="Times New Roman" w:hAnsi="Times New Roman" w:cs="Times New Roman"/>
          <w:lang w:val="en-GB"/>
        </w:rPr>
        <w:t xml:space="preserve"> international factor w</w:t>
      </w:r>
      <w:r w:rsidR="00DB443E">
        <w:rPr>
          <w:rFonts w:ascii="Times New Roman" w:eastAsia="Times New Roman" w:hAnsi="Times New Roman" w:cs="Times New Roman"/>
          <w:lang w:val="en-GB"/>
        </w:rPr>
        <w:t>as</w:t>
      </w:r>
      <w:r w:rsidRPr="009E3478">
        <w:rPr>
          <w:rFonts w:ascii="Times New Roman" w:eastAsia="Times New Roman" w:hAnsi="Times New Roman" w:cs="Times New Roman"/>
          <w:lang w:val="en-GB"/>
        </w:rPr>
        <w:t xml:space="preserve"> </w:t>
      </w:r>
      <w:r w:rsidR="00DB443E">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persisting and even </w:t>
      </w:r>
      <w:r w:rsidR="00DB443E">
        <w:rPr>
          <w:rFonts w:ascii="Times New Roman" w:eastAsia="Times New Roman" w:hAnsi="Times New Roman" w:cs="Times New Roman"/>
          <w:lang w:val="en-GB"/>
        </w:rPr>
        <w:t>growing</w:t>
      </w:r>
      <w:r w:rsidRPr="009E3478">
        <w:rPr>
          <w:rFonts w:ascii="Times New Roman" w:eastAsia="Times New Roman" w:hAnsi="Times New Roman" w:cs="Times New Roman"/>
          <w:lang w:val="en-GB"/>
        </w:rPr>
        <w:t xml:space="preserve"> differences in development between the global </w:t>
      </w:r>
      <w:r w:rsidR="00DB443E">
        <w:rPr>
          <w:rFonts w:ascii="Times New Roman" w:eastAsia="Times New Roman" w:hAnsi="Times New Roman" w:cs="Times New Roman"/>
          <w:lang w:val="en-GB"/>
        </w:rPr>
        <w:t>N</w:t>
      </w:r>
      <w:r w:rsidRPr="009E3478">
        <w:rPr>
          <w:rFonts w:ascii="Times New Roman" w:eastAsia="Times New Roman" w:hAnsi="Times New Roman" w:cs="Times New Roman"/>
          <w:lang w:val="en-GB"/>
        </w:rPr>
        <w:t xml:space="preserve">orth and </w:t>
      </w:r>
      <w:r w:rsidR="00DB443E">
        <w:rPr>
          <w:rFonts w:ascii="Times New Roman" w:eastAsia="Times New Roman" w:hAnsi="Times New Roman" w:cs="Times New Roman"/>
          <w:lang w:val="en-GB"/>
        </w:rPr>
        <w:t>S</w:t>
      </w:r>
      <w:r w:rsidRPr="009E3478">
        <w:rPr>
          <w:rFonts w:ascii="Times New Roman" w:eastAsia="Times New Roman" w:hAnsi="Times New Roman" w:cs="Times New Roman"/>
          <w:lang w:val="en-GB"/>
        </w:rPr>
        <w:t>outh.</w:t>
      </w:r>
      <w:r w:rsidRPr="009E3478">
        <w:rPr>
          <w:rFonts w:ascii="Times New Roman" w:eastAsia="Times New Roman" w:hAnsi="Times New Roman" w:cs="Times New Roman"/>
          <w:vertAlign w:val="superscript"/>
          <w:lang w:val="en-GB"/>
        </w:rPr>
        <w:footnoteReference w:id="15"/>
      </w:r>
      <w:r w:rsidRPr="009E3478">
        <w:rPr>
          <w:rFonts w:ascii="Times New Roman" w:eastAsia="Times New Roman" w:hAnsi="Times New Roman" w:cs="Times New Roman"/>
          <w:lang w:val="en-GB"/>
        </w:rPr>
        <w:t xml:space="preserve"> The fact that the institutions controlling the global economy </w:t>
      </w:r>
      <w:r w:rsidR="00DB443E">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the IMF, </w:t>
      </w:r>
      <w:r w:rsidR="00DB443E">
        <w:rPr>
          <w:rFonts w:ascii="Times New Roman" w:eastAsia="Times New Roman" w:hAnsi="Times New Roman" w:cs="Times New Roman"/>
          <w:lang w:val="en-GB"/>
        </w:rPr>
        <w:t xml:space="preserve">the </w:t>
      </w:r>
      <w:r w:rsidR="00AE1D4D">
        <w:rPr>
          <w:rFonts w:ascii="Times New Roman" w:eastAsia="Times New Roman" w:hAnsi="Times New Roman" w:cs="Times New Roman"/>
          <w:lang w:val="en-GB"/>
        </w:rPr>
        <w:t>World Bank and</w:t>
      </w:r>
      <w:r w:rsidR="00DB443E">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 xml:space="preserve">GATT </w:t>
      </w:r>
      <w:r w:rsidR="00DB443E">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were under the control of the U</w:t>
      </w:r>
      <w:r w:rsidR="00DB443E">
        <w:rPr>
          <w:rFonts w:ascii="Times New Roman" w:eastAsia="Times New Roman" w:hAnsi="Times New Roman" w:cs="Times New Roman"/>
          <w:lang w:val="en-GB"/>
        </w:rPr>
        <w:t>SA</w:t>
      </w:r>
      <w:r w:rsidRPr="009E3478">
        <w:rPr>
          <w:rFonts w:ascii="Times New Roman" w:eastAsia="Times New Roman" w:hAnsi="Times New Roman" w:cs="Times New Roman"/>
          <w:lang w:val="en-GB"/>
        </w:rPr>
        <w:t xml:space="preserve"> and their European allies, gave credence to the idea that the post-war global economic order was designed to protect the interests of the already rich, rather than address the problems of global poverty and underdevelopment. </w:t>
      </w:r>
      <w:r w:rsidR="00DB443E">
        <w:rPr>
          <w:rFonts w:ascii="Times New Roman" w:eastAsia="Times New Roman" w:hAnsi="Times New Roman" w:cs="Times New Roman"/>
          <w:lang w:val="en-GB"/>
        </w:rPr>
        <w:t>In</w:t>
      </w:r>
      <w:r w:rsidRPr="009E3478">
        <w:rPr>
          <w:rFonts w:ascii="Times New Roman" w:eastAsia="Times New Roman" w:hAnsi="Times New Roman" w:cs="Times New Roman"/>
          <w:lang w:val="en-GB"/>
        </w:rPr>
        <w:t xml:space="preserve"> the 1960s</w:t>
      </w:r>
      <w:r w:rsidR="0072064D">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developing countries turned their focus to the United Nations, </w:t>
      </w:r>
      <w:r w:rsidR="00DB443E">
        <w:rPr>
          <w:rFonts w:ascii="Times New Roman" w:eastAsia="Times New Roman" w:hAnsi="Times New Roman" w:cs="Times New Roman"/>
          <w:lang w:val="en-GB"/>
        </w:rPr>
        <w:t xml:space="preserve">with </w:t>
      </w:r>
      <w:r w:rsidRPr="009E3478">
        <w:rPr>
          <w:rFonts w:ascii="Times New Roman" w:eastAsia="Times New Roman" w:hAnsi="Times New Roman" w:cs="Times New Roman"/>
          <w:lang w:val="en-GB"/>
        </w:rPr>
        <w:t xml:space="preserve">their efforts leading to the United Nations Conference on Trade and Development (UNCTAD) </w:t>
      </w:r>
      <w:r w:rsidR="00DB443E">
        <w:rPr>
          <w:rFonts w:ascii="Times New Roman" w:eastAsia="Times New Roman" w:hAnsi="Times New Roman" w:cs="Times New Roman"/>
          <w:lang w:val="en-GB"/>
        </w:rPr>
        <w:t xml:space="preserve">being established </w:t>
      </w:r>
      <w:r w:rsidRPr="009E3478">
        <w:rPr>
          <w:rFonts w:ascii="Times New Roman" w:eastAsia="Times New Roman" w:hAnsi="Times New Roman" w:cs="Times New Roman"/>
          <w:lang w:val="en-GB"/>
        </w:rPr>
        <w:t xml:space="preserve">and the Group of 77 </w:t>
      </w:r>
      <w:r w:rsidR="00DB443E">
        <w:rPr>
          <w:rFonts w:ascii="Times New Roman" w:eastAsia="Times New Roman" w:hAnsi="Times New Roman" w:cs="Times New Roman"/>
          <w:lang w:val="en-GB"/>
        </w:rPr>
        <w:t xml:space="preserve">being formed </w:t>
      </w:r>
      <w:r w:rsidRPr="009E3478">
        <w:rPr>
          <w:rFonts w:ascii="Times New Roman" w:eastAsia="Times New Roman" w:hAnsi="Times New Roman" w:cs="Times New Roman"/>
          <w:lang w:val="en-GB"/>
        </w:rPr>
        <w:t>in 1964,</w:t>
      </w:r>
      <w:r w:rsidRPr="009E3478">
        <w:rPr>
          <w:rFonts w:ascii="Times New Roman" w:eastAsia="Times New Roman" w:hAnsi="Times New Roman" w:cs="Times New Roman"/>
          <w:vertAlign w:val="superscript"/>
          <w:lang w:val="en-GB"/>
        </w:rPr>
        <w:footnoteReference w:id="16"/>
      </w:r>
      <w:r w:rsidRPr="009E3478">
        <w:rPr>
          <w:rFonts w:ascii="Times New Roman" w:eastAsia="Times New Roman" w:hAnsi="Times New Roman" w:cs="Times New Roman"/>
          <w:lang w:val="en-GB"/>
        </w:rPr>
        <w:t xml:space="preserve"> raising hopes that the third world could effectively pursue its goals within the UN system. </w:t>
      </w:r>
      <w:r w:rsidR="00DB443E">
        <w:rPr>
          <w:rFonts w:ascii="Times New Roman" w:eastAsia="Times New Roman" w:hAnsi="Times New Roman" w:cs="Times New Roman"/>
          <w:lang w:val="en-GB"/>
        </w:rPr>
        <w:t xml:space="preserve">This then meant </w:t>
      </w:r>
      <w:r w:rsidRPr="009E3478">
        <w:rPr>
          <w:rFonts w:ascii="Times New Roman" w:eastAsia="Times New Roman" w:hAnsi="Times New Roman" w:cs="Times New Roman"/>
          <w:lang w:val="en-GB"/>
        </w:rPr>
        <w:t xml:space="preserve">the desire for further </w:t>
      </w:r>
      <w:r w:rsidR="00DB443E">
        <w:rPr>
          <w:rFonts w:ascii="Times New Roman" w:eastAsia="Times New Roman" w:hAnsi="Times New Roman" w:cs="Times New Roman"/>
          <w:lang w:val="en-GB"/>
        </w:rPr>
        <w:t>N</w:t>
      </w:r>
      <w:r w:rsidRPr="009E3478">
        <w:rPr>
          <w:rFonts w:ascii="Times New Roman" w:eastAsia="Times New Roman" w:hAnsi="Times New Roman" w:cs="Times New Roman"/>
          <w:lang w:val="en-GB"/>
        </w:rPr>
        <w:t>on-</w:t>
      </w:r>
      <w:r w:rsidR="00DB443E">
        <w:rPr>
          <w:rFonts w:ascii="Times New Roman" w:eastAsia="Times New Roman" w:hAnsi="Times New Roman" w:cs="Times New Roman"/>
          <w:lang w:val="en-GB"/>
        </w:rPr>
        <w:t>A</w:t>
      </w:r>
      <w:r w:rsidRPr="009E3478">
        <w:rPr>
          <w:rFonts w:ascii="Times New Roman" w:eastAsia="Times New Roman" w:hAnsi="Times New Roman" w:cs="Times New Roman"/>
          <w:lang w:val="en-GB"/>
        </w:rPr>
        <w:t xml:space="preserve">ligned conferences and </w:t>
      </w:r>
      <w:r w:rsidR="00DB443E">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movement</w:t>
      </w:r>
      <w:r w:rsidR="00DB443E">
        <w:rPr>
          <w:rFonts w:ascii="Times New Roman" w:eastAsia="Times New Roman" w:hAnsi="Times New Roman" w:cs="Times New Roman"/>
          <w:lang w:val="en-GB"/>
        </w:rPr>
        <w:t>’s</w:t>
      </w:r>
      <w:r w:rsidR="00DB443E" w:rsidRPr="00DB443E">
        <w:rPr>
          <w:rFonts w:ascii="Times New Roman" w:eastAsia="Times New Roman" w:hAnsi="Times New Roman" w:cs="Times New Roman"/>
          <w:lang w:val="en-GB"/>
        </w:rPr>
        <w:t xml:space="preserve"> </w:t>
      </w:r>
      <w:r w:rsidR="00DB443E" w:rsidRPr="009E3478">
        <w:rPr>
          <w:rFonts w:ascii="Times New Roman" w:eastAsia="Times New Roman" w:hAnsi="Times New Roman" w:cs="Times New Roman"/>
          <w:lang w:val="en-GB"/>
        </w:rPr>
        <w:t>institutionali</w:t>
      </w:r>
      <w:r w:rsidR="00DB443E">
        <w:rPr>
          <w:rFonts w:ascii="Times New Roman" w:eastAsia="Times New Roman" w:hAnsi="Times New Roman" w:cs="Times New Roman"/>
          <w:lang w:val="en-GB"/>
        </w:rPr>
        <w:t>s</w:t>
      </w:r>
      <w:r w:rsidR="00DB443E" w:rsidRPr="009E3478">
        <w:rPr>
          <w:rFonts w:ascii="Times New Roman" w:eastAsia="Times New Roman" w:hAnsi="Times New Roman" w:cs="Times New Roman"/>
          <w:lang w:val="en-GB"/>
        </w:rPr>
        <w:t>ation</w:t>
      </w:r>
      <w:r w:rsidRPr="009E3478">
        <w:rPr>
          <w:rFonts w:ascii="Times New Roman" w:eastAsia="Times New Roman" w:hAnsi="Times New Roman" w:cs="Times New Roman"/>
          <w:lang w:val="en-GB"/>
        </w:rPr>
        <w:t xml:space="preserve"> was significantly reduced.</w:t>
      </w:r>
      <w:r w:rsidRPr="009E3478">
        <w:rPr>
          <w:rFonts w:ascii="Times New Roman" w:eastAsia="Times New Roman" w:hAnsi="Times New Roman" w:cs="Times New Roman"/>
          <w:vertAlign w:val="superscript"/>
          <w:lang w:val="en-GB"/>
        </w:rPr>
        <w:footnoteReference w:id="17"/>
      </w:r>
      <w:r w:rsidRPr="009E3478">
        <w:rPr>
          <w:rFonts w:ascii="Times New Roman" w:eastAsia="Times New Roman" w:hAnsi="Times New Roman" w:cs="Times New Roman"/>
          <w:lang w:val="en-GB"/>
        </w:rPr>
        <w:t xml:space="preserve"> </w:t>
      </w:r>
      <w:r w:rsidR="0072064D">
        <w:rPr>
          <w:rFonts w:ascii="Times New Roman" w:eastAsia="Times New Roman" w:hAnsi="Times New Roman" w:cs="Times New Roman"/>
          <w:lang w:val="en-GB"/>
        </w:rPr>
        <w:t>Still</w:t>
      </w:r>
      <w:r w:rsidRPr="009E3478">
        <w:rPr>
          <w:rFonts w:ascii="Times New Roman" w:eastAsia="Times New Roman" w:hAnsi="Times New Roman" w:cs="Times New Roman"/>
          <w:lang w:val="en-GB"/>
        </w:rPr>
        <w:t xml:space="preserve">, optimism soon turned to frustration </w:t>
      </w:r>
      <w:r w:rsidR="00DB443E">
        <w:rPr>
          <w:rFonts w:ascii="Times New Roman" w:eastAsia="Times New Roman" w:hAnsi="Times New Roman" w:cs="Times New Roman"/>
          <w:lang w:val="en-GB"/>
        </w:rPr>
        <w:t>upon</w:t>
      </w:r>
      <w:r w:rsidRPr="009E3478">
        <w:rPr>
          <w:rFonts w:ascii="Times New Roman" w:eastAsia="Times New Roman" w:hAnsi="Times New Roman" w:cs="Times New Roman"/>
          <w:lang w:val="en-GB"/>
        </w:rPr>
        <w:t xml:space="preserve"> the lack of results, </w:t>
      </w:r>
      <w:r w:rsidR="00DB443E">
        <w:rPr>
          <w:rFonts w:ascii="Times New Roman" w:eastAsia="Times New Roman" w:hAnsi="Times New Roman" w:cs="Times New Roman"/>
          <w:lang w:val="en-GB"/>
        </w:rPr>
        <w:t xml:space="preserve">as </w:t>
      </w:r>
      <w:r w:rsidRPr="009E3478">
        <w:rPr>
          <w:rFonts w:ascii="Times New Roman" w:eastAsia="Times New Roman" w:hAnsi="Times New Roman" w:cs="Times New Roman"/>
          <w:lang w:val="en-GB"/>
        </w:rPr>
        <w:t>expressed already in the Charter of Algiers adopted by the Group of 77 in 1967.</w:t>
      </w:r>
      <w:r w:rsidRPr="009E3478">
        <w:rPr>
          <w:rFonts w:ascii="Times New Roman" w:eastAsia="Times New Roman" w:hAnsi="Times New Roman" w:cs="Times New Roman"/>
          <w:vertAlign w:val="superscript"/>
          <w:lang w:val="en-GB"/>
        </w:rPr>
        <w:footnoteReference w:id="18"/>
      </w:r>
      <w:r w:rsidRPr="009E3478">
        <w:rPr>
          <w:rFonts w:ascii="Times New Roman" w:eastAsia="Times New Roman" w:hAnsi="Times New Roman" w:cs="Times New Roman"/>
          <w:lang w:val="en-GB"/>
        </w:rPr>
        <w:t xml:space="preserve"> </w:t>
      </w:r>
      <w:r w:rsidR="00DB443E">
        <w:rPr>
          <w:rFonts w:ascii="Times New Roman" w:eastAsia="Times New Roman" w:hAnsi="Times New Roman" w:cs="Times New Roman"/>
          <w:lang w:val="en-GB"/>
        </w:rPr>
        <w:t>The absence</w:t>
      </w:r>
      <w:r w:rsidRPr="009E3478">
        <w:rPr>
          <w:rFonts w:ascii="Times New Roman" w:eastAsia="Times New Roman" w:hAnsi="Times New Roman" w:cs="Times New Roman"/>
          <w:lang w:val="en-GB"/>
        </w:rPr>
        <w:t xml:space="preserve"> of results from UN initiatives like UNCTAD and the UN development decade led third world countries to re</w:t>
      </w:r>
      <w:r w:rsidR="00DB443E">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evaluate their strategies and </w:t>
      </w:r>
      <w:r w:rsidR="00DB443E">
        <w:rPr>
          <w:rFonts w:ascii="Times New Roman" w:eastAsia="Times New Roman" w:hAnsi="Times New Roman" w:cs="Times New Roman"/>
          <w:lang w:val="en-GB"/>
        </w:rPr>
        <w:t xml:space="preserve">added </w:t>
      </w:r>
      <w:r w:rsidRPr="009E3478">
        <w:rPr>
          <w:rFonts w:ascii="Times New Roman" w:eastAsia="Times New Roman" w:hAnsi="Times New Roman" w:cs="Times New Roman"/>
          <w:lang w:val="en-GB"/>
        </w:rPr>
        <w:t xml:space="preserve">to </w:t>
      </w:r>
      <w:r w:rsidR="00DB443E">
        <w:rPr>
          <w:rFonts w:ascii="Times New Roman" w:eastAsia="Times New Roman" w:hAnsi="Times New Roman" w:cs="Times New Roman"/>
          <w:lang w:val="en-GB"/>
        </w:rPr>
        <w:t xml:space="preserve">the </w:t>
      </w:r>
      <w:r w:rsidR="00D102DD">
        <w:rPr>
          <w:rFonts w:ascii="Times New Roman" w:eastAsia="Times New Roman" w:hAnsi="Times New Roman" w:cs="Times New Roman"/>
          <w:lang w:val="en-GB"/>
        </w:rPr>
        <w:t>renewed interest in</w:t>
      </w:r>
      <w:r w:rsidR="00DB443E">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NAM.</w:t>
      </w:r>
      <w:r w:rsidRPr="009E3478">
        <w:rPr>
          <w:rFonts w:ascii="Times New Roman" w:eastAsia="Times New Roman" w:hAnsi="Times New Roman" w:cs="Times New Roman"/>
          <w:vertAlign w:val="superscript"/>
          <w:lang w:val="en-GB"/>
        </w:rPr>
        <w:footnoteReference w:id="19"/>
      </w:r>
    </w:p>
    <w:p w14:paraId="7B366711" w14:textId="77777777" w:rsidR="00C564C7" w:rsidRPr="009E3478" w:rsidRDefault="00C564C7">
      <w:pPr>
        <w:spacing w:line="360" w:lineRule="auto"/>
        <w:jc w:val="both"/>
        <w:rPr>
          <w:rFonts w:ascii="Times New Roman" w:eastAsia="Times New Roman" w:hAnsi="Times New Roman" w:cs="Times New Roman"/>
          <w:lang w:val="en-GB"/>
        </w:rPr>
      </w:pPr>
    </w:p>
    <w:p w14:paraId="711CEB76" w14:textId="5F250E7A"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A</w:t>
      </w:r>
      <w:r w:rsidR="00DB443E">
        <w:rPr>
          <w:rFonts w:ascii="Times New Roman" w:eastAsia="Times New Roman" w:hAnsi="Times New Roman" w:cs="Times New Roman"/>
          <w:lang w:val="en-GB"/>
        </w:rPr>
        <w:t>nother</w:t>
      </w:r>
      <w:r w:rsidRPr="009E3478">
        <w:rPr>
          <w:rFonts w:ascii="Times New Roman" w:eastAsia="Times New Roman" w:hAnsi="Times New Roman" w:cs="Times New Roman"/>
          <w:lang w:val="en-GB"/>
        </w:rPr>
        <w:t xml:space="preserve"> impetus to </w:t>
      </w:r>
      <w:r w:rsidR="00DB443E">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association of third world countries was the breakdown of the Bretton Woods system in 1971 and the global crisis of US hegemony during the 1970s.</w:t>
      </w:r>
      <w:r w:rsidRPr="009E3478">
        <w:rPr>
          <w:rFonts w:ascii="Times New Roman" w:eastAsia="Times New Roman" w:hAnsi="Times New Roman" w:cs="Times New Roman"/>
          <w:vertAlign w:val="superscript"/>
          <w:lang w:val="en-GB"/>
        </w:rPr>
        <w:footnoteReference w:id="20"/>
      </w:r>
      <w:r w:rsidRPr="009E3478">
        <w:rPr>
          <w:rFonts w:ascii="Times New Roman" w:eastAsia="Times New Roman" w:hAnsi="Times New Roman" w:cs="Times New Roman"/>
          <w:lang w:val="en-GB"/>
        </w:rPr>
        <w:t xml:space="preserve"> These changes </w:t>
      </w:r>
      <w:r w:rsidR="00DB443E">
        <w:rPr>
          <w:rFonts w:ascii="Times New Roman" w:eastAsia="Times New Roman" w:hAnsi="Times New Roman" w:cs="Times New Roman"/>
          <w:lang w:val="en-GB"/>
        </w:rPr>
        <w:t>created</w:t>
      </w:r>
      <w:r w:rsidRPr="009E3478">
        <w:rPr>
          <w:rFonts w:ascii="Times New Roman" w:eastAsia="Times New Roman" w:hAnsi="Times New Roman" w:cs="Times New Roman"/>
          <w:lang w:val="en-GB"/>
        </w:rPr>
        <w:t xml:space="preserve"> both hopes and fears: hopes that the entrenched structures of the global economic order, seen as inimical to the interests of third world </w:t>
      </w:r>
      <w:r w:rsidRPr="009E3478">
        <w:rPr>
          <w:rFonts w:ascii="Times New Roman" w:eastAsia="Times New Roman" w:hAnsi="Times New Roman" w:cs="Times New Roman"/>
          <w:lang w:val="en-GB"/>
        </w:rPr>
        <w:lastRenderedPageBreak/>
        <w:t>countries, were open to change, and fears that third world countries and their interests would remain to be side</w:t>
      </w:r>
      <w:r w:rsidR="00DB443E">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lined and ignored unless they </w:t>
      </w:r>
      <w:r w:rsidR="00DB443E">
        <w:rPr>
          <w:rFonts w:ascii="Times New Roman" w:eastAsia="Times New Roman" w:hAnsi="Times New Roman" w:cs="Times New Roman"/>
          <w:lang w:val="en-GB"/>
        </w:rPr>
        <w:t xml:space="preserve">were to </w:t>
      </w:r>
      <w:r w:rsidRPr="009E3478">
        <w:rPr>
          <w:rFonts w:ascii="Times New Roman" w:eastAsia="Times New Roman" w:hAnsi="Times New Roman" w:cs="Times New Roman"/>
          <w:lang w:val="en-GB"/>
        </w:rPr>
        <w:t>take decisive action to shape the course of events.</w:t>
      </w:r>
    </w:p>
    <w:p w14:paraId="7D820A78" w14:textId="77777777" w:rsidR="00C564C7" w:rsidRPr="009E3478" w:rsidRDefault="00C564C7">
      <w:pPr>
        <w:spacing w:line="360" w:lineRule="auto"/>
        <w:jc w:val="both"/>
        <w:rPr>
          <w:rFonts w:ascii="Times New Roman" w:eastAsia="Times New Roman" w:hAnsi="Times New Roman" w:cs="Times New Roman"/>
          <w:lang w:val="en-GB"/>
        </w:rPr>
      </w:pPr>
    </w:p>
    <w:p w14:paraId="00D8A07F" w14:textId="2CF782AB" w:rsidR="00C564C7" w:rsidRPr="009E3478" w:rsidRDefault="00DB443E">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NAM</w:t>
      </w:r>
      <w:r>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 </w:t>
      </w:r>
      <w:r w:rsidR="007E52F2" w:rsidRPr="009E3478">
        <w:rPr>
          <w:rFonts w:ascii="Times New Roman" w:eastAsia="Times New Roman" w:hAnsi="Times New Roman" w:cs="Times New Roman"/>
          <w:lang w:val="en-GB"/>
        </w:rPr>
        <w:t xml:space="preserve">revival in the 1970s therefore also implied its reimagining, particularly in the form of a reorientation on </w:t>
      </w:r>
      <w:r>
        <w:rPr>
          <w:rFonts w:ascii="Times New Roman" w:eastAsia="Times New Roman" w:hAnsi="Times New Roman" w:cs="Times New Roman"/>
          <w:lang w:val="en-GB"/>
        </w:rPr>
        <w:t>N</w:t>
      </w:r>
      <w:r w:rsidR="007E52F2" w:rsidRPr="009E3478">
        <w:rPr>
          <w:rFonts w:ascii="Times New Roman" w:eastAsia="Times New Roman" w:hAnsi="Times New Roman" w:cs="Times New Roman"/>
          <w:lang w:val="en-GB"/>
        </w:rPr>
        <w:t>orth-</w:t>
      </w:r>
      <w:r>
        <w:rPr>
          <w:rFonts w:ascii="Times New Roman" w:eastAsia="Times New Roman" w:hAnsi="Times New Roman" w:cs="Times New Roman"/>
          <w:lang w:val="en-GB"/>
        </w:rPr>
        <w:t>S</w:t>
      </w:r>
      <w:r w:rsidR="007E52F2" w:rsidRPr="009E3478">
        <w:rPr>
          <w:rFonts w:ascii="Times New Roman" w:eastAsia="Times New Roman" w:hAnsi="Times New Roman" w:cs="Times New Roman"/>
          <w:lang w:val="en-GB"/>
        </w:rPr>
        <w:t>outh disparities in economic develop</w:t>
      </w:r>
      <w:r w:rsidR="00D102DD">
        <w:rPr>
          <w:rFonts w:ascii="Times New Roman" w:eastAsia="Times New Roman" w:hAnsi="Times New Roman" w:cs="Times New Roman"/>
          <w:lang w:val="en-GB"/>
        </w:rPr>
        <w:t xml:space="preserve">ment, which would grow into </w:t>
      </w:r>
      <w:r w:rsidRPr="009E3478">
        <w:rPr>
          <w:rFonts w:ascii="Times New Roman" w:eastAsia="Times New Roman" w:hAnsi="Times New Roman" w:cs="Times New Roman"/>
          <w:lang w:val="en-GB"/>
        </w:rPr>
        <w:t>NAM</w:t>
      </w:r>
      <w:r>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 </w:t>
      </w:r>
      <w:r w:rsidR="007E52F2" w:rsidRPr="009E3478">
        <w:rPr>
          <w:rFonts w:ascii="Times New Roman" w:eastAsia="Times New Roman" w:hAnsi="Times New Roman" w:cs="Times New Roman"/>
          <w:lang w:val="en-GB"/>
        </w:rPr>
        <w:t>two interlinked projects in the 1970s: the New International Economic Order (NIEO) and the New World Information and Communication Order (NWICO). In addition t</w:t>
      </w:r>
      <w:r w:rsidR="00D102DD">
        <w:rPr>
          <w:rFonts w:ascii="Times New Roman" w:eastAsia="Times New Roman" w:hAnsi="Times New Roman" w:cs="Times New Roman"/>
          <w:lang w:val="en-GB"/>
        </w:rPr>
        <w:t>o efforts within the UN system,</w:t>
      </w:r>
      <w:r>
        <w:rPr>
          <w:rFonts w:ascii="Times New Roman" w:eastAsia="Times New Roman" w:hAnsi="Times New Roman" w:cs="Times New Roman"/>
          <w:lang w:val="en-GB"/>
        </w:rPr>
        <w:t xml:space="preserve"> </w:t>
      </w:r>
      <w:r w:rsidR="007E52F2" w:rsidRPr="009E3478">
        <w:rPr>
          <w:rFonts w:ascii="Times New Roman" w:eastAsia="Times New Roman" w:hAnsi="Times New Roman" w:cs="Times New Roman"/>
          <w:lang w:val="en-GB"/>
        </w:rPr>
        <w:t>NAM focused on practical steps aimed at increasing</w:t>
      </w:r>
      <w:r>
        <w:rPr>
          <w:rFonts w:ascii="Times New Roman" w:eastAsia="Times New Roman" w:hAnsi="Times New Roman" w:cs="Times New Roman"/>
          <w:lang w:val="en-GB"/>
        </w:rPr>
        <w:t xml:space="preserve"> </w:t>
      </w:r>
      <w:r w:rsidR="007E52F2" w:rsidRPr="009E3478">
        <w:rPr>
          <w:rFonts w:ascii="Times New Roman" w:eastAsia="Times New Roman" w:hAnsi="Times New Roman" w:cs="Times New Roman"/>
          <w:lang w:val="en-GB"/>
        </w:rPr>
        <w:t>economic cooperation of</w:t>
      </w:r>
      <w:r w:rsidR="00F86D1D">
        <w:rPr>
          <w:rFonts w:ascii="Times New Roman" w:eastAsia="Times New Roman" w:hAnsi="Times New Roman" w:cs="Times New Roman"/>
          <w:lang w:val="en-GB"/>
        </w:rPr>
        <w:t xml:space="preserve"> </w:t>
      </w:r>
      <w:r>
        <w:rPr>
          <w:rFonts w:ascii="Times New Roman" w:eastAsia="Times New Roman" w:hAnsi="Times New Roman" w:cs="Times New Roman"/>
          <w:lang w:val="en-GB"/>
        </w:rPr>
        <w:t>N</w:t>
      </w:r>
      <w:r w:rsidR="007E52F2" w:rsidRPr="009E3478">
        <w:rPr>
          <w:rFonts w:ascii="Times New Roman" w:eastAsia="Times New Roman" w:hAnsi="Times New Roman" w:cs="Times New Roman"/>
          <w:lang w:val="en-GB"/>
        </w:rPr>
        <w:t>on-</w:t>
      </w:r>
      <w:r>
        <w:rPr>
          <w:rFonts w:ascii="Times New Roman" w:eastAsia="Times New Roman" w:hAnsi="Times New Roman" w:cs="Times New Roman"/>
          <w:lang w:val="en-GB"/>
        </w:rPr>
        <w:t>A</w:t>
      </w:r>
      <w:r w:rsidR="007E52F2" w:rsidRPr="009E3478">
        <w:rPr>
          <w:rFonts w:ascii="Times New Roman" w:eastAsia="Times New Roman" w:hAnsi="Times New Roman" w:cs="Times New Roman"/>
          <w:lang w:val="en-GB"/>
        </w:rPr>
        <w:t>ligned countries</w:t>
      </w:r>
      <w:r>
        <w:rPr>
          <w:rFonts w:ascii="Times New Roman" w:eastAsia="Times New Roman" w:hAnsi="Times New Roman" w:cs="Times New Roman"/>
          <w:lang w:val="en-GB"/>
        </w:rPr>
        <w:t xml:space="preserve"> with a view to making those </w:t>
      </w:r>
      <w:r w:rsidR="007E52F2" w:rsidRPr="009E3478">
        <w:rPr>
          <w:rFonts w:ascii="Times New Roman" w:eastAsia="Times New Roman" w:hAnsi="Times New Roman" w:cs="Times New Roman"/>
          <w:lang w:val="en-GB"/>
        </w:rPr>
        <w:t xml:space="preserve">countries </w:t>
      </w:r>
      <w:r>
        <w:rPr>
          <w:rFonts w:ascii="Times New Roman" w:eastAsia="Times New Roman" w:hAnsi="Times New Roman" w:cs="Times New Roman"/>
          <w:lang w:val="en-GB"/>
        </w:rPr>
        <w:t xml:space="preserve">become less dependent </w:t>
      </w:r>
      <w:r w:rsidR="007E52F2" w:rsidRPr="009E3478">
        <w:rPr>
          <w:rFonts w:ascii="Times New Roman" w:eastAsia="Times New Roman" w:hAnsi="Times New Roman" w:cs="Times New Roman"/>
          <w:lang w:val="en-GB"/>
        </w:rPr>
        <w:t xml:space="preserve">on </w:t>
      </w:r>
      <w:r>
        <w:rPr>
          <w:rFonts w:ascii="Times New Roman" w:eastAsia="Times New Roman" w:hAnsi="Times New Roman" w:cs="Times New Roman"/>
          <w:lang w:val="en-GB"/>
        </w:rPr>
        <w:t xml:space="preserve">the </w:t>
      </w:r>
      <w:r w:rsidR="007E52F2" w:rsidRPr="009E3478">
        <w:rPr>
          <w:rFonts w:ascii="Times New Roman" w:eastAsia="Times New Roman" w:hAnsi="Times New Roman" w:cs="Times New Roman"/>
          <w:lang w:val="en-GB"/>
        </w:rPr>
        <w:t xml:space="preserve">rich countries of the global </w:t>
      </w:r>
      <w:r>
        <w:rPr>
          <w:rFonts w:ascii="Times New Roman" w:eastAsia="Times New Roman" w:hAnsi="Times New Roman" w:cs="Times New Roman"/>
          <w:lang w:val="en-GB"/>
        </w:rPr>
        <w:t>N</w:t>
      </w:r>
      <w:r w:rsidR="007E52F2" w:rsidRPr="009E3478">
        <w:rPr>
          <w:rFonts w:ascii="Times New Roman" w:eastAsia="Times New Roman" w:hAnsi="Times New Roman" w:cs="Times New Roman"/>
          <w:lang w:val="en-GB"/>
        </w:rPr>
        <w:t>orth. The case of OPEC, which made its power felt with the 1973 oil embargo, was a powerful demonstration of the strength that can be gained from association.</w:t>
      </w:r>
    </w:p>
    <w:p w14:paraId="1191E834" w14:textId="77777777" w:rsidR="00C564C7" w:rsidRPr="009E3478" w:rsidRDefault="00C564C7">
      <w:pPr>
        <w:spacing w:line="360" w:lineRule="auto"/>
        <w:jc w:val="both"/>
        <w:rPr>
          <w:rFonts w:ascii="Times New Roman" w:eastAsia="Times New Roman" w:hAnsi="Times New Roman" w:cs="Times New Roman"/>
          <w:lang w:val="en-GB"/>
        </w:rPr>
      </w:pPr>
    </w:p>
    <w:p w14:paraId="2585D1FC" w14:textId="3FE1E9C9"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Efforts to strengthen </w:t>
      </w:r>
      <w:r w:rsidR="007D2830">
        <w:rPr>
          <w:rFonts w:ascii="Times New Roman" w:eastAsia="Times New Roman" w:hAnsi="Times New Roman" w:cs="Times New Roman"/>
          <w:lang w:val="en-GB"/>
        </w:rPr>
        <w:t>S</w:t>
      </w:r>
      <w:r w:rsidRPr="009E3478">
        <w:rPr>
          <w:rFonts w:ascii="Times New Roman" w:eastAsia="Times New Roman" w:hAnsi="Times New Roman" w:cs="Times New Roman"/>
          <w:lang w:val="en-GB"/>
        </w:rPr>
        <w:t>outh-</w:t>
      </w:r>
      <w:r w:rsidR="007D2830">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outh cooperation came to be known as “self-reliance” and were of </w:t>
      </w:r>
      <w:r w:rsidR="00F1138F">
        <w:rPr>
          <w:rFonts w:ascii="Times New Roman" w:eastAsia="Times New Roman" w:hAnsi="Times New Roman" w:cs="Times New Roman"/>
          <w:lang w:val="en-GB"/>
        </w:rPr>
        <w:t>particular</w:t>
      </w:r>
      <w:r w:rsidR="007D2830">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 xml:space="preserve">significance </w:t>
      </w:r>
      <w:r w:rsidR="007D2830">
        <w:rPr>
          <w:rFonts w:ascii="Times New Roman" w:eastAsia="Times New Roman" w:hAnsi="Times New Roman" w:cs="Times New Roman"/>
          <w:lang w:val="en-GB"/>
        </w:rPr>
        <w:t>for</w:t>
      </w:r>
      <w:r w:rsidRPr="009E3478">
        <w:rPr>
          <w:rFonts w:ascii="Times New Roman" w:eastAsia="Times New Roman" w:hAnsi="Times New Roman" w:cs="Times New Roman"/>
          <w:lang w:val="en-GB"/>
        </w:rPr>
        <w:t xml:space="preserve"> Yugoslavia.</w:t>
      </w:r>
      <w:r w:rsidRPr="009E3478">
        <w:rPr>
          <w:rFonts w:ascii="Times New Roman" w:eastAsia="Times New Roman" w:hAnsi="Times New Roman" w:cs="Times New Roman"/>
          <w:vertAlign w:val="superscript"/>
          <w:lang w:val="en-GB"/>
        </w:rPr>
        <w:footnoteReference w:id="21"/>
      </w:r>
      <w:r w:rsidRPr="009E3478">
        <w:rPr>
          <w:rFonts w:ascii="Times New Roman" w:eastAsia="Times New Roman" w:hAnsi="Times New Roman" w:cs="Times New Roman"/>
          <w:lang w:val="en-GB"/>
        </w:rPr>
        <w:t xml:space="preserve"> The Yugoslav delegation </w:t>
      </w:r>
      <w:r w:rsidR="007D2830">
        <w:rPr>
          <w:rFonts w:ascii="Times New Roman" w:eastAsia="Times New Roman" w:hAnsi="Times New Roman" w:cs="Times New Roman"/>
          <w:lang w:val="en-GB"/>
        </w:rPr>
        <w:t>at</w:t>
      </w:r>
      <w:r w:rsidR="007D05AD">
        <w:rPr>
          <w:rFonts w:ascii="Times New Roman" w:eastAsia="Times New Roman" w:hAnsi="Times New Roman" w:cs="Times New Roman"/>
          <w:lang w:val="en-GB"/>
        </w:rPr>
        <w:t xml:space="preserve"> the Preparatory C</w:t>
      </w:r>
      <w:r w:rsidRPr="009E3478">
        <w:rPr>
          <w:rFonts w:ascii="Times New Roman" w:eastAsia="Times New Roman" w:hAnsi="Times New Roman" w:cs="Times New Roman"/>
          <w:lang w:val="en-GB"/>
        </w:rPr>
        <w:t>ommittee</w:t>
      </w:r>
      <w:r w:rsidR="007D2830">
        <w:rPr>
          <w:rFonts w:ascii="Times New Roman" w:eastAsia="Times New Roman" w:hAnsi="Times New Roman" w:cs="Times New Roman"/>
          <w:lang w:val="en-GB"/>
        </w:rPr>
        <w:t>’s</w:t>
      </w:r>
      <w:r w:rsidR="007D2830" w:rsidRPr="007D2830">
        <w:rPr>
          <w:rFonts w:ascii="Times New Roman" w:eastAsia="Times New Roman" w:hAnsi="Times New Roman" w:cs="Times New Roman"/>
          <w:lang w:val="en-GB"/>
        </w:rPr>
        <w:t xml:space="preserve"> </w:t>
      </w:r>
      <w:r w:rsidR="007D2830" w:rsidRPr="009E3478">
        <w:rPr>
          <w:rFonts w:ascii="Times New Roman" w:eastAsia="Times New Roman" w:hAnsi="Times New Roman" w:cs="Times New Roman"/>
          <w:lang w:val="en-GB"/>
        </w:rPr>
        <w:t>meeting</w:t>
      </w:r>
      <w:r w:rsidRPr="009E3478">
        <w:rPr>
          <w:rFonts w:ascii="Times New Roman" w:eastAsia="Times New Roman" w:hAnsi="Times New Roman" w:cs="Times New Roman"/>
          <w:lang w:val="en-GB"/>
        </w:rPr>
        <w:t xml:space="preserve"> for the</w:t>
      </w:r>
      <w:r w:rsidR="007D2830">
        <w:rPr>
          <w:rFonts w:ascii="Times New Roman" w:eastAsia="Times New Roman" w:hAnsi="Times New Roman" w:cs="Times New Roman"/>
          <w:lang w:val="en-GB"/>
        </w:rPr>
        <w:t xml:space="preserve"> 4</w:t>
      </w:r>
      <w:r w:rsidR="007D2830" w:rsidRPr="00842B25">
        <w:rPr>
          <w:rFonts w:ascii="Times New Roman" w:eastAsia="Times New Roman" w:hAnsi="Times New Roman" w:cs="Times New Roman"/>
          <w:vertAlign w:val="superscript"/>
          <w:lang w:val="en-GB"/>
        </w:rPr>
        <w:t>th</w:t>
      </w:r>
      <w:r w:rsidR="00F1138F">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 xml:space="preserve">NAM summit in 1973 reported that: “We have suggested that special emphasis </w:t>
      </w:r>
      <w:r w:rsidR="0072064D">
        <w:rPr>
          <w:rFonts w:ascii="Times New Roman" w:eastAsia="Times New Roman" w:hAnsi="Times New Roman" w:cs="Times New Roman"/>
          <w:lang w:val="en-GB"/>
        </w:rPr>
        <w:t>be</w:t>
      </w:r>
      <w:r w:rsidRPr="009E3478">
        <w:rPr>
          <w:rFonts w:ascii="Times New Roman" w:eastAsia="Times New Roman" w:hAnsi="Times New Roman" w:cs="Times New Roman"/>
          <w:lang w:val="en-GB"/>
        </w:rPr>
        <w:t xml:space="preserve"> given in the agenda to issues of cooperation and solidarity between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countries and the coordination of their activities in the areas of education, science, culture, information and others, which was accepted”</w:t>
      </w:r>
      <w:r w:rsidR="00663C2D">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22"/>
      </w:r>
    </w:p>
    <w:p w14:paraId="19D56D47" w14:textId="77777777" w:rsidR="00C564C7" w:rsidRPr="009E3478" w:rsidRDefault="00C564C7">
      <w:pPr>
        <w:spacing w:line="360" w:lineRule="auto"/>
        <w:jc w:val="both"/>
        <w:rPr>
          <w:rFonts w:ascii="Times New Roman" w:eastAsia="Times New Roman" w:hAnsi="Times New Roman" w:cs="Times New Roman"/>
          <w:lang w:val="en-GB"/>
        </w:rPr>
      </w:pPr>
    </w:p>
    <w:p w14:paraId="1DBF90C3" w14:textId="31E98E7B" w:rsidR="00C564C7" w:rsidRPr="009E3478" w:rsidRDefault="007E52F2" w:rsidP="0037516A">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“Self-</w:t>
      </w:r>
      <w:r w:rsidR="00451BB4">
        <w:rPr>
          <w:rFonts w:ascii="Times New Roman" w:eastAsia="Times New Roman" w:hAnsi="Times New Roman" w:cs="Times New Roman"/>
          <w:lang w:val="en-GB"/>
        </w:rPr>
        <w:t>reliance</w:t>
      </w:r>
      <w:r w:rsidRPr="009E3478">
        <w:rPr>
          <w:rFonts w:ascii="Times New Roman" w:eastAsia="Times New Roman" w:hAnsi="Times New Roman" w:cs="Times New Roman"/>
          <w:lang w:val="en-GB"/>
        </w:rPr>
        <w:t xml:space="preserve">” was not </w:t>
      </w:r>
      <w:r w:rsidR="00AE5D64">
        <w:rPr>
          <w:rFonts w:ascii="Times New Roman" w:eastAsia="Times New Roman" w:hAnsi="Times New Roman" w:cs="Times New Roman"/>
          <w:lang w:val="en-GB"/>
        </w:rPr>
        <w:t>simply</w:t>
      </w:r>
      <w:r w:rsidRPr="009E3478">
        <w:rPr>
          <w:rFonts w:ascii="Times New Roman" w:eastAsia="Times New Roman" w:hAnsi="Times New Roman" w:cs="Times New Roman"/>
          <w:lang w:val="en-GB"/>
        </w:rPr>
        <w:t xml:space="preserve"> economically but also politically significant </w:t>
      </w:r>
      <w:r w:rsidR="00AE5D64">
        <w:rPr>
          <w:rFonts w:ascii="Times New Roman" w:eastAsia="Times New Roman" w:hAnsi="Times New Roman" w:cs="Times New Roman"/>
          <w:lang w:val="en-GB"/>
        </w:rPr>
        <w:t>since</w:t>
      </w:r>
      <w:r w:rsidRPr="009E3478">
        <w:rPr>
          <w:rFonts w:ascii="Times New Roman" w:eastAsia="Times New Roman" w:hAnsi="Times New Roman" w:cs="Times New Roman"/>
          <w:lang w:val="en-GB"/>
        </w:rPr>
        <w:t xml:space="preserve"> it provided a binding force for the movement, otherwise plagued by </w:t>
      </w:r>
      <w:r w:rsidR="00AE5D64">
        <w:rPr>
          <w:rFonts w:ascii="Times New Roman" w:eastAsia="Times New Roman" w:hAnsi="Times New Roman" w:cs="Times New Roman"/>
          <w:lang w:val="en-GB"/>
        </w:rPr>
        <w:t>considerable</w:t>
      </w:r>
      <w:r w:rsidRPr="009E3478">
        <w:rPr>
          <w:rFonts w:ascii="Times New Roman" w:eastAsia="Times New Roman" w:hAnsi="Times New Roman" w:cs="Times New Roman"/>
          <w:lang w:val="en-GB"/>
        </w:rPr>
        <w:t xml:space="preserve">, sometimes </w:t>
      </w:r>
      <w:r w:rsidR="00F86D1D" w:rsidRPr="009E3478">
        <w:rPr>
          <w:rFonts w:ascii="Times New Roman" w:eastAsia="Times New Roman" w:hAnsi="Times New Roman" w:cs="Times New Roman"/>
          <w:lang w:val="en-GB"/>
        </w:rPr>
        <w:t>irreconcilable,</w:t>
      </w:r>
      <w:r w:rsidRPr="009E3478">
        <w:rPr>
          <w:rFonts w:ascii="Times New Roman" w:eastAsia="Times New Roman" w:hAnsi="Times New Roman" w:cs="Times New Roman"/>
          <w:lang w:val="en-GB"/>
        </w:rPr>
        <w:t xml:space="preserve"> and often hostile political differences. A telegram from the Yugoslav embassy in Algiers in the run-up to the Algiers summit speaks </w:t>
      </w:r>
      <w:r w:rsidR="00AE5D64">
        <w:rPr>
          <w:rFonts w:ascii="Times New Roman" w:eastAsia="Times New Roman" w:hAnsi="Times New Roman" w:cs="Times New Roman"/>
          <w:lang w:val="en-GB"/>
        </w:rPr>
        <w:t>quite</w:t>
      </w:r>
      <w:r w:rsidRPr="009E3478">
        <w:rPr>
          <w:rFonts w:ascii="Times New Roman" w:eastAsia="Times New Roman" w:hAnsi="Times New Roman" w:cs="Times New Roman"/>
          <w:lang w:val="en-GB"/>
        </w:rPr>
        <w:t xml:space="preserve"> candidly </w:t>
      </w:r>
      <w:r w:rsidR="00AE5D64">
        <w:rPr>
          <w:rFonts w:ascii="Times New Roman" w:eastAsia="Times New Roman" w:hAnsi="Times New Roman" w:cs="Times New Roman"/>
          <w:lang w:val="en-GB"/>
        </w:rPr>
        <w:t>about</w:t>
      </w:r>
      <w:r w:rsidRPr="009E3478">
        <w:rPr>
          <w:rFonts w:ascii="Times New Roman" w:eastAsia="Times New Roman" w:hAnsi="Times New Roman" w:cs="Times New Roman"/>
          <w:lang w:val="en-GB"/>
        </w:rPr>
        <w:t xml:space="preserve"> this:</w:t>
      </w:r>
      <w:r w:rsidR="0037516A">
        <w:rPr>
          <w:rFonts w:ascii="Times New Roman" w:eastAsia="Times New Roman" w:hAnsi="Times New Roman" w:cs="Times New Roman"/>
          <w:lang w:val="en-GB"/>
        </w:rPr>
        <w:t xml:space="preserve"> </w:t>
      </w:r>
      <w:r w:rsidR="00486CEF">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Based on talks with many representatives of </w:t>
      </w:r>
      <w:r w:rsidR="00AE5D64">
        <w:rPr>
          <w:rFonts w:ascii="Times New Roman" w:eastAsia="Times New Roman" w:hAnsi="Times New Roman" w:cs="Times New Roman"/>
          <w:lang w:val="en-GB"/>
        </w:rPr>
        <w:t>N</w:t>
      </w:r>
      <w:r w:rsidRPr="009E3478">
        <w:rPr>
          <w:rFonts w:ascii="Times New Roman" w:eastAsia="Times New Roman" w:hAnsi="Times New Roman" w:cs="Times New Roman"/>
          <w:lang w:val="en-GB"/>
        </w:rPr>
        <w:t>on-</w:t>
      </w:r>
      <w:r w:rsidR="00AE5D64">
        <w:rPr>
          <w:rFonts w:ascii="Times New Roman" w:eastAsia="Times New Roman" w:hAnsi="Times New Roman" w:cs="Times New Roman"/>
          <w:lang w:val="en-GB"/>
        </w:rPr>
        <w:t>A</w:t>
      </w:r>
      <w:r w:rsidRPr="009E3478">
        <w:rPr>
          <w:rFonts w:ascii="Times New Roman" w:eastAsia="Times New Roman" w:hAnsi="Times New Roman" w:cs="Times New Roman"/>
          <w:lang w:val="en-GB"/>
        </w:rPr>
        <w:t>ligned countries, but especially the hosts, the impression is that questions of economic development and the gap between rich and poor will serve as the common denominator</w:t>
      </w:r>
      <w:r w:rsidR="00AE5D64">
        <w:rPr>
          <w:rFonts w:ascii="Times New Roman" w:eastAsia="Times New Roman" w:hAnsi="Times New Roman" w:cs="Times New Roman"/>
          <w:lang w:val="en-GB"/>
        </w:rPr>
        <w:t xml:space="preserve"> that </w:t>
      </w:r>
      <w:r w:rsidRPr="009E3478">
        <w:rPr>
          <w:rFonts w:ascii="Times New Roman" w:eastAsia="Times New Roman" w:hAnsi="Times New Roman" w:cs="Times New Roman"/>
          <w:lang w:val="en-GB"/>
        </w:rPr>
        <w:t xml:space="preserve">should </w:t>
      </w:r>
      <w:r w:rsidR="00AE5D64">
        <w:rPr>
          <w:rFonts w:ascii="Times New Roman" w:eastAsia="Times New Roman" w:hAnsi="Times New Roman" w:cs="Times New Roman"/>
          <w:lang w:val="en-GB"/>
        </w:rPr>
        <w:t xml:space="preserve">enable </w:t>
      </w:r>
      <w:r w:rsidRPr="009E3478">
        <w:rPr>
          <w:rFonts w:ascii="Times New Roman" w:eastAsia="Times New Roman" w:hAnsi="Times New Roman" w:cs="Times New Roman"/>
          <w:lang w:val="en-GB"/>
        </w:rPr>
        <w:t xml:space="preserve">the unity of NAM, which could never be achieved to this </w:t>
      </w:r>
      <w:r w:rsidR="00AE5D64">
        <w:rPr>
          <w:rFonts w:ascii="Times New Roman" w:eastAsia="Times New Roman" w:hAnsi="Times New Roman" w:cs="Times New Roman"/>
          <w:lang w:val="en-GB"/>
        </w:rPr>
        <w:t>extent</w:t>
      </w:r>
      <w:r w:rsidRPr="009E3478">
        <w:rPr>
          <w:rFonts w:ascii="Times New Roman" w:eastAsia="Times New Roman" w:hAnsi="Times New Roman" w:cs="Times New Roman"/>
          <w:lang w:val="en-GB"/>
        </w:rPr>
        <w:t xml:space="preserve"> in the political realm </w:t>
      </w:r>
      <w:r w:rsidRPr="009E3478">
        <w:rPr>
          <w:rFonts w:ascii="Times New Roman" w:eastAsia="Times New Roman" w:hAnsi="Times New Roman" w:cs="Times New Roman"/>
          <w:lang w:val="en-GB"/>
        </w:rPr>
        <w:lastRenderedPageBreak/>
        <w:t xml:space="preserve">due to </w:t>
      </w:r>
      <w:r w:rsidR="00AE5D64">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political, religious, ideological etc. differences between individual </w:t>
      </w:r>
      <w:r w:rsidR="00AE5D64">
        <w:rPr>
          <w:rFonts w:ascii="Times New Roman" w:eastAsia="Times New Roman" w:hAnsi="Times New Roman" w:cs="Times New Roman"/>
          <w:lang w:val="en-GB"/>
        </w:rPr>
        <w:t>N</w:t>
      </w:r>
      <w:r w:rsidRPr="009E3478">
        <w:rPr>
          <w:rFonts w:ascii="Times New Roman" w:eastAsia="Times New Roman" w:hAnsi="Times New Roman" w:cs="Times New Roman"/>
          <w:lang w:val="en-GB"/>
        </w:rPr>
        <w:t>on-</w:t>
      </w:r>
      <w:r w:rsidR="00AE5D64">
        <w:rPr>
          <w:rFonts w:ascii="Times New Roman" w:eastAsia="Times New Roman" w:hAnsi="Times New Roman" w:cs="Times New Roman"/>
          <w:lang w:val="en-GB"/>
        </w:rPr>
        <w:t>A</w:t>
      </w:r>
      <w:r w:rsidRPr="009E3478">
        <w:rPr>
          <w:rFonts w:ascii="Times New Roman" w:eastAsia="Times New Roman" w:hAnsi="Times New Roman" w:cs="Times New Roman"/>
          <w:lang w:val="en-GB"/>
        </w:rPr>
        <w:t>ligned countries.</w:t>
      </w:r>
      <w:r w:rsidR="00486CEF">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23"/>
      </w:r>
      <w:r w:rsidRPr="009E3478">
        <w:rPr>
          <w:rFonts w:ascii="Times New Roman" w:eastAsia="Times New Roman" w:hAnsi="Times New Roman" w:cs="Times New Roman"/>
          <w:lang w:val="en-GB"/>
        </w:rPr>
        <w:t xml:space="preserve"> </w:t>
      </w:r>
    </w:p>
    <w:p w14:paraId="592147AA" w14:textId="77777777" w:rsidR="00C564C7" w:rsidRPr="009E3478" w:rsidRDefault="00C564C7">
      <w:pPr>
        <w:spacing w:line="360" w:lineRule="auto"/>
        <w:jc w:val="both"/>
        <w:rPr>
          <w:rFonts w:ascii="Times New Roman" w:eastAsia="Times New Roman" w:hAnsi="Times New Roman" w:cs="Times New Roman"/>
          <w:lang w:val="en-GB"/>
        </w:rPr>
      </w:pPr>
    </w:p>
    <w:p w14:paraId="6CC73D81" w14:textId="216984D5"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Following the summit, President Tito</w:t>
      </w:r>
      <w:r w:rsidR="00663C2D">
        <w:rPr>
          <w:rFonts w:ascii="Times New Roman" w:eastAsia="Times New Roman" w:hAnsi="Times New Roman" w:cs="Times New Roman"/>
          <w:lang w:val="en-GB"/>
        </w:rPr>
        <w:t>,</w:t>
      </w:r>
      <w:r w:rsidR="00CF2437">
        <w:rPr>
          <w:rStyle w:val="Sprotnaopomba-sklic"/>
          <w:rFonts w:ascii="Times New Roman" w:eastAsia="Times New Roman" w:hAnsi="Times New Roman" w:cs="Times New Roman"/>
          <w:lang w:val="en-GB"/>
        </w:rPr>
        <w:footnoteReference w:id="24"/>
      </w:r>
      <w:r w:rsidRPr="009E3478">
        <w:rPr>
          <w:rFonts w:ascii="Times New Roman" w:eastAsia="Times New Roman" w:hAnsi="Times New Roman" w:cs="Times New Roman"/>
          <w:lang w:val="en-GB"/>
        </w:rPr>
        <w:t xml:space="preserve"> </w:t>
      </w:r>
      <w:r w:rsidR="0072064D">
        <w:rPr>
          <w:rFonts w:ascii="Times New Roman" w:eastAsia="Times New Roman" w:hAnsi="Times New Roman" w:cs="Times New Roman"/>
          <w:lang w:val="en-GB"/>
        </w:rPr>
        <w:t>V</w:t>
      </w:r>
      <w:r w:rsidRPr="009E3478">
        <w:rPr>
          <w:rFonts w:ascii="Times New Roman" w:eastAsia="Times New Roman" w:hAnsi="Times New Roman" w:cs="Times New Roman"/>
          <w:lang w:val="en-GB"/>
        </w:rPr>
        <w:t xml:space="preserve">ice </w:t>
      </w:r>
      <w:r w:rsidR="0072064D">
        <w:rPr>
          <w:rFonts w:ascii="Times New Roman" w:eastAsia="Times New Roman" w:hAnsi="Times New Roman" w:cs="Times New Roman"/>
          <w:lang w:val="en-GB"/>
        </w:rPr>
        <w:t>P</w:t>
      </w:r>
      <w:r w:rsidRPr="009E3478">
        <w:rPr>
          <w:rFonts w:ascii="Times New Roman" w:eastAsia="Times New Roman" w:hAnsi="Times New Roman" w:cs="Times New Roman"/>
          <w:lang w:val="en-GB"/>
        </w:rPr>
        <w:t>resident of the Federal Executive Council Anton Vratuša</w:t>
      </w:r>
      <w:r w:rsidR="00663C2D">
        <w:rPr>
          <w:rFonts w:ascii="Times New Roman" w:eastAsia="Times New Roman" w:hAnsi="Times New Roman" w:cs="Times New Roman"/>
          <w:lang w:val="en-GB"/>
        </w:rPr>
        <w:t>,</w:t>
      </w:r>
      <w:r w:rsidR="00CF2437">
        <w:rPr>
          <w:rStyle w:val="Sprotnaopomba-sklic"/>
          <w:rFonts w:ascii="Times New Roman" w:eastAsia="Times New Roman" w:hAnsi="Times New Roman" w:cs="Times New Roman"/>
          <w:lang w:val="en-GB"/>
        </w:rPr>
        <w:footnoteReference w:id="25"/>
      </w:r>
      <w:r w:rsidRPr="009E3478">
        <w:rPr>
          <w:rFonts w:ascii="Times New Roman" w:eastAsia="Times New Roman" w:hAnsi="Times New Roman" w:cs="Times New Roman"/>
          <w:lang w:val="en-GB"/>
        </w:rPr>
        <w:t xml:space="preserve"> and member of the SFRY Presidency Augustin Papić</w:t>
      </w:r>
      <w:r w:rsidR="00CF2437">
        <w:rPr>
          <w:rStyle w:val="Sprotnaopomba-sklic"/>
          <w:rFonts w:ascii="Times New Roman" w:eastAsia="Times New Roman" w:hAnsi="Times New Roman" w:cs="Times New Roman"/>
          <w:lang w:val="en-GB"/>
        </w:rPr>
        <w:footnoteReference w:id="26"/>
      </w:r>
      <w:r w:rsidRPr="009E3478">
        <w:rPr>
          <w:rFonts w:ascii="Times New Roman" w:eastAsia="Times New Roman" w:hAnsi="Times New Roman" w:cs="Times New Roman"/>
          <w:lang w:val="en-GB"/>
        </w:rPr>
        <w:t xml:space="preserve"> all stressed concrete measures </w:t>
      </w:r>
      <w:r w:rsidR="00AE5D64">
        <w:rPr>
          <w:rFonts w:ascii="Times New Roman" w:eastAsia="Times New Roman" w:hAnsi="Times New Roman" w:cs="Times New Roman"/>
          <w:lang w:val="en-GB"/>
        </w:rPr>
        <w:t>for</w:t>
      </w:r>
      <w:r w:rsidRPr="009E3478">
        <w:rPr>
          <w:rFonts w:ascii="Times New Roman" w:eastAsia="Times New Roman" w:hAnsi="Times New Roman" w:cs="Times New Roman"/>
          <w:lang w:val="en-GB"/>
        </w:rPr>
        <w:t xml:space="preserve"> furthering economic cooperation as key achievements of the summit.</w:t>
      </w:r>
    </w:p>
    <w:p w14:paraId="328F5FDF" w14:textId="77777777" w:rsidR="00C564C7" w:rsidRPr="009E3478" w:rsidRDefault="00C564C7">
      <w:pPr>
        <w:spacing w:line="360" w:lineRule="auto"/>
        <w:jc w:val="both"/>
        <w:rPr>
          <w:rFonts w:ascii="Times New Roman" w:eastAsia="Times New Roman" w:hAnsi="Times New Roman" w:cs="Times New Roman"/>
          <w:lang w:val="en-GB"/>
        </w:rPr>
      </w:pPr>
    </w:p>
    <w:p w14:paraId="415DB7F7" w14:textId="1A1837B9"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The focus on strengthening economic cooperation between NAM members shaped the institutionali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ation of the movement. The Georgetown ministerial conference in 1972 adopted an action program</w:t>
      </w:r>
      <w:r w:rsidR="00AE5D64">
        <w:rPr>
          <w:rFonts w:ascii="Times New Roman" w:eastAsia="Times New Roman" w:hAnsi="Times New Roman" w:cs="Times New Roman"/>
          <w:lang w:val="en-GB"/>
        </w:rPr>
        <w:t>me</w:t>
      </w:r>
      <w:r w:rsidRPr="009E3478">
        <w:rPr>
          <w:rFonts w:ascii="Times New Roman" w:eastAsia="Times New Roman" w:hAnsi="Times New Roman" w:cs="Times New Roman"/>
          <w:lang w:val="en-GB"/>
        </w:rPr>
        <w:t xml:space="preserve"> for economic cooperation and named coordinators for select</w:t>
      </w:r>
      <w:r w:rsidR="00AE5D64">
        <w:rPr>
          <w:rFonts w:ascii="Times New Roman" w:eastAsia="Times New Roman" w:hAnsi="Times New Roman" w:cs="Times New Roman"/>
          <w:lang w:val="en-GB"/>
        </w:rPr>
        <w:t>ed</w:t>
      </w:r>
      <w:r w:rsidRPr="009E3478">
        <w:rPr>
          <w:rFonts w:ascii="Times New Roman" w:eastAsia="Times New Roman" w:hAnsi="Times New Roman" w:cs="Times New Roman"/>
          <w:lang w:val="en-GB"/>
        </w:rPr>
        <w:t xml:space="preserve"> areas of economic cooperation, </w:t>
      </w:r>
      <w:r w:rsidR="00AE5D64">
        <w:rPr>
          <w:rFonts w:ascii="Times New Roman" w:eastAsia="Times New Roman" w:hAnsi="Times New Roman" w:cs="Times New Roman"/>
          <w:lang w:val="en-GB"/>
        </w:rPr>
        <w:t xml:space="preserve">with </w:t>
      </w:r>
      <w:r w:rsidRPr="009E3478">
        <w:rPr>
          <w:rFonts w:ascii="Times New Roman" w:eastAsia="Times New Roman" w:hAnsi="Times New Roman" w:cs="Times New Roman"/>
          <w:lang w:val="en-GB"/>
        </w:rPr>
        <w:t>both bec</w:t>
      </w:r>
      <w:r w:rsidR="00AE5D64">
        <w:rPr>
          <w:rFonts w:ascii="Times New Roman" w:eastAsia="Times New Roman" w:hAnsi="Times New Roman" w:cs="Times New Roman"/>
          <w:lang w:val="en-GB"/>
        </w:rPr>
        <w:t>oming</w:t>
      </w:r>
      <w:r w:rsidRPr="009E3478">
        <w:rPr>
          <w:rFonts w:ascii="Times New Roman" w:eastAsia="Times New Roman" w:hAnsi="Times New Roman" w:cs="Times New Roman"/>
          <w:lang w:val="en-GB"/>
        </w:rPr>
        <w:t xml:space="preserve"> a</w:t>
      </w:r>
      <w:r w:rsidR="00AE5D64">
        <w:rPr>
          <w:rFonts w:ascii="Times New Roman" w:eastAsia="Times New Roman" w:hAnsi="Times New Roman" w:cs="Times New Roman"/>
          <w:lang w:val="en-GB"/>
        </w:rPr>
        <w:t>n important</w:t>
      </w:r>
      <w:r w:rsidRPr="009E3478">
        <w:rPr>
          <w:rFonts w:ascii="Times New Roman" w:eastAsia="Times New Roman" w:hAnsi="Times New Roman" w:cs="Times New Roman"/>
          <w:lang w:val="en-GB"/>
        </w:rPr>
        <w:t xml:space="preserve"> part of the movement’s operation and institutional make-up. Forms of informational cooperation like NANAP developed within this institutional framework. Further, the notion of “self-reliance” became central to </w:t>
      </w:r>
      <w:r w:rsidR="00AE5D64">
        <w:rPr>
          <w:rFonts w:ascii="Times New Roman" w:eastAsia="Times New Roman" w:hAnsi="Times New Roman" w:cs="Times New Roman"/>
          <w:lang w:val="en-GB"/>
        </w:rPr>
        <w:t xml:space="preserve">both the </w:t>
      </w:r>
      <w:r w:rsidRPr="009E3478">
        <w:rPr>
          <w:rFonts w:ascii="Times New Roman" w:eastAsia="Times New Roman" w:hAnsi="Times New Roman" w:cs="Times New Roman"/>
          <w:lang w:val="en-GB"/>
        </w:rPr>
        <w:t xml:space="preserve">NWICO </w:t>
      </w:r>
      <w:r w:rsidR="00AE5D64">
        <w:rPr>
          <w:rFonts w:ascii="Times New Roman" w:eastAsia="Times New Roman" w:hAnsi="Times New Roman" w:cs="Times New Roman"/>
          <w:lang w:val="en-GB"/>
        </w:rPr>
        <w:t>and</w:t>
      </w:r>
      <w:r w:rsidRPr="009E3478">
        <w:rPr>
          <w:rFonts w:ascii="Times New Roman" w:eastAsia="Times New Roman" w:hAnsi="Times New Roman" w:cs="Times New Roman"/>
          <w:lang w:val="en-GB"/>
        </w:rPr>
        <w:t xml:space="preserve"> </w:t>
      </w:r>
      <w:r w:rsidR="00AE5D64">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NIEO.</w:t>
      </w:r>
      <w:r w:rsidRPr="009E3478">
        <w:rPr>
          <w:rFonts w:ascii="Times New Roman" w:eastAsia="Times New Roman" w:hAnsi="Times New Roman" w:cs="Times New Roman"/>
          <w:vertAlign w:val="superscript"/>
          <w:lang w:val="en-GB"/>
        </w:rPr>
        <w:footnoteReference w:id="27"/>
      </w:r>
      <w:r w:rsidRPr="009E3478">
        <w:rPr>
          <w:rFonts w:ascii="Times New Roman" w:eastAsia="Times New Roman" w:hAnsi="Times New Roman" w:cs="Times New Roman"/>
          <w:lang w:val="en-GB"/>
        </w:rPr>
        <w:t xml:space="preserve"> It </w:t>
      </w:r>
      <w:r w:rsidR="00D102DD">
        <w:rPr>
          <w:rFonts w:ascii="Times New Roman" w:eastAsia="Times New Roman" w:hAnsi="Times New Roman" w:cs="Times New Roman"/>
          <w:lang w:val="en-GB"/>
        </w:rPr>
        <w:t>influenced</w:t>
      </w:r>
      <w:r w:rsidR="00AE5D64">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 xml:space="preserve">NANAP by providing an overarching goal and </w:t>
      </w:r>
      <w:r w:rsidR="00AE5D64">
        <w:rPr>
          <w:rFonts w:ascii="Times New Roman" w:eastAsia="Times New Roman" w:hAnsi="Times New Roman" w:cs="Times New Roman"/>
          <w:lang w:val="en-GB"/>
        </w:rPr>
        <w:t xml:space="preserve">by its </w:t>
      </w:r>
      <w:r w:rsidRPr="009E3478">
        <w:rPr>
          <w:rFonts w:ascii="Times New Roman" w:eastAsia="Times New Roman" w:hAnsi="Times New Roman" w:cs="Times New Roman"/>
          <w:lang w:val="en-GB"/>
        </w:rPr>
        <w:t xml:space="preserve">framing of the issues </w:t>
      </w:r>
      <w:r w:rsidR="00AE5D64">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w:t>
      </w:r>
      <w:r w:rsidR="00AE5D64">
        <w:rPr>
          <w:rFonts w:ascii="Times New Roman" w:eastAsia="Times New Roman" w:hAnsi="Times New Roman" w:cs="Times New Roman"/>
          <w:lang w:val="en-GB"/>
        </w:rPr>
        <w:t>boosting</w:t>
      </w:r>
      <w:r w:rsidRPr="009E3478">
        <w:rPr>
          <w:rFonts w:ascii="Times New Roman" w:eastAsia="Times New Roman" w:hAnsi="Times New Roman" w:cs="Times New Roman"/>
          <w:lang w:val="en-GB"/>
        </w:rPr>
        <w:t xml:space="preserve"> </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outh-</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outh cooperation to achieve independence from </w:t>
      </w:r>
      <w:r w:rsidR="00AE5D64">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rich countries of the global </w:t>
      </w:r>
      <w:r w:rsidR="00AE5D64">
        <w:rPr>
          <w:rFonts w:ascii="Times New Roman" w:eastAsia="Times New Roman" w:hAnsi="Times New Roman" w:cs="Times New Roman"/>
          <w:lang w:val="en-GB"/>
        </w:rPr>
        <w:t>N</w:t>
      </w:r>
      <w:r w:rsidRPr="009E3478">
        <w:rPr>
          <w:rFonts w:ascii="Times New Roman" w:eastAsia="Times New Roman" w:hAnsi="Times New Roman" w:cs="Times New Roman"/>
          <w:lang w:val="en-GB"/>
        </w:rPr>
        <w:t xml:space="preserve">orth </w:t>
      </w:r>
      <w:r w:rsidR="00AE5D64">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as well as creating the institutional forms through which cooperation was taking place.</w:t>
      </w:r>
    </w:p>
    <w:p w14:paraId="43676349" w14:textId="77777777" w:rsidR="00C564C7" w:rsidRPr="009E3478" w:rsidRDefault="00C564C7">
      <w:pPr>
        <w:spacing w:line="360" w:lineRule="auto"/>
        <w:jc w:val="both"/>
        <w:rPr>
          <w:rFonts w:ascii="Times New Roman" w:eastAsia="Times New Roman" w:hAnsi="Times New Roman" w:cs="Times New Roman"/>
          <w:lang w:val="en-GB"/>
        </w:rPr>
      </w:pPr>
    </w:p>
    <w:p w14:paraId="7058B837" w14:textId="6E871846" w:rsidR="00C564C7" w:rsidRDefault="00225764" w:rsidP="005C7385">
      <w:pPr>
        <w:spacing w:line="360" w:lineRule="auto"/>
        <w:rPr>
          <w:rFonts w:ascii="Times New Roman" w:eastAsia="Times New Roman" w:hAnsi="Times New Roman" w:cs="Times New Roman"/>
          <w:b/>
          <w:lang w:val="en-GB"/>
        </w:rPr>
      </w:pPr>
      <w:r>
        <w:rPr>
          <w:rFonts w:ascii="Times New Roman" w:eastAsia="Times New Roman" w:hAnsi="Times New Roman" w:cs="Times New Roman"/>
          <w:b/>
          <w:lang w:val="en-GB"/>
        </w:rPr>
        <w:t>Tanjug’s Role in Yugoslav Foreign P</w:t>
      </w:r>
      <w:r w:rsidR="007E52F2" w:rsidRPr="009E3478">
        <w:rPr>
          <w:rFonts w:ascii="Times New Roman" w:eastAsia="Times New Roman" w:hAnsi="Times New Roman" w:cs="Times New Roman"/>
          <w:b/>
          <w:lang w:val="en-GB"/>
        </w:rPr>
        <w:t>olicy</w:t>
      </w:r>
    </w:p>
    <w:p w14:paraId="5B6DE85A" w14:textId="77777777" w:rsidR="00225764" w:rsidRPr="009E3478" w:rsidRDefault="00225764" w:rsidP="005C7385">
      <w:pPr>
        <w:spacing w:line="360" w:lineRule="auto"/>
        <w:rPr>
          <w:rFonts w:ascii="Times New Roman" w:eastAsia="Times New Roman" w:hAnsi="Times New Roman" w:cs="Times New Roman"/>
          <w:b/>
          <w:lang w:val="en-GB"/>
        </w:rPr>
      </w:pPr>
    </w:p>
    <w:p w14:paraId="16A007E0" w14:textId="3125D991" w:rsidR="00C564C7" w:rsidRPr="009E3478" w:rsidRDefault="00AE5D64">
      <w:pPr>
        <w:spacing w:line="36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T</w:t>
      </w:r>
      <w:r w:rsidR="007E52F2" w:rsidRPr="009E3478">
        <w:rPr>
          <w:rFonts w:ascii="Times New Roman" w:eastAsia="Times New Roman" w:hAnsi="Times New Roman" w:cs="Times New Roman"/>
          <w:lang w:val="en-GB"/>
        </w:rPr>
        <w:t>he 1970s</w:t>
      </w:r>
      <w:r>
        <w:rPr>
          <w:rFonts w:ascii="Times New Roman" w:eastAsia="Times New Roman" w:hAnsi="Times New Roman" w:cs="Times New Roman"/>
          <w:lang w:val="en-GB"/>
        </w:rPr>
        <w:t xml:space="preserve"> saw renewed </w:t>
      </w:r>
      <w:r w:rsidR="007E52F2" w:rsidRPr="009E3478">
        <w:rPr>
          <w:rFonts w:ascii="Times New Roman" w:eastAsia="Times New Roman" w:hAnsi="Times New Roman" w:cs="Times New Roman"/>
          <w:lang w:val="en-GB"/>
        </w:rPr>
        <w:t xml:space="preserve">interest in NAM within Yugoslavia. </w:t>
      </w:r>
      <w:r w:rsidR="00AE1D4D">
        <w:rPr>
          <w:rFonts w:ascii="Times New Roman" w:eastAsia="Times New Roman" w:hAnsi="Times New Roman" w:cs="Times New Roman"/>
          <w:lang w:val="en-GB"/>
        </w:rPr>
        <w:t>T</w:t>
      </w:r>
      <w:r w:rsidR="007E52F2" w:rsidRPr="009E3478">
        <w:rPr>
          <w:rFonts w:ascii="Times New Roman" w:eastAsia="Times New Roman" w:hAnsi="Times New Roman" w:cs="Times New Roman"/>
          <w:lang w:val="en-GB"/>
        </w:rPr>
        <w:t>wo factors were paramount in reviving the Yugoslav leadership</w:t>
      </w:r>
      <w:r>
        <w:rPr>
          <w:rFonts w:ascii="Times New Roman" w:eastAsia="Times New Roman" w:hAnsi="Times New Roman" w:cs="Times New Roman"/>
          <w:lang w:val="en-GB"/>
        </w:rPr>
        <w:t>’s</w:t>
      </w:r>
      <w:r w:rsidRPr="00AE5D64">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interest</w:t>
      </w:r>
      <w:r w:rsidR="007E52F2" w:rsidRPr="009E3478">
        <w:rPr>
          <w:rFonts w:ascii="Times New Roman" w:eastAsia="Times New Roman" w:hAnsi="Times New Roman" w:cs="Times New Roman"/>
          <w:lang w:val="en-GB"/>
        </w:rPr>
        <w:t xml:space="preserve"> in the movement. The first was the Soviet invasion of Czechoslovakia in 1968, which raised fears of Soviet aggression against Yugoslavia and increased the need to foster international contacts and alliances.</w:t>
      </w:r>
      <w:r w:rsidR="007E52F2" w:rsidRPr="009E3478">
        <w:rPr>
          <w:rFonts w:ascii="Times New Roman" w:eastAsia="Times New Roman" w:hAnsi="Times New Roman" w:cs="Times New Roman"/>
          <w:vertAlign w:val="superscript"/>
          <w:lang w:val="en-GB"/>
        </w:rPr>
        <w:footnoteReference w:id="28"/>
      </w:r>
      <w:r w:rsidR="007E52F2" w:rsidRPr="009E3478">
        <w:rPr>
          <w:rFonts w:ascii="Times New Roman" w:eastAsia="Times New Roman" w:hAnsi="Times New Roman" w:cs="Times New Roman"/>
          <w:lang w:val="en-GB"/>
        </w:rPr>
        <w:t xml:space="preserve"> The second reason was the decentrali</w:t>
      </w:r>
      <w:r>
        <w:rPr>
          <w:rFonts w:ascii="Times New Roman" w:eastAsia="Times New Roman" w:hAnsi="Times New Roman" w:cs="Times New Roman"/>
          <w:lang w:val="en-GB"/>
        </w:rPr>
        <w:t>s</w:t>
      </w:r>
      <w:r w:rsidR="007E52F2" w:rsidRPr="009E3478">
        <w:rPr>
          <w:rFonts w:ascii="Times New Roman" w:eastAsia="Times New Roman" w:hAnsi="Times New Roman" w:cs="Times New Roman"/>
          <w:lang w:val="en-GB"/>
        </w:rPr>
        <w:t xml:space="preserve">ation of power within Yugoslavia, which led </w:t>
      </w:r>
      <w:r>
        <w:rPr>
          <w:rFonts w:ascii="Times New Roman" w:eastAsia="Times New Roman" w:hAnsi="Times New Roman" w:cs="Times New Roman"/>
          <w:lang w:val="en-GB"/>
        </w:rPr>
        <w:t xml:space="preserve">the </w:t>
      </w:r>
      <w:r w:rsidR="007E52F2" w:rsidRPr="009E3478">
        <w:rPr>
          <w:rFonts w:ascii="Times New Roman" w:eastAsia="Times New Roman" w:hAnsi="Times New Roman" w:cs="Times New Roman"/>
          <w:lang w:val="en-GB"/>
        </w:rPr>
        <w:t xml:space="preserve">federal political elites to look to the world stage as a way of </w:t>
      </w:r>
      <w:r w:rsidR="007E52F2" w:rsidRPr="009E3478">
        <w:rPr>
          <w:rFonts w:ascii="Times New Roman" w:eastAsia="Times New Roman" w:hAnsi="Times New Roman" w:cs="Times New Roman"/>
          <w:lang w:val="en-GB"/>
        </w:rPr>
        <w:lastRenderedPageBreak/>
        <w:t>boosting their power and prestige within the federation.</w:t>
      </w:r>
      <w:r w:rsidR="007E52F2" w:rsidRPr="009E3478">
        <w:rPr>
          <w:rFonts w:ascii="Times New Roman" w:eastAsia="Times New Roman" w:hAnsi="Times New Roman" w:cs="Times New Roman"/>
          <w:vertAlign w:val="superscript"/>
          <w:lang w:val="en-GB"/>
        </w:rPr>
        <w:footnoteReference w:id="29"/>
      </w:r>
      <w:r w:rsidR="007E52F2" w:rsidRPr="009E3478">
        <w:rPr>
          <w:rFonts w:ascii="Times New Roman" w:eastAsia="Times New Roman" w:hAnsi="Times New Roman" w:cs="Times New Roman"/>
          <w:lang w:val="en-GB"/>
        </w:rPr>
        <w:t xml:space="preserve"> The changing orientation of foreign policy impacted Tanjug</w:t>
      </w:r>
      <w:r>
        <w:rPr>
          <w:rFonts w:ascii="Times New Roman" w:eastAsia="Times New Roman" w:hAnsi="Times New Roman" w:cs="Times New Roman"/>
          <w:lang w:val="en-GB"/>
        </w:rPr>
        <w:t>’s</w:t>
      </w:r>
      <w:r w:rsidRPr="00AE5D64">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role</w:t>
      </w:r>
      <w:r w:rsidR="007E52F2" w:rsidRPr="009E3478">
        <w:rPr>
          <w:rFonts w:ascii="Times New Roman" w:eastAsia="Times New Roman" w:hAnsi="Times New Roman" w:cs="Times New Roman"/>
          <w:lang w:val="en-GB"/>
        </w:rPr>
        <w:t xml:space="preserve"> as its position in international communications became more pronounced, both in terms of gathering information as well as promoting Yugoslav viewpoints </w:t>
      </w:r>
      <w:r>
        <w:rPr>
          <w:rFonts w:ascii="Times New Roman" w:eastAsia="Times New Roman" w:hAnsi="Times New Roman" w:cs="Times New Roman"/>
          <w:lang w:val="en-GB"/>
        </w:rPr>
        <w:t>around</w:t>
      </w:r>
      <w:r w:rsidR="007E52F2" w:rsidRPr="009E3478">
        <w:rPr>
          <w:rFonts w:ascii="Times New Roman" w:eastAsia="Times New Roman" w:hAnsi="Times New Roman" w:cs="Times New Roman"/>
          <w:lang w:val="en-GB"/>
        </w:rPr>
        <w:t xml:space="preserve"> the world. The decentrali</w:t>
      </w:r>
      <w:r w:rsidR="0072064D">
        <w:rPr>
          <w:rFonts w:ascii="Times New Roman" w:eastAsia="Times New Roman" w:hAnsi="Times New Roman" w:cs="Times New Roman"/>
          <w:lang w:val="en-GB"/>
        </w:rPr>
        <w:t>s</w:t>
      </w:r>
      <w:r>
        <w:rPr>
          <w:rFonts w:ascii="Times New Roman" w:eastAsia="Times New Roman" w:hAnsi="Times New Roman" w:cs="Times New Roman"/>
          <w:lang w:val="en-GB"/>
        </w:rPr>
        <w:t>a</w:t>
      </w:r>
      <w:r w:rsidR="007E52F2" w:rsidRPr="009E3478">
        <w:rPr>
          <w:rFonts w:ascii="Times New Roman" w:eastAsia="Times New Roman" w:hAnsi="Times New Roman" w:cs="Times New Roman"/>
          <w:lang w:val="en-GB"/>
        </w:rPr>
        <w:t>tion of decision-making meant that Tanjug’s role as the “backbone of the Yugoslav mass media system”</w:t>
      </w:r>
      <w:r w:rsidR="007E52F2" w:rsidRPr="009E3478">
        <w:rPr>
          <w:rFonts w:ascii="Times New Roman" w:eastAsia="Times New Roman" w:hAnsi="Times New Roman" w:cs="Times New Roman"/>
          <w:vertAlign w:val="superscript"/>
          <w:lang w:val="en-GB"/>
        </w:rPr>
        <w:footnoteReference w:id="30"/>
      </w:r>
      <w:r w:rsidR="007E52F2" w:rsidRPr="009E3478">
        <w:rPr>
          <w:rFonts w:ascii="Times New Roman" w:eastAsia="Times New Roman" w:hAnsi="Times New Roman" w:cs="Times New Roman"/>
          <w:lang w:val="en-GB"/>
        </w:rPr>
        <w:t xml:space="preserve"> and </w:t>
      </w:r>
      <w:r>
        <w:rPr>
          <w:rFonts w:ascii="Times New Roman" w:eastAsia="Times New Roman" w:hAnsi="Times New Roman" w:cs="Times New Roman"/>
          <w:lang w:val="en-GB"/>
        </w:rPr>
        <w:t xml:space="preserve">the </w:t>
      </w:r>
      <w:r w:rsidR="007E52F2" w:rsidRPr="009E3478">
        <w:rPr>
          <w:rFonts w:ascii="Times New Roman" w:eastAsia="Times New Roman" w:hAnsi="Times New Roman" w:cs="Times New Roman"/>
          <w:lang w:val="en-GB"/>
        </w:rPr>
        <w:t xml:space="preserve">gatekeeper of information </w:t>
      </w:r>
      <w:r>
        <w:rPr>
          <w:rFonts w:ascii="Times New Roman" w:eastAsia="Times New Roman" w:hAnsi="Times New Roman" w:cs="Times New Roman"/>
          <w:lang w:val="en-GB"/>
        </w:rPr>
        <w:t xml:space="preserve">coming </w:t>
      </w:r>
      <w:r w:rsidR="007E52F2" w:rsidRPr="009E3478">
        <w:rPr>
          <w:rFonts w:ascii="Times New Roman" w:eastAsia="Times New Roman" w:hAnsi="Times New Roman" w:cs="Times New Roman"/>
          <w:lang w:val="en-GB"/>
        </w:rPr>
        <w:t>from foreign information sources</w:t>
      </w:r>
      <w:r w:rsidR="007E52F2" w:rsidRPr="009E3478">
        <w:rPr>
          <w:rFonts w:ascii="Times New Roman" w:eastAsia="Times New Roman" w:hAnsi="Times New Roman" w:cs="Times New Roman"/>
          <w:vertAlign w:val="superscript"/>
          <w:lang w:val="en-GB"/>
        </w:rPr>
        <w:footnoteReference w:id="31"/>
      </w:r>
      <w:r w:rsidR="007E52F2" w:rsidRPr="009E3478">
        <w:rPr>
          <w:rFonts w:ascii="Times New Roman" w:eastAsia="Times New Roman" w:hAnsi="Times New Roman" w:cs="Times New Roman"/>
          <w:lang w:val="en-GB"/>
        </w:rPr>
        <w:t xml:space="preserve"> was an important asset </w:t>
      </w:r>
      <w:r>
        <w:rPr>
          <w:rFonts w:ascii="Times New Roman" w:eastAsia="Times New Roman" w:hAnsi="Times New Roman" w:cs="Times New Roman"/>
          <w:lang w:val="en-GB"/>
        </w:rPr>
        <w:t>for</w:t>
      </w:r>
      <w:r w:rsidR="007E52F2" w:rsidRPr="009E3478">
        <w:rPr>
          <w:rFonts w:ascii="Times New Roman" w:eastAsia="Times New Roman" w:hAnsi="Times New Roman" w:cs="Times New Roman"/>
          <w:lang w:val="en-GB"/>
        </w:rPr>
        <w:t xml:space="preserve"> the federal leadership of Yugoslavia. This role was especially significant since information flows across </w:t>
      </w:r>
      <w:r>
        <w:rPr>
          <w:rFonts w:ascii="Times New Roman" w:eastAsia="Times New Roman" w:hAnsi="Times New Roman" w:cs="Times New Roman"/>
          <w:lang w:val="en-GB"/>
        </w:rPr>
        <w:t xml:space="preserve">the </w:t>
      </w:r>
      <w:r w:rsidR="007E52F2" w:rsidRPr="009E3478">
        <w:rPr>
          <w:rFonts w:ascii="Times New Roman" w:eastAsia="Times New Roman" w:hAnsi="Times New Roman" w:cs="Times New Roman"/>
          <w:lang w:val="en-GB"/>
        </w:rPr>
        <w:t xml:space="preserve">borders of the republics were </w:t>
      </w:r>
      <w:r w:rsidRPr="009E3478">
        <w:rPr>
          <w:rFonts w:ascii="Times New Roman" w:eastAsia="Times New Roman" w:hAnsi="Times New Roman" w:cs="Times New Roman"/>
          <w:lang w:val="en-GB"/>
        </w:rPr>
        <w:t xml:space="preserve">otherwise </w:t>
      </w:r>
      <w:r w:rsidR="007E52F2" w:rsidRPr="009E3478">
        <w:rPr>
          <w:rFonts w:ascii="Times New Roman" w:eastAsia="Times New Roman" w:hAnsi="Times New Roman" w:cs="Times New Roman"/>
          <w:lang w:val="en-GB"/>
        </w:rPr>
        <w:t>limited and unbalanced.</w:t>
      </w:r>
      <w:r w:rsidR="007E52F2" w:rsidRPr="009E3478">
        <w:rPr>
          <w:rFonts w:ascii="Times New Roman" w:eastAsia="Times New Roman" w:hAnsi="Times New Roman" w:cs="Times New Roman"/>
          <w:vertAlign w:val="superscript"/>
          <w:lang w:val="en-GB"/>
        </w:rPr>
        <w:footnoteReference w:id="32"/>
      </w:r>
    </w:p>
    <w:p w14:paraId="145AD373" w14:textId="77777777" w:rsidR="00C564C7" w:rsidRPr="009E3478" w:rsidRDefault="00C564C7">
      <w:pPr>
        <w:spacing w:line="360" w:lineRule="auto"/>
        <w:jc w:val="both"/>
        <w:rPr>
          <w:rFonts w:ascii="Times New Roman" w:eastAsia="Times New Roman" w:hAnsi="Times New Roman" w:cs="Times New Roman"/>
          <w:lang w:val="en-GB"/>
        </w:rPr>
      </w:pPr>
    </w:p>
    <w:p w14:paraId="7B6EA9A8" w14:textId="68199806"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Concurrently with the changes in the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w:t>
      </w:r>
      <w:r w:rsidR="00010854">
        <w:rPr>
          <w:rFonts w:ascii="Times New Roman" w:eastAsia="Times New Roman" w:hAnsi="Times New Roman" w:cs="Times New Roman"/>
          <w:lang w:val="en-GB"/>
        </w:rPr>
        <w:t>M</w:t>
      </w:r>
      <w:r w:rsidRPr="009E3478">
        <w:rPr>
          <w:rFonts w:ascii="Times New Roman" w:eastAsia="Times New Roman" w:hAnsi="Times New Roman" w:cs="Times New Roman"/>
          <w:lang w:val="en-GB"/>
        </w:rPr>
        <w:t>ovement, Tanjug was maturing as a news agency. By the late 1960s it had develop</w:t>
      </w:r>
      <w:r w:rsidR="006C4C68">
        <w:rPr>
          <w:rFonts w:ascii="Times New Roman" w:eastAsia="Times New Roman" w:hAnsi="Times New Roman" w:cs="Times New Roman"/>
          <w:lang w:val="en-GB"/>
        </w:rPr>
        <w:t>ed</w:t>
      </w:r>
      <w:r w:rsidR="006C4C68" w:rsidRPr="006C4C68">
        <w:rPr>
          <w:rFonts w:ascii="Times New Roman" w:eastAsia="Times New Roman" w:hAnsi="Times New Roman" w:cs="Times New Roman"/>
          <w:lang w:val="en-GB"/>
        </w:rPr>
        <w:t xml:space="preserve"> </w:t>
      </w:r>
      <w:r w:rsidR="006C4C68" w:rsidRPr="009E3478">
        <w:rPr>
          <w:rFonts w:ascii="Times New Roman" w:eastAsia="Times New Roman" w:hAnsi="Times New Roman" w:cs="Times New Roman"/>
          <w:lang w:val="en-GB"/>
        </w:rPr>
        <w:t>significant</w:t>
      </w:r>
      <w:r w:rsidR="006C4C68">
        <w:rPr>
          <w:rFonts w:ascii="Times New Roman" w:eastAsia="Times New Roman" w:hAnsi="Times New Roman" w:cs="Times New Roman"/>
          <w:lang w:val="en-GB"/>
        </w:rPr>
        <w:t>ly</w:t>
      </w:r>
      <w:r w:rsidRPr="009E3478">
        <w:rPr>
          <w:rFonts w:ascii="Times New Roman" w:eastAsia="Times New Roman" w:hAnsi="Times New Roman" w:cs="Times New Roman"/>
          <w:lang w:val="en-GB"/>
        </w:rPr>
        <w:t xml:space="preserve"> from </w:t>
      </w:r>
      <w:r w:rsidR="006C4C68">
        <w:rPr>
          <w:rFonts w:ascii="Times New Roman" w:eastAsia="Times New Roman" w:hAnsi="Times New Roman" w:cs="Times New Roman"/>
          <w:lang w:val="en-GB"/>
        </w:rPr>
        <w:t>an</w:t>
      </w:r>
      <w:r w:rsidRPr="009E3478">
        <w:rPr>
          <w:rFonts w:ascii="Times New Roman" w:eastAsia="Times New Roman" w:hAnsi="Times New Roman" w:cs="Times New Roman"/>
          <w:lang w:val="en-GB"/>
        </w:rPr>
        <w:t xml:space="preserve"> organ of national resistance during the </w:t>
      </w:r>
      <w:r w:rsidR="006C4C68">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econd </w:t>
      </w:r>
      <w:r w:rsidR="006C4C68">
        <w:rPr>
          <w:rFonts w:ascii="Times New Roman" w:eastAsia="Times New Roman" w:hAnsi="Times New Roman" w:cs="Times New Roman"/>
          <w:lang w:val="en-GB"/>
        </w:rPr>
        <w:t>W</w:t>
      </w:r>
      <w:r w:rsidRPr="009E3478">
        <w:rPr>
          <w:rFonts w:ascii="Times New Roman" w:eastAsia="Times New Roman" w:hAnsi="Times New Roman" w:cs="Times New Roman"/>
          <w:lang w:val="en-GB"/>
        </w:rPr>
        <w:t xml:space="preserve">orld </w:t>
      </w:r>
      <w:r w:rsidR="006C4C68">
        <w:rPr>
          <w:rFonts w:ascii="Times New Roman" w:eastAsia="Times New Roman" w:hAnsi="Times New Roman" w:cs="Times New Roman"/>
          <w:lang w:val="en-GB"/>
        </w:rPr>
        <w:t>W</w:t>
      </w:r>
      <w:r w:rsidRPr="009E3478">
        <w:rPr>
          <w:rFonts w:ascii="Times New Roman" w:eastAsia="Times New Roman" w:hAnsi="Times New Roman" w:cs="Times New Roman"/>
          <w:lang w:val="en-GB"/>
        </w:rPr>
        <w:t xml:space="preserve">ar through a phase of an “informative institution </w:t>
      </w:r>
      <w:r w:rsidR="00634F6A" w:rsidRPr="009E3478">
        <w:rPr>
          <w:rFonts w:ascii="Times New Roman" w:eastAsia="Times New Roman" w:hAnsi="Times New Roman" w:cs="Times New Roman"/>
          <w:lang w:val="en-GB"/>
        </w:rPr>
        <w:t>centred</w:t>
      </w:r>
      <w:r w:rsidRPr="009E3478">
        <w:rPr>
          <w:rFonts w:ascii="Times New Roman" w:eastAsia="Times New Roman" w:hAnsi="Times New Roman" w:cs="Times New Roman"/>
          <w:lang w:val="en-GB"/>
        </w:rPr>
        <w:t xml:space="preserve"> on the federal administration”</w:t>
      </w:r>
      <w:r w:rsidR="00663C2D">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33"/>
      </w:r>
      <w:r w:rsidRPr="009E3478">
        <w:rPr>
          <w:rFonts w:ascii="Times New Roman" w:eastAsia="Times New Roman" w:hAnsi="Times New Roman" w:cs="Times New Roman"/>
          <w:lang w:val="en-GB"/>
        </w:rPr>
        <w:t xml:space="preserve"> financed directly from the federal budget until 1962,</w:t>
      </w:r>
      <w:r w:rsidRPr="009E3478">
        <w:rPr>
          <w:rFonts w:ascii="Times New Roman" w:eastAsia="Times New Roman" w:hAnsi="Times New Roman" w:cs="Times New Roman"/>
          <w:vertAlign w:val="superscript"/>
          <w:lang w:val="en-GB"/>
        </w:rPr>
        <w:footnoteReference w:id="34"/>
      </w:r>
      <w:r w:rsidRPr="009E3478">
        <w:rPr>
          <w:rFonts w:ascii="Times New Roman" w:eastAsia="Times New Roman" w:hAnsi="Times New Roman" w:cs="Times New Roman"/>
          <w:lang w:val="en-GB"/>
        </w:rPr>
        <w:t xml:space="preserve"> to a largely professionali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ed journalistic operation</w:t>
      </w:r>
      <w:r w:rsidRPr="009E3478">
        <w:rPr>
          <w:rFonts w:ascii="Times New Roman" w:eastAsia="Times New Roman" w:hAnsi="Times New Roman" w:cs="Times New Roman"/>
          <w:vertAlign w:val="superscript"/>
          <w:lang w:val="en-GB"/>
        </w:rPr>
        <w:footnoteReference w:id="35"/>
      </w:r>
      <w:r w:rsidRPr="009E3478">
        <w:rPr>
          <w:rFonts w:ascii="Times New Roman" w:eastAsia="Times New Roman" w:hAnsi="Times New Roman" w:cs="Times New Roman"/>
          <w:lang w:val="en-GB"/>
        </w:rPr>
        <w:t xml:space="preserve"> focused on </w:t>
      </w:r>
      <w:r w:rsidR="006C4C68">
        <w:rPr>
          <w:rFonts w:ascii="Times New Roman" w:eastAsia="Times New Roman" w:hAnsi="Times New Roman" w:cs="Times New Roman"/>
          <w:lang w:val="en-GB"/>
        </w:rPr>
        <w:t xml:space="preserve">both </w:t>
      </w:r>
      <w:r w:rsidRPr="009E3478">
        <w:rPr>
          <w:rFonts w:ascii="Times New Roman" w:eastAsia="Times New Roman" w:hAnsi="Times New Roman" w:cs="Times New Roman"/>
          <w:lang w:val="en-GB"/>
        </w:rPr>
        <w:t xml:space="preserve">the domestic </w:t>
      </w:r>
      <w:r w:rsidR="006C4C68">
        <w:rPr>
          <w:rFonts w:ascii="Times New Roman" w:eastAsia="Times New Roman" w:hAnsi="Times New Roman" w:cs="Times New Roman"/>
          <w:lang w:val="en-GB"/>
        </w:rPr>
        <w:t xml:space="preserve">and </w:t>
      </w:r>
      <w:r w:rsidRPr="009E3478">
        <w:rPr>
          <w:rFonts w:ascii="Times New Roman" w:eastAsia="Times New Roman" w:hAnsi="Times New Roman" w:cs="Times New Roman"/>
          <w:lang w:val="en-GB"/>
        </w:rPr>
        <w:t>world market</w:t>
      </w:r>
      <w:r w:rsidR="006C4C68">
        <w:rPr>
          <w:rFonts w:ascii="Times New Roman" w:eastAsia="Times New Roman" w:hAnsi="Times New Roman" w:cs="Times New Roman"/>
          <w:lang w:val="en-GB"/>
        </w:rPr>
        <w:t>s</w:t>
      </w:r>
      <w:r w:rsidRPr="009E3478">
        <w:rPr>
          <w:rFonts w:ascii="Times New Roman" w:eastAsia="Times New Roman" w:hAnsi="Times New Roman" w:cs="Times New Roman"/>
          <w:lang w:val="en-GB"/>
        </w:rPr>
        <w:t>, boasting in 1969 that the agency had: “gained its place in the harsh competitive environment of the world market”</w:t>
      </w:r>
      <w:r w:rsidR="006C4C68">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36"/>
      </w:r>
      <w:r w:rsidRPr="009E3478">
        <w:rPr>
          <w:rFonts w:ascii="Times New Roman" w:eastAsia="Times New Roman" w:hAnsi="Times New Roman" w:cs="Times New Roman"/>
          <w:lang w:val="en-GB"/>
        </w:rPr>
        <w:t xml:space="preserve"> Already in 1964</w:t>
      </w:r>
      <w:r w:rsidR="006C4C68">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Tanjug’</w:t>
      </w:r>
      <w:r w:rsidR="006C4C68">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 operating budget was </w:t>
      </w:r>
      <w:r w:rsidR="006C4C68">
        <w:rPr>
          <w:rFonts w:ascii="Times New Roman" w:eastAsia="Times New Roman" w:hAnsi="Times New Roman" w:cs="Times New Roman"/>
          <w:lang w:val="en-GB"/>
        </w:rPr>
        <w:t xml:space="preserve">USD </w:t>
      </w:r>
      <w:r w:rsidRPr="009E3478">
        <w:rPr>
          <w:rFonts w:ascii="Times New Roman" w:eastAsia="Times New Roman" w:hAnsi="Times New Roman" w:cs="Times New Roman"/>
          <w:lang w:val="en-GB"/>
        </w:rPr>
        <w:t>1.3 million, it employed 485 full-time personnel and was outputting 85</w:t>
      </w:r>
      <w:r w:rsidR="006C4C68">
        <w:rPr>
          <w:rFonts w:ascii="Times New Roman" w:eastAsia="Times New Roman" w:hAnsi="Times New Roman" w:cs="Times New Roman"/>
          <w:lang w:val="en-GB"/>
        </w:rPr>
        <w:t>,</w:t>
      </w:r>
      <w:r w:rsidRPr="009E3478">
        <w:rPr>
          <w:rFonts w:ascii="Times New Roman" w:eastAsia="Times New Roman" w:hAnsi="Times New Roman" w:cs="Times New Roman"/>
          <w:lang w:val="en-GB"/>
        </w:rPr>
        <w:t>000 words per day (40</w:t>
      </w:r>
      <w:r w:rsidR="006C4C68">
        <w:rPr>
          <w:rFonts w:ascii="Times New Roman" w:eastAsia="Times New Roman" w:hAnsi="Times New Roman" w:cs="Times New Roman"/>
          <w:lang w:val="en-GB"/>
        </w:rPr>
        <w:t>,</w:t>
      </w:r>
      <w:r w:rsidRPr="009E3478">
        <w:rPr>
          <w:rFonts w:ascii="Times New Roman" w:eastAsia="Times New Roman" w:hAnsi="Times New Roman" w:cs="Times New Roman"/>
          <w:lang w:val="en-GB"/>
        </w:rPr>
        <w:t>000 for local</w:t>
      </w:r>
      <w:r w:rsidR="0072064D">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45</w:t>
      </w:r>
      <w:r w:rsidR="006C4C68">
        <w:rPr>
          <w:rFonts w:ascii="Times New Roman" w:eastAsia="Times New Roman" w:hAnsi="Times New Roman" w:cs="Times New Roman"/>
          <w:lang w:val="en-GB"/>
        </w:rPr>
        <w:t>,</w:t>
      </w:r>
      <w:r w:rsidRPr="009E3478">
        <w:rPr>
          <w:rFonts w:ascii="Times New Roman" w:eastAsia="Times New Roman" w:hAnsi="Times New Roman" w:cs="Times New Roman"/>
          <w:lang w:val="en-GB"/>
        </w:rPr>
        <w:t>000 for international customers).</w:t>
      </w:r>
      <w:r w:rsidRPr="009E3478">
        <w:rPr>
          <w:rFonts w:ascii="Times New Roman" w:eastAsia="Times New Roman" w:hAnsi="Times New Roman" w:cs="Times New Roman"/>
          <w:vertAlign w:val="superscript"/>
          <w:lang w:val="en-GB"/>
        </w:rPr>
        <w:footnoteReference w:id="37"/>
      </w:r>
      <w:r w:rsidRPr="009E3478">
        <w:rPr>
          <w:rFonts w:ascii="Times New Roman" w:eastAsia="Times New Roman" w:hAnsi="Times New Roman" w:cs="Times New Roman"/>
          <w:lang w:val="en-GB"/>
        </w:rPr>
        <w:t xml:space="preserve"> While </w:t>
      </w:r>
      <w:r w:rsidR="006C4C68">
        <w:rPr>
          <w:rFonts w:ascii="Times New Roman" w:eastAsia="Times New Roman" w:hAnsi="Times New Roman" w:cs="Times New Roman"/>
          <w:lang w:val="en-GB"/>
        </w:rPr>
        <w:t xml:space="preserve">this was </w:t>
      </w:r>
      <w:r w:rsidRPr="009E3478">
        <w:rPr>
          <w:rFonts w:ascii="Times New Roman" w:eastAsia="Times New Roman" w:hAnsi="Times New Roman" w:cs="Times New Roman"/>
          <w:lang w:val="en-GB"/>
        </w:rPr>
        <w:t xml:space="preserve">only a fraction of AP’s </w:t>
      </w:r>
      <w:r w:rsidR="006C4C68">
        <w:rPr>
          <w:rFonts w:ascii="Times New Roman" w:eastAsia="Times New Roman" w:hAnsi="Times New Roman" w:cs="Times New Roman"/>
          <w:lang w:val="en-GB"/>
        </w:rPr>
        <w:t>2</w:t>
      </w:r>
      <w:r w:rsidRPr="009E3478">
        <w:rPr>
          <w:rFonts w:ascii="Times New Roman" w:eastAsia="Times New Roman" w:hAnsi="Times New Roman" w:cs="Times New Roman"/>
          <w:lang w:val="en-GB"/>
        </w:rPr>
        <w:t xml:space="preserve"> million word output at the time, these figures p</w:t>
      </w:r>
      <w:r w:rsidR="006C4C68">
        <w:rPr>
          <w:rFonts w:ascii="Times New Roman" w:eastAsia="Times New Roman" w:hAnsi="Times New Roman" w:cs="Times New Roman"/>
          <w:lang w:val="en-GB"/>
        </w:rPr>
        <w:t>ut</w:t>
      </w:r>
      <w:r w:rsidRPr="009E3478">
        <w:rPr>
          <w:rFonts w:ascii="Times New Roman" w:eastAsia="Times New Roman" w:hAnsi="Times New Roman" w:cs="Times New Roman"/>
          <w:lang w:val="en-GB"/>
        </w:rPr>
        <w:t xml:space="preserve"> Tanjug in eighth place in the international news market after the five international agencies, China’s </w:t>
      </w:r>
      <w:r w:rsidR="00EF07D9">
        <w:rPr>
          <w:rFonts w:ascii="Times New Roman" w:eastAsia="Times New Roman" w:hAnsi="Times New Roman" w:cs="Times New Roman"/>
          <w:lang w:val="en-GB"/>
        </w:rPr>
        <w:t>Xinhua</w:t>
      </w:r>
      <w:r w:rsidRPr="009E3478">
        <w:rPr>
          <w:rFonts w:ascii="Times New Roman" w:eastAsia="Times New Roman" w:hAnsi="Times New Roman" w:cs="Times New Roman"/>
          <w:lang w:val="en-GB"/>
        </w:rPr>
        <w:t xml:space="preserve"> and Egypt’s Middle East News Agency.</w:t>
      </w:r>
      <w:r w:rsidRPr="009E3478">
        <w:rPr>
          <w:rFonts w:ascii="Times New Roman" w:eastAsia="Times New Roman" w:hAnsi="Times New Roman" w:cs="Times New Roman"/>
          <w:vertAlign w:val="superscript"/>
          <w:lang w:val="en-GB"/>
        </w:rPr>
        <w:footnoteReference w:id="38"/>
      </w:r>
    </w:p>
    <w:p w14:paraId="5F6F8BCA" w14:textId="77777777" w:rsidR="00C564C7" w:rsidRPr="009E3478" w:rsidRDefault="00C564C7">
      <w:pPr>
        <w:spacing w:line="360" w:lineRule="auto"/>
        <w:jc w:val="both"/>
        <w:rPr>
          <w:rFonts w:ascii="Times New Roman" w:eastAsia="Times New Roman" w:hAnsi="Times New Roman" w:cs="Times New Roman"/>
          <w:lang w:val="en-GB"/>
        </w:rPr>
      </w:pPr>
    </w:p>
    <w:p w14:paraId="5552A4AA" w14:textId="35FB5FFF"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lastRenderedPageBreak/>
        <w:t>To gather and disseminate information across the globe</w:t>
      </w:r>
      <w:r w:rsidR="006C4C68">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Tanjug had been conducting bilateral agreements with foreign agencies as a way of supplementing its network of correspondents. These included commercial agreements with the major global agencies (in 1968 Tanjug had commercial agreements with AP, Reuters and AFP)</w:t>
      </w:r>
      <w:r w:rsidRPr="009E3478">
        <w:rPr>
          <w:rFonts w:ascii="Times New Roman" w:eastAsia="Times New Roman" w:hAnsi="Times New Roman" w:cs="Times New Roman"/>
          <w:vertAlign w:val="superscript"/>
          <w:lang w:val="en-GB"/>
        </w:rPr>
        <w:footnoteReference w:id="39"/>
      </w:r>
      <w:r w:rsidRPr="009E3478">
        <w:rPr>
          <w:rFonts w:ascii="Times New Roman" w:eastAsia="Times New Roman" w:hAnsi="Times New Roman" w:cs="Times New Roman"/>
          <w:lang w:val="en-GB"/>
        </w:rPr>
        <w:t xml:space="preserve"> and news exchange agreements with smaller European and third world agencies, as well as technical aid agreements. Technical aid was primarily in the form of radio receivers</w:t>
      </w:r>
      <w:r w:rsidR="006C4C68">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for example</w:t>
      </w:r>
      <w:r w:rsidR="006C4C68">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in 1963 the federal government approved funds to Tanjug </w:t>
      </w:r>
      <w:r w:rsidR="006C4C68">
        <w:rPr>
          <w:rFonts w:ascii="Times New Roman" w:eastAsia="Times New Roman" w:hAnsi="Times New Roman" w:cs="Times New Roman"/>
          <w:lang w:val="en-GB"/>
        </w:rPr>
        <w:t>to</w:t>
      </w:r>
      <w:r w:rsidRPr="009E3478">
        <w:rPr>
          <w:rFonts w:ascii="Times New Roman" w:eastAsia="Times New Roman" w:hAnsi="Times New Roman" w:cs="Times New Roman"/>
          <w:lang w:val="en-GB"/>
        </w:rPr>
        <w:t xml:space="preserve"> </w:t>
      </w:r>
      <w:r w:rsidR="006C4C68">
        <w:rPr>
          <w:rFonts w:ascii="Times New Roman" w:eastAsia="Times New Roman" w:hAnsi="Times New Roman" w:cs="Times New Roman"/>
          <w:lang w:val="en-GB"/>
        </w:rPr>
        <w:t>supply</w:t>
      </w:r>
      <w:r w:rsidRPr="009E3478">
        <w:rPr>
          <w:rFonts w:ascii="Times New Roman" w:eastAsia="Times New Roman" w:hAnsi="Times New Roman" w:cs="Times New Roman"/>
          <w:lang w:val="en-GB"/>
        </w:rPr>
        <w:t xml:space="preserve"> radio printers to news agencies in Tunisia, Sudan, Ceylon, Burma, Cambodia and Afghanistan.</w:t>
      </w:r>
      <w:r w:rsidRPr="009E3478">
        <w:rPr>
          <w:rFonts w:ascii="Times New Roman" w:eastAsia="Times New Roman" w:hAnsi="Times New Roman" w:cs="Times New Roman"/>
          <w:vertAlign w:val="superscript"/>
          <w:lang w:val="en-GB"/>
        </w:rPr>
        <w:footnoteReference w:id="40"/>
      </w:r>
      <w:r w:rsidRPr="009E3478">
        <w:rPr>
          <w:rFonts w:ascii="Times New Roman" w:eastAsia="Times New Roman" w:hAnsi="Times New Roman" w:cs="Times New Roman"/>
          <w:lang w:val="en-GB"/>
        </w:rPr>
        <w:t xml:space="preserve"> By 1969</w:t>
      </w:r>
      <w:r w:rsidR="006C4C68">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Tanjug had provided radio printers to national news agencies in Ethiopia, Tunisia, Algiers, Ghana, Mali, Congo (Brazzaville), Uganda, Cambodia, Afghanistan, Mexico and Bolivia and was </w:t>
      </w:r>
      <w:r w:rsidR="006C4C68">
        <w:rPr>
          <w:rFonts w:ascii="Times New Roman" w:eastAsia="Times New Roman" w:hAnsi="Times New Roman" w:cs="Times New Roman"/>
          <w:lang w:val="en-GB"/>
        </w:rPr>
        <w:t>in</w:t>
      </w:r>
      <w:r w:rsidRPr="009E3478">
        <w:rPr>
          <w:rFonts w:ascii="Times New Roman" w:eastAsia="Times New Roman" w:hAnsi="Times New Roman" w:cs="Times New Roman"/>
          <w:lang w:val="en-GB"/>
        </w:rPr>
        <w:t xml:space="preserve"> negotiations with several countries in East Africa and the Middle East.</w:t>
      </w:r>
      <w:r w:rsidRPr="009E3478">
        <w:rPr>
          <w:rFonts w:ascii="Times New Roman" w:eastAsia="Times New Roman" w:hAnsi="Times New Roman" w:cs="Times New Roman"/>
          <w:vertAlign w:val="superscript"/>
          <w:lang w:val="en-GB"/>
        </w:rPr>
        <w:footnoteReference w:id="41"/>
      </w:r>
      <w:r w:rsidRPr="009E3478">
        <w:rPr>
          <w:rFonts w:ascii="Times New Roman" w:eastAsia="Times New Roman" w:hAnsi="Times New Roman" w:cs="Times New Roman"/>
          <w:lang w:val="en-GB"/>
        </w:rPr>
        <w:t xml:space="preserve"> Technical aid was not entirely philanthropic as the “beneficiary is obliged to use the equipment to receive Tanjug’s news wire and to forward one copy to our embassy”</w:t>
      </w:r>
      <w:r w:rsidR="006C4C68">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42"/>
      </w:r>
    </w:p>
    <w:p w14:paraId="5E83F741" w14:textId="77777777" w:rsidR="00C564C7" w:rsidRPr="009E3478" w:rsidRDefault="00C564C7">
      <w:pPr>
        <w:spacing w:line="360" w:lineRule="auto"/>
        <w:jc w:val="both"/>
        <w:rPr>
          <w:rFonts w:ascii="Times New Roman" w:eastAsia="Times New Roman" w:hAnsi="Times New Roman" w:cs="Times New Roman"/>
          <w:lang w:val="en-GB"/>
        </w:rPr>
      </w:pPr>
    </w:p>
    <w:p w14:paraId="07B16F3B" w14:textId="2C9D60A8"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New challenges and opportunities for Tanjug were emerging </w:t>
      </w:r>
      <w:r w:rsidR="006C4C68">
        <w:rPr>
          <w:rFonts w:ascii="Times New Roman" w:eastAsia="Times New Roman" w:hAnsi="Times New Roman" w:cs="Times New Roman"/>
          <w:lang w:val="en-GB"/>
        </w:rPr>
        <w:t>i</w:t>
      </w:r>
      <w:r w:rsidRPr="009E3478">
        <w:rPr>
          <w:rFonts w:ascii="Times New Roman" w:eastAsia="Times New Roman" w:hAnsi="Times New Roman" w:cs="Times New Roman"/>
          <w:lang w:val="en-GB"/>
        </w:rPr>
        <w:t xml:space="preserve">n the domestic market </w:t>
      </w:r>
      <w:r w:rsidR="006C4C68">
        <w:rPr>
          <w:rFonts w:ascii="Times New Roman" w:eastAsia="Times New Roman" w:hAnsi="Times New Roman" w:cs="Times New Roman"/>
          <w:lang w:val="en-GB"/>
        </w:rPr>
        <w:t xml:space="preserve">along </w:t>
      </w:r>
      <w:r w:rsidRPr="009E3478">
        <w:rPr>
          <w:rFonts w:ascii="Times New Roman" w:eastAsia="Times New Roman" w:hAnsi="Times New Roman" w:cs="Times New Roman"/>
          <w:lang w:val="en-GB"/>
        </w:rPr>
        <w:t>with the rapid proliferation of new media organi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ations</w:t>
      </w:r>
      <w:r w:rsidR="006C4C68">
        <w:rPr>
          <w:rFonts w:ascii="Times New Roman" w:eastAsia="Times New Roman" w:hAnsi="Times New Roman" w:cs="Times New Roman"/>
          <w:lang w:val="en-GB"/>
        </w:rPr>
        <w:t>. B</w:t>
      </w:r>
      <w:r w:rsidRPr="009E3478">
        <w:rPr>
          <w:rFonts w:ascii="Times New Roman" w:eastAsia="Times New Roman" w:hAnsi="Times New Roman" w:cs="Times New Roman"/>
          <w:lang w:val="en-GB"/>
        </w:rPr>
        <w:t>etween 1960 and 1986</w:t>
      </w:r>
      <w:r w:rsidR="006C4C68">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the number of radio stations </w:t>
      </w:r>
      <w:r w:rsidR="006C4C68">
        <w:rPr>
          <w:rFonts w:ascii="Times New Roman" w:eastAsia="Times New Roman" w:hAnsi="Times New Roman" w:cs="Times New Roman"/>
          <w:lang w:val="en-GB"/>
        </w:rPr>
        <w:t>grew</w:t>
      </w:r>
      <w:r w:rsidRPr="009E3478">
        <w:rPr>
          <w:rFonts w:ascii="Times New Roman" w:eastAsia="Times New Roman" w:hAnsi="Times New Roman" w:cs="Times New Roman"/>
          <w:lang w:val="en-GB"/>
        </w:rPr>
        <w:t xml:space="preserve"> tenfold, newspaper circulation threefold.</w:t>
      </w:r>
      <w:r w:rsidRPr="009E3478">
        <w:rPr>
          <w:rFonts w:ascii="Times New Roman" w:eastAsia="Times New Roman" w:hAnsi="Times New Roman" w:cs="Times New Roman"/>
          <w:vertAlign w:val="superscript"/>
          <w:lang w:val="en-GB"/>
        </w:rPr>
        <w:footnoteReference w:id="43"/>
      </w:r>
      <w:r w:rsidRPr="009E3478">
        <w:rPr>
          <w:rFonts w:ascii="Times New Roman" w:eastAsia="Times New Roman" w:hAnsi="Times New Roman" w:cs="Times New Roman"/>
          <w:lang w:val="en-GB"/>
        </w:rPr>
        <w:t xml:space="preserve"> These changes meant that Tanjug had gained autonomy </w:t>
      </w:r>
      <w:r w:rsidR="006C4C68">
        <w:rPr>
          <w:rFonts w:ascii="Times New Roman" w:eastAsia="Times New Roman" w:hAnsi="Times New Roman" w:cs="Times New Roman"/>
          <w:lang w:val="en-GB"/>
        </w:rPr>
        <w:t xml:space="preserve">in </w:t>
      </w:r>
      <w:r w:rsidRPr="009E3478">
        <w:rPr>
          <w:rFonts w:ascii="Times New Roman" w:eastAsia="Times New Roman" w:hAnsi="Times New Roman" w:cs="Times New Roman"/>
          <w:lang w:val="en-GB"/>
        </w:rPr>
        <w:t xml:space="preserve">both </w:t>
      </w:r>
      <w:r w:rsidR="006C4C68">
        <w:rPr>
          <w:rFonts w:ascii="Times New Roman" w:eastAsia="Times New Roman" w:hAnsi="Times New Roman" w:cs="Times New Roman"/>
          <w:lang w:val="en-GB"/>
        </w:rPr>
        <w:t>an</w:t>
      </w:r>
      <w:r w:rsidRPr="009E3478">
        <w:rPr>
          <w:rFonts w:ascii="Times New Roman" w:eastAsia="Times New Roman" w:hAnsi="Times New Roman" w:cs="Times New Roman"/>
          <w:lang w:val="en-GB"/>
        </w:rPr>
        <w:t xml:space="preserve"> organi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ational sense </w:t>
      </w:r>
      <w:r w:rsidR="006C4C68">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becoming a self-managing working press organi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ation </w:t>
      </w:r>
      <w:r w:rsidR="006C4C68">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and financially</w:t>
      </w:r>
      <w:r w:rsidR="006C4C68">
        <w:rPr>
          <w:rFonts w:ascii="Times New Roman" w:eastAsia="Times New Roman" w:hAnsi="Times New Roman" w:cs="Times New Roman"/>
          <w:lang w:val="en-GB"/>
        </w:rPr>
        <w:t xml:space="preserve"> </w:t>
      </w:r>
      <w:r w:rsidR="00F1138F">
        <w:rPr>
          <w:rFonts w:ascii="Times New Roman" w:eastAsia="Times New Roman" w:hAnsi="Times New Roman" w:cs="Times New Roman"/>
          <w:lang w:val="en-GB"/>
        </w:rPr>
        <w:t>because</w:t>
      </w:r>
      <w:r w:rsidRPr="009E3478">
        <w:rPr>
          <w:rFonts w:ascii="Times New Roman" w:eastAsia="Times New Roman" w:hAnsi="Times New Roman" w:cs="Times New Roman"/>
          <w:lang w:val="en-GB"/>
        </w:rPr>
        <w:t xml:space="preserve"> Yugoslav media and companies</w:t>
      </w:r>
      <w:r w:rsidRPr="009E3478">
        <w:rPr>
          <w:rFonts w:ascii="Times New Roman" w:eastAsia="Times New Roman" w:hAnsi="Times New Roman" w:cs="Times New Roman"/>
          <w:vertAlign w:val="superscript"/>
          <w:lang w:val="en-GB"/>
        </w:rPr>
        <w:footnoteReference w:id="44"/>
      </w:r>
      <w:r w:rsidRPr="009E3478">
        <w:rPr>
          <w:rFonts w:ascii="Times New Roman" w:eastAsia="Times New Roman" w:hAnsi="Times New Roman" w:cs="Times New Roman"/>
          <w:lang w:val="en-GB"/>
        </w:rPr>
        <w:t xml:space="preserve"> were becoming an ever more significant funding</w:t>
      </w:r>
      <w:r w:rsidR="006C4C68" w:rsidRPr="006C4C68">
        <w:rPr>
          <w:rFonts w:ascii="Times New Roman" w:eastAsia="Times New Roman" w:hAnsi="Times New Roman" w:cs="Times New Roman"/>
          <w:lang w:val="en-GB"/>
        </w:rPr>
        <w:t xml:space="preserve"> </w:t>
      </w:r>
      <w:r w:rsidR="006C4C68" w:rsidRPr="009E3478">
        <w:rPr>
          <w:rFonts w:ascii="Times New Roman" w:eastAsia="Times New Roman" w:hAnsi="Times New Roman" w:cs="Times New Roman"/>
          <w:lang w:val="en-GB"/>
        </w:rPr>
        <w:t>source</w:t>
      </w:r>
      <w:r w:rsidRPr="009E3478">
        <w:rPr>
          <w:rFonts w:ascii="Times New Roman" w:eastAsia="Times New Roman" w:hAnsi="Times New Roman" w:cs="Times New Roman"/>
          <w:lang w:val="en-GB"/>
        </w:rPr>
        <w:t>.</w:t>
      </w:r>
    </w:p>
    <w:p w14:paraId="3D04CC27" w14:textId="77777777" w:rsidR="00C564C7" w:rsidRPr="009E3478" w:rsidRDefault="00C564C7">
      <w:pPr>
        <w:spacing w:line="360" w:lineRule="auto"/>
        <w:jc w:val="both"/>
        <w:rPr>
          <w:rFonts w:ascii="Times New Roman" w:eastAsia="Times New Roman" w:hAnsi="Times New Roman" w:cs="Times New Roman"/>
          <w:lang w:val="en-GB"/>
        </w:rPr>
      </w:pPr>
    </w:p>
    <w:p w14:paraId="7C18C3F7" w14:textId="38EA044F" w:rsidR="00C564C7" w:rsidRPr="009E3478" w:rsidRDefault="00877F31">
      <w:pPr>
        <w:spacing w:line="36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The Central C</w:t>
      </w:r>
      <w:r w:rsidR="007E52F2" w:rsidRPr="009E3478">
        <w:rPr>
          <w:rFonts w:ascii="Times New Roman" w:eastAsia="Times New Roman" w:hAnsi="Times New Roman" w:cs="Times New Roman"/>
          <w:lang w:val="en-GB"/>
        </w:rPr>
        <w:t xml:space="preserve">ommittee of the League of Communists of Yugoslavia took notice of Tanjug’s changing role and affirmed the need for </w:t>
      </w:r>
      <w:r w:rsidR="006C4C68">
        <w:rPr>
          <w:rFonts w:ascii="Times New Roman" w:eastAsia="Times New Roman" w:hAnsi="Times New Roman" w:cs="Times New Roman"/>
          <w:lang w:val="en-GB"/>
        </w:rPr>
        <w:t>the agency</w:t>
      </w:r>
      <w:r w:rsidR="007E52F2" w:rsidRPr="009E3478">
        <w:rPr>
          <w:rFonts w:ascii="Times New Roman" w:eastAsia="Times New Roman" w:hAnsi="Times New Roman" w:cs="Times New Roman"/>
          <w:lang w:val="en-GB"/>
        </w:rPr>
        <w:t xml:space="preserve"> to develop as an </w:t>
      </w:r>
      <w:r w:rsidR="007E52F2" w:rsidRPr="009E3478">
        <w:rPr>
          <w:rFonts w:ascii="Times New Roman" w:eastAsia="Times New Roman" w:hAnsi="Times New Roman" w:cs="Times New Roman"/>
          <w:lang w:val="en-GB"/>
        </w:rPr>
        <w:lastRenderedPageBreak/>
        <w:t>“autonomous self-managing working organi</w:t>
      </w:r>
      <w:r w:rsidR="00AE5D64">
        <w:rPr>
          <w:rFonts w:ascii="Times New Roman" w:eastAsia="Times New Roman" w:hAnsi="Times New Roman" w:cs="Times New Roman"/>
          <w:lang w:val="en-GB"/>
        </w:rPr>
        <w:t>s</w:t>
      </w:r>
      <w:r w:rsidR="007E52F2" w:rsidRPr="009E3478">
        <w:rPr>
          <w:rFonts w:ascii="Times New Roman" w:eastAsia="Times New Roman" w:hAnsi="Times New Roman" w:cs="Times New Roman"/>
          <w:lang w:val="en-GB"/>
        </w:rPr>
        <w:t>ation”</w:t>
      </w:r>
      <w:r w:rsidR="00663C2D">
        <w:rPr>
          <w:rFonts w:ascii="Times New Roman" w:eastAsia="Times New Roman" w:hAnsi="Times New Roman" w:cs="Times New Roman"/>
          <w:lang w:val="en-GB"/>
        </w:rPr>
        <w:t>,</w:t>
      </w:r>
      <w:r w:rsidR="007E52F2" w:rsidRPr="009E3478">
        <w:rPr>
          <w:rFonts w:ascii="Times New Roman" w:eastAsia="Times New Roman" w:hAnsi="Times New Roman" w:cs="Times New Roman"/>
          <w:vertAlign w:val="superscript"/>
          <w:lang w:val="en-GB"/>
        </w:rPr>
        <w:footnoteReference w:id="45"/>
      </w:r>
      <w:r w:rsidR="007E52F2" w:rsidRPr="009E3478">
        <w:rPr>
          <w:rFonts w:ascii="Times New Roman" w:eastAsia="Times New Roman" w:hAnsi="Times New Roman" w:cs="Times New Roman"/>
          <w:lang w:val="en-GB"/>
        </w:rPr>
        <w:t xml:space="preserve"> while simultaneously pointing to the need for close cooperation with </w:t>
      </w:r>
      <w:r w:rsidR="006C4C68">
        <w:rPr>
          <w:rFonts w:ascii="Times New Roman" w:eastAsia="Times New Roman" w:hAnsi="Times New Roman" w:cs="Times New Roman"/>
          <w:lang w:val="en-GB"/>
        </w:rPr>
        <w:t xml:space="preserve">the </w:t>
      </w:r>
      <w:r w:rsidR="007E52F2" w:rsidRPr="009E3478">
        <w:rPr>
          <w:rFonts w:ascii="Times New Roman" w:eastAsia="Times New Roman" w:hAnsi="Times New Roman" w:cs="Times New Roman"/>
          <w:lang w:val="en-GB"/>
        </w:rPr>
        <w:t>socio-political organs and organi</w:t>
      </w:r>
      <w:r w:rsidR="00AE5D64">
        <w:rPr>
          <w:rFonts w:ascii="Times New Roman" w:eastAsia="Times New Roman" w:hAnsi="Times New Roman" w:cs="Times New Roman"/>
          <w:lang w:val="en-GB"/>
        </w:rPr>
        <w:t>s</w:t>
      </w:r>
      <w:r w:rsidR="007E52F2" w:rsidRPr="009E3478">
        <w:rPr>
          <w:rFonts w:ascii="Times New Roman" w:eastAsia="Times New Roman" w:hAnsi="Times New Roman" w:cs="Times New Roman"/>
          <w:lang w:val="en-GB"/>
        </w:rPr>
        <w:t>ations of the federation and republics. Especially in international communication</w:t>
      </w:r>
      <w:r w:rsidR="006C4C68">
        <w:rPr>
          <w:rFonts w:ascii="Times New Roman" w:eastAsia="Times New Roman" w:hAnsi="Times New Roman" w:cs="Times New Roman"/>
          <w:lang w:val="en-GB"/>
        </w:rPr>
        <w:t>,</w:t>
      </w:r>
      <w:r w:rsidR="007E52F2" w:rsidRPr="009E3478">
        <w:rPr>
          <w:rFonts w:ascii="Times New Roman" w:eastAsia="Times New Roman" w:hAnsi="Times New Roman" w:cs="Times New Roman"/>
          <w:lang w:val="en-GB"/>
        </w:rPr>
        <w:t xml:space="preserve"> Tanjug ha</w:t>
      </w:r>
      <w:r w:rsidR="006C4C68">
        <w:rPr>
          <w:rFonts w:ascii="Times New Roman" w:eastAsia="Times New Roman" w:hAnsi="Times New Roman" w:cs="Times New Roman"/>
          <w:lang w:val="en-GB"/>
        </w:rPr>
        <w:t>d</w:t>
      </w:r>
      <w:r w:rsidR="007E52F2" w:rsidRPr="009E3478">
        <w:rPr>
          <w:rFonts w:ascii="Times New Roman" w:eastAsia="Times New Roman" w:hAnsi="Times New Roman" w:cs="Times New Roman"/>
          <w:lang w:val="en-GB"/>
        </w:rPr>
        <w:t xml:space="preserve"> a “special obligation to present and comment on the foreign-political positions of our country and its international activities”</w:t>
      </w:r>
      <w:r w:rsidR="006C4C68">
        <w:rPr>
          <w:rFonts w:ascii="Times New Roman" w:eastAsia="Times New Roman" w:hAnsi="Times New Roman" w:cs="Times New Roman"/>
          <w:lang w:val="en-GB"/>
        </w:rPr>
        <w:t>.</w:t>
      </w:r>
      <w:r w:rsidR="007E52F2" w:rsidRPr="009E3478">
        <w:rPr>
          <w:rFonts w:ascii="Times New Roman" w:eastAsia="Times New Roman" w:hAnsi="Times New Roman" w:cs="Times New Roman"/>
          <w:vertAlign w:val="superscript"/>
          <w:lang w:val="en-GB"/>
        </w:rPr>
        <w:footnoteReference w:id="46"/>
      </w:r>
      <w:r w:rsidR="007E52F2" w:rsidRPr="009E3478">
        <w:rPr>
          <w:rFonts w:ascii="Times New Roman" w:eastAsia="Times New Roman" w:hAnsi="Times New Roman" w:cs="Times New Roman"/>
          <w:lang w:val="en-GB"/>
        </w:rPr>
        <w:t xml:space="preserve"> Tanjug’s relative degree of autonomy meant that it was not merely </w:t>
      </w:r>
      <w:r w:rsidR="006C4C68" w:rsidRPr="009E3478">
        <w:rPr>
          <w:rFonts w:ascii="Times New Roman" w:eastAsia="Times New Roman" w:hAnsi="Times New Roman" w:cs="Times New Roman"/>
          <w:lang w:val="en-GB"/>
        </w:rPr>
        <w:t xml:space="preserve">acting </w:t>
      </w:r>
      <w:r w:rsidR="007E52F2" w:rsidRPr="009E3478">
        <w:rPr>
          <w:rFonts w:ascii="Times New Roman" w:eastAsia="Times New Roman" w:hAnsi="Times New Roman" w:cs="Times New Roman"/>
          <w:lang w:val="en-GB"/>
        </w:rPr>
        <w:t xml:space="preserve">as an organ of the government but was forming and pursuing its own goals, </w:t>
      </w:r>
      <w:r w:rsidR="006C4C68">
        <w:rPr>
          <w:rFonts w:ascii="Times New Roman" w:eastAsia="Times New Roman" w:hAnsi="Times New Roman" w:cs="Times New Roman"/>
          <w:lang w:val="en-GB"/>
        </w:rPr>
        <w:t>albeit</w:t>
      </w:r>
      <w:r w:rsidR="007E52F2" w:rsidRPr="009E3478">
        <w:rPr>
          <w:rFonts w:ascii="Times New Roman" w:eastAsia="Times New Roman" w:hAnsi="Times New Roman" w:cs="Times New Roman"/>
          <w:lang w:val="en-GB"/>
        </w:rPr>
        <w:t xml:space="preserve"> in close cooperation with the federal government. As </w:t>
      </w:r>
      <w:r w:rsidR="006C4C68">
        <w:rPr>
          <w:rFonts w:ascii="Times New Roman" w:eastAsia="Times New Roman" w:hAnsi="Times New Roman" w:cs="Times New Roman"/>
          <w:lang w:val="en-GB"/>
        </w:rPr>
        <w:t xml:space="preserve">is </w:t>
      </w:r>
      <w:r w:rsidR="007E52F2" w:rsidRPr="009E3478">
        <w:rPr>
          <w:rFonts w:ascii="Times New Roman" w:eastAsia="Times New Roman" w:hAnsi="Times New Roman" w:cs="Times New Roman"/>
          <w:lang w:val="en-GB"/>
        </w:rPr>
        <w:t xml:space="preserve">shown </w:t>
      </w:r>
      <w:r w:rsidR="006C4C68">
        <w:rPr>
          <w:rFonts w:ascii="Times New Roman" w:eastAsia="Times New Roman" w:hAnsi="Times New Roman" w:cs="Times New Roman"/>
          <w:lang w:val="en-GB"/>
        </w:rPr>
        <w:t>in</w:t>
      </w:r>
      <w:r w:rsidR="007E52F2" w:rsidRPr="009E3478">
        <w:rPr>
          <w:rFonts w:ascii="Times New Roman" w:eastAsia="Times New Roman" w:hAnsi="Times New Roman" w:cs="Times New Roman"/>
          <w:lang w:val="en-GB"/>
        </w:rPr>
        <w:t xml:space="preserve"> the remainder of this paper, the close cooperation with the Federal Secretariat for Foreign Affairs and the Federal </w:t>
      </w:r>
      <w:r w:rsidR="007D05AD">
        <w:rPr>
          <w:rFonts w:ascii="Times New Roman" w:eastAsia="Times New Roman" w:hAnsi="Times New Roman" w:cs="Times New Roman"/>
          <w:lang w:val="en-GB"/>
        </w:rPr>
        <w:t>Secretariat</w:t>
      </w:r>
      <w:r w:rsidR="007E52F2" w:rsidRPr="009E3478">
        <w:rPr>
          <w:rFonts w:ascii="Times New Roman" w:eastAsia="Times New Roman" w:hAnsi="Times New Roman" w:cs="Times New Roman"/>
          <w:lang w:val="en-GB"/>
        </w:rPr>
        <w:t xml:space="preserve"> for Information was in no way one-sided</w:t>
      </w:r>
      <w:r w:rsidR="006C4C68">
        <w:rPr>
          <w:rFonts w:ascii="Times New Roman" w:eastAsia="Times New Roman" w:hAnsi="Times New Roman" w:cs="Times New Roman"/>
          <w:lang w:val="en-GB"/>
        </w:rPr>
        <w:t xml:space="preserve">. Instead, </w:t>
      </w:r>
      <w:r w:rsidR="007E52F2" w:rsidRPr="009E3478">
        <w:rPr>
          <w:rFonts w:ascii="Times New Roman" w:eastAsia="Times New Roman" w:hAnsi="Times New Roman" w:cs="Times New Roman"/>
          <w:lang w:val="en-GB"/>
        </w:rPr>
        <w:t xml:space="preserve">Tanjug </w:t>
      </w:r>
      <w:r w:rsidR="006C4C68">
        <w:rPr>
          <w:rFonts w:ascii="Times New Roman" w:eastAsia="Times New Roman" w:hAnsi="Times New Roman" w:cs="Times New Roman"/>
          <w:lang w:val="en-GB"/>
        </w:rPr>
        <w:t xml:space="preserve">had </w:t>
      </w:r>
      <w:r w:rsidR="007E52F2" w:rsidRPr="009E3478">
        <w:rPr>
          <w:rFonts w:ascii="Times New Roman" w:eastAsia="Times New Roman" w:hAnsi="Times New Roman" w:cs="Times New Roman"/>
          <w:lang w:val="en-GB"/>
        </w:rPr>
        <w:t xml:space="preserve">a </w:t>
      </w:r>
      <w:r w:rsidR="006C4C68">
        <w:rPr>
          <w:rFonts w:ascii="Times New Roman" w:eastAsia="Times New Roman" w:hAnsi="Times New Roman" w:cs="Times New Roman"/>
          <w:lang w:val="en-GB"/>
        </w:rPr>
        <w:t>considerable</w:t>
      </w:r>
      <w:r w:rsidR="007E52F2" w:rsidRPr="009E3478">
        <w:rPr>
          <w:rFonts w:ascii="Times New Roman" w:eastAsia="Times New Roman" w:hAnsi="Times New Roman" w:cs="Times New Roman"/>
          <w:lang w:val="en-GB"/>
        </w:rPr>
        <w:t xml:space="preserve"> influence on NAM and on Yugoslavia’s foreign </w:t>
      </w:r>
      <w:r w:rsidR="00D7687E">
        <w:rPr>
          <w:rFonts w:ascii="Times New Roman" w:eastAsia="Times New Roman" w:hAnsi="Times New Roman" w:cs="Times New Roman"/>
          <w:lang w:val="en-GB"/>
        </w:rPr>
        <w:t xml:space="preserve">as well as domestic </w:t>
      </w:r>
      <w:r w:rsidR="007E52F2" w:rsidRPr="009E3478">
        <w:rPr>
          <w:rFonts w:ascii="Times New Roman" w:eastAsia="Times New Roman" w:hAnsi="Times New Roman" w:cs="Times New Roman"/>
          <w:lang w:val="en-GB"/>
        </w:rPr>
        <w:t>policy</w:t>
      </w:r>
      <w:r w:rsidR="00D7687E">
        <w:rPr>
          <w:rFonts w:ascii="Times New Roman" w:eastAsia="Times New Roman" w:hAnsi="Times New Roman" w:cs="Times New Roman"/>
          <w:lang w:val="en-GB"/>
        </w:rPr>
        <w:t>.</w:t>
      </w:r>
    </w:p>
    <w:p w14:paraId="5D22C5BA" w14:textId="77777777" w:rsidR="00C564C7" w:rsidRPr="009E3478" w:rsidRDefault="00C564C7">
      <w:pPr>
        <w:spacing w:line="360" w:lineRule="auto"/>
        <w:jc w:val="both"/>
        <w:rPr>
          <w:rFonts w:ascii="Times New Roman" w:eastAsia="Times New Roman" w:hAnsi="Times New Roman" w:cs="Times New Roman"/>
          <w:lang w:val="en-GB"/>
        </w:rPr>
      </w:pPr>
    </w:p>
    <w:p w14:paraId="1A085919" w14:textId="047BAF22"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The significance of Tanjug in Yugoslavia’s foreign policy </w:t>
      </w:r>
      <w:r w:rsidR="0072064D">
        <w:rPr>
          <w:rFonts w:ascii="Times New Roman" w:eastAsia="Times New Roman" w:hAnsi="Times New Roman" w:cs="Times New Roman"/>
          <w:lang w:val="en-GB"/>
        </w:rPr>
        <w:t>was</w:t>
      </w:r>
      <w:r w:rsidR="006C4C68">
        <w:rPr>
          <w:rFonts w:ascii="Times New Roman" w:eastAsia="Times New Roman" w:hAnsi="Times New Roman" w:cs="Times New Roman"/>
          <w:lang w:val="en-GB"/>
        </w:rPr>
        <w:t xml:space="preserve"> visible </w:t>
      </w:r>
      <w:r w:rsidRPr="009E3478">
        <w:rPr>
          <w:rFonts w:ascii="Times New Roman" w:eastAsia="Times New Roman" w:hAnsi="Times New Roman" w:cs="Times New Roman"/>
          <w:lang w:val="en-GB"/>
        </w:rPr>
        <w:t xml:space="preserve">in 1969 when Tanjug asked the federal government for funds </w:t>
      </w:r>
      <w:r w:rsidR="006C4C68">
        <w:rPr>
          <w:rFonts w:ascii="Times New Roman" w:eastAsia="Times New Roman" w:hAnsi="Times New Roman" w:cs="Times New Roman"/>
          <w:lang w:val="en-GB"/>
        </w:rPr>
        <w:t xml:space="preserve">for </w:t>
      </w:r>
      <w:r w:rsidRPr="009E3478">
        <w:rPr>
          <w:rFonts w:ascii="Times New Roman" w:eastAsia="Times New Roman" w:hAnsi="Times New Roman" w:cs="Times New Roman"/>
          <w:lang w:val="en-GB"/>
        </w:rPr>
        <w:t>moderni</w:t>
      </w:r>
      <w:r w:rsidR="00AE5D64">
        <w:rPr>
          <w:rFonts w:ascii="Times New Roman" w:eastAsia="Times New Roman" w:hAnsi="Times New Roman" w:cs="Times New Roman"/>
          <w:lang w:val="en-GB"/>
        </w:rPr>
        <w:t>s</w:t>
      </w:r>
      <w:r w:rsidR="006C4C68">
        <w:rPr>
          <w:rFonts w:ascii="Times New Roman" w:eastAsia="Times New Roman" w:hAnsi="Times New Roman" w:cs="Times New Roman"/>
          <w:lang w:val="en-GB"/>
        </w:rPr>
        <w:t>ing</w:t>
      </w:r>
      <w:r w:rsidRPr="009E3478">
        <w:rPr>
          <w:rFonts w:ascii="Times New Roman" w:eastAsia="Times New Roman" w:hAnsi="Times New Roman" w:cs="Times New Roman"/>
          <w:lang w:val="en-GB"/>
        </w:rPr>
        <w:t xml:space="preserve"> its radio equipment and its bid was supported by the Secretariat for Foreign Affairs: “DSIP [</w:t>
      </w:r>
      <w:r w:rsidRPr="00EF07D9">
        <w:rPr>
          <w:rFonts w:ascii="Times New Roman" w:eastAsia="Times New Roman" w:hAnsi="Times New Roman" w:cs="Times New Roman"/>
          <w:i/>
          <w:iCs/>
          <w:lang w:val="en-GB"/>
        </w:rPr>
        <w:t>Državni sekretariat za inostrane poslove</w:t>
      </w:r>
      <w:r w:rsidRPr="009E3478">
        <w:rPr>
          <w:rFonts w:ascii="Times New Roman" w:eastAsia="Times New Roman" w:hAnsi="Times New Roman" w:cs="Times New Roman"/>
          <w:lang w:val="en-GB"/>
        </w:rPr>
        <w:t xml:space="preserve"> - State Secretariat for Foreign Affairs] considers that it is in the interests of Yugoslavia and Yugoslav politics that the position of Tanjug is consolidated and further strengthened”</w:t>
      </w:r>
      <w:r w:rsidR="006C4C68">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47"/>
      </w:r>
      <w:r w:rsidRPr="009E3478">
        <w:rPr>
          <w:rFonts w:ascii="Times New Roman" w:eastAsia="Times New Roman" w:hAnsi="Times New Roman" w:cs="Times New Roman"/>
          <w:lang w:val="en-GB"/>
        </w:rPr>
        <w:t xml:space="preserve"> The </w:t>
      </w:r>
      <w:r w:rsidR="006C4C68">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ecretariat </w:t>
      </w:r>
      <w:r w:rsidR="006C4C68">
        <w:rPr>
          <w:rFonts w:ascii="Times New Roman" w:eastAsia="Times New Roman" w:hAnsi="Times New Roman" w:cs="Times New Roman"/>
          <w:lang w:val="en-GB"/>
        </w:rPr>
        <w:t>listed</w:t>
      </w:r>
      <w:r w:rsidRPr="009E3478">
        <w:rPr>
          <w:rFonts w:ascii="Times New Roman" w:eastAsia="Times New Roman" w:hAnsi="Times New Roman" w:cs="Times New Roman"/>
          <w:lang w:val="en-GB"/>
        </w:rPr>
        <w:t xml:space="preserve"> several reasons: the first concerns Tanjug’s role in gathering information </w:t>
      </w:r>
      <w:r w:rsidR="006C4C68">
        <w:rPr>
          <w:rFonts w:ascii="Times New Roman" w:eastAsia="Times New Roman" w:hAnsi="Times New Roman" w:cs="Times New Roman"/>
          <w:lang w:val="en-GB"/>
        </w:rPr>
        <w:t>on</w:t>
      </w:r>
      <w:r w:rsidRPr="009E3478">
        <w:rPr>
          <w:rFonts w:ascii="Times New Roman" w:eastAsia="Times New Roman" w:hAnsi="Times New Roman" w:cs="Times New Roman"/>
          <w:lang w:val="en-GB"/>
        </w:rPr>
        <w:t xml:space="preserve"> important events around the world and distributing it among Yugoslav authorities, especially when communication with Yugoslavia’s diplomatic missions </w:t>
      </w:r>
      <w:r w:rsidR="006C4C68">
        <w:rPr>
          <w:rFonts w:ascii="Times New Roman" w:eastAsia="Times New Roman" w:hAnsi="Times New Roman" w:cs="Times New Roman"/>
          <w:lang w:val="en-GB"/>
        </w:rPr>
        <w:t>are</w:t>
      </w:r>
      <w:r w:rsidRPr="009E3478">
        <w:rPr>
          <w:rFonts w:ascii="Times New Roman" w:eastAsia="Times New Roman" w:hAnsi="Times New Roman" w:cs="Times New Roman"/>
          <w:lang w:val="en-GB"/>
        </w:rPr>
        <w:t xml:space="preserve"> interrupted </w:t>
      </w:r>
      <w:r w:rsidR="006C4C68">
        <w:rPr>
          <w:rFonts w:ascii="Times New Roman" w:eastAsia="Times New Roman" w:hAnsi="Times New Roman" w:cs="Times New Roman"/>
          <w:lang w:val="en-GB"/>
        </w:rPr>
        <w:t xml:space="preserve">during </w:t>
      </w:r>
      <w:r w:rsidRPr="009E3478">
        <w:rPr>
          <w:rFonts w:ascii="Times New Roman" w:eastAsia="Times New Roman" w:hAnsi="Times New Roman" w:cs="Times New Roman"/>
          <w:lang w:val="en-GB"/>
        </w:rPr>
        <w:t>cris</w:t>
      </w:r>
      <w:r w:rsidR="006C4C68">
        <w:rPr>
          <w:rFonts w:ascii="Times New Roman" w:eastAsia="Times New Roman" w:hAnsi="Times New Roman" w:cs="Times New Roman"/>
          <w:lang w:val="en-GB"/>
        </w:rPr>
        <w:t>e</w:t>
      </w:r>
      <w:r w:rsidRPr="009E3478">
        <w:rPr>
          <w:rFonts w:ascii="Times New Roman" w:eastAsia="Times New Roman" w:hAnsi="Times New Roman" w:cs="Times New Roman"/>
          <w:lang w:val="en-GB"/>
        </w:rPr>
        <w:t xml:space="preserve">s or when foreign media content in Yugoslav languages is </w:t>
      </w:r>
      <w:r w:rsidR="006C4C68">
        <w:rPr>
          <w:rFonts w:ascii="Times New Roman" w:eastAsia="Times New Roman" w:hAnsi="Times New Roman" w:cs="Times New Roman"/>
          <w:lang w:val="en-GB"/>
        </w:rPr>
        <w:t>involved</w:t>
      </w:r>
      <w:r w:rsidRPr="009E3478">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48"/>
      </w:r>
      <w:r w:rsidRPr="009E3478">
        <w:rPr>
          <w:rFonts w:ascii="Times New Roman" w:eastAsia="Times New Roman" w:hAnsi="Times New Roman" w:cs="Times New Roman"/>
          <w:lang w:val="en-GB"/>
        </w:rPr>
        <w:t xml:space="preserve"> The second </w:t>
      </w:r>
      <w:r w:rsidR="006C4C68">
        <w:rPr>
          <w:rFonts w:ascii="Times New Roman" w:eastAsia="Times New Roman" w:hAnsi="Times New Roman" w:cs="Times New Roman"/>
          <w:lang w:val="en-GB"/>
        </w:rPr>
        <w:t>relates to</w:t>
      </w:r>
      <w:r w:rsidRPr="009E3478">
        <w:rPr>
          <w:rFonts w:ascii="Times New Roman" w:eastAsia="Times New Roman" w:hAnsi="Times New Roman" w:cs="Times New Roman"/>
          <w:lang w:val="en-GB"/>
        </w:rPr>
        <w:t xml:space="preserve"> Tanjug’s foreign output, where the </w:t>
      </w:r>
      <w:r w:rsidR="006C4C68">
        <w:rPr>
          <w:rFonts w:ascii="Times New Roman" w:eastAsia="Times New Roman" w:hAnsi="Times New Roman" w:cs="Times New Roman"/>
          <w:lang w:val="en-GB"/>
        </w:rPr>
        <w:t>S</w:t>
      </w:r>
      <w:r w:rsidRPr="009E3478">
        <w:rPr>
          <w:rFonts w:ascii="Times New Roman" w:eastAsia="Times New Roman" w:hAnsi="Times New Roman" w:cs="Times New Roman"/>
          <w:lang w:val="en-GB"/>
        </w:rPr>
        <w:t>ecretariat w</w:t>
      </w:r>
      <w:r w:rsidR="006C4C68">
        <w:rPr>
          <w:rFonts w:ascii="Times New Roman" w:eastAsia="Times New Roman" w:hAnsi="Times New Roman" w:cs="Times New Roman"/>
          <w:lang w:val="en-GB"/>
        </w:rPr>
        <w:t>anted</w:t>
      </w:r>
      <w:r w:rsidRPr="009E3478">
        <w:rPr>
          <w:rFonts w:ascii="Times New Roman" w:eastAsia="Times New Roman" w:hAnsi="Times New Roman" w:cs="Times New Roman"/>
          <w:lang w:val="en-GB"/>
        </w:rPr>
        <w:t xml:space="preserve"> to see foreign news agencies rely on Tanjug’s news when reporting events from Yugoslavia. </w:t>
      </w:r>
      <w:r w:rsidR="006C4C68">
        <w:rPr>
          <w:rFonts w:ascii="Times New Roman" w:eastAsia="Times New Roman" w:hAnsi="Times New Roman" w:cs="Times New Roman"/>
          <w:lang w:val="en-GB"/>
        </w:rPr>
        <w:t>Moreover</w:t>
      </w:r>
      <w:r w:rsidRPr="009E3478">
        <w:rPr>
          <w:rFonts w:ascii="Times New Roman" w:eastAsia="Times New Roman" w:hAnsi="Times New Roman" w:cs="Times New Roman"/>
          <w:lang w:val="en-GB"/>
        </w:rPr>
        <w:t xml:space="preserve">, the </w:t>
      </w:r>
      <w:r w:rsidR="006C4C68">
        <w:rPr>
          <w:rFonts w:ascii="Times New Roman" w:eastAsia="Times New Roman" w:hAnsi="Times New Roman" w:cs="Times New Roman"/>
          <w:lang w:val="en-GB"/>
        </w:rPr>
        <w:t>S</w:t>
      </w:r>
      <w:r w:rsidRPr="009E3478">
        <w:rPr>
          <w:rFonts w:ascii="Times New Roman" w:eastAsia="Times New Roman" w:hAnsi="Times New Roman" w:cs="Times New Roman"/>
          <w:lang w:val="en-GB"/>
        </w:rPr>
        <w:t>ecretariat argue</w:t>
      </w:r>
      <w:r w:rsidR="006C4C68">
        <w:rPr>
          <w:rFonts w:ascii="Times New Roman" w:eastAsia="Times New Roman" w:hAnsi="Times New Roman" w:cs="Times New Roman"/>
          <w:lang w:val="en-GB"/>
        </w:rPr>
        <w:t>d</w:t>
      </w:r>
      <w:r w:rsidRPr="009E3478">
        <w:rPr>
          <w:rFonts w:ascii="Times New Roman" w:eastAsia="Times New Roman" w:hAnsi="Times New Roman" w:cs="Times New Roman"/>
          <w:lang w:val="en-GB"/>
        </w:rPr>
        <w:t xml:space="preserve"> that strengthening collaboration with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news agencies </w:t>
      </w:r>
      <w:r w:rsidR="006C4C68">
        <w:rPr>
          <w:rFonts w:ascii="Times New Roman" w:eastAsia="Times New Roman" w:hAnsi="Times New Roman" w:cs="Times New Roman"/>
          <w:lang w:val="en-GB"/>
        </w:rPr>
        <w:t>would be</w:t>
      </w:r>
      <w:r w:rsidRPr="009E3478">
        <w:rPr>
          <w:rFonts w:ascii="Times New Roman" w:eastAsia="Times New Roman" w:hAnsi="Times New Roman" w:cs="Times New Roman"/>
          <w:lang w:val="en-GB"/>
        </w:rPr>
        <w:t xml:space="preserve"> beneficial </w:t>
      </w:r>
      <w:r w:rsidR="006C4C68">
        <w:rPr>
          <w:rFonts w:ascii="Times New Roman" w:eastAsia="Times New Roman" w:hAnsi="Times New Roman" w:cs="Times New Roman"/>
          <w:lang w:val="en-GB"/>
        </w:rPr>
        <w:t>for the</w:t>
      </w:r>
      <w:r w:rsidRPr="009E3478">
        <w:rPr>
          <w:rFonts w:ascii="Times New Roman" w:eastAsia="Times New Roman" w:hAnsi="Times New Roman" w:cs="Times New Roman"/>
          <w:lang w:val="en-GB"/>
        </w:rPr>
        <w:t xml:space="preserve"> “break up the monopoly of the agencies of the great powers”</w:t>
      </w:r>
      <w:r w:rsidR="006C4C68">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49"/>
      </w:r>
    </w:p>
    <w:p w14:paraId="4D4ED678" w14:textId="77777777" w:rsidR="00C564C7" w:rsidRPr="009E3478" w:rsidRDefault="00C564C7">
      <w:pPr>
        <w:spacing w:line="360" w:lineRule="auto"/>
        <w:jc w:val="both"/>
        <w:rPr>
          <w:rFonts w:ascii="Times New Roman" w:eastAsia="Times New Roman" w:hAnsi="Times New Roman" w:cs="Times New Roman"/>
          <w:lang w:val="en-GB"/>
        </w:rPr>
      </w:pPr>
    </w:p>
    <w:p w14:paraId="648690E2" w14:textId="63199196"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With the reorientation </w:t>
      </w:r>
      <w:r w:rsidR="006C4C68">
        <w:rPr>
          <w:rFonts w:ascii="Times New Roman" w:eastAsia="Times New Roman" w:hAnsi="Times New Roman" w:cs="Times New Roman"/>
          <w:lang w:val="en-GB"/>
        </w:rPr>
        <w:t>of</w:t>
      </w:r>
      <w:r w:rsidRPr="009E3478">
        <w:rPr>
          <w:rFonts w:ascii="Times New Roman" w:eastAsia="Times New Roman" w:hAnsi="Times New Roman" w:cs="Times New Roman"/>
          <w:lang w:val="en-GB"/>
        </w:rPr>
        <w:t xml:space="preserve"> Yugoslav foreign policy</w:t>
      </w:r>
      <w:r w:rsidR="006C4C68">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Tanjug also began to pay more attention to the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world. The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world and developing countries general</w:t>
      </w:r>
      <w:r w:rsidR="006C4C68">
        <w:rPr>
          <w:rFonts w:ascii="Times New Roman" w:eastAsia="Times New Roman" w:hAnsi="Times New Roman" w:cs="Times New Roman"/>
          <w:lang w:val="en-GB"/>
        </w:rPr>
        <w:t>ly</w:t>
      </w:r>
      <w:r w:rsidRPr="009E3478">
        <w:rPr>
          <w:rFonts w:ascii="Times New Roman" w:eastAsia="Times New Roman" w:hAnsi="Times New Roman" w:cs="Times New Roman"/>
          <w:lang w:val="en-GB"/>
        </w:rPr>
        <w:t xml:space="preserve"> were seen as an opportunity for expansion since “especially in the areas of the developing countries there is an evident readiness to accept information from a national agency of a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country like Yugoslavia”</w:t>
      </w:r>
      <w:r w:rsidR="006C4C68">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50"/>
      </w:r>
      <w:r w:rsidRPr="009E3478">
        <w:rPr>
          <w:rFonts w:ascii="Times New Roman" w:eastAsia="Times New Roman" w:hAnsi="Times New Roman" w:cs="Times New Roman"/>
          <w:lang w:val="en-GB"/>
        </w:rPr>
        <w:t xml:space="preserve"> </w:t>
      </w:r>
      <w:r w:rsidR="006C4C68">
        <w:rPr>
          <w:rFonts w:ascii="Times New Roman" w:eastAsia="Times New Roman" w:hAnsi="Times New Roman" w:cs="Times New Roman"/>
          <w:lang w:val="en-GB"/>
        </w:rPr>
        <w:t xml:space="preserve">In </w:t>
      </w:r>
      <w:r w:rsidRPr="009E3478">
        <w:rPr>
          <w:rFonts w:ascii="Times New Roman" w:eastAsia="Times New Roman" w:hAnsi="Times New Roman" w:cs="Times New Roman"/>
          <w:lang w:val="en-GB"/>
        </w:rPr>
        <w:t>1971</w:t>
      </w:r>
      <w:r w:rsidR="006C4C68">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the Federal </w:t>
      </w:r>
      <w:r w:rsidR="007D05AD">
        <w:rPr>
          <w:rFonts w:ascii="Times New Roman" w:eastAsia="Times New Roman" w:hAnsi="Times New Roman" w:cs="Times New Roman"/>
          <w:lang w:val="en-GB"/>
        </w:rPr>
        <w:t>Secretariat</w:t>
      </w:r>
      <w:r w:rsidRPr="009E3478">
        <w:rPr>
          <w:rFonts w:ascii="Times New Roman" w:eastAsia="Times New Roman" w:hAnsi="Times New Roman" w:cs="Times New Roman"/>
          <w:lang w:val="en-GB"/>
        </w:rPr>
        <w:t xml:space="preserve"> for Information recommended to the federal government that Tanjug increase the duration of its broadcasting to Latin America, West Africa</w:t>
      </w:r>
      <w:r w:rsidR="006C4C68">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and Benelux and open </w:t>
      </w:r>
      <w:r w:rsidR="006C4C68">
        <w:rPr>
          <w:rFonts w:ascii="Times New Roman" w:eastAsia="Times New Roman" w:hAnsi="Times New Roman" w:cs="Times New Roman"/>
          <w:lang w:val="en-GB"/>
        </w:rPr>
        <w:t>three</w:t>
      </w:r>
      <w:r w:rsidRPr="009E3478">
        <w:rPr>
          <w:rFonts w:ascii="Times New Roman" w:eastAsia="Times New Roman" w:hAnsi="Times New Roman" w:cs="Times New Roman"/>
          <w:lang w:val="en-GB"/>
        </w:rPr>
        <w:t xml:space="preserve"> new permanent positions for correspondents in Western and Central Africa (1 correspondent), East Africa (1 correspondent) and Turkey.</w:t>
      </w:r>
      <w:r w:rsidRPr="009E3478">
        <w:rPr>
          <w:rFonts w:ascii="Times New Roman" w:eastAsia="Times New Roman" w:hAnsi="Times New Roman" w:cs="Times New Roman"/>
          <w:vertAlign w:val="superscript"/>
          <w:lang w:val="en-GB"/>
        </w:rPr>
        <w:footnoteReference w:id="51"/>
      </w:r>
      <w:r w:rsidRPr="009E3478">
        <w:rPr>
          <w:rFonts w:ascii="Times New Roman" w:eastAsia="Times New Roman" w:hAnsi="Times New Roman" w:cs="Times New Roman"/>
          <w:lang w:val="en-GB"/>
        </w:rPr>
        <w:t xml:space="preserve"> </w:t>
      </w:r>
    </w:p>
    <w:p w14:paraId="19711F65" w14:textId="77777777" w:rsidR="00C564C7" w:rsidRPr="009E3478" w:rsidRDefault="00C564C7">
      <w:pPr>
        <w:spacing w:line="360" w:lineRule="auto"/>
        <w:jc w:val="both"/>
        <w:rPr>
          <w:rFonts w:ascii="Times New Roman" w:eastAsia="Times New Roman" w:hAnsi="Times New Roman" w:cs="Times New Roman"/>
          <w:lang w:val="en-GB"/>
        </w:rPr>
      </w:pPr>
    </w:p>
    <w:p w14:paraId="23CE31BF" w14:textId="0AFAC129" w:rsidR="00C564C7" w:rsidRPr="009E3478" w:rsidRDefault="007D1D1A">
      <w:pPr>
        <w:spacing w:line="36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Despite </w:t>
      </w:r>
      <w:r w:rsidR="007E52F2" w:rsidRPr="009E3478">
        <w:rPr>
          <w:rFonts w:ascii="Times New Roman" w:eastAsia="Times New Roman" w:hAnsi="Times New Roman" w:cs="Times New Roman"/>
          <w:lang w:val="en-GB"/>
        </w:rPr>
        <w:t xml:space="preserve">Tanjug showing </w:t>
      </w:r>
      <w:r>
        <w:rPr>
          <w:rFonts w:ascii="Times New Roman" w:eastAsia="Times New Roman" w:hAnsi="Times New Roman" w:cs="Times New Roman"/>
          <w:lang w:val="en-GB"/>
        </w:rPr>
        <w:t>greater</w:t>
      </w:r>
      <w:r w:rsidR="007E52F2" w:rsidRPr="009E3478">
        <w:rPr>
          <w:rFonts w:ascii="Times New Roman" w:eastAsia="Times New Roman" w:hAnsi="Times New Roman" w:cs="Times New Roman"/>
          <w:lang w:val="en-GB"/>
        </w:rPr>
        <w:t xml:space="preserve"> interest in the </w:t>
      </w:r>
      <w:r w:rsidR="00AE5D64">
        <w:rPr>
          <w:rFonts w:ascii="Times New Roman" w:eastAsia="Times New Roman" w:hAnsi="Times New Roman" w:cs="Times New Roman"/>
          <w:lang w:val="en-GB"/>
        </w:rPr>
        <w:t>Non-Aligned</w:t>
      </w:r>
      <w:r w:rsidR="007E52F2" w:rsidRPr="009E3478">
        <w:rPr>
          <w:rFonts w:ascii="Times New Roman" w:eastAsia="Times New Roman" w:hAnsi="Times New Roman" w:cs="Times New Roman"/>
          <w:lang w:val="en-GB"/>
        </w:rPr>
        <w:t xml:space="preserve"> and developing world</w:t>
      </w:r>
      <w:r>
        <w:rPr>
          <w:rFonts w:ascii="Times New Roman" w:eastAsia="Times New Roman" w:hAnsi="Times New Roman" w:cs="Times New Roman"/>
          <w:lang w:val="en-GB"/>
        </w:rPr>
        <w:t>s</w:t>
      </w:r>
      <w:r w:rsidR="007E52F2" w:rsidRPr="009E3478">
        <w:rPr>
          <w:rFonts w:ascii="Times New Roman" w:eastAsia="Times New Roman" w:hAnsi="Times New Roman" w:cs="Times New Roman"/>
          <w:lang w:val="en-GB"/>
        </w:rPr>
        <w:t xml:space="preserve">, its network of permanent correspondents still reflected </w:t>
      </w:r>
      <w:r w:rsidR="00D7687E">
        <w:rPr>
          <w:rFonts w:ascii="Times New Roman" w:eastAsia="Times New Roman" w:hAnsi="Times New Roman" w:cs="Times New Roman"/>
          <w:lang w:val="en-GB"/>
        </w:rPr>
        <w:t>a</w:t>
      </w:r>
      <w:r w:rsidR="007E52F2" w:rsidRPr="009E3478">
        <w:rPr>
          <w:rFonts w:ascii="Times New Roman" w:eastAsia="Times New Roman" w:hAnsi="Times New Roman" w:cs="Times New Roman"/>
          <w:lang w:val="en-GB"/>
        </w:rPr>
        <w:t xml:space="preserve"> very strong focus on Europe (both West and East), with hardly any perman</w:t>
      </w:r>
      <w:r w:rsidR="00EF07D9">
        <w:rPr>
          <w:rFonts w:ascii="Times New Roman" w:eastAsia="Times New Roman" w:hAnsi="Times New Roman" w:cs="Times New Roman"/>
          <w:lang w:val="en-GB"/>
        </w:rPr>
        <w:t>ent correspondents stationed in</w:t>
      </w:r>
      <w:r>
        <w:rPr>
          <w:rFonts w:ascii="Times New Roman" w:eastAsia="Times New Roman" w:hAnsi="Times New Roman" w:cs="Times New Roman"/>
          <w:lang w:val="en-GB"/>
        </w:rPr>
        <w:t xml:space="preserve"> </w:t>
      </w:r>
      <w:r w:rsidR="00AE5D64">
        <w:rPr>
          <w:rFonts w:ascii="Times New Roman" w:eastAsia="Times New Roman" w:hAnsi="Times New Roman" w:cs="Times New Roman"/>
          <w:lang w:val="en-GB"/>
        </w:rPr>
        <w:t>Non-Aligned</w:t>
      </w:r>
      <w:r w:rsidR="007E52F2" w:rsidRPr="009E3478">
        <w:rPr>
          <w:rFonts w:ascii="Times New Roman" w:eastAsia="Times New Roman" w:hAnsi="Times New Roman" w:cs="Times New Roman"/>
          <w:lang w:val="en-GB"/>
        </w:rPr>
        <w:t xml:space="preserve"> countries (see </w:t>
      </w:r>
      <w:r>
        <w:rPr>
          <w:rFonts w:ascii="Times New Roman" w:eastAsia="Times New Roman" w:hAnsi="Times New Roman" w:cs="Times New Roman"/>
          <w:lang w:val="en-GB"/>
        </w:rPr>
        <w:t>T</w:t>
      </w:r>
      <w:r w:rsidR="007E52F2" w:rsidRPr="009E3478">
        <w:rPr>
          <w:rFonts w:ascii="Times New Roman" w:eastAsia="Times New Roman" w:hAnsi="Times New Roman" w:cs="Times New Roman"/>
          <w:lang w:val="en-GB"/>
        </w:rPr>
        <w:t>able 1). In Africa</w:t>
      </w:r>
      <w:r>
        <w:rPr>
          <w:rFonts w:ascii="Times New Roman" w:eastAsia="Times New Roman" w:hAnsi="Times New Roman" w:cs="Times New Roman"/>
          <w:lang w:val="en-GB"/>
        </w:rPr>
        <w:t>,</w:t>
      </w:r>
      <w:r w:rsidR="007E52F2" w:rsidRPr="009E3478">
        <w:rPr>
          <w:rFonts w:ascii="Times New Roman" w:eastAsia="Times New Roman" w:hAnsi="Times New Roman" w:cs="Times New Roman"/>
          <w:lang w:val="en-GB"/>
        </w:rPr>
        <w:t xml:space="preserve"> we can even see a reduction in the number of correspondents between 1963 and 1970, </w:t>
      </w:r>
      <w:r>
        <w:rPr>
          <w:rFonts w:ascii="Times New Roman" w:eastAsia="Times New Roman" w:hAnsi="Times New Roman" w:cs="Times New Roman"/>
          <w:lang w:val="en-GB"/>
        </w:rPr>
        <w:t xml:space="preserve">with </w:t>
      </w:r>
      <w:r w:rsidR="007E52F2" w:rsidRPr="009E3478">
        <w:rPr>
          <w:rFonts w:ascii="Times New Roman" w:eastAsia="Times New Roman" w:hAnsi="Times New Roman" w:cs="Times New Roman"/>
          <w:lang w:val="en-GB"/>
        </w:rPr>
        <w:t>Tanjug ha</w:t>
      </w:r>
      <w:r>
        <w:rPr>
          <w:rFonts w:ascii="Times New Roman" w:eastAsia="Times New Roman" w:hAnsi="Times New Roman" w:cs="Times New Roman"/>
          <w:lang w:val="en-GB"/>
        </w:rPr>
        <w:t>ving had</w:t>
      </w:r>
      <w:r w:rsidR="007E52F2" w:rsidRPr="009E3478">
        <w:rPr>
          <w:rFonts w:ascii="Times New Roman" w:eastAsia="Times New Roman" w:hAnsi="Times New Roman" w:cs="Times New Roman"/>
          <w:lang w:val="en-GB"/>
        </w:rPr>
        <w:t xml:space="preserve"> </w:t>
      </w:r>
      <w:r>
        <w:rPr>
          <w:rFonts w:ascii="Times New Roman" w:eastAsia="Times New Roman" w:hAnsi="Times New Roman" w:cs="Times New Roman"/>
          <w:lang w:val="en-GB"/>
        </w:rPr>
        <w:t>four</w:t>
      </w:r>
      <w:r w:rsidR="007E52F2" w:rsidRPr="009E3478">
        <w:rPr>
          <w:rFonts w:ascii="Times New Roman" w:eastAsia="Times New Roman" w:hAnsi="Times New Roman" w:cs="Times New Roman"/>
          <w:lang w:val="en-GB"/>
        </w:rPr>
        <w:t xml:space="preserve"> permanent (Algiers, Cairo, Accra, Dar es Salam) and </w:t>
      </w:r>
      <w:r>
        <w:rPr>
          <w:rFonts w:ascii="Times New Roman" w:eastAsia="Times New Roman" w:hAnsi="Times New Roman" w:cs="Times New Roman"/>
          <w:lang w:val="en-GB"/>
        </w:rPr>
        <w:t>three</w:t>
      </w:r>
      <w:r w:rsidR="007E52F2" w:rsidRPr="009E3478">
        <w:rPr>
          <w:rFonts w:ascii="Times New Roman" w:eastAsia="Times New Roman" w:hAnsi="Times New Roman" w:cs="Times New Roman"/>
          <w:lang w:val="en-GB"/>
        </w:rPr>
        <w:t xml:space="preserve"> part</w:t>
      </w:r>
      <w:r>
        <w:rPr>
          <w:rFonts w:ascii="Times New Roman" w:eastAsia="Times New Roman" w:hAnsi="Times New Roman" w:cs="Times New Roman"/>
          <w:lang w:val="en-GB"/>
        </w:rPr>
        <w:t>-</w:t>
      </w:r>
      <w:r w:rsidR="007E52F2" w:rsidRPr="009E3478">
        <w:rPr>
          <w:rFonts w:ascii="Times New Roman" w:eastAsia="Times New Roman" w:hAnsi="Times New Roman" w:cs="Times New Roman"/>
          <w:lang w:val="en-GB"/>
        </w:rPr>
        <w:t>time (Khartoum, Addis Ababa</w:t>
      </w:r>
      <w:r>
        <w:rPr>
          <w:rFonts w:ascii="Times New Roman" w:eastAsia="Times New Roman" w:hAnsi="Times New Roman" w:cs="Times New Roman"/>
          <w:lang w:val="en-GB"/>
        </w:rPr>
        <w:t>,</w:t>
      </w:r>
      <w:r w:rsidR="007E52F2" w:rsidRPr="009E3478">
        <w:rPr>
          <w:rFonts w:ascii="Times New Roman" w:eastAsia="Times New Roman" w:hAnsi="Times New Roman" w:cs="Times New Roman"/>
          <w:lang w:val="en-GB"/>
        </w:rPr>
        <w:t xml:space="preserve"> Leopoldville) correspondents stationed there</w:t>
      </w:r>
      <w:r w:rsidRPr="007D1D1A">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in 1963</w:t>
      </w:r>
      <w:r w:rsidR="007E52F2" w:rsidRPr="009E3478">
        <w:rPr>
          <w:rFonts w:ascii="Times New Roman" w:eastAsia="Times New Roman" w:hAnsi="Times New Roman" w:cs="Times New Roman"/>
          <w:lang w:val="en-GB"/>
        </w:rPr>
        <w:t>.</w:t>
      </w:r>
      <w:r w:rsidR="007E52F2" w:rsidRPr="009E3478">
        <w:rPr>
          <w:rFonts w:ascii="Times New Roman" w:eastAsia="Times New Roman" w:hAnsi="Times New Roman" w:cs="Times New Roman"/>
          <w:vertAlign w:val="superscript"/>
          <w:lang w:val="en-GB"/>
        </w:rPr>
        <w:footnoteReference w:id="52"/>
      </w:r>
    </w:p>
    <w:p w14:paraId="38572DE0" w14:textId="77777777" w:rsidR="00C564C7" w:rsidRPr="009E3478" w:rsidRDefault="00C564C7">
      <w:pPr>
        <w:spacing w:line="360" w:lineRule="auto"/>
        <w:jc w:val="both"/>
        <w:rPr>
          <w:rFonts w:ascii="Times New Roman" w:eastAsia="Times New Roman" w:hAnsi="Times New Roman" w:cs="Times New Roman"/>
          <w:lang w:val="en-GB"/>
        </w:rPr>
      </w:pPr>
    </w:p>
    <w:tbl>
      <w:tblPr>
        <w:tblStyle w:val="a1"/>
        <w:tblW w:w="82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725"/>
        <w:gridCol w:w="2535"/>
        <w:gridCol w:w="1890"/>
      </w:tblGrid>
      <w:tr w:rsidR="00C564C7" w:rsidRPr="009E3478" w14:paraId="2953A01C" w14:textId="77777777">
        <w:tc>
          <w:tcPr>
            <w:tcW w:w="2100" w:type="dxa"/>
            <w:shd w:val="clear" w:color="auto" w:fill="auto"/>
            <w:tcMar>
              <w:top w:w="100" w:type="dxa"/>
              <w:left w:w="100" w:type="dxa"/>
              <w:bottom w:w="100" w:type="dxa"/>
              <w:right w:w="100" w:type="dxa"/>
            </w:tcMar>
          </w:tcPr>
          <w:p w14:paraId="0387BAC7" w14:textId="77777777" w:rsidR="00C564C7" w:rsidRPr="009E3478" w:rsidRDefault="007E52F2">
            <w:pPr>
              <w:widowControl w:val="0"/>
              <w:numPr>
                <w:ilvl w:val="0"/>
                <w:numId w:val="4"/>
              </w:numPr>
              <w:rPr>
                <w:rFonts w:ascii="Times New Roman" w:eastAsia="Times New Roman" w:hAnsi="Times New Roman" w:cs="Times New Roman"/>
                <w:b/>
                <w:lang w:val="en-GB"/>
              </w:rPr>
            </w:pPr>
            <w:r w:rsidRPr="009E3478">
              <w:rPr>
                <w:rFonts w:ascii="Times New Roman" w:eastAsia="Times New Roman" w:hAnsi="Times New Roman" w:cs="Times New Roman"/>
                <w:b/>
                <w:lang w:val="en-GB"/>
              </w:rPr>
              <w:t>Europe</w:t>
            </w:r>
          </w:p>
        </w:tc>
        <w:tc>
          <w:tcPr>
            <w:tcW w:w="1725" w:type="dxa"/>
            <w:shd w:val="clear" w:color="auto" w:fill="auto"/>
            <w:tcMar>
              <w:top w:w="100" w:type="dxa"/>
              <w:left w:w="100" w:type="dxa"/>
              <w:bottom w:w="100" w:type="dxa"/>
              <w:right w:w="100" w:type="dxa"/>
            </w:tcMar>
          </w:tcPr>
          <w:p w14:paraId="091513F3" w14:textId="77777777" w:rsidR="00C564C7" w:rsidRPr="009E3478" w:rsidRDefault="00C564C7">
            <w:pPr>
              <w:widowControl w:val="0"/>
              <w:rPr>
                <w:rFonts w:ascii="Times New Roman" w:eastAsia="Times New Roman" w:hAnsi="Times New Roman" w:cs="Times New Roman"/>
                <w:lang w:val="en-GB"/>
              </w:rPr>
            </w:pPr>
          </w:p>
        </w:tc>
        <w:tc>
          <w:tcPr>
            <w:tcW w:w="2535" w:type="dxa"/>
            <w:shd w:val="clear" w:color="auto" w:fill="auto"/>
            <w:tcMar>
              <w:top w:w="100" w:type="dxa"/>
              <w:left w:w="100" w:type="dxa"/>
              <w:bottom w:w="100" w:type="dxa"/>
              <w:right w:w="100" w:type="dxa"/>
            </w:tcMar>
          </w:tcPr>
          <w:p w14:paraId="08AB18D6" w14:textId="77777777" w:rsidR="00C564C7" w:rsidRPr="009E3478" w:rsidRDefault="007E52F2">
            <w:pPr>
              <w:widowControl w:val="0"/>
              <w:numPr>
                <w:ilvl w:val="0"/>
                <w:numId w:val="4"/>
              </w:numPr>
              <w:rPr>
                <w:rFonts w:ascii="Times New Roman" w:eastAsia="Times New Roman" w:hAnsi="Times New Roman" w:cs="Times New Roman"/>
                <w:b/>
                <w:lang w:val="en-GB"/>
              </w:rPr>
            </w:pPr>
            <w:r w:rsidRPr="009E3478">
              <w:rPr>
                <w:rFonts w:ascii="Times New Roman" w:eastAsia="Times New Roman" w:hAnsi="Times New Roman" w:cs="Times New Roman"/>
                <w:b/>
                <w:lang w:val="en-GB"/>
              </w:rPr>
              <w:t>Asia</w:t>
            </w:r>
          </w:p>
        </w:tc>
        <w:tc>
          <w:tcPr>
            <w:tcW w:w="1890" w:type="dxa"/>
            <w:shd w:val="clear" w:color="auto" w:fill="auto"/>
            <w:tcMar>
              <w:top w:w="100" w:type="dxa"/>
              <w:left w:w="100" w:type="dxa"/>
              <w:bottom w:w="100" w:type="dxa"/>
              <w:right w:w="100" w:type="dxa"/>
            </w:tcMar>
          </w:tcPr>
          <w:p w14:paraId="26E48F21" w14:textId="77777777" w:rsidR="00C564C7" w:rsidRPr="009E3478" w:rsidRDefault="00C564C7">
            <w:pPr>
              <w:widowControl w:val="0"/>
              <w:rPr>
                <w:rFonts w:ascii="Times New Roman" w:eastAsia="Times New Roman" w:hAnsi="Times New Roman" w:cs="Times New Roman"/>
                <w:lang w:val="en-GB"/>
              </w:rPr>
            </w:pPr>
          </w:p>
        </w:tc>
      </w:tr>
      <w:tr w:rsidR="00C564C7" w:rsidRPr="009E3478" w14:paraId="345827A2" w14:textId="77777777">
        <w:tc>
          <w:tcPr>
            <w:tcW w:w="2100" w:type="dxa"/>
            <w:shd w:val="clear" w:color="auto" w:fill="auto"/>
            <w:tcMar>
              <w:top w:w="100" w:type="dxa"/>
              <w:left w:w="100" w:type="dxa"/>
              <w:bottom w:w="100" w:type="dxa"/>
              <w:right w:w="100" w:type="dxa"/>
            </w:tcMar>
          </w:tcPr>
          <w:p w14:paraId="083211B7" w14:textId="128FA491" w:rsidR="00C564C7" w:rsidRPr="009E3478" w:rsidRDefault="007E52F2">
            <w:pPr>
              <w:widowControl w:val="0"/>
              <w:rPr>
                <w:rFonts w:ascii="Times New Roman" w:eastAsia="Times New Roman" w:hAnsi="Times New Roman" w:cs="Times New Roman"/>
                <w:b/>
                <w:lang w:val="en-GB"/>
              </w:rPr>
            </w:pPr>
            <w:r w:rsidRPr="009E3478">
              <w:rPr>
                <w:rFonts w:ascii="Times New Roman" w:eastAsia="Times New Roman" w:hAnsi="Times New Roman" w:cs="Times New Roman"/>
                <w:b/>
                <w:lang w:val="en-GB"/>
              </w:rPr>
              <w:t>West</w:t>
            </w:r>
            <w:r w:rsidR="007D1D1A">
              <w:rPr>
                <w:rFonts w:ascii="Times New Roman" w:eastAsia="Times New Roman" w:hAnsi="Times New Roman" w:cs="Times New Roman"/>
                <w:b/>
                <w:lang w:val="en-GB"/>
              </w:rPr>
              <w:t>ern</w:t>
            </w:r>
          </w:p>
        </w:tc>
        <w:tc>
          <w:tcPr>
            <w:tcW w:w="1725" w:type="dxa"/>
            <w:shd w:val="clear" w:color="auto" w:fill="auto"/>
            <w:tcMar>
              <w:top w:w="100" w:type="dxa"/>
              <w:left w:w="100" w:type="dxa"/>
              <w:bottom w:w="100" w:type="dxa"/>
              <w:right w:w="100" w:type="dxa"/>
            </w:tcMar>
          </w:tcPr>
          <w:p w14:paraId="03DE4E29" w14:textId="77777777" w:rsidR="00C564C7" w:rsidRPr="009E3478" w:rsidRDefault="00C564C7">
            <w:pPr>
              <w:widowControl w:val="0"/>
              <w:rPr>
                <w:rFonts w:ascii="Times New Roman" w:eastAsia="Times New Roman" w:hAnsi="Times New Roman" w:cs="Times New Roman"/>
                <w:lang w:val="en-GB"/>
              </w:rPr>
            </w:pPr>
          </w:p>
        </w:tc>
        <w:tc>
          <w:tcPr>
            <w:tcW w:w="2535" w:type="dxa"/>
            <w:shd w:val="clear" w:color="auto" w:fill="auto"/>
            <w:tcMar>
              <w:top w:w="100" w:type="dxa"/>
              <w:left w:w="100" w:type="dxa"/>
              <w:bottom w:w="100" w:type="dxa"/>
              <w:right w:w="100" w:type="dxa"/>
            </w:tcMar>
          </w:tcPr>
          <w:p w14:paraId="0269229C"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Lebanon</w:t>
            </w:r>
          </w:p>
        </w:tc>
        <w:tc>
          <w:tcPr>
            <w:tcW w:w="1890" w:type="dxa"/>
            <w:shd w:val="clear" w:color="auto" w:fill="auto"/>
            <w:tcMar>
              <w:top w:w="100" w:type="dxa"/>
              <w:left w:w="100" w:type="dxa"/>
              <w:bottom w:w="100" w:type="dxa"/>
              <w:right w:w="100" w:type="dxa"/>
            </w:tcMar>
          </w:tcPr>
          <w:p w14:paraId="1661787E"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Beirut</w:t>
            </w:r>
          </w:p>
        </w:tc>
      </w:tr>
      <w:tr w:rsidR="00C564C7" w:rsidRPr="009E3478" w14:paraId="52A5858D" w14:textId="77777777">
        <w:tc>
          <w:tcPr>
            <w:tcW w:w="2100" w:type="dxa"/>
            <w:shd w:val="clear" w:color="auto" w:fill="auto"/>
            <w:tcMar>
              <w:top w:w="100" w:type="dxa"/>
              <w:left w:w="100" w:type="dxa"/>
              <w:bottom w:w="100" w:type="dxa"/>
              <w:right w:w="100" w:type="dxa"/>
            </w:tcMar>
          </w:tcPr>
          <w:p w14:paraId="34F542A0"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Italy</w:t>
            </w:r>
          </w:p>
        </w:tc>
        <w:tc>
          <w:tcPr>
            <w:tcW w:w="1725" w:type="dxa"/>
            <w:shd w:val="clear" w:color="auto" w:fill="auto"/>
            <w:tcMar>
              <w:top w:w="100" w:type="dxa"/>
              <w:left w:w="100" w:type="dxa"/>
              <w:bottom w:w="100" w:type="dxa"/>
              <w:right w:w="100" w:type="dxa"/>
            </w:tcMar>
          </w:tcPr>
          <w:p w14:paraId="4009C69F"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Rome</w:t>
            </w:r>
          </w:p>
        </w:tc>
        <w:tc>
          <w:tcPr>
            <w:tcW w:w="2535" w:type="dxa"/>
            <w:shd w:val="clear" w:color="auto" w:fill="auto"/>
            <w:tcMar>
              <w:top w:w="100" w:type="dxa"/>
              <w:left w:w="100" w:type="dxa"/>
              <w:bottom w:w="100" w:type="dxa"/>
              <w:right w:w="100" w:type="dxa"/>
            </w:tcMar>
          </w:tcPr>
          <w:p w14:paraId="52159B13"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India</w:t>
            </w:r>
          </w:p>
        </w:tc>
        <w:tc>
          <w:tcPr>
            <w:tcW w:w="1890" w:type="dxa"/>
            <w:shd w:val="clear" w:color="auto" w:fill="auto"/>
            <w:tcMar>
              <w:top w:w="100" w:type="dxa"/>
              <w:left w:w="100" w:type="dxa"/>
              <w:bottom w:w="100" w:type="dxa"/>
              <w:right w:w="100" w:type="dxa"/>
            </w:tcMar>
          </w:tcPr>
          <w:p w14:paraId="21EB1586"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New Delhi</w:t>
            </w:r>
          </w:p>
        </w:tc>
      </w:tr>
      <w:tr w:rsidR="00C564C7" w:rsidRPr="009E3478" w14:paraId="2A4CBC94" w14:textId="77777777">
        <w:tc>
          <w:tcPr>
            <w:tcW w:w="2100" w:type="dxa"/>
            <w:shd w:val="clear" w:color="auto" w:fill="auto"/>
            <w:tcMar>
              <w:top w:w="100" w:type="dxa"/>
              <w:left w:w="100" w:type="dxa"/>
              <w:bottom w:w="100" w:type="dxa"/>
              <w:right w:w="100" w:type="dxa"/>
            </w:tcMar>
          </w:tcPr>
          <w:p w14:paraId="33016431"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Austria</w:t>
            </w:r>
          </w:p>
        </w:tc>
        <w:tc>
          <w:tcPr>
            <w:tcW w:w="1725" w:type="dxa"/>
            <w:shd w:val="clear" w:color="auto" w:fill="auto"/>
            <w:tcMar>
              <w:top w:w="100" w:type="dxa"/>
              <w:left w:w="100" w:type="dxa"/>
              <w:bottom w:w="100" w:type="dxa"/>
              <w:right w:w="100" w:type="dxa"/>
            </w:tcMar>
          </w:tcPr>
          <w:p w14:paraId="576D69D7"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Vienna</w:t>
            </w:r>
          </w:p>
        </w:tc>
        <w:tc>
          <w:tcPr>
            <w:tcW w:w="2535" w:type="dxa"/>
            <w:shd w:val="clear" w:color="auto" w:fill="auto"/>
            <w:tcMar>
              <w:top w:w="100" w:type="dxa"/>
              <w:left w:w="100" w:type="dxa"/>
              <w:bottom w:w="100" w:type="dxa"/>
              <w:right w:w="100" w:type="dxa"/>
            </w:tcMar>
          </w:tcPr>
          <w:p w14:paraId="1B82463B"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Cambodia</w:t>
            </w:r>
          </w:p>
        </w:tc>
        <w:tc>
          <w:tcPr>
            <w:tcW w:w="1890" w:type="dxa"/>
            <w:shd w:val="clear" w:color="auto" w:fill="auto"/>
            <w:tcMar>
              <w:top w:w="100" w:type="dxa"/>
              <w:left w:w="100" w:type="dxa"/>
              <w:bottom w:w="100" w:type="dxa"/>
              <w:right w:w="100" w:type="dxa"/>
            </w:tcMar>
          </w:tcPr>
          <w:p w14:paraId="6FCD1933"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Singapore</w:t>
            </w:r>
          </w:p>
        </w:tc>
      </w:tr>
      <w:tr w:rsidR="00C564C7" w:rsidRPr="009E3478" w14:paraId="5CB200F0" w14:textId="77777777">
        <w:tc>
          <w:tcPr>
            <w:tcW w:w="2100" w:type="dxa"/>
            <w:shd w:val="clear" w:color="auto" w:fill="auto"/>
            <w:tcMar>
              <w:top w:w="100" w:type="dxa"/>
              <w:left w:w="100" w:type="dxa"/>
              <w:bottom w:w="100" w:type="dxa"/>
              <w:right w:w="100" w:type="dxa"/>
            </w:tcMar>
          </w:tcPr>
          <w:p w14:paraId="5CEB47C4"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Greece</w:t>
            </w:r>
          </w:p>
        </w:tc>
        <w:tc>
          <w:tcPr>
            <w:tcW w:w="1725" w:type="dxa"/>
            <w:shd w:val="clear" w:color="auto" w:fill="auto"/>
            <w:tcMar>
              <w:top w:w="100" w:type="dxa"/>
              <w:left w:w="100" w:type="dxa"/>
              <w:bottom w:w="100" w:type="dxa"/>
              <w:right w:w="100" w:type="dxa"/>
            </w:tcMar>
          </w:tcPr>
          <w:p w14:paraId="492D076A"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Athens</w:t>
            </w:r>
          </w:p>
        </w:tc>
        <w:tc>
          <w:tcPr>
            <w:tcW w:w="2535" w:type="dxa"/>
            <w:shd w:val="clear" w:color="auto" w:fill="auto"/>
            <w:tcMar>
              <w:top w:w="100" w:type="dxa"/>
              <w:left w:w="100" w:type="dxa"/>
              <w:bottom w:w="100" w:type="dxa"/>
              <w:right w:w="100" w:type="dxa"/>
            </w:tcMar>
          </w:tcPr>
          <w:p w14:paraId="5F8245D9"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Japan</w:t>
            </w:r>
          </w:p>
        </w:tc>
        <w:tc>
          <w:tcPr>
            <w:tcW w:w="1890" w:type="dxa"/>
            <w:shd w:val="clear" w:color="auto" w:fill="auto"/>
            <w:tcMar>
              <w:top w:w="100" w:type="dxa"/>
              <w:left w:w="100" w:type="dxa"/>
              <w:bottom w:w="100" w:type="dxa"/>
              <w:right w:w="100" w:type="dxa"/>
            </w:tcMar>
          </w:tcPr>
          <w:p w14:paraId="23BE7598" w14:textId="3DEDE9F4" w:rsidR="00C564C7" w:rsidRPr="009E3478" w:rsidRDefault="007D1D1A">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Tokyo</w:t>
            </w:r>
          </w:p>
        </w:tc>
      </w:tr>
      <w:tr w:rsidR="00C564C7" w:rsidRPr="009E3478" w14:paraId="73F0BBFC" w14:textId="77777777">
        <w:tc>
          <w:tcPr>
            <w:tcW w:w="2100" w:type="dxa"/>
            <w:shd w:val="clear" w:color="auto" w:fill="auto"/>
            <w:tcMar>
              <w:top w:w="100" w:type="dxa"/>
              <w:left w:w="100" w:type="dxa"/>
              <w:bottom w:w="100" w:type="dxa"/>
              <w:right w:w="100" w:type="dxa"/>
            </w:tcMar>
          </w:tcPr>
          <w:p w14:paraId="33DAE449"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France</w:t>
            </w:r>
          </w:p>
        </w:tc>
        <w:tc>
          <w:tcPr>
            <w:tcW w:w="1725" w:type="dxa"/>
            <w:shd w:val="clear" w:color="auto" w:fill="auto"/>
            <w:tcMar>
              <w:top w:w="100" w:type="dxa"/>
              <w:left w:w="100" w:type="dxa"/>
              <w:bottom w:w="100" w:type="dxa"/>
              <w:right w:w="100" w:type="dxa"/>
            </w:tcMar>
          </w:tcPr>
          <w:p w14:paraId="6F7489FA"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Paris</w:t>
            </w:r>
          </w:p>
        </w:tc>
        <w:tc>
          <w:tcPr>
            <w:tcW w:w="2535" w:type="dxa"/>
            <w:shd w:val="clear" w:color="auto" w:fill="auto"/>
            <w:tcMar>
              <w:top w:w="100" w:type="dxa"/>
              <w:left w:w="100" w:type="dxa"/>
              <w:bottom w:w="100" w:type="dxa"/>
              <w:right w:w="100" w:type="dxa"/>
            </w:tcMar>
          </w:tcPr>
          <w:p w14:paraId="64DE2445"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Indonesia</w:t>
            </w:r>
          </w:p>
        </w:tc>
        <w:tc>
          <w:tcPr>
            <w:tcW w:w="1890" w:type="dxa"/>
            <w:shd w:val="clear" w:color="auto" w:fill="auto"/>
            <w:tcMar>
              <w:top w:w="100" w:type="dxa"/>
              <w:left w:w="100" w:type="dxa"/>
              <w:bottom w:w="100" w:type="dxa"/>
              <w:right w:w="100" w:type="dxa"/>
            </w:tcMar>
          </w:tcPr>
          <w:p w14:paraId="39224D00"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Jakarta</w:t>
            </w:r>
          </w:p>
        </w:tc>
      </w:tr>
      <w:tr w:rsidR="00C564C7" w:rsidRPr="009E3478" w14:paraId="23040DAE" w14:textId="77777777">
        <w:tc>
          <w:tcPr>
            <w:tcW w:w="2100" w:type="dxa"/>
            <w:shd w:val="clear" w:color="auto" w:fill="auto"/>
            <w:tcMar>
              <w:top w:w="100" w:type="dxa"/>
              <w:left w:w="100" w:type="dxa"/>
              <w:bottom w:w="100" w:type="dxa"/>
              <w:right w:w="100" w:type="dxa"/>
            </w:tcMar>
          </w:tcPr>
          <w:p w14:paraId="75689B38"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West Germany</w:t>
            </w:r>
          </w:p>
        </w:tc>
        <w:tc>
          <w:tcPr>
            <w:tcW w:w="1725" w:type="dxa"/>
            <w:shd w:val="clear" w:color="auto" w:fill="auto"/>
            <w:tcMar>
              <w:top w:w="100" w:type="dxa"/>
              <w:left w:w="100" w:type="dxa"/>
              <w:bottom w:w="100" w:type="dxa"/>
              <w:right w:w="100" w:type="dxa"/>
            </w:tcMar>
          </w:tcPr>
          <w:p w14:paraId="4917AA1B"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Bonn</w:t>
            </w:r>
          </w:p>
        </w:tc>
        <w:tc>
          <w:tcPr>
            <w:tcW w:w="2535" w:type="dxa"/>
            <w:shd w:val="clear" w:color="auto" w:fill="auto"/>
            <w:tcMar>
              <w:top w:w="100" w:type="dxa"/>
              <w:left w:w="100" w:type="dxa"/>
              <w:bottom w:w="100" w:type="dxa"/>
              <w:right w:w="100" w:type="dxa"/>
            </w:tcMar>
          </w:tcPr>
          <w:p w14:paraId="2BE5A3E7" w14:textId="77777777" w:rsidR="00C564C7" w:rsidRPr="009E3478" w:rsidRDefault="007E52F2">
            <w:pPr>
              <w:widowControl w:val="0"/>
              <w:numPr>
                <w:ilvl w:val="0"/>
                <w:numId w:val="4"/>
              </w:numPr>
              <w:rPr>
                <w:rFonts w:ascii="Times New Roman" w:eastAsia="Times New Roman" w:hAnsi="Times New Roman" w:cs="Times New Roman"/>
                <w:b/>
                <w:lang w:val="en-GB"/>
              </w:rPr>
            </w:pPr>
            <w:r w:rsidRPr="009E3478">
              <w:rPr>
                <w:rFonts w:ascii="Times New Roman" w:eastAsia="Times New Roman" w:hAnsi="Times New Roman" w:cs="Times New Roman"/>
                <w:b/>
                <w:lang w:val="en-GB"/>
              </w:rPr>
              <w:t>Africa</w:t>
            </w:r>
          </w:p>
        </w:tc>
        <w:tc>
          <w:tcPr>
            <w:tcW w:w="1890" w:type="dxa"/>
            <w:shd w:val="clear" w:color="auto" w:fill="auto"/>
            <w:tcMar>
              <w:top w:w="100" w:type="dxa"/>
              <w:left w:w="100" w:type="dxa"/>
              <w:bottom w:w="100" w:type="dxa"/>
              <w:right w:w="100" w:type="dxa"/>
            </w:tcMar>
          </w:tcPr>
          <w:p w14:paraId="23CDA372" w14:textId="77777777" w:rsidR="00C564C7" w:rsidRPr="009E3478" w:rsidRDefault="00C564C7">
            <w:pPr>
              <w:widowControl w:val="0"/>
              <w:rPr>
                <w:rFonts w:ascii="Times New Roman" w:eastAsia="Times New Roman" w:hAnsi="Times New Roman" w:cs="Times New Roman"/>
                <w:lang w:val="en-GB"/>
              </w:rPr>
            </w:pPr>
          </w:p>
        </w:tc>
      </w:tr>
      <w:tr w:rsidR="00C564C7" w:rsidRPr="009E3478" w14:paraId="00B9CBC3" w14:textId="77777777">
        <w:tc>
          <w:tcPr>
            <w:tcW w:w="2100" w:type="dxa"/>
            <w:shd w:val="clear" w:color="auto" w:fill="auto"/>
            <w:tcMar>
              <w:top w:w="100" w:type="dxa"/>
              <w:left w:w="100" w:type="dxa"/>
              <w:bottom w:w="100" w:type="dxa"/>
              <w:right w:w="100" w:type="dxa"/>
            </w:tcMar>
          </w:tcPr>
          <w:p w14:paraId="6D8D87B4"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Great Britain</w:t>
            </w:r>
          </w:p>
        </w:tc>
        <w:tc>
          <w:tcPr>
            <w:tcW w:w="1725" w:type="dxa"/>
            <w:shd w:val="clear" w:color="auto" w:fill="auto"/>
            <w:tcMar>
              <w:top w:w="100" w:type="dxa"/>
              <w:left w:w="100" w:type="dxa"/>
              <w:bottom w:w="100" w:type="dxa"/>
              <w:right w:w="100" w:type="dxa"/>
            </w:tcMar>
          </w:tcPr>
          <w:p w14:paraId="699BE6C5"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London</w:t>
            </w:r>
          </w:p>
        </w:tc>
        <w:tc>
          <w:tcPr>
            <w:tcW w:w="2535" w:type="dxa"/>
            <w:shd w:val="clear" w:color="auto" w:fill="auto"/>
            <w:tcMar>
              <w:top w:w="100" w:type="dxa"/>
              <w:left w:w="100" w:type="dxa"/>
              <w:bottom w:w="100" w:type="dxa"/>
              <w:right w:w="100" w:type="dxa"/>
            </w:tcMar>
          </w:tcPr>
          <w:p w14:paraId="1CF10071"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Egypt</w:t>
            </w:r>
          </w:p>
        </w:tc>
        <w:tc>
          <w:tcPr>
            <w:tcW w:w="1890" w:type="dxa"/>
            <w:shd w:val="clear" w:color="auto" w:fill="auto"/>
            <w:tcMar>
              <w:top w:w="100" w:type="dxa"/>
              <w:left w:w="100" w:type="dxa"/>
              <w:bottom w:w="100" w:type="dxa"/>
              <w:right w:w="100" w:type="dxa"/>
            </w:tcMar>
          </w:tcPr>
          <w:p w14:paraId="64AA9F9A"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Cairo</w:t>
            </w:r>
          </w:p>
        </w:tc>
      </w:tr>
      <w:tr w:rsidR="00C564C7" w:rsidRPr="009E3478" w14:paraId="2D266E76" w14:textId="77777777">
        <w:tc>
          <w:tcPr>
            <w:tcW w:w="2100" w:type="dxa"/>
            <w:shd w:val="clear" w:color="auto" w:fill="auto"/>
            <w:tcMar>
              <w:top w:w="100" w:type="dxa"/>
              <w:left w:w="100" w:type="dxa"/>
              <w:bottom w:w="100" w:type="dxa"/>
              <w:right w:w="100" w:type="dxa"/>
            </w:tcMar>
          </w:tcPr>
          <w:p w14:paraId="72CAB222"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lastRenderedPageBreak/>
              <w:t>Sweden</w:t>
            </w:r>
          </w:p>
        </w:tc>
        <w:tc>
          <w:tcPr>
            <w:tcW w:w="1725" w:type="dxa"/>
            <w:shd w:val="clear" w:color="auto" w:fill="auto"/>
            <w:tcMar>
              <w:top w:w="100" w:type="dxa"/>
              <w:left w:w="100" w:type="dxa"/>
              <w:bottom w:w="100" w:type="dxa"/>
              <w:right w:w="100" w:type="dxa"/>
            </w:tcMar>
          </w:tcPr>
          <w:p w14:paraId="6520A854"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Stockholm</w:t>
            </w:r>
          </w:p>
        </w:tc>
        <w:tc>
          <w:tcPr>
            <w:tcW w:w="2535" w:type="dxa"/>
            <w:shd w:val="clear" w:color="auto" w:fill="auto"/>
            <w:tcMar>
              <w:top w:w="100" w:type="dxa"/>
              <w:left w:w="100" w:type="dxa"/>
              <w:bottom w:w="100" w:type="dxa"/>
              <w:right w:w="100" w:type="dxa"/>
            </w:tcMar>
          </w:tcPr>
          <w:p w14:paraId="30E68C23"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Kenya</w:t>
            </w:r>
          </w:p>
        </w:tc>
        <w:tc>
          <w:tcPr>
            <w:tcW w:w="1890" w:type="dxa"/>
            <w:shd w:val="clear" w:color="auto" w:fill="auto"/>
            <w:tcMar>
              <w:top w:w="100" w:type="dxa"/>
              <w:left w:w="100" w:type="dxa"/>
              <w:bottom w:w="100" w:type="dxa"/>
              <w:right w:w="100" w:type="dxa"/>
            </w:tcMar>
          </w:tcPr>
          <w:p w14:paraId="179AEA97"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Nairobi</w:t>
            </w:r>
          </w:p>
        </w:tc>
      </w:tr>
      <w:tr w:rsidR="00C564C7" w:rsidRPr="009E3478" w14:paraId="24A675A6" w14:textId="77777777">
        <w:tc>
          <w:tcPr>
            <w:tcW w:w="2100" w:type="dxa"/>
            <w:shd w:val="clear" w:color="auto" w:fill="auto"/>
            <w:tcMar>
              <w:top w:w="100" w:type="dxa"/>
              <w:left w:w="100" w:type="dxa"/>
              <w:bottom w:w="100" w:type="dxa"/>
              <w:right w:w="100" w:type="dxa"/>
            </w:tcMar>
          </w:tcPr>
          <w:p w14:paraId="366862E9" w14:textId="77777777" w:rsidR="00C564C7" w:rsidRPr="009E3478" w:rsidRDefault="007E52F2">
            <w:pPr>
              <w:widowControl w:val="0"/>
              <w:rPr>
                <w:rFonts w:ascii="Times New Roman" w:eastAsia="Times New Roman" w:hAnsi="Times New Roman" w:cs="Times New Roman"/>
                <w:b/>
                <w:lang w:val="en-GB"/>
              </w:rPr>
            </w:pPr>
            <w:r w:rsidRPr="009E3478">
              <w:rPr>
                <w:rFonts w:ascii="Times New Roman" w:eastAsia="Times New Roman" w:hAnsi="Times New Roman" w:cs="Times New Roman"/>
                <w:b/>
                <w:lang w:val="en-GB"/>
              </w:rPr>
              <w:t>Socialist countries</w:t>
            </w:r>
          </w:p>
        </w:tc>
        <w:tc>
          <w:tcPr>
            <w:tcW w:w="1725" w:type="dxa"/>
            <w:shd w:val="clear" w:color="auto" w:fill="auto"/>
            <w:tcMar>
              <w:top w:w="100" w:type="dxa"/>
              <w:left w:w="100" w:type="dxa"/>
              <w:bottom w:w="100" w:type="dxa"/>
              <w:right w:w="100" w:type="dxa"/>
            </w:tcMar>
          </w:tcPr>
          <w:p w14:paraId="5DA74767" w14:textId="77777777" w:rsidR="00C564C7" w:rsidRPr="009E3478" w:rsidRDefault="00C564C7">
            <w:pPr>
              <w:widowControl w:val="0"/>
              <w:rPr>
                <w:rFonts w:ascii="Times New Roman" w:eastAsia="Times New Roman" w:hAnsi="Times New Roman" w:cs="Times New Roman"/>
                <w:lang w:val="en-GB"/>
              </w:rPr>
            </w:pPr>
          </w:p>
        </w:tc>
        <w:tc>
          <w:tcPr>
            <w:tcW w:w="2535" w:type="dxa"/>
            <w:shd w:val="clear" w:color="auto" w:fill="auto"/>
            <w:tcMar>
              <w:top w:w="100" w:type="dxa"/>
              <w:left w:w="100" w:type="dxa"/>
              <w:bottom w:w="100" w:type="dxa"/>
              <w:right w:w="100" w:type="dxa"/>
            </w:tcMar>
          </w:tcPr>
          <w:p w14:paraId="756B348C" w14:textId="77777777" w:rsidR="00C564C7" w:rsidRPr="009E3478" w:rsidRDefault="007E52F2">
            <w:pPr>
              <w:widowControl w:val="0"/>
              <w:numPr>
                <w:ilvl w:val="0"/>
                <w:numId w:val="4"/>
              </w:numPr>
              <w:rPr>
                <w:rFonts w:ascii="Times New Roman" w:eastAsia="Times New Roman" w:hAnsi="Times New Roman" w:cs="Times New Roman"/>
                <w:b/>
                <w:lang w:val="en-GB"/>
              </w:rPr>
            </w:pPr>
            <w:r w:rsidRPr="009E3478">
              <w:rPr>
                <w:rFonts w:ascii="Times New Roman" w:eastAsia="Times New Roman" w:hAnsi="Times New Roman" w:cs="Times New Roman"/>
                <w:b/>
                <w:lang w:val="en-GB"/>
              </w:rPr>
              <w:t>North America</w:t>
            </w:r>
          </w:p>
        </w:tc>
        <w:tc>
          <w:tcPr>
            <w:tcW w:w="1890" w:type="dxa"/>
            <w:shd w:val="clear" w:color="auto" w:fill="auto"/>
            <w:tcMar>
              <w:top w:w="100" w:type="dxa"/>
              <w:left w:w="100" w:type="dxa"/>
              <w:bottom w:w="100" w:type="dxa"/>
              <w:right w:w="100" w:type="dxa"/>
            </w:tcMar>
          </w:tcPr>
          <w:p w14:paraId="2CCBE1E9" w14:textId="77777777" w:rsidR="00C564C7" w:rsidRPr="009E3478" w:rsidRDefault="00C564C7">
            <w:pPr>
              <w:widowControl w:val="0"/>
              <w:rPr>
                <w:rFonts w:ascii="Times New Roman" w:eastAsia="Times New Roman" w:hAnsi="Times New Roman" w:cs="Times New Roman"/>
                <w:lang w:val="en-GB"/>
              </w:rPr>
            </w:pPr>
          </w:p>
        </w:tc>
      </w:tr>
      <w:tr w:rsidR="00C564C7" w:rsidRPr="009E3478" w14:paraId="61C3B096" w14:textId="77777777">
        <w:tc>
          <w:tcPr>
            <w:tcW w:w="2100" w:type="dxa"/>
            <w:shd w:val="clear" w:color="auto" w:fill="auto"/>
            <w:tcMar>
              <w:top w:w="100" w:type="dxa"/>
              <w:left w:w="100" w:type="dxa"/>
              <w:bottom w:w="100" w:type="dxa"/>
              <w:right w:w="100" w:type="dxa"/>
            </w:tcMar>
          </w:tcPr>
          <w:p w14:paraId="20FC1828"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USSR (2 correspondents)</w:t>
            </w:r>
          </w:p>
        </w:tc>
        <w:tc>
          <w:tcPr>
            <w:tcW w:w="1725" w:type="dxa"/>
            <w:shd w:val="clear" w:color="auto" w:fill="auto"/>
            <w:tcMar>
              <w:top w:w="100" w:type="dxa"/>
              <w:left w:w="100" w:type="dxa"/>
              <w:bottom w:w="100" w:type="dxa"/>
              <w:right w:w="100" w:type="dxa"/>
            </w:tcMar>
          </w:tcPr>
          <w:p w14:paraId="02376883"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Moscow</w:t>
            </w:r>
          </w:p>
        </w:tc>
        <w:tc>
          <w:tcPr>
            <w:tcW w:w="2535" w:type="dxa"/>
            <w:shd w:val="clear" w:color="auto" w:fill="auto"/>
            <w:tcMar>
              <w:top w:w="100" w:type="dxa"/>
              <w:left w:w="100" w:type="dxa"/>
              <w:bottom w:w="100" w:type="dxa"/>
              <w:right w:w="100" w:type="dxa"/>
            </w:tcMar>
          </w:tcPr>
          <w:p w14:paraId="22B122FD" w14:textId="6B3510FA" w:rsidR="00C564C7" w:rsidRPr="009E3478" w:rsidRDefault="007E52F2" w:rsidP="007D1D1A">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USA </w:t>
            </w:r>
            <w:r w:rsidR="007D1D1A">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UN</w:t>
            </w:r>
          </w:p>
        </w:tc>
        <w:tc>
          <w:tcPr>
            <w:tcW w:w="1890" w:type="dxa"/>
            <w:shd w:val="clear" w:color="auto" w:fill="auto"/>
            <w:tcMar>
              <w:top w:w="100" w:type="dxa"/>
              <w:left w:w="100" w:type="dxa"/>
              <w:bottom w:w="100" w:type="dxa"/>
              <w:right w:w="100" w:type="dxa"/>
            </w:tcMar>
          </w:tcPr>
          <w:p w14:paraId="0097FCA3"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New York</w:t>
            </w:r>
          </w:p>
        </w:tc>
      </w:tr>
      <w:tr w:rsidR="00C564C7" w:rsidRPr="009E3478" w14:paraId="11045707" w14:textId="77777777">
        <w:tc>
          <w:tcPr>
            <w:tcW w:w="2100" w:type="dxa"/>
            <w:shd w:val="clear" w:color="auto" w:fill="auto"/>
            <w:tcMar>
              <w:top w:w="100" w:type="dxa"/>
              <w:left w:w="100" w:type="dxa"/>
              <w:bottom w:w="100" w:type="dxa"/>
              <w:right w:w="100" w:type="dxa"/>
            </w:tcMar>
          </w:tcPr>
          <w:p w14:paraId="2B5A4D40"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Poland</w:t>
            </w:r>
          </w:p>
        </w:tc>
        <w:tc>
          <w:tcPr>
            <w:tcW w:w="1725" w:type="dxa"/>
            <w:shd w:val="clear" w:color="auto" w:fill="auto"/>
            <w:tcMar>
              <w:top w:w="100" w:type="dxa"/>
              <w:left w:w="100" w:type="dxa"/>
              <w:bottom w:w="100" w:type="dxa"/>
              <w:right w:w="100" w:type="dxa"/>
            </w:tcMar>
          </w:tcPr>
          <w:p w14:paraId="42525EA0"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Warsaw</w:t>
            </w:r>
          </w:p>
        </w:tc>
        <w:tc>
          <w:tcPr>
            <w:tcW w:w="2535" w:type="dxa"/>
            <w:shd w:val="clear" w:color="auto" w:fill="auto"/>
            <w:tcMar>
              <w:top w:w="100" w:type="dxa"/>
              <w:left w:w="100" w:type="dxa"/>
              <w:bottom w:w="100" w:type="dxa"/>
              <w:right w:w="100" w:type="dxa"/>
            </w:tcMar>
          </w:tcPr>
          <w:p w14:paraId="6D04F9D0"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USA</w:t>
            </w:r>
          </w:p>
        </w:tc>
        <w:tc>
          <w:tcPr>
            <w:tcW w:w="1890" w:type="dxa"/>
            <w:shd w:val="clear" w:color="auto" w:fill="auto"/>
            <w:tcMar>
              <w:top w:w="100" w:type="dxa"/>
              <w:left w:w="100" w:type="dxa"/>
              <w:bottom w:w="100" w:type="dxa"/>
              <w:right w:w="100" w:type="dxa"/>
            </w:tcMar>
          </w:tcPr>
          <w:p w14:paraId="72F08AA8"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Washington</w:t>
            </w:r>
          </w:p>
        </w:tc>
      </w:tr>
      <w:tr w:rsidR="00C564C7" w:rsidRPr="009E3478" w14:paraId="2C0D18EB" w14:textId="77777777">
        <w:tc>
          <w:tcPr>
            <w:tcW w:w="2100" w:type="dxa"/>
            <w:shd w:val="clear" w:color="auto" w:fill="auto"/>
            <w:tcMar>
              <w:top w:w="100" w:type="dxa"/>
              <w:left w:w="100" w:type="dxa"/>
              <w:bottom w:w="100" w:type="dxa"/>
              <w:right w:w="100" w:type="dxa"/>
            </w:tcMar>
          </w:tcPr>
          <w:p w14:paraId="6E8B7517"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East Germany</w:t>
            </w:r>
          </w:p>
        </w:tc>
        <w:tc>
          <w:tcPr>
            <w:tcW w:w="1725" w:type="dxa"/>
            <w:shd w:val="clear" w:color="auto" w:fill="auto"/>
            <w:tcMar>
              <w:top w:w="100" w:type="dxa"/>
              <w:left w:w="100" w:type="dxa"/>
              <w:bottom w:w="100" w:type="dxa"/>
              <w:right w:w="100" w:type="dxa"/>
            </w:tcMar>
          </w:tcPr>
          <w:p w14:paraId="7717F37B"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Berlin</w:t>
            </w:r>
          </w:p>
        </w:tc>
        <w:tc>
          <w:tcPr>
            <w:tcW w:w="2535" w:type="dxa"/>
            <w:shd w:val="clear" w:color="auto" w:fill="auto"/>
            <w:tcMar>
              <w:top w:w="100" w:type="dxa"/>
              <w:left w:w="100" w:type="dxa"/>
              <w:bottom w:w="100" w:type="dxa"/>
              <w:right w:w="100" w:type="dxa"/>
            </w:tcMar>
          </w:tcPr>
          <w:p w14:paraId="6CE4A6E6" w14:textId="77777777" w:rsidR="00C564C7" w:rsidRPr="009E3478" w:rsidRDefault="007E52F2">
            <w:pPr>
              <w:widowControl w:val="0"/>
              <w:numPr>
                <w:ilvl w:val="0"/>
                <w:numId w:val="4"/>
              </w:numPr>
              <w:rPr>
                <w:rFonts w:ascii="Times New Roman" w:eastAsia="Times New Roman" w:hAnsi="Times New Roman" w:cs="Times New Roman"/>
                <w:b/>
                <w:lang w:val="en-GB"/>
              </w:rPr>
            </w:pPr>
            <w:r w:rsidRPr="009E3478">
              <w:rPr>
                <w:rFonts w:ascii="Times New Roman" w:eastAsia="Times New Roman" w:hAnsi="Times New Roman" w:cs="Times New Roman"/>
                <w:b/>
                <w:lang w:val="en-GB"/>
              </w:rPr>
              <w:t>Latin America</w:t>
            </w:r>
          </w:p>
        </w:tc>
        <w:tc>
          <w:tcPr>
            <w:tcW w:w="1890" w:type="dxa"/>
            <w:shd w:val="clear" w:color="auto" w:fill="auto"/>
            <w:tcMar>
              <w:top w:w="100" w:type="dxa"/>
              <w:left w:w="100" w:type="dxa"/>
              <w:bottom w:w="100" w:type="dxa"/>
              <w:right w:w="100" w:type="dxa"/>
            </w:tcMar>
          </w:tcPr>
          <w:p w14:paraId="1AE3B114" w14:textId="77777777" w:rsidR="00C564C7" w:rsidRPr="009E3478" w:rsidRDefault="00C564C7">
            <w:pPr>
              <w:widowControl w:val="0"/>
              <w:rPr>
                <w:rFonts w:ascii="Times New Roman" w:eastAsia="Times New Roman" w:hAnsi="Times New Roman" w:cs="Times New Roman"/>
                <w:lang w:val="en-GB"/>
              </w:rPr>
            </w:pPr>
          </w:p>
        </w:tc>
      </w:tr>
      <w:tr w:rsidR="00C564C7" w:rsidRPr="009E3478" w14:paraId="48901078" w14:textId="77777777">
        <w:tc>
          <w:tcPr>
            <w:tcW w:w="2100" w:type="dxa"/>
            <w:shd w:val="clear" w:color="auto" w:fill="auto"/>
            <w:tcMar>
              <w:top w:w="100" w:type="dxa"/>
              <w:left w:w="100" w:type="dxa"/>
              <w:bottom w:w="100" w:type="dxa"/>
              <w:right w:w="100" w:type="dxa"/>
            </w:tcMar>
          </w:tcPr>
          <w:p w14:paraId="0D81C23F"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Czechoslovakia</w:t>
            </w:r>
          </w:p>
        </w:tc>
        <w:tc>
          <w:tcPr>
            <w:tcW w:w="1725" w:type="dxa"/>
            <w:shd w:val="clear" w:color="auto" w:fill="auto"/>
            <w:tcMar>
              <w:top w:w="100" w:type="dxa"/>
              <w:left w:w="100" w:type="dxa"/>
              <w:bottom w:w="100" w:type="dxa"/>
              <w:right w:w="100" w:type="dxa"/>
            </w:tcMar>
          </w:tcPr>
          <w:p w14:paraId="46059A51"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Prague</w:t>
            </w:r>
          </w:p>
        </w:tc>
        <w:tc>
          <w:tcPr>
            <w:tcW w:w="2535" w:type="dxa"/>
            <w:shd w:val="clear" w:color="auto" w:fill="auto"/>
            <w:tcMar>
              <w:top w:w="100" w:type="dxa"/>
              <w:left w:w="100" w:type="dxa"/>
              <w:bottom w:w="100" w:type="dxa"/>
              <w:right w:w="100" w:type="dxa"/>
            </w:tcMar>
          </w:tcPr>
          <w:p w14:paraId="5FFDEE70"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Mexico</w:t>
            </w:r>
          </w:p>
        </w:tc>
        <w:tc>
          <w:tcPr>
            <w:tcW w:w="1890" w:type="dxa"/>
            <w:shd w:val="clear" w:color="auto" w:fill="auto"/>
            <w:tcMar>
              <w:top w:w="100" w:type="dxa"/>
              <w:left w:w="100" w:type="dxa"/>
              <w:bottom w:w="100" w:type="dxa"/>
              <w:right w:w="100" w:type="dxa"/>
            </w:tcMar>
          </w:tcPr>
          <w:p w14:paraId="2BB136CD" w14:textId="77777777" w:rsidR="00C564C7" w:rsidRPr="009E3478" w:rsidRDefault="00C564C7">
            <w:pPr>
              <w:widowControl w:val="0"/>
              <w:rPr>
                <w:rFonts w:ascii="Times New Roman" w:eastAsia="Times New Roman" w:hAnsi="Times New Roman" w:cs="Times New Roman"/>
                <w:lang w:val="en-GB"/>
              </w:rPr>
            </w:pPr>
          </w:p>
        </w:tc>
      </w:tr>
      <w:tr w:rsidR="00C564C7" w:rsidRPr="009E3478" w14:paraId="62EE5BFA" w14:textId="77777777">
        <w:tc>
          <w:tcPr>
            <w:tcW w:w="2100" w:type="dxa"/>
            <w:shd w:val="clear" w:color="auto" w:fill="auto"/>
            <w:tcMar>
              <w:top w:w="100" w:type="dxa"/>
              <w:left w:w="100" w:type="dxa"/>
              <w:bottom w:w="100" w:type="dxa"/>
              <w:right w:w="100" w:type="dxa"/>
            </w:tcMar>
          </w:tcPr>
          <w:p w14:paraId="59D495B2"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Hungary</w:t>
            </w:r>
          </w:p>
        </w:tc>
        <w:tc>
          <w:tcPr>
            <w:tcW w:w="1725" w:type="dxa"/>
            <w:shd w:val="clear" w:color="auto" w:fill="auto"/>
            <w:tcMar>
              <w:top w:w="100" w:type="dxa"/>
              <w:left w:w="100" w:type="dxa"/>
              <w:bottom w:w="100" w:type="dxa"/>
              <w:right w:w="100" w:type="dxa"/>
            </w:tcMar>
          </w:tcPr>
          <w:p w14:paraId="4B7FC027"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Budapest</w:t>
            </w:r>
          </w:p>
        </w:tc>
        <w:tc>
          <w:tcPr>
            <w:tcW w:w="2535" w:type="dxa"/>
            <w:shd w:val="clear" w:color="auto" w:fill="auto"/>
            <w:tcMar>
              <w:top w:w="100" w:type="dxa"/>
              <w:left w:w="100" w:type="dxa"/>
              <w:bottom w:w="100" w:type="dxa"/>
              <w:right w:w="100" w:type="dxa"/>
            </w:tcMar>
          </w:tcPr>
          <w:p w14:paraId="7EFB86FC"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Brazil</w:t>
            </w:r>
          </w:p>
        </w:tc>
        <w:tc>
          <w:tcPr>
            <w:tcW w:w="1890" w:type="dxa"/>
            <w:shd w:val="clear" w:color="auto" w:fill="auto"/>
            <w:tcMar>
              <w:top w:w="100" w:type="dxa"/>
              <w:left w:w="100" w:type="dxa"/>
              <w:bottom w:w="100" w:type="dxa"/>
              <w:right w:w="100" w:type="dxa"/>
            </w:tcMar>
          </w:tcPr>
          <w:p w14:paraId="12766431"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Rio</w:t>
            </w:r>
          </w:p>
        </w:tc>
      </w:tr>
      <w:tr w:rsidR="00C564C7" w:rsidRPr="009E3478" w14:paraId="47F737BE" w14:textId="77777777">
        <w:tc>
          <w:tcPr>
            <w:tcW w:w="2100" w:type="dxa"/>
            <w:shd w:val="clear" w:color="auto" w:fill="auto"/>
            <w:tcMar>
              <w:top w:w="100" w:type="dxa"/>
              <w:left w:w="100" w:type="dxa"/>
              <w:bottom w:w="100" w:type="dxa"/>
              <w:right w:w="100" w:type="dxa"/>
            </w:tcMar>
          </w:tcPr>
          <w:p w14:paraId="6D4B7E27"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Romania</w:t>
            </w:r>
          </w:p>
        </w:tc>
        <w:tc>
          <w:tcPr>
            <w:tcW w:w="1725" w:type="dxa"/>
            <w:shd w:val="clear" w:color="auto" w:fill="auto"/>
            <w:tcMar>
              <w:top w:w="100" w:type="dxa"/>
              <w:left w:w="100" w:type="dxa"/>
              <w:bottom w:w="100" w:type="dxa"/>
              <w:right w:w="100" w:type="dxa"/>
            </w:tcMar>
          </w:tcPr>
          <w:p w14:paraId="0433936F"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Bucharest</w:t>
            </w:r>
          </w:p>
        </w:tc>
        <w:tc>
          <w:tcPr>
            <w:tcW w:w="2535" w:type="dxa"/>
            <w:shd w:val="clear" w:color="auto" w:fill="auto"/>
            <w:tcMar>
              <w:top w:w="100" w:type="dxa"/>
              <w:left w:w="100" w:type="dxa"/>
              <w:bottom w:w="100" w:type="dxa"/>
              <w:right w:w="100" w:type="dxa"/>
            </w:tcMar>
          </w:tcPr>
          <w:p w14:paraId="49ABC724" w14:textId="77777777" w:rsidR="00C564C7" w:rsidRPr="009E3478" w:rsidRDefault="00C564C7">
            <w:pPr>
              <w:widowControl w:val="0"/>
              <w:rPr>
                <w:rFonts w:ascii="Times New Roman" w:eastAsia="Times New Roman" w:hAnsi="Times New Roman" w:cs="Times New Roman"/>
                <w:lang w:val="en-GB"/>
              </w:rPr>
            </w:pPr>
          </w:p>
        </w:tc>
        <w:tc>
          <w:tcPr>
            <w:tcW w:w="1890" w:type="dxa"/>
            <w:shd w:val="clear" w:color="auto" w:fill="auto"/>
            <w:tcMar>
              <w:top w:w="100" w:type="dxa"/>
              <w:left w:w="100" w:type="dxa"/>
              <w:bottom w:w="100" w:type="dxa"/>
              <w:right w:w="100" w:type="dxa"/>
            </w:tcMar>
          </w:tcPr>
          <w:p w14:paraId="5E03844C" w14:textId="77777777" w:rsidR="00C564C7" w:rsidRPr="009E3478" w:rsidRDefault="00C564C7">
            <w:pPr>
              <w:widowControl w:val="0"/>
              <w:rPr>
                <w:rFonts w:ascii="Times New Roman" w:eastAsia="Times New Roman" w:hAnsi="Times New Roman" w:cs="Times New Roman"/>
                <w:lang w:val="en-GB"/>
              </w:rPr>
            </w:pPr>
          </w:p>
        </w:tc>
      </w:tr>
      <w:tr w:rsidR="00C564C7" w:rsidRPr="009E3478" w14:paraId="04838E81" w14:textId="77777777">
        <w:tc>
          <w:tcPr>
            <w:tcW w:w="2100" w:type="dxa"/>
            <w:shd w:val="clear" w:color="auto" w:fill="auto"/>
            <w:tcMar>
              <w:top w:w="100" w:type="dxa"/>
              <w:left w:w="100" w:type="dxa"/>
              <w:bottom w:w="100" w:type="dxa"/>
              <w:right w:w="100" w:type="dxa"/>
            </w:tcMar>
          </w:tcPr>
          <w:p w14:paraId="72224F95"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Bulgaria</w:t>
            </w:r>
          </w:p>
        </w:tc>
        <w:tc>
          <w:tcPr>
            <w:tcW w:w="1725" w:type="dxa"/>
            <w:shd w:val="clear" w:color="auto" w:fill="auto"/>
            <w:tcMar>
              <w:top w:w="100" w:type="dxa"/>
              <w:left w:w="100" w:type="dxa"/>
              <w:bottom w:w="100" w:type="dxa"/>
              <w:right w:w="100" w:type="dxa"/>
            </w:tcMar>
          </w:tcPr>
          <w:p w14:paraId="295405FC" w14:textId="77777777" w:rsidR="00C564C7" w:rsidRPr="009E3478" w:rsidRDefault="007E52F2">
            <w:pPr>
              <w:widowControl w:val="0"/>
              <w:rPr>
                <w:rFonts w:ascii="Times New Roman" w:eastAsia="Times New Roman" w:hAnsi="Times New Roman" w:cs="Times New Roman"/>
                <w:lang w:val="en-GB"/>
              </w:rPr>
            </w:pPr>
            <w:r w:rsidRPr="009E3478">
              <w:rPr>
                <w:rFonts w:ascii="Times New Roman" w:eastAsia="Times New Roman" w:hAnsi="Times New Roman" w:cs="Times New Roman"/>
                <w:lang w:val="en-GB"/>
              </w:rPr>
              <w:t>Sofia</w:t>
            </w:r>
          </w:p>
        </w:tc>
        <w:tc>
          <w:tcPr>
            <w:tcW w:w="2535" w:type="dxa"/>
            <w:shd w:val="clear" w:color="auto" w:fill="auto"/>
            <w:tcMar>
              <w:top w:w="100" w:type="dxa"/>
              <w:left w:w="100" w:type="dxa"/>
              <w:bottom w:w="100" w:type="dxa"/>
              <w:right w:w="100" w:type="dxa"/>
            </w:tcMar>
          </w:tcPr>
          <w:p w14:paraId="17765BF5" w14:textId="77777777" w:rsidR="00C564C7" w:rsidRPr="009E3478" w:rsidRDefault="00C564C7">
            <w:pPr>
              <w:widowControl w:val="0"/>
              <w:rPr>
                <w:rFonts w:ascii="Times New Roman" w:eastAsia="Times New Roman" w:hAnsi="Times New Roman" w:cs="Times New Roman"/>
                <w:lang w:val="en-GB"/>
              </w:rPr>
            </w:pPr>
          </w:p>
        </w:tc>
        <w:tc>
          <w:tcPr>
            <w:tcW w:w="1890" w:type="dxa"/>
            <w:shd w:val="clear" w:color="auto" w:fill="auto"/>
            <w:tcMar>
              <w:top w:w="100" w:type="dxa"/>
              <w:left w:w="100" w:type="dxa"/>
              <w:bottom w:w="100" w:type="dxa"/>
              <w:right w:w="100" w:type="dxa"/>
            </w:tcMar>
          </w:tcPr>
          <w:p w14:paraId="32B27D74" w14:textId="77777777" w:rsidR="00C564C7" w:rsidRPr="009E3478" w:rsidRDefault="00C564C7">
            <w:pPr>
              <w:widowControl w:val="0"/>
              <w:rPr>
                <w:rFonts w:ascii="Times New Roman" w:eastAsia="Times New Roman" w:hAnsi="Times New Roman" w:cs="Times New Roman"/>
                <w:lang w:val="en-GB"/>
              </w:rPr>
            </w:pPr>
          </w:p>
        </w:tc>
      </w:tr>
    </w:tbl>
    <w:p w14:paraId="45FEA9A7" w14:textId="2078E613"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Table 1: </w:t>
      </w:r>
      <w:r w:rsidR="00EF07D9">
        <w:rPr>
          <w:rFonts w:ascii="Times New Roman" w:eastAsia="Times New Roman" w:hAnsi="Times New Roman" w:cs="Times New Roman"/>
          <w:lang w:val="en-GB"/>
        </w:rPr>
        <w:t xml:space="preserve">Locations of </w:t>
      </w:r>
      <w:r w:rsidRPr="009E3478">
        <w:rPr>
          <w:rFonts w:ascii="Times New Roman" w:eastAsia="Times New Roman" w:hAnsi="Times New Roman" w:cs="Times New Roman"/>
          <w:lang w:val="en-GB"/>
        </w:rPr>
        <w:t>Tanjug</w:t>
      </w:r>
      <w:r w:rsidR="00EF07D9">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 permanent correspondents in 1970</w:t>
      </w:r>
      <w:r w:rsidRPr="009E3478">
        <w:rPr>
          <w:rFonts w:ascii="Times New Roman" w:eastAsia="Times New Roman" w:hAnsi="Times New Roman" w:cs="Times New Roman"/>
          <w:vertAlign w:val="superscript"/>
          <w:lang w:val="en-GB"/>
        </w:rPr>
        <w:footnoteReference w:id="53"/>
      </w:r>
    </w:p>
    <w:p w14:paraId="55BF4DC0" w14:textId="77777777" w:rsidR="00C564C7" w:rsidRPr="009E3478" w:rsidRDefault="00C564C7">
      <w:pPr>
        <w:spacing w:line="360" w:lineRule="auto"/>
        <w:jc w:val="both"/>
        <w:rPr>
          <w:rFonts w:ascii="Times New Roman" w:eastAsia="Times New Roman" w:hAnsi="Times New Roman" w:cs="Times New Roman"/>
          <w:lang w:val="en-GB"/>
        </w:rPr>
      </w:pPr>
    </w:p>
    <w:p w14:paraId="27168FAD" w14:textId="2D576590"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Tanjug’s links with foreign agencies followed a similar pattern</w:t>
      </w:r>
      <w:r w:rsidR="0034050B">
        <w:rPr>
          <w:rFonts w:ascii="Times New Roman" w:eastAsia="Times New Roman" w:hAnsi="Times New Roman" w:cs="Times New Roman"/>
          <w:lang w:val="en-GB"/>
        </w:rPr>
        <w:t xml:space="preserve"> by being</w:t>
      </w:r>
      <w:r w:rsidRPr="009E3478">
        <w:rPr>
          <w:rFonts w:ascii="Times New Roman" w:eastAsia="Times New Roman" w:hAnsi="Times New Roman" w:cs="Times New Roman"/>
          <w:lang w:val="en-GB"/>
        </w:rPr>
        <w:t xml:space="preserve"> focused on (Western) Europe. Of the 31 agreements with foreign news agencies in 1968, almost half (15) were with agencies from Western Europe (</w:t>
      </w:r>
      <w:r w:rsidR="0034050B">
        <w:rPr>
          <w:rFonts w:ascii="Times New Roman" w:eastAsia="Times New Roman" w:hAnsi="Times New Roman" w:cs="Times New Roman"/>
          <w:lang w:val="en-GB"/>
        </w:rPr>
        <w:t>including</w:t>
      </w:r>
      <w:r w:rsidRPr="009E3478">
        <w:rPr>
          <w:rFonts w:ascii="Times New Roman" w:eastAsia="Times New Roman" w:hAnsi="Times New Roman" w:cs="Times New Roman"/>
          <w:lang w:val="en-GB"/>
        </w:rPr>
        <w:t xml:space="preserve"> the global Reuters and AFP), </w:t>
      </w:r>
      <w:r w:rsidR="007D1D1A">
        <w:rPr>
          <w:rFonts w:ascii="Times New Roman" w:eastAsia="Times New Roman" w:hAnsi="Times New Roman" w:cs="Times New Roman"/>
          <w:lang w:val="en-GB"/>
        </w:rPr>
        <w:t>seven</w:t>
      </w:r>
      <w:r w:rsidRPr="009E3478">
        <w:rPr>
          <w:rFonts w:ascii="Times New Roman" w:eastAsia="Times New Roman" w:hAnsi="Times New Roman" w:cs="Times New Roman"/>
          <w:lang w:val="en-GB"/>
        </w:rPr>
        <w:t xml:space="preserve"> with agencies from Eastern Europe (includ</w:t>
      </w:r>
      <w:r w:rsidR="007D1D1A">
        <w:rPr>
          <w:rFonts w:ascii="Times New Roman" w:eastAsia="Times New Roman" w:hAnsi="Times New Roman" w:cs="Times New Roman"/>
          <w:lang w:val="en-GB"/>
        </w:rPr>
        <w:t>ing</w:t>
      </w:r>
      <w:r w:rsidRPr="009E3478">
        <w:rPr>
          <w:rFonts w:ascii="Times New Roman" w:eastAsia="Times New Roman" w:hAnsi="Times New Roman" w:cs="Times New Roman"/>
          <w:lang w:val="en-GB"/>
        </w:rPr>
        <w:t xml:space="preserve"> the Soviet TASS), </w:t>
      </w:r>
      <w:r w:rsidR="007D1D1A">
        <w:rPr>
          <w:rFonts w:ascii="Times New Roman" w:eastAsia="Times New Roman" w:hAnsi="Times New Roman" w:cs="Times New Roman"/>
          <w:lang w:val="en-GB"/>
        </w:rPr>
        <w:t>one</w:t>
      </w:r>
      <w:r w:rsidRPr="009E3478">
        <w:rPr>
          <w:rFonts w:ascii="Times New Roman" w:eastAsia="Times New Roman" w:hAnsi="Times New Roman" w:cs="Times New Roman"/>
          <w:lang w:val="en-GB"/>
        </w:rPr>
        <w:t xml:space="preserve"> with the US</w:t>
      </w:r>
      <w:r w:rsidR="007D1D1A">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based Associated Press, while </w:t>
      </w:r>
      <w:r w:rsidR="007D1D1A">
        <w:rPr>
          <w:rFonts w:ascii="Times New Roman" w:eastAsia="Times New Roman" w:hAnsi="Times New Roman" w:cs="Times New Roman"/>
          <w:lang w:val="en-GB"/>
        </w:rPr>
        <w:t>just</w:t>
      </w:r>
      <w:r w:rsidRPr="009E3478">
        <w:rPr>
          <w:rFonts w:ascii="Times New Roman" w:eastAsia="Times New Roman" w:hAnsi="Times New Roman" w:cs="Times New Roman"/>
          <w:lang w:val="en-GB"/>
        </w:rPr>
        <w:t xml:space="preserve"> </w:t>
      </w:r>
      <w:r w:rsidR="007D1D1A">
        <w:rPr>
          <w:rFonts w:ascii="Times New Roman" w:eastAsia="Times New Roman" w:hAnsi="Times New Roman" w:cs="Times New Roman"/>
          <w:lang w:val="en-GB"/>
        </w:rPr>
        <w:t>five</w:t>
      </w:r>
      <w:r w:rsidRPr="009E3478">
        <w:rPr>
          <w:rFonts w:ascii="Times New Roman" w:eastAsia="Times New Roman" w:hAnsi="Times New Roman" w:cs="Times New Roman"/>
          <w:lang w:val="en-GB"/>
        </w:rPr>
        <w:t xml:space="preserve"> were with agencies from Africa and the Middle East and the </w:t>
      </w:r>
      <w:r w:rsidR="007D1D1A">
        <w:rPr>
          <w:rFonts w:ascii="Times New Roman" w:eastAsia="Times New Roman" w:hAnsi="Times New Roman" w:cs="Times New Roman"/>
          <w:lang w:val="en-GB"/>
        </w:rPr>
        <w:t>sole</w:t>
      </w:r>
      <w:r w:rsidRPr="009E3478">
        <w:rPr>
          <w:rFonts w:ascii="Times New Roman" w:eastAsia="Times New Roman" w:hAnsi="Times New Roman" w:cs="Times New Roman"/>
          <w:lang w:val="en-GB"/>
        </w:rPr>
        <w:t xml:space="preserve"> agreement in Latin America was with Cuba’s </w:t>
      </w:r>
      <w:r w:rsidRPr="009E3478">
        <w:rPr>
          <w:rFonts w:ascii="Times New Roman" w:eastAsia="Times New Roman" w:hAnsi="Times New Roman" w:cs="Times New Roman"/>
          <w:i/>
          <w:lang w:val="en-GB"/>
        </w:rPr>
        <w:t>Prensa Latina</w:t>
      </w:r>
      <w:r w:rsidRPr="009E3478">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54"/>
      </w:r>
    </w:p>
    <w:p w14:paraId="279299EB" w14:textId="77777777" w:rsidR="00C564C7" w:rsidRPr="009E3478" w:rsidRDefault="00C564C7">
      <w:pPr>
        <w:spacing w:line="360" w:lineRule="auto"/>
        <w:jc w:val="both"/>
        <w:rPr>
          <w:rFonts w:ascii="Times New Roman" w:eastAsia="Times New Roman" w:hAnsi="Times New Roman" w:cs="Times New Roman"/>
          <w:lang w:val="en-GB"/>
        </w:rPr>
      </w:pPr>
    </w:p>
    <w:p w14:paraId="3E279D72" w14:textId="2024D7A3"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This situation likely reflected Yugoslavia’s foreign policy priorities</w:t>
      </w:r>
      <w:r w:rsidR="007D1D1A">
        <w:rPr>
          <w:rFonts w:ascii="Times New Roman" w:eastAsia="Times New Roman" w:hAnsi="Times New Roman" w:cs="Times New Roman"/>
          <w:lang w:val="en-GB"/>
        </w:rPr>
        <w:t xml:space="preserve"> that </w:t>
      </w:r>
      <w:r w:rsidRPr="009E3478">
        <w:rPr>
          <w:rFonts w:ascii="Times New Roman" w:eastAsia="Times New Roman" w:hAnsi="Times New Roman" w:cs="Times New Roman"/>
          <w:lang w:val="en-GB"/>
        </w:rPr>
        <w:t xml:space="preserve">had turned away from the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movement during the </w:t>
      </w:r>
      <w:r w:rsidR="00D7687E">
        <w:rPr>
          <w:rFonts w:ascii="Times New Roman" w:eastAsia="Times New Roman" w:hAnsi="Times New Roman" w:cs="Times New Roman"/>
          <w:lang w:val="en-GB"/>
        </w:rPr>
        <w:t xml:space="preserve">latter half of the </w:t>
      </w:r>
      <w:r w:rsidRPr="009E3478">
        <w:rPr>
          <w:rFonts w:ascii="Times New Roman" w:eastAsia="Times New Roman" w:hAnsi="Times New Roman" w:cs="Times New Roman"/>
          <w:lang w:val="en-GB"/>
        </w:rPr>
        <w:t>1960s,</w:t>
      </w:r>
      <w:r w:rsidRPr="009E3478">
        <w:rPr>
          <w:rFonts w:ascii="Times New Roman" w:eastAsia="Times New Roman" w:hAnsi="Times New Roman" w:cs="Times New Roman"/>
          <w:vertAlign w:val="superscript"/>
          <w:lang w:val="en-GB"/>
        </w:rPr>
        <w:footnoteReference w:id="55"/>
      </w:r>
      <w:r w:rsidRPr="009E3478">
        <w:rPr>
          <w:rFonts w:ascii="Times New Roman" w:eastAsia="Times New Roman" w:hAnsi="Times New Roman" w:cs="Times New Roman"/>
          <w:lang w:val="en-GB"/>
        </w:rPr>
        <w:t xml:space="preserve"> but </w:t>
      </w:r>
      <w:r w:rsidR="0072064D">
        <w:rPr>
          <w:rFonts w:ascii="Times New Roman" w:eastAsia="Times New Roman" w:hAnsi="Times New Roman" w:cs="Times New Roman"/>
          <w:lang w:val="en-GB"/>
        </w:rPr>
        <w:t xml:space="preserve">it </w:t>
      </w:r>
      <w:r w:rsidRPr="009E3478">
        <w:rPr>
          <w:rFonts w:ascii="Times New Roman" w:eastAsia="Times New Roman" w:hAnsi="Times New Roman" w:cs="Times New Roman"/>
          <w:lang w:val="en-GB"/>
        </w:rPr>
        <w:t xml:space="preserve">was also due to </w:t>
      </w:r>
      <w:r w:rsidR="007D1D1A">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underdevelopment of communication infrastructure in third world countries. </w:t>
      </w:r>
      <w:r w:rsidR="007D1D1A">
        <w:rPr>
          <w:rFonts w:ascii="Times New Roman" w:eastAsia="Times New Roman" w:hAnsi="Times New Roman" w:cs="Times New Roman"/>
          <w:lang w:val="en-GB"/>
        </w:rPr>
        <w:t>N</w:t>
      </w:r>
      <w:r w:rsidR="007D1D1A" w:rsidRPr="009E3478">
        <w:rPr>
          <w:rFonts w:ascii="Times New Roman" w:eastAsia="Times New Roman" w:hAnsi="Times New Roman" w:cs="Times New Roman"/>
          <w:lang w:val="en-GB"/>
        </w:rPr>
        <w:t xml:space="preserve">ational news agencies did not exist </w:t>
      </w:r>
      <w:r w:rsidR="007D1D1A">
        <w:rPr>
          <w:rFonts w:ascii="Times New Roman" w:eastAsia="Times New Roman" w:hAnsi="Times New Roman" w:cs="Times New Roman"/>
          <w:lang w:val="en-GB"/>
        </w:rPr>
        <w:t>i</w:t>
      </w:r>
      <w:r w:rsidRPr="009E3478">
        <w:rPr>
          <w:rFonts w:ascii="Times New Roman" w:eastAsia="Times New Roman" w:hAnsi="Times New Roman" w:cs="Times New Roman"/>
          <w:lang w:val="en-GB"/>
        </w:rPr>
        <w:t xml:space="preserve">n many </w:t>
      </w:r>
      <w:r w:rsidR="007D1D1A">
        <w:rPr>
          <w:rFonts w:ascii="Times New Roman" w:eastAsia="Times New Roman" w:hAnsi="Times New Roman" w:cs="Times New Roman"/>
          <w:lang w:val="en-GB"/>
        </w:rPr>
        <w:t>of such</w:t>
      </w:r>
      <w:r w:rsidRPr="009E3478">
        <w:rPr>
          <w:rFonts w:ascii="Times New Roman" w:eastAsia="Times New Roman" w:hAnsi="Times New Roman" w:cs="Times New Roman"/>
          <w:lang w:val="en-GB"/>
        </w:rPr>
        <w:t xml:space="preserve"> </w:t>
      </w:r>
      <w:r w:rsidR="0034050B" w:rsidRPr="009E3478">
        <w:rPr>
          <w:rFonts w:ascii="Times New Roman" w:eastAsia="Times New Roman" w:hAnsi="Times New Roman" w:cs="Times New Roman"/>
          <w:lang w:val="en-GB"/>
        </w:rPr>
        <w:t>countries and</w:t>
      </w:r>
      <w:r w:rsidR="007D1D1A">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even where they did, they often did not have the technical capacities to receive Tanjug’s news service, while Tanjug itself lacked the equipment to transmit to large parts of the world: “Central and South Africa and the northern part of South America remain uncovered. Through technical aid we have given 13 complete radio receivers to national news agencies in Asia, Africa and South America. However, Tanjug is unable to </w:t>
      </w:r>
      <w:r w:rsidRPr="009E3478">
        <w:rPr>
          <w:rFonts w:ascii="Times New Roman" w:eastAsia="Times New Roman" w:hAnsi="Times New Roman" w:cs="Times New Roman"/>
          <w:lang w:val="en-GB"/>
        </w:rPr>
        <w:lastRenderedPageBreak/>
        <w:t xml:space="preserve">guarantee all of them a reliable signal due to </w:t>
      </w:r>
      <w:r w:rsidR="007D1D1A">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lack of antennae and </w:t>
      </w:r>
      <w:r w:rsidR="007D1D1A">
        <w:rPr>
          <w:rFonts w:ascii="Times New Roman" w:eastAsia="Times New Roman" w:hAnsi="Times New Roman" w:cs="Times New Roman"/>
          <w:lang w:val="en-GB"/>
        </w:rPr>
        <w:t xml:space="preserve">sufficiently </w:t>
      </w:r>
      <w:r w:rsidRPr="009E3478">
        <w:rPr>
          <w:rFonts w:ascii="Times New Roman" w:eastAsia="Times New Roman" w:hAnsi="Times New Roman" w:cs="Times New Roman"/>
          <w:lang w:val="en-GB"/>
        </w:rPr>
        <w:t>strong radio transmitters”</w:t>
      </w:r>
      <w:r w:rsidR="007D1D1A">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56"/>
      </w:r>
    </w:p>
    <w:p w14:paraId="10CFE66C" w14:textId="77777777" w:rsidR="00C564C7" w:rsidRPr="009E3478" w:rsidRDefault="00C564C7">
      <w:pPr>
        <w:spacing w:line="360" w:lineRule="auto"/>
        <w:jc w:val="both"/>
        <w:rPr>
          <w:rFonts w:ascii="Times New Roman" w:eastAsia="Times New Roman" w:hAnsi="Times New Roman" w:cs="Times New Roman"/>
          <w:lang w:val="en-GB"/>
        </w:rPr>
      </w:pPr>
    </w:p>
    <w:p w14:paraId="12C78611" w14:textId="2FFAB2F4"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The objective conditions for </w:t>
      </w:r>
      <w:r w:rsidR="007D1D1A">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cooperation </w:t>
      </w:r>
      <w:r w:rsidR="007D1D1A">
        <w:rPr>
          <w:rFonts w:ascii="Times New Roman" w:eastAsia="Times New Roman" w:hAnsi="Times New Roman" w:cs="Times New Roman"/>
          <w:lang w:val="en-GB"/>
        </w:rPr>
        <w:t xml:space="preserve">with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media and news agencies were deemed “minimal” even as late as 1973.</w:t>
      </w:r>
      <w:r w:rsidRPr="009E3478">
        <w:rPr>
          <w:rFonts w:ascii="Times New Roman" w:eastAsia="Times New Roman" w:hAnsi="Times New Roman" w:cs="Times New Roman"/>
          <w:vertAlign w:val="superscript"/>
          <w:lang w:val="en-GB"/>
        </w:rPr>
        <w:footnoteReference w:id="57"/>
      </w:r>
      <w:r w:rsidRPr="009E3478">
        <w:rPr>
          <w:rFonts w:ascii="Times New Roman" w:eastAsia="Times New Roman" w:hAnsi="Times New Roman" w:cs="Times New Roman"/>
          <w:lang w:val="en-GB"/>
        </w:rPr>
        <w:t xml:space="preserve"> This view was echoed by the interdepartmental group set up by the Federal Executive Council to implement the decisions of the </w:t>
      </w:r>
      <w:r w:rsidR="007D1D1A">
        <w:rPr>
          <w:rFonts w:ascii="Times New Roman" w:eastAsia="Times New Roman" w:hAnsi="Times New Roman" w:cs="Times New Roman"/>
          <w:lang w:val="en-GB"/>
        </w:rPr>
        <w:t>4</w:t>
      </w:r>
      <w:r w:rsidR="007D1D1A" w:rsidRPr="00842B25">
        <w:rPr>
          <w:rFonts w:ascii="Times New Roman" w:eastAsia="Times New Roman" w:hAnsi="Times New Roman" w:cs="Times New Roman"/>
          <w:vertAlign w:val="superscript"/>
          <w:lang w:val="en-GB"/>
        </w:rPr>
        <w:t>th</w:t>
      </w:r>
      <w:r w:rsidRPr="009E3478">
        <w:rPr>
          <w:rFonts w:ascii="Times New Roman" w:eastAsia="Times New Roman" w:hAnsi="Times New Roman" w:cs="Times New Roman"/>
          <w:lang w:val="en-GB"/>
        </w:rPr>
        <w:t xml:space="preserve"> NAM Summit: “</w:t>
      </w:r>
      <w:r w:rsidR="0072064D">
        <w:rPr>
          <w:rFonts w:ascii="Times New Roman" w:eastAsia="Times New Roman" w:hAnsi="Times New Roman" w:cs="Times New Roman"/>
          <w:lang w:val="en-GB"/>
        </w:rPr>
        <w:t>The o</w:t>
      </w:r>
      <w:r w:rsidRPr="009E3478">
        <w:rPr>
          <w:rFonts w:ascii="Times New Roman" w:eastAsia="Times New Roman" w:hAnsi="Times New Roman" w:cs="Times New Roman"/>
          <w:lang w:val="en-GB"/>
        </w:rPr>
        <w:t>bjective conditions for furthering this sort of cooperation are minimal as the majority of their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agencies do not have an adequate material, technical and financial basis to disseminate information in their own country and to exchange information with other countries”</w:t>
      </w:r>
      <w:r w:rsidR="007D1D1A">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58"/>
      </w:r>
      <w:r w:rsidRPr="009E3478">
        <w:rPr>
          <w:rFonts w:ascii="Times New Roman" w:eastAsia="Times New Roman" w:hAnsi="Times New Roman" w:cs="Times New Roman"/>
          <w:lang w:val="en-GB"/>
        </w:rPr>
        <w:t xml:space="preserve"> A</w:t>
      </w:r>
      <w:r w:rsidR="007D1D1A">
        <w:rPr>
          <w:rFonts w:ascii="Times New Roman" w:eastAsia="Times New Roman" w:hAnsi="Times New Roman" w:cs="Times New Roman"/>
          <w:lang w:val="en-GB"/>
        </w:rPr>
        <w:t>nother</w:t>
      </w:r>
      <w:r w:rsidRPr="009E3478">
        <w:rPr>
          <w:rFonts w:ascii="Times New Roman" w:eastAsia="Times New Roman" w:hAnsi="Times New Roman" w:cs="Times New Roman"/>
          <w:lang w:val="en-GB"/>
        </w:rPr>
        <w:t xml:space="preserve"> barrier was the lack of trained personnel</w:t>
      </w:r>
      <w:r w:rsidRPr="009E3478">
        <w:rPr>
          <w:rFonts w:ascii="Times New Roman" w:eastAsia="Times New Roman" w:hAnsi="Times New Roman" w:cs="Times New Roman"/>
          <w:vertAlign w:val="superscript"/>
          <w:lang w:val="en-GB"/>
        </w:rPr>
        <w:footnoteReference w:id="59"/>
      </w:r>
      <w:r w:rsidRPr="009E3478">
        <w:rPr>
          <w:rFonts w:ascii="Times New Roman" w:eastAsia="Times New Roman" w:hAnsi="Times New Roman" w:cs="Times New Roman"/>
          <w:lang w:val="en-GB"/>
        </w:rPr>
        <w:t>. To help alleviate th</w:t>
      </w:r>
      <w:r w:rsidR="007D1D1A">
        <w:rPr>
          <w:rFonts w:ascii="Times New Roman" w:eastAsia="Times New Roman" w:hAnsi="Times New Roman" w:cs="Times New Roman"/>
          <w:lang w:val="en-GB"/>
        </w:rPr>
        <w:t>is</w:t>
      </w:r>
      <w:r w:rsidRPr="009E3478">
        <w:rPr>
          <w:rFonts w:ascii="Times New Roman" w:eastAsia="Times New Roman" w:hAnsi="Times New Roman" w:cs="Times New Roman"/>
          <w:lang w:val="en-GB"/>
        </w:rPr>
        <w:t xml:space="preserve"> problem</w:t>
      </w:r>
      <w:r w:rsidR="007D1D1A">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the Yugoslav </w:t>
      </w:r>
      <w:r w:rsidR="007D1D1A">
        <w:rPr>
          <w:rFonts w:ascii="Times New Roman" w:eastAsia="Times New Roman" w:hAnsi="Times New Roman" w:cs="Times New Roman"/>
          <w:lang w:val="en-GB"/>
        </w:rPr>
        <w:t>I</w:t>
      </w:r>
      <w:r w:rsidRPr="009E3478">
        <w:rPr>
          <w:rFonts w:ascii="Times New Roman" w:eastAsia="Times New Roman" w:hAnsi="Times New Roman" w:cs="Times New Roman"/>
          <w:lang w:val="en-GB"/>
        </w:rPr>
        <w:t xml:space="preserve">nstitute for </w:t>
      </w:r>
      <w:r w:rsidR="007D1D1A">
        <w:rPr>
          <w:rFonts w:ascii="Times New Roman" w:eastAsia="Times New Roman" w:hAnsi="Times New Roman" w:cs="Times New Roman"/>
          <w:lang w:val="en-GB"/>
        </w:rPr>
        <w:t>J</w:t>
      </w:r>
      <w:r w:rsidRPr="009E3478">
        <w:rPr>
          <w:rFonts w:ascii="Times New Roman" w:eastAsia="Times New Roman" w:hAnsi="Times New Roman" w:cs="Times New Roman"/>
          <w:lang w:val="en-GB"/>
        </w:rPr>
        <w:t>ournalism in Belgrade was organi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ing short elementary courses for students from developing and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countries </w:t>
      </w:r>
      <w:r w:rsidR="007D1D1A">
        <w:rPr>
          <w:rFonts w:ascii="Times New Roman" w:eastAsia="Times New Roman" w:hAnsi="Times New Roman" w:cs="Times New Roman"/>
          <w:lang w:val="en-GB"/>
        </w:rPr>
        <w:t>after</w:t>
      </w:r>
      <w:r w:rsidRPr="009E3478">
        <w:rPr>
          <w:rFonts w:ascii="Times New Roman" w:eastAsia="Times New Roman" w:hAnsi="Times New Roman" w:cs="Times New Roman"/>
          <w:lang w:val="en-GB"/>
        </w:rPr>
        <w:t xml:space="preserve"> 1962, while Tanjug and the public broadcaster JRT were accepting journalists for practical training.</w:t>
      </w:r>
      <w:r w:rsidRPr="009E3478">
        <w:rPr>
          <w:rFonts w:ascii="Times New Roman" w:eastAsia="Times New Roman" w:hAnsi="Times New Roman" w:cs="Times New Roman"/>
          <w:vertAlign w:val="superscript"/>
          <w:lang w:val="en-GB"/>
        </w:rPr>
        <w:footnoteReference w:id="60"/>
      </w:r>
      <w:r w:rsidRPr="009E3478">
        <w:rPr>
          <w:rFonts w:ascii="Times New Roman" w:eastAsia="Times New Roman" w:hAnsi="Times New Roman" w:cs="Times New Roman"/>
          <w:lang w:val="en-GB"/>
        </w:rPr>
        <w:t xml:space="preserve"> While Yugoslav universities did offer graduate and postgraduate level journalism courses, few students from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countries applied, favo</w:t>
      </w:r>
      <w:r w:rsidR="007D1D1A">
        <w:rPr>
          <w:rFonts w:ascii="Times New Roman" w:eastAsia="Times New Roman" w:hAnsi="Times New Roman" w:cs="Times New Roman"/>
          <w:lang w:val="en-GB"/>
        </w:rPr>
        <w:t>u</w:t>
      </w:r>
      <w:r w:rsidRPr="009E3478">
        <w:rPr>
          <w:rFonts w:ascii="Times New Roman" w:eastAsia="Times New Roman" w:hAnsi="Times New Roman" w:cs="Times New Roman"/>
          <w:lang w:val="en-GB"/>
        </w:rPr>
        <w:t xml:space="preserve">ring </w:t>
      </w:r>
      <w:r w:rsidR="007D1D1A">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natural sciences.</w:t>
      </w:r>
      <w:r w:rsidRPr="009E3478">
        <w:rPr>
          <w:rFonts w:ascii="Times New Roman" w:eastAsia="Times New Roman" w:hAnsi="Times New Roman" w:cs="Times New Roman"/>
          <w:vertAlign w:val="superscript"/>
          <w:lang w:val="en-GB"/>
        </w:rPr>
        <w:footnoteReference w:id="61"/>
      </w:r>
    </w:p>
    <w:p w14:paraId="0B6F02EF" w14:textId="77777777" w:rsidR="00C564C7" w:rsidRPr="009E3478" w:rsidRDefault="00C564C7">
      <w:pPr>
        <w:spacing w:line="360" w:lineRule="auto"/>
        <w:jc w:val="both"/>
        <w:rPr>
          <w:rFonts w:ascii="Times New Roman" w:eastAsia="Times New Roman" w:hAnsi="Times New Roman" w:cs="Times New Roman"/>
          <w:lang w:val="en-GB"/>
        </w:rPr>
      </w:pPr>
    </w:p>
    <w:p w14:paraId="3CD04C9D" w14:textId="1B08FE7E"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Therefore, as Tanjug and the federal government were looking to expand to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and other developing countries, they faced significant barriers. Maintaining a global network of correspondents was costly and Tanjug attempted to stretch </w:t>
      </w:r>
      <w:r w:rsidR="00CF72FC">
        <w:rPr>
          <w:rFonts w:ascii="Times New Roman" w:eastAsia="Times New Roman" w:hAnsi="Times New Roman" w:cs="Times New Roman"/>
          <w:lang w:val="en-GB"/>
        </w:rPr>
        <w:t xml:space="preserve">its </w:t>
      </w:r>
      <w:r w:rsidRPr="009E3478">
        <w:rPr>
          <w:rFonts w:ascii="Times New Roman" w:eastAsia="Times New Roman" w:hAnsi="Times New Roman" w:cs="Times New Roman"/>
          <w:lang w:val="en-GB"/>
        </w:rPr>
        <w:t xml:space="preserve">limited resources by relying on news exchange agreements. However, national news agencies simply did not exist in many third world countries or were unable to participate in news exchange </w:t>
      </w:r>
      <w:r w:rsidR="00CF72FC">
        <w:rPr>
          <w:rFonts w:ascii="Times New Roman" w:eastAsia="Times New Roman" w:hAnsi="Times New Roman" w:cs="Times New Roman"/>
          <w:lang w:val="en-GB"/>
        </w:rPr>
        <w:t>by</w:t>
      </w:r>
      <w:r w:rsidRPr="009E3478">
        <w:rPr>
          <w:rFonts w:ascii="Times New Roman" w:eastAsia="Times New Roman" w:hAnsi="Times New Roman" w:cs="Times New Roman"/>
          <w:lang w:val="en-GB"/>
        </w:rPr>
        <w:t xml:space="preserve"> lack</w:t>
      </w:r>
      <w:r w:rsidR="00CF72FC">
        <w:rPr>
          <w:rFonts w:ascii="Times New Roman" w:eastAsia="Times New Roman" w:hAnsi="Times New Roman" w:cs="Times New Roman"/>
          <w:lang w:val="en-GB"/>
        </w:rPr>
        <w:t>ing</w:t>
      </w:r>
      <w:r w:rsidRPr="009E3478">
        <w:rPr>
          <w:rFonts w:ascii="Times New Roman" w:eastAsia="Times New Roman" w:hAnsi="Times New Roman" w:cs="Times New Roman"/>
          <w:lang w:val="en-GB"/>
        </w:rPr>
        <w:t xml:space="preserve"> equipment, finances, and trained personnel. Tanjug’s attempts to stimulate </w:t>
      </w:r>
      <w:r w:rsidR="00010854">
        <w:rPr>
          <w:rFonts w:ascii="Times New Roman" w:eastAsia="Times New Roman" w:hAnsi="Times New Roman" w:cs="Times New Roman"/>
          <w:lang w:val="en-GB"/>
        </w:rPr>
        <w:t>NAM</w:t>
      </w:r>
      <w:r w:rsidRPr="009E3478">
        <w:rPr>
          <w:rFonts w:ascii="Times New Roman" w:eastAsia="Times New Roman" w:hAnsi="Times New Roman" w:cs="Times New Roman"/>
          <w:lang w:val="en-GB"/>
        </w:rPr>
        <w:t xml:space="preserve"> countries to establish news agencies and to </w:t>
      </w:r>
      <w:r w:rsidR="00CF72FC">
        <w:rPr>
          <w:rFonts w:ascii="Times New Roman" w:eastAsia="Times New Roman" w:hAnsi="Times New Roman" w:cs="Times New Roman"/>
          <w:lang w:val="en-GB"/>
        </w:rPr>
        <w:t>encourage</w:t>
      </w:r>
      <w:r w:rsidRPr="009E3478">
        <w:rPr>
          <w:rFonts w:ascii="Times New Roman" w:eastAsia="Times New Roman" w:hAnsi="Times New Roman" w:cs="Times New Roman"/>
          <w:lang w:val="en-GB"/>
        </w:rPr>
        <w:t xml:space="preserve"> cooperation w</w:t>
      </w:r>
      <w:r w:rsidR="00CF72FC">
        <w:rPr>
          <w:rFonts w:ascii="Times New Roman" w:eastAsia="Times New Roman" w:hAnsi="Times New Roman" w:cs="Times New Roman"/>
          <w:lang w:val="en-GB"/>
        </w:rPr>
        <w:t>ere</w:t>
      </w:r>
      <w:r w:rsidRPr="009E3478">
        <w:rPr>
          <w:rFonts w:ascii="Times New Roman" w:eastAsia="Times New Roman" w:hAnsi="Times New Roman" w:cs="Times New Roman"/>
          <w:lang w:val="en-GB"/>
        </w:rPr>
        <w:t xml:space="preserve"> likely a consequence of the fact that its existing growth strategy had reached its limits.</w:t>
      </w:r>
    </w:p>
    <w:p w14:paraId="1E17E8F2" w14:textId="77777777" w:rsidR="00C564C7" w:rsidRPr="009E3478" w:rsidRDefault="00C564C7">
      <w:pPr>
        <w:spacing w:line="360" w:lineRule="auto"/>
        <w:jc w:val="both"/>
        <w:rPr>
          <w:rFonts w:ascii="Times New Roman" w:eastAsia="Times New Roman" w:hAnsi="Times New Roman" w:cs="Times New Roman"/>
          <w:lang w:val="en-GB"/>
        </w:rPr>
      </w:pPr>
    </w:p>
    <w:p w14:paraId="16505173" w14:textId="58F80A21" w:rsidR="00C564C7" w:rsidRPr="009E3478" w:rsidRDefault="00225764" w:rsidP="005C7385">
      <w:pPr>
        <w:spacing w:line="360" w:lineRule="auto"/>
        <w:rPr>
          <w:rFonts w:ascii="Times New Roman" w:eastAsia="Times New Roman" w:hAnsi="Times New Roman" w:cs="Times New Roman"/>
          <w:lang w:val="en-GB"/>
        </w:rPr>
      </w:pPr>
      <w:r>
        <w:rPr>
          <w:rFonts w:ascii="Times New Roman" w:eastAsia="Times New Roman" w:hAnsi="Times New Roman" w:cs="Times New Roman"/>
          <w:b/>
          <w:lang w:val="en-GB"/>
        </w:rPr>
        <w:t>Establishing Information as an Area of Cooperation W</w:t>
      </w:r>
      <w:r w:rsidR="007E52F2" w:rsidRPr="009E3478">
        <w:rPr>
          <w:rFonts w:ascii="Times New Roman" w:eastAsia="Times New Roman" w:hAnsi="Times New Roman" w:cs="Times New Roman"/>
          <w:b/>
          <w:lang w:val="en-GB"/>
        </w:rPr>
        <w:t>ithin NAM</w:t>
      </w:r>
    </w:p>
    <w:p w14:paraId="225171D6" w14:textId="36452851"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lastRenderedPageBreak/>
        <w:t>At the 1972 Georgetown conference</w:t>
      </w:r>
      <w:r w:rsidR="00CF72FC">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economic cooperation between NAM members was institutionali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ed in the form of coordinators for specific areas of cooperation and an action</w:t>
      </w:r>
      <w:r w:rsidR="00CF72FC">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 xml:space="preserve">plan for economic cooperation, which laid out concrete steps to be taken in the future. As Yugoslavia was attempting to expand </w:t>
      </w:r>
      <w:r w:rsidR="00CF72FC">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areas of economic cooperation to include information, these were the institutional forms serving as a blueprint. To be compatible with the movement's institutional history and ethos, </w:t>
      </w:r>
      <w:r w:rsidR="00417567">
        <w:rPr>
          <w:rFonts w:ascii="Times New Roman" w:eastAsia="Times New Roman" w:hAnsi="Times New Roman" w:cs="Times New Roman"/>
          <w:lang w:val="en-GB"/>
        </w:rPr>
        <w:t>NANAP</w:t>
      </w:r>
      <w:r w:rsidRPr="009E3478">
        <w:rPr>
          <w:rFonts w:ascii="Times New Roman" w:eastAsia="Times New Roman" w:hAnsi="Times New Roman" w:cs="Times New Roman"/>
          <w:lang w:val="en-GB"/>
        </w:rPr>
        <w:t xml:space="preserve"> had to be recontextuali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ed in terms of multilateral economic cooperation. </w:t>
      </w:r>
      <w:r w:rsidR="00CF72FC">
        <w:rPr>
          <w:rFonts w:ascii="Times New Roman" w:eastAsia="Times New Roman" w:hAnsi="Times New Roman" w:cs="Times New Roman"/>
          <w:lang w:val="en-GB"/>
        </w:rPr>
        <w:t>Yet, a</w:t>
      </w:r>
      <w:r w:rsidRPr="009E3478">
        <w:rPr>
          <w:rFonts w:ascii="Times New Roman" w:eastAsia="Times New Roman" w:hAnsi="Times New Roman" w:cs="Times New Roman"/>
          <w:lang w:val="en-GB"/>
        </w:rPr>
        <w:t xml:space="preserve">t the same time, </w:t>
      </w:r>
      <w:r w:rsidR="00417567">
        <w:rPr>
          <w:rFonts w:ascii="Times New Roman" w:eastAsia="Times New Roman" w:hAnsi="Times New Roman" w:cs="Times New Roman"/>
          <w:lang w:val="en-GB"/>
        </w:rPr>
        <w:t>NANAP</w:t>
      </w:r>
      <w:r w:rsidRPr="009E3478">
        <w:rPr>
          <w:rFonts w:ascii="Times New Roman" w:eastAsia="Times New Roman" w:hAnsi="Times New Roman" w:cs="Times New Roman"/>
          <w:lang w:val="en-GB"/>
        </w:rPr>
        <w:t xml:space="preserve"> was used to expedite the institutionali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ation of informational cooperation within NAM </w:t>
      </w:r>
      <w:r w:rsidR="00CF72FC">
        <w:rPr>
          <w:rFonts w:ascii="Times New Roman" w:eastAsia="Times New Roman" w:hAnsi="Times New Roman" w:cs="Times New Roman"/>
          <w:lang w:val="en-GB"/>
        </w:rPr>
        <w:t>since</w:t>
      </w:r>
      <w:r w:rsidRPr="009E3478">
        <w:rPr>
          <w:rFonts w:ascii="Times New Roman" w:eastAsia="Times New Roman" w:hAnsi="Times New Roman" w:cs="Times New Roman"/>
          <w:lang w:val="en-GB"/>
        </w:rPr>
        <w:t xml:space="preserve"> it was believed that a practical success would prove to other NAM members that strengthening informational cooperation was a worthwhile endeavo</w:t>
      </w:r>
      <w:r w:rsidR="00CF72FC">
        <w:rPr>
          <w:rFonts w:ascii="Times New Roman" w:eastAsia="Times New Roman" w:hAnsi="Times New Roman" w:cs="Times New Roman"/>
          <w:lang w:val="en-GB"/>
        </w:rPr>
        <w:t>u</w:t>
      </w:r>
      <w:r w:rsidRPr="009E3478">
        <w:rPr>
          <w:rFonts w:ascii="Times New Roman" w:eastAsia="Times New Roman" w:hAnsi="Times New Roman" w:cs="Times New Roman"/>
          <w:lang w:val="en-GB"/>
        </w:rPr>
        <w:t>r.</w:t>
      </w:r>
    </w:p>
    <w:p w14:paraId="2988D60A" w14:textId="77777777" w:rsidR="00C564C7" w:rsidRPr="009E3478" w:rsidRDefault="00C564C7">
      <w:pPr>
        <w:spacing w:line="360" w:lineRule="auto"/>
        <w:jc w:val="both"/>
        <w:rPr>
          <w:rFonts w:ascii="Times New Roman" w:eastAsia="Times New Roman" w:hAnsi="Times New Roman" w:cs="Times New Roman"/>
          <w:lang w:val="en-GB"/>
        </w:rPr>
      </w:pPr>
    </w:p>
    <w:p w14:paraId="0188196D" w14:textId="2F083BBB" w:rsidR="00C564C7" w:rsidRPr="009E3478" w:rsidRDefault="00CF72FC">
      <w:pPr>
        <w:spacing w:line="36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The </w:t>
      </w:r>
      <w:r w:rsidR="007E52F2" w:rsidRPr="009E3478">
        <w:rPr>
          <w:rFonts w:ascii="Times New Roman" w:eastAsia="Times New Roman" w:hAnsi="Times New Roman" w:cs="Times New Roman"/>
          <w:lang w:val="en-GB"/>
        </w:rPr>
        <w:t xml:space="preserve">Yugoslav efforts to put information on </w:t>
      </w:r>
      <w:r w:rsidR="00010854">
        <w:rPr>
          <w:rFonts w:ascii="Times New Roman" w:eastAsia="Times New Roman" w:hAnsi="Times New Roman" w:cs="Times New Roman"/>
          <w:lang w:val="en-GB"/>
        </w:rPr>
        <w:t>NAM</w:t>
      </w:r>
      <w:r w:rsidR="007E52F2" w:rsidRPr="009E3478">
        <w:rPr>
          <w:rFonts w:ascii="Times New Roman" w:eastAsia="Times New Roman" w:hAnsi="Times New Roman" w:cs="Times New Roman"/>
          <w:lang w:val="en-GB"/>
        </w:rPr>
        <w:t xml:space="preserve">’s agenda </w:t>
      </w:r>
      <w:r>
        <w:rPr>
          <w:rFonts w:ascii="Times New Roman" w:eastAsia="Times New Roman" w:hAnsi="Times New Roman" w:cs="Times New Roman"/>
          <w:lang w:val="en-GB"/>
        </w:rPr>
        <w:t>could</w:t>
      </w:r>
      <w:r w:rsidR="007E52F2" w:rsidRPr="009E3478">
        <w:rPr>
          <w:rFonts w:ascii="Times New Roman" w:eastAsia="Times New Roman" w:hAnsi="Times New Roman" w:cs="Times New Roman"/>
          <w:lang w:val="en-GB"/>
        </w:rPr>
        <w:t xml:space="preserve"> already </w:t>
      </w:r>
      <w:r>
        <w:rPr>
          <w:rFonts w:ascii="Times New Roman" w:eastAsia="Times New Roman" w:hAnsi="Times New Roman" w:cs="Times New Roman"/>
          <w:lang w:val="en-GB"/>
        </w:rPr>
        <w:t>be</w:t>
      </w:r>
      <w:r w:rsidRPr="00CF72FC">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 xml:space="preserve">seen </w:t>
      </w:r>
      <w:r w:rsidR="007E52F2" w:rsidRPr="009E3478">
        <w:rPr>
          <w:rFonts w:ascii="Times New Roman" w:eastAsia="Times New Roman" w:hAnsi="Times New Roman" w:cs="Times New Roman"/>
          <w:lang w:val="en-GB"/>
        </w:rPr>
        <w:t xml:space="preserve">at the </w:t>
      </w:r>
      <w:r>
        <w:rPr>
          <w:rFonts w:ascii="Times New Roman" w:eastAsia="Times New Roman" w:hAnsi="Times New Roman" w:cs="Times New Roman"/>
          <w:lang w:val="en-GB"/>
        </w:rPr>
        <w:t>4</w:t>
      </w:r>
      <w:r w:rsidRPr="00842B25">
        <w:rPr>
          <w:rFonts w:ascii="Times New Roman" w:eastAsia="Times New Roman" w:hAnsi="Times New Roman" w:cs="Times New Roman"/>
          <w:vertAlign w:val="superscript"/>
          <w:lang w:val="en-GB"/>
        </w:rPr>
        <w:t>th</w:t>
      </w:r>
      <w:r w:rsidR="007E52F2" w:rsidRPr="009E3478">
        <w:rPr>
          <w:rFonts w:ascii="Times New Roman" w:eastAsia="Times New Roman" w:hAnsi="Times New Roman" w:cs="Times New Roman"/>
          <w:lang w:val="en-GB"/>
        </w:rPr>
        <w:t xml:space="preserve"> NAM summit in Algiers. </w:t>
      </w:r>
      <w:r>
        <w:rPr>
          <w:rFonts w:ascii="Times New Roman" w:eastAsia="Times New Roman" w:hAnsi="Times New Roman" w:cs="Times New Roman"/>
          <w:lang w:val="en-GB"/>
        </w:rPr>
        <w:t>A</w:t>
      </w:r>
      <w:r w:rsidR="007E52F2" w:rsidRPr="009E3478">
        <w:rPr>
          <w:rFonts w:ascii="Times New Roman" w:eastAsia="Times New Roman" w:hAnsi="Times New Roman" w:cs="Times New Roman"/>
          <w:lang w:val="en-GB"/>
        </w:rPr>
        <w:t xml:space="preserve"> working paper prepared by the Secretariat for</w:t>
      </w:r>
      <w:r w:rsidR="007D05AD">
        <w:rPr>
          <w:rFonts w:ascii="Times New Roman" w:eastAsia="Times New Roman" w:hAnsi="Times New Roman" w:cs="Times New Roman"/>
          <w:lang w:val="en-GB"/>
        </w:rPr>
        <w:t xml:space="preserve"> Foreign Affairs following the Preparatory C</w:t>
      </w:r>
      <w:r w:rsidR="007E52F2" w:rsidRPr="009E3478">
        <w:rPr>
          <w:rFonts w:ascii="Times New Roman" w:eastAsia="Times New Roman" w:hAnsi="Times New Roman" w:cs="Times New Roman"/>
          <w:lang w:val="en-GB"/>
        </w:rPr>
        <w:t>ommittee</w:t>
      </w:r>
      <w:r>
        <w:rPr>
          <w:rFonts w:ascii="Times New Roman" w:eastAsia="Times New Roman" w:hAnsi="Times New Roman" w:cs="Times New Roman"/>
          <w:lang w:val="en-GB"/>
        </w:rPr>
        <w:t>’s</w:t>
      </w:r>
      <w:r w:rsidRPr="00CF72FC">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meeting</w:t>
      </w:r>
      <w:r w:rsidR="007E52F2" w:rsidRPr="009E3478">
        <w:rPr>
          <w:rFonts w:ascii="Times New Roman" w:eastAsia="Times New Roman" w:hAnsi="Times New Roman" w:cs="Times New Roman"/>
          <w:lang w:val="en-GB"/>
        </w:rPr>
        <w:t xml:space="preserve"> in Kabul (13</w:t>
      </w:r>
      <w:r>
        <w:rPr>
          <w:rFonts w:ascii="Times New Roman" w:eastAsia="Times New Roman" w:hAnsi="Times New Roman" w:cs="Times New Roman"/>
          <w:lang w:val="en-GB"/>
        </w:rPr>
        <w:t>–</w:t>
      </w:r>
      <w:r w:rsidR="007E52F2" w:rsidRPr="009E3478">
        <w:rPr>
          <w:rFonts w:ascii="Times New Roman" w:eastAsia="Times New Roman" w:hAnsi="Times New Roman" w:cs="Times New Roman"/>
          <w:lang w:val="en-GB"/>
        </w:rPr>
        <w:t>15</w:t>
      </w:r>
      <w:r w:rsidRPr="00CF72FC">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May</w:t>
      </w:r>
      <w:r w:rsidR="007E52F2" w:rsidRPr="009E3478">
        <w:rPr>
          <w:rFonts w:ascii="Times New Roman" w:eastAsia="Times New Roman" w:hAnsi="Times New Roman" w:cs="Times New Roman"/>
          <w:lang w:val="en-GB"/>
        </w:rPr>
        <w:t>)</w:t>
      </w:r>
      <w:r>
        <w:rPr>
          <w:rFonts w:ascii="Times New Roman" w:eastAsia="Times New Roman" w:hAnsi="Times New Roman" w:cs="Times New Roman"/>
          <w:lang w:val="en-GB"/>
        </w:rPr>
        <w:t xml:space="preserve"> </w:t>
      </w:r>
      <w:r w:rsidR="007E52F2" w:rsidRPr="009E3478">
        <w:rPr>
          <w:rFonts w:ascii="Times New Roman" w:eastAsia="Times New Roman" w:hAnsi="Times New Roman" w:cs="Times New Roman"/>
          <w:lang w:val="en-GB"/>
        </w:rPr>
        <w:t>stresse</w:t>
      </w:r>
      <w:r w:rsidR="0072064D">
        <w:rPr>
          <w:rFonts w:ascii="Times New Roman" w:eastAsia="Times New Roman" w:hAnsi="Times New Roman" w:cs="Times New Roman"/>
          <w:lang w:val="en-GB"/>
        </w:rPr>
        <w:t>d</w:t>
      </w:r>
      <w:r w:rsidR="007E52F2" w:rsidRPr="009E3478">
        <w:rPr>
          <w:rFonts w:ascii="Times New Roman" w:eastAsia="Times New Roman" w:hAnsi="Times New Roman" w:cs="Times New Roman"/>
          <w:lang w:val="en-GB"/>
        </w:rPr>
        <w:t xml:space="preserve"> the need for closer cooperation in the areas of education, culture, science and information of </w:t>
      </w:r>
      <w:r w:rsidR="00AE5D64">
        <w:rPr>
          <w:rFonts w:ascii="Times New Roman" w:eastAsia="Times New Roman" w:hAnsi="Times New Roman" w:cs="Times New Roman"/>
          <w:lang w:val="en-GB"/>
        </w:rPr>
        <w:t>Non-Aligned</w:t>
      </w:r>
      <w:r w:rsidR="007E52F2" w:rsidRPr="009E3478">
        <w:rPr>
          <w:rFonts w:ascii="Times New Roman" w:eastAsia="Times New Roman" w:hAnsi="Times New Roman" w:cs="Times New Roman"/>
          <w:lang w:val="en-GB"/>
        </w:rPr>
        <w:t xml:space="preserve"> countries in order to further </w:t>
      </w:r>
      <w:r>
        <w:rPr>
          <w:rFonts w:ascii="Times New Roman" w:eastAsia="Times New Roman" w:hAnsi="Times New Roman" w:cs="Times New Roman"/>
          <w:lang w:val="en-GB"/>
        </w:rPr>
        <w:t xml:space="preserve">the </w:t>
      </w:r>
      <w:r w:rsidR="007E52F2" w:rsidRPr="009E3478">
        <w:rPr>
          <w:rFonts w:ascii="Times New Roman" w:eastAsia="Times New Roman" w:hAnsi="Times New Roman" w:cs="Times New Roman"/>
          <w:lang w:val="en-GB"/>
        </w:rPr>
        <w:t>“international affirmation and emancipation of their natural cultures”.</w:t>
      </w:r>
      <w:r w:rsidR="007E52F2" w:rsidRPr="009E3478">
        <w:rPr>
          <w:rFonts w:ascii="Times New Roman" w:eastAsia="Times New Roman" w:hAnsi="Times New Roman" w:cs="Times New Roman"/>
          <w:vertAlign w:val="superscript"/>
          <w:lang w:val="en-GB"/>
        </w:rPr>
        <w:footnoteReference w:id="62"/>
      </w:r>
      <w:r w:rsidR="007E52F2" w:rsidRPr="009E3478">
        <w:rPr>
          <w:rFonts w:ascii="Times New Roman" w:eastAsia="Times New Roman" w:hAnsi="Times New Roman" w:cs="Times New Roman"/>
          <w:lang w:val="en-GB"/>
        </w:rPr>
        <w:t xml:space="preserve"> Information </w:t>
      </w:r>
      <w:r>
        <w:rPr>
          <w:rFonts w:ascii="Times New Roman" w:eastAsia="Times New Roman" w:hAnsi="Times New Roman" w:cs="Times New Roman"/>
          <w:lang w:val="en-GB"/>
        </w:rPr>
        <w:t>was</w:t>
      </w:r>
      <w:r w:rsidR="007E52F2" w:rsidRPr="009E3478">
        <w:rPr>
          <w:rFonts w:ascii="Times New Roman" w:eastAsia="Times New Roman" w:hAnsi="Times New Roman" w:cs="Times New Roman"/>
          <w:lang w:val="en-GB"/>
        </w:rPr>
        <w:t xml:space="preserve"> pointed out as an area where “cooperation hardly exists” and </w:t>
      </w:r>
      <w:r w:rsidR="00AE5D64">
        <w:rPr>
          <w:rFonts w:ascii="Times New Roman" w:eastAsia="Times New Roman" w:hAnsi="Times New Roman" w:cs="Times New Roman"/>
          <w:lang w:val="en-GB"/>
        </w:rPr>
        <w:t>Non-Aligned</w:t>
      </w:r>
      <w:r w:rsidR="007E52F2" w:rsidRPr="009E3478">
        <w:rPr>
          <w:rFonts w:ascii="Times New Roman" w:eastAsia="Times New Roman" w:hAnsi="Times New Roman" w:cs="Times New Roman"/>
          <w:lang w:val="en-GB"/>
        </w:rPr>
        <w:t xml:space="preserve"> countries are beholden to “the monopolies of the big global information sources”</w:t>
      </w:r>
      <w:r w:rsidR="007E52F2" w:rsidRPr="009E3478">
        <w:rPr>
          <w:rFonts w:ascii="Times New Roman" w:eastAsia="Times New Roman" w:hAnsi="Times New Roman" w:cs="Times New Roman"/>
          <w:vertAlign w:val="superscript"/>
          <w:lang w:val="en-GB"/>
        </w:rPr>
        <w:footnoteReference w:id="63"/>
      </w:r>
      <w:r w:rsidR="007E52F2" w:rsidRPr="009E3478">
        <w:rPr>
          <w:rFonts w:ascii="Times New Roman" w:eastAsia="Times New Roman" w:hAnsi="Times New Roman" w:cs="Times New Roman"/>
          <w:lang w:val="en-GB"/>
        </w:rPr>
        <w:t xml:space="preserve">. The primary goal set out in the document is to further cooperation between national news agencies where they exist, and to help establish national news agencies where they do not. </w:t>
      </w:r>
    </w:p>
    <w:p w14:paraId="5D440B44" w14:textId="77777777" w:rsidR="00C564C7" w:rsidRPr="009E3478" w:rsidRDefault="00C564C7">
      <w:pPr>
        <w:spacing w:line="360" w:lineRule="auto"/>
        <w:jc w:val="both"/>
        <w:rPr>
          <w:rFonts w:ascii="Times New Roman" w:eastAsia="Times New Roman" w:hAnsi="Times New Roman" w:cs="Times New Roman"/>
          <w:lang w:val="en-GB"/>
        </w:rPr>
      </w:pPr>
    </w:p>
    <w:p w14:paraId="1671110A" w14:textId="7CC91290"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In the run-up to the summit</w:t>
      </w:r>
      <w:r w:rsidR="00CF72FC">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several Yugoslav news media came forward with suggestions to </w:t>
      </w:r>
      <w:r w:rsidR="00CF72FC">
        <w:rPr>
          <w:rFonts w:ascii="Times New Roman" w:eastAsia="Times New Roman" w:hAnsi="Times New Roman" w:cs="Times New Roman"/>
          <w:lang w:val="en-GB"/>
        </w:rPr>
        <w:t xml:space="preserve">expand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cooperation: The public broadcaster JRT suggested that the summit recommend closer collaboration between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media</w:t>
      </w:r>
      <w:r w:rsidRPr="009E3478">
        <w:rPr>
          <w:rFonts w:ascii="Times New Roman" w:eastAsia="Times New Roman" w:hAnsi="Times New Roman" w:cs="Times New Roman"/>
          <w:vertAlign w:val="superscript"/>
          <w:lang w:val="en-GB"/>
        </w:rPr>
        <w:footnoteReference w:id="64"/>
      </w:r>
      <w:r w:rsidRPr="009E3478">
        <w:rPr>
          <w:rFonts w:ascii="Times New Roman" w:eastAsia="Times New Roman" w:hAnsi="Times New Roman" w:cs="Times New Roman"/>
          <w:lang w:val="en-GB"/>
        </w:rPr>
        <w:t xml:space="preserve"> </w:t>
      </w:r>
      <w:r w:rsidR="00CF72FC">
        <w:rPr>
          <w:rFonts w:ascii="Times New Roman" w:eastAsia="Times New Roman" w:hAnsi="Times New Roman" w:cs="Times New Roman"/>
          <w:lang w:val="en-GB"/>
        </w:rPr>
        <w:t>while</w:t>
      </w:r>
      <w:r w:rsidRPr="009E3478">
        <w:rPr>
          <w:rFonts w:ascii="Times New Roman" w:eastAsia="Times New Roman" w:hAnsi="Times New Roman" w:cs="Times New Roman"/>
          <w:lang w:val="en-GB"/>
        </w:rPr>
        <w:t xml:space="preserve"> the publishing house </w:t>
      </w:r>
      <w:r w:rsidRPr="00044DD3">
        <w:rPr>
          <w:rFonts w:ascii="Times New Roman" w:eastAsia="Times New Roman" w:hAnsi="Times New Roman" w:cs="Times New Roman"/>
          <w:i/>
          <w:lang w:val="en-GB"/>
        </w:rPr>
        <w:t>Novi List</w:t>
      </w:r>
      <w:r w:rsidRPr="009E3478">
        <w:rPr>
          <w:rFonts w:ascii="Times New Roman" w:eastAsia="Times New Roman" w:hAnsi="Times New Roman" w:cs="Times New Roman"/>
          <w:lang w:val="en-GB"/>
        </w:rPr>
        <w:t xml:space="preserve"> from Rijeka suggested the establishment of a “League of newspapers, broadcasters and news agencies of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countries” to further information exchange.</w:t>
      </w:r>
      <w:r w:rsidRPr="009E3478">
        <w:rPr>
          <w:rFonts w:ascii="Times New Roman" w:eastAsia="Times New Roman" w:hAnsi="Times New Roman" w:cs="Times New Roman"/>
          <w:vertAlign w:val="superscript"/>
          <w:lang w:val="en-GB"/>
        </w:rPr>
        <w:footnoteReference w:id="65"/>
      </w:r>
      <w:r w:rsidRPr="009E3478">
        <w:rPr>
          <w:rFonts w:ascii="Times New Roman" w:eastAsia="Times New Roman" w:hAnsi="Times New Roman" w:cs="Times New Roman"/>
          <w:lang w:val="en-GB"/>
        </w:rPr>
        <w:t xml:space="preserve"> For th</w:t>
      </w:r>
      <w:r w:rsidR="00CF72FC">
        <w:rPr>
          <w:rFonts w:ascii="Times New Roman" w:eastAsia="Times New Roman" w:hAnsi="Times New Roman" w:cs="Times New Roman"/>
          <w:lang w:val="en-GB"/>
        </w:rPr>
        <w:t>is</w:t>
      </w:r>
      <w:r w:rsidRPr="009E3478">
        <w:rPr>
          <w:rFonts w:ascii="Times New Roman" w:eastAsia="Times New Roman" w:hAnsi="Times New Roman" w:cs="Times New Roman"/>
          <w:lang w:val="en-GB"/>
        </w:rPr>
        <w:t xml:space="preserve"> summit, a draft resolution, outlining measures to strengthen news agencies in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countries and </w:t>
      </w:r>
      <w:r w:rsidR="00CF72FC">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cooperation between them, </w:t>
      </w:r>
      <w:r w:rsidRPr="009E3478">
        <w:rPr>
          <w:rFonts w:ascii="Times New Roman" w:eastAsia="Times New Roman" w:hAnsi="Times New Roman" w:cs="Times New Roman"/>
          <w:lang w:val="en-GB"/>
        </w:rPr>
        <w:lastRenderedPageBreak/>
        <w:t>was prepared by Tanjug i</w:t>
      </w:r>
      <w:r w:rsidR="00B4435A">
        <w:rPr>
          <w:rFonts w:ascii="Times New Roman" w:eastAsia="Times New Roman" w:hAnsi="Times New Roman" w:cs="Times New Roman"/>
          <w:lang w:val="en-GB"/>
        </w:rPr>
        <w:t xml:space="preserve">n cooperation with the Federal </w:t>
      </w:r>
      <w:r w:rsidR="007D05AD">
        <w:rPr>
          <w:rFonts w:ascii="Times New Roman" w:eastAsia="Times New Roman" w:hAnsi="Times New Roman" w:cs="Times New Roman"/>
          <w:lang w:val="en-GB"/>
        </w:rPr>
        <w:t>Secretariat</w:t>
      </w:r>
      <w:r w:rsidRPr="009E3478">
        <w:rPr>
          <w:rFonts w:ascii="Times New Roman" w:eastAsia="Times New Roman" w:hAnsi="Times New Roman" w:cs="Times New Roman"/>
          <w:lang w:val="en-GB"/>
        </w:rPr>
        <w:t xml:space="preserve"> for Information.</w:t>
      </w:r>
      <w:r w:rsidRPr="009E3478">
        <w:rPr>
          <w:rFonts w:ascii="Times New Roman" w:eastAsia="Times New Roman" w:hAnsi="Times New Roman" w:cs="Times New Roman"/>
          <w:vertAlign w:val="superscript"/>
          <w:lang w:val="en-GB"/>
        </w:rPr>
        <w:footnoteReference w:id="66"/>
      </w:r>
      <w:r w:rsidRPr="009E3478">
        <w:rPr>
          <w:rFonts w:ascii="Times New Roman" w:eastAsia="Times New Roman" w:hAnsi="Times New Roman" w:cs="Times New Roman"/>
          <w:lang w:val="en-GB"/>
        </w:rPr>
        <w:t xml:space="preserve"> Yugoslavia submitted a draft resolution call</w:t>
      </w:r>
      <w:r w:rsidR="00CF72FC">
        <w:rPr>
          <w:rFonts w:ascii="Times New Roman" w:eastAsia="Times New Roman" w:hAnsi="Times New Roman" w:cs="Times New Roman"/>
          <w:lang w:val="en-GB"/>
        </w:rPr>
        <w:t>ing</w:t>
      </w:r>
      <w:r w:rsidRPr="009E3478">
        <w:rPr>
          <w:rFonts w:ascii="Times New Roman" w:eastAsia="Times New Roman" w:hAnsi="Times New Roman" w:cs="Times New Roman"/>
          <w:lang w:val="en-GB"/>
        </w:rPr>
        <w:t xml:space="preserve"> for strengthening </w:t>
      </w:r>
      <w:r w:rsidR="00CF72FC">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means of information and communication, increased cooperation and exchange in more abstract terms than the draft resolution </w:t>
      </w:r>
      <w:r w:rsidR="00CF72FC">
        <w:rPr>
          <w:rFonts w:ascii="Times New Roman" w:eastAsia="Times New Roman" w:hAnsi="Times New Roman" w:cs="Times New Roman"/>
          <w:lang w:val="en-GB"/>
        </w:rPr>
        <w:t xml:space="preserve">which had been </w:t>
      </w:r>
      <w:r w:rsidRPr="009E3478">
        <w:rPr>
          <w:rFonts w:ascii="Times New Roman" w:eastAsia="Times New Roman" w:hAnsi="Times New Roman" w:cs="Times New Roman"/>
          <w:lang w:val="en-GB"/>
        </w:rPr>
        <w:t xml:space="preserve">prepared by Tanjug and the </w:t>
      </w:r>
      <w:r w:rsidR="00B4435A">
        <w:rPr>
          <w:rFonts w:ascii="Times New Roman" w:eastAsia="Times New Roman" w:hAnsi="Times New Roman" w:cs="Times New Roman"/>
          <w:lang w:val="en-GB"/>
        </w:rPr>
        <w:t xml:space="preserve">Federal </w:t>
      </w:r>
      <w:r w:rsidR="007D05AD">
        <w:rPr>
          <w:rFonts w:ascii="Times New Roman" w:eastAsia="Times New Roman" w:hAnsi="Times New Roman" w:cs="Times New Roman"/>
          <w:lang w:val="en-GB"/>
        </w:rPr>
        <w:t>Secretariat</w:t>
      </w:r>
      <w:r w:rsidR="00B4435A">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for Information.</w:t>
      </w:r>
      <w:r w:rsidRPr="009E3478">
        <w:rPr>
          <w:rFonts w:ascii="Times New Roman" w:eastAsia="Times New Roman" w:hAnsi="Times New Roman" w:cs="Times New Roman"/>
          <w:vertAlign w:val="superscript"/>
          <w:lang w:val="en-GB"/>
        </w:rPr>
        <w:footnoteReference w:id="67"/>
      </w:r>
    </w:p>
    <w:p w14:paraId="0AA769B4" w14:textId="77777777" w:rsidR="00C564C7" w:rsidRPr="009E3478" w:rsidRDefault="00C564C7">
      <w:pPr>
        <w:spacing w:line="360" w:lineRule="auto"/>
        <w:jc w:val="both"/>
        <w:rPr>
          <w:rFonts w:ascii="Times New Roman" w:eastAsia="Times New Roman" w:hAnsi="Times New Roman" w:cs="Times New Roman"/>
          <w:lang w:val="en-GB"/>
        </w:rPr>
      </w:pPr>
    </w:p>
    <w:p w14:paraId="538ED34A" w14:textId="1EBD6BEA"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The final summit documents contain sections promoting </w:t>
      </w:r>
      <w:r w:rsidR="00CF72FC">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cooperation of </w:t>
      </w:r>
      <w:r w:rsidR="00CF72FC">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mass media and </w:t>
      </w:r>
      <w:r w:rsidR="0072064D">
        <w:rPr>
          <w:rFonts w:ascii="Times New Roman" w:eastAsia="Times New Roman" w:hAnsi="Times New Roman" w:cs="Times New Roman"/>
          <w:lang w:val="en-GB"/>
        </w:rPr>
        <w:t xml:space="preserve">emphasising </w:t>
      </w:r>
      <w:r w:rsidRPr="009E3478">
        <w:rPr>
          <w:rFonts w:ascii="Times New Roman" w:eastAsia="Times New Roman" w:hAnsi="Times New Roman" w:cs="Times New Roman"/>
          <w:lang w:val="en-GB"/>
        </w:rPr>
        <w:t xml:space="preserve">the need for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countries to mutually inform each other about their activities and achievements in the action programme for economic co-operation, as well as a section condemning the influence of “imperialism” on national cultures in the political declaration. The final documents of the summit are more abstract than the drafts prepared by Yugoslavia and Tanjug and the political declaration is notably more aggressive in condemn</w:t>
      </w:r>
      <w:r w:rsidR="00CF72FC">
        <w:rPr>
          <w:rFonts w:ascii="Times New Roman" w:eastAsia="Times New Roman" w:hAnsi="Times New Roman" w:cs="Times New Roman"/>
          <w:lang w:val="en-GB"/>
        </w:rPr>
        <w:t xml:space="preserve">ing </w:t>
      </w:r>
      <w:r w:rsidRPr="009E3478">
        <w:rPr>
          <w:rFonts w:ascii="Times New Roman" w:eastAsia="Times New Roman" w:hAnsi="Times New Roman" w:cs="Times New Roman"/>
          <w:lang w:val="en-GB"/>
        </w:rPr>
        <w:t>“imperialism”, “alien cultural domination” and “cultural alienation /…/ imposed by imperialism and colonialism”</w:t>
      </w:r>
      <w:r w:rsidR="00CF72FC">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68"/>
      </w:r>
      <w:r w:rsidRPr="009E3478">
        <w:rPr>
          <w:rFonts w:ascii="Times New Roman" w:eastAsia="Times New Roman" w:hAnsi="Times New Roman" w:cs="Times New Roman"/>
          <w:lang w:val="en-GB"/>
        </w:rPr>
        <w:t xml:space="preserve"> This is quite a change </w:t>
      </w:r>
      <w:r w:rsidR="00CF72FC">
        <w:rPr>
          <w:rFonts w:ascii="Times New Roman" w:eastAsia="Times New Roman" w:hAnsi="Times New Roman" w:cs="Times New Roman"/>
          <w:lang w:val="en-GB"/>
        </w:rPr>
        <w:t>in</w:t>
      </w:r>
      <w:r w:rsidRPr="009E3478">
        <w:rPr>
          <w:rFonts w:ascii="Times New Roman" w:eastAsia="Times New Roman" w:hAnsi="Times New Roman" w:cs="Times New Roman"/>
          <w:lang w:val="en-GB"/>
        </w:rPr>
        <w:t xml:space="preserve"> direction from the very somb</w:t>
      </w:r>
      <w:r w:rsidR="00CF72FC">
        <w:rPr>
          <w:rFonts w:ascii="Times New Roman" w:eastAsia="Times New Roman" w:hAnsi="Times New Roman" w:cs="Times New Roman"/>
          <w:lang w:val="en-GB"/>
        </w:rPr>
        <w:t>r</w:t>
      </w:r>
      <w:r w:rsidRPr="009E3478">
        <w:rPr>
          <w:rFonts w:ascii="Times New Roman" w:eastAsia="Times New Roman" w:hAnsi="Times New Roman" w:cs="Times New Roman"/>
          <w:lang w:val="en-GB"/>
        </w:rPr>
        <w:t xml:space="preserve">e and practical Yugoslav drafts, which </w:t>
      </w:r>
      <w:r w:rsidR="00CF72FC">
        <w:rPr>
          <w:rFonts w:ascii="Times New Roman" w:eastAsia="Times New Roman" w:hAnsi="Times New Roman" w:cs="Times New Roman"/>
          <w:lang w:val="en-GB"/>
        </w:rPr>
        <w:t xml:space="preserve">had sought </w:t>
      </w:r>
      <w:r w:rsidRPr="009E3478">
        <w:rPr>
          <w:rFonts w:ascii="Times New Roman" w:eastAsia="Times New Roman" w:hAnsi="Times New Roman" w:cs="Times New Roman"/>
          <w:lang w:val="en-GB"/>
        </w:rPr>
        <w:t>to phrase the issues in a way that would not antagoni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e the West.</w:t>
      </w:r>
    </w:p>
    <w:p w14:paraId="294CA0DD" w14:textId="77777777" w:rsidR="00C564C7" w:rsidRPr="009E3478" w:rsidRDefault="00C564C7">
      <w:pPr>
        <w:spacing w:line="360" w:lineRule="auto"/>
        <w:jc w:val="both"/>
        <w:rPr>
          <w:rFonts w:ascii="Times New Roman" w:eastAsia="Times New Roman" w:hAnsi="Times New Roman" w:cs="Times New Roman"/>
          <w:lang w:val="en-GB"/>
        </w:rPr>
      </w:pPr>
    </w:p>
    <w:p w14:paraId="7BC41619" w14:textId="5B9A918B"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Yugoslavia continued its efforts at future events. At </w:t>
      </w:r>
      <w:r w:rsidR="00CF72FC">
        <w:rPr>
          <w:rFonts w:ascii="Times New Roman" w:eastAsia="Times New Roman" w:hAnsi="Times New Roman" w:cs="Times New Roman"/>
          <w:lang w:val="en-GB"/>
        </w:rPr>
        <w:t>a</w:t>
      </w:r>
      <w:r w:rsidRPr="009E3478">
        <w:rPr>
          <w:rFonts w:ascii="Times New Roman" w:eastAsia="Times New Roman" w:hAnsi="Times New Roman" w:cs="Times New Roman"/>
          <w:lang w:val="en-GB"/>
        </w:rPr>
        <w:t xml:space="preserve"> meeting of the Coordinating Bureau in Algiers (19</w:t>
      </w:r>
      <w:r w:rsidR="00CF72FC">
        <w:rPr>
          <w:rFonts w:ascii="Times New Roman" w:eastAsia="Times New Roman" w:hAnsi="Times New Roman" w:cs="Times New Roman"/>
          <w:lang w:val="en-GB"/>
        </w:rPr>
        <w:t>–</w:t>
      </w:r>
      <w:r w:rsidRPr="009E3478">
        <w:rPr>
          <w:rFonts w:ascii="Times New Roman" w:eastAsia="Times New Roman" w:hAnsi="Times New Roman" w:cs="Times New Roman"/>
          <w:lang w:val="en-GB"/>
        </w:rPr>
        <w:t>22</w:t>
      </w:r>
      <w:r w:rsidR="00CF72FC">
        <w:rPr>
          <w:rFonts w:ascii="Times New Roman" w:eastAsia="Times New Roman" w:hAnsi="Times New Roman" w:cs="Times New Roman"/>
          <w:lang w:val="en-GB"/>
        </w:rPr>
        <w:t xml:space="preserve"> March </w:t>
      </w:r>
      <w:r w:rsidRPr="009E3478">
        <w:rPr>
          <w:rFonts w:ascii="Times New Roman" w:eastAsia="Times New Roman" w:hAnsi="Times New Roman" w:cs="Times New Roman"/>
          <w:lang w:val="en-GB"/>
        </w:rPr>
        <w:t>1974)</w:t>
      </w:r>
      <w:r w:rsidR="00CF72FC">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the need to strengthen cooperation between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mass media was reiterated.</w:t>
      </w:r>
      <w:r w:rsidRPr="009E3478">
        <w:rPr>
          <w:rFonts w:ascii="Times New Roman" w:eastAsia="Times New Roman" w:hAnsi="Times New Roman" w:cs="Times New Roman"/>
          <w:vertAlign w:val="superscript"/>
          <w:lang w:val="en-GB"/>
        </w:rPr>
        <w:footnoteReference w:id="69"/>
      </w:r>
      <w:r w:rsidRPr="009E3478">
        <w:rPr>
          <w:rFonts w:ascii="Times New Roman" w:eastAsia="Times New Roman" w:hAnsi="Times New Roman" w:cs="Times New Roman"/>
          <w:lang w:val="en-GB"/>
        </w:rPr>
        <w:t xml:space="preserve"> Further steps were taken at the first meeting of coordinators of economic activity in Belgrade (9</w:t>
      </w:r>
      <w:r w:rsidR="00CF72FC">
        <w:rPr>
          <w:rFonts w:ascii="Times New Roman" w:eastAsia="Times New Roman" w:hAnsi="Times New Roman" w:cs="Times New Roman"/>
          <w:lang w:val="en-GB"/>
        </w:rPr>
        <w:t>–</w:t>
      </w:r>
      <w:r w:rsidRPr="009E3478">
        <w:rPr>
          <w:rFonts w:ascii="Times New Roman" w:eastAsia="Times New Roman" w:hAnsi="Times New Roman" w:cs="Times New Roman"/>
          <w:lang w:val="en-GB"/>
        </w:rPr>
        <w:t>13</w:t>
      </w:r>
      <w:r w:rsidR="00CF72FC">
        <w:rPr>
          <w:rFonts w:ascii="Times New Roman" w:eastAsia="Times New Roman" w:hAnsi="Times New Roman" w:cs="Times New Roman"/>
          <w:lang w:val="en-GB"/>
        </w:rPr>
        <w:t xml:space="preserve"> September </w:t>
      </w:r>
      <w:r w:rsidRPr="009E3478">
        <w:rPr>
          <w:rFonts w:ascii="Times New Roman" w:eastAsia="Times New Roman" w:hAnsi="Times New Roman" w:cs="Times New Roman"/>
          <w:lang w:val="en-GB"/>
        </w:rPr>
        <w:t xml:space="preserve">1974) where the Yugoslav delegation proposed </w:t>
      </w:r>
      <w:r w:rsidR="00CF72FC">
        <w:rPr>
          <w:rFonts w:ascii="Times New Roman" w:eastAsia="Times New Roman" w:hAnsi="Times New Roman" w:cs="Times New Roman"/>
          <w:lang w:val="en-GB"/>
        </w:rPr>
        <w:t xml:space="preserve">to </w:t>
      </w:r>
      <w:r w:rsidRPr="009E3478">
        <w:rPr>
          <w:rFonts w:ascii="Times New Roman" w:eastAsia="Times New Roman" w:hAnsi="Times New Roman" w:cs="Times New Roman"/>
          <w:lang w:val="en-GB"/>
        </w:rPr>
        <w:t>broaden</w:t>
      </w:r>
      <w:r w:rsidR="00CF72FC">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the scope of economic cooperation to cover new areas, including mass communications, science</w:t>
      </w:r>
      <w:r w:rsidR="00CF72FC">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w:t>
      </w:r>
      <w:r w:rsidR="00B05F91" w:rsidRPr="009E3478">
        <w:rPr>
          <w:rFonts w:ascii="Times New Roman" w:eastAsia="Times New Roman" w:hAnsi="Times New Roman" w:cs="Times New Roman"/>
          <w:lang w:val="en-GB"/>
        </w:rPr>
        <w:t>culture,</w:t>
      </w:r>
      <w:r w:rsidRPr="009E3478">
        <w:rPr>
          <w:rFonts w:ascii="Times New Roman" w:eastAsia="Times New Roman" w:hAnsi="Times New Roman" w:cs="Times New Roman"/>
          <w:lang w:val="en-GB"/>
        </w:rPr>
        <w:t xml:space="preserve"> and health.</w:t>
      </w:r>
      <w:r w:rsidRPr="009E3478">
        <w:rPr>
          <w:rFonts w:ascii="Times New Roman" w:eastAsia="Times New Roman" w:hAnsi="Times New Roman" w:cs="Times New Roman"/>
          <w:vertAlign w:val="superscript"/>
          <w:lang w:val="en-GB"/>
        </w:rPr>
        <w:footnoteReference w:id="70"/>
      </w:r>
    </w:p>
    <w:p w14:paraId="2C90B8CA" w14:textId="77777777" w:rsidR="00C564C7" w:rsidRPr="009E3478" w:rsidRDefault="00C564C7">
      <w:pPr>
        <w:spacing w:line="360" w:lineRule="auto"/>
        <w:jc w:val="both"/>
        <w:rPr>
          <w:rFonts w:ascii="Times New Roman" w:eastAsia="Times New Roman" w:hAnsi="Times New Roman" w:cs="Times New Roman"/>
          <w:lang w:val="en-GB"/>
        </w:rPr>
      </w:pPr>
    </w:p>
    <w:p w14:paraId="470DF307" w14:textId="6A4BF926" w:rsidR="00C564C7" w:rsidRPr="009E3478" w:rsidRDefault="0072064D">
      <w:pPr>
        <w:spacing w:line="36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T</w:t>
      </w:r>
      <w:r w:rsidR="007E52F2" w:rsidRPr="009E3478">
        <w:rPr>
          <w:rFonts w:ascii="Times New Roman" w:eastAsia="Times New Roman" w:hAnsi="Times New Roman" w:cs="Times New Roman"/>
          <w:lang w:val="en-GB"/>
        </w:rPr>
        <w:t xml:space="preserve">he Secretariat for Foreign Affairs </w:t>
      </w:r>
      <w:r>
        <w:rPr>
          <w:rFonts w:ascii="Times New Roman" w:eastAsia="Times New Roman" w:hAnsi="Times New Roman" w:cs="Times New Roman"/>
          <w:lang w:val="en-GB"/>
        </w:rPr>
        <w:t xml:space="preserve">soon </w:t>
      </w:r>
      <w:r w:rsidRPr="009E3478">
        <w:rPr>
          <w:rFonts w:ascii="Times New Roman" w:eastAsia="Times New Roman" w:hAnsi="Times New Roman" w:cs="Times New Roman"/>
          <w:lang w:val="en-GB"/>
        </w:rPr>
        <w:t xml:space="preserve">after </w:t>
      </w:r>
      <w:r w:rsidR="007E52F2" w:rsidRPr="009E3478">
        <w:rPr>
          <w:rFonts w:ascii="Times New Roman" w:eastAsia="Times New Roman" w:hAnsi="Times New Roman" w:cs="Times New Roman"/>
          <w:lang w:val="en-GB"/>
        </w:rPr>
        <w:t xml:space="preserve">sent a telegram reminding all diplomatic missions to work towards the goal of naming coordinators for the field of information </w:t>
      </w:r>
      <w:r w:rsidR="007E52F2" w:rsidRPr="009E3478">
        <w:rPr>
          <w:rFonts w:ascii="Times New Roman" w:eastAsia="Times New Roman" w:hAnsi="Times New Roman" w:cs="Times New Roman"/>
          <w:lang w:val="en-GB"/>
        </w:rPr>
        <w:lastRenderedPageBreak/>
        <w:t xml:space="preserve">within </w:t>
      </w:r>
      <w:r w:rsidR="00010854">
        <w:rPr>
          <w:rFonts w:ascii="Times New Roman" w:eastAsia="Times New Roman" w:hAnsi="Times New Roman" w:cs="Times New Roman"/>
          <w:lang w:val="en-GB"/>
        </w:rPr>
        <w:t>NAM</w:t>
      </w:r>
      <w:r w:rsidR="007E52F2" w:rsidRPr="009E3478">
        <w:rPr>
          <w:rFonts w:ascii="Times New Roman" w:eastAsia="Times New Roman" w:hAnsi="Times New Roman" w:cs="Times New Roman"/>
          <w:lang w:val="en-GB"/>
        </w:rPr>
        <w:t xml:space="preserve"> according to the agreement reached at the Belgrade meeting of the Coordinating </w:t>
      </w:r>
      <w:r w:rsidR="00CF72FC">
        <w:rPr>
          <w:rFonts w:ascii="Times New Roman" w:eastAsia="Times New Roman" w:hAnsi="Times New Roman" w:cs="Times New Roman"/>
          <w:lang w:val="en-GB"/>
        </w:rPr>
        <w:t>B</w:t>
      </w:r>
      <w:r w:rsidR="007E52F2" w:rsidRPr="009E3478">
        <w:rPr>
          <w:rFonts w:ascii="Times New Roman" w:eastAsia="Times New Roman" w:hAnsi="Times New Roman" w:cs="Times New Roman"/>
          <w:lang w:val="en-GB"/>
        </w:rPr>
        <w:t>ureau.</w:t>
      </w:r>
      <w:r w:rsidR="007E52F2" w:rsidRPr="009E3478">
        <w:rPr>
          <w:rFonts w:ascii="Times New Roman" w:eastAsia="Times New Roman" w:hAnsi="Times New Roman" w:cs="Times New Roman"/>
          <w:vertAlign w:val="superscript"/>
          <w:lang w:val="en-GB"/>
        </w:rPr>
        <w:footnoteReference w:id="71"/>
      </w:r>
      <w:r w:rsidR="007E52F2" w:rsidRPr="009E3478">
        <w:rPr>
          <w:rFonts w:ascii="Times New Roman" w:eastAsia="Times New Roman" w:hAnsi="Times New Roman" w:cs="Times New Roman"/>
          <w:lang w:val="en-GB"/>
        </w:rPr>
        <w:t xml:space="preserve"> Tunisia was </w:t>
      </w:r>
      <w:r w:rsidR="00CF72FC">
        <w:rPr>
          <w:rFonts w:ascii="Times New Roman" w:eastAsia="Times New Roman" w:hAnsi="Times New Roman" w:cs="Times New Roman"/>
          <w:lang w:val="en-GB"/>
        </w:rPr>
        <w:t>regarded</w:t>
      </w:r>
      <w:r w:rsidR="007E52F2" w:rsidRPr="009E3478">
        <w:rPr>
          <w:rFonts w:ascii="Times New Roman" w:eastAsia="Times New Roman" w:hAnsi="Times New Roman" w:cs="Times New Roman"/>
          <w:lang w:val="en-GB"/>
        </w:rPr>
        <w:t xml:space="preserve"> as a preferred candidate for this position</w:t>
      </w:r>
      <w:r w:rsidR="007E52F2" w:rsidRPr="009E3478">
        <w:rPr>
          <w:rFonts w:ascii="Times New Roman" w:eastAsia="Times New Roman" w:hAnsi="Times New Roman" w:cs="Times New Roman"/>
          <w:vertAlign w:val="superscript"/>
          <w:lang w:val="en-GB"/>
        </w:rPr>
        <w:footnoteReference w:id="72"/>
      </w:r>
      <w:r w:rsidR="007E52F2" w:rsidRPr="009E3478">
        <w:rPr>
          <w:rFonts w:ascii="Times New Roman" w:eastAsia="Times New Roman" w:hAnsi="Times New Roman" w:cs="Times New Roman"/>
          <w:lang w:val="en-GB"/>
        </w:rPr>
        <w:t xml:space="preserve"> and Yugoslavia was engaging in intensive diplomatic activity to make it happen.</w:t>
      </w:r>
      <w:r w:rsidR="007E52F2" w:rsidRPr="009E3478">
        <w:rPr>
          <w:rFonts w:ascii="Times New Roman" w:eastAsia="Times New Roman" w:hAnsi="Times New Roman" w:cs="Times New Roman"/>
          <w:vertAlign w:val="superscript"/>
          <w:lang w:val="en-GB"/>
        </w:rPr>
        <w:footnoteReference w:id="73"/>
      </w:r>
    </w:p>
    <w:p w14:paraId="7D311E9E" w14:textId="77777777" w:rsidR="00C564C7" w:rsidRPr="009E3478" w:rsidRDefault="00C564C7">
      <w:pPr>
        <w:spacing w:line="360" w:lineRule="auto"/>
        <w:jc w:val="both"/>
        <w:rPr>
          <w:rFonts w:ascii="Times New Roman" w:eastAsia="Times New Roman" w:hAnsi="Times New Roman" w:cs="Times New Roman"/>
          <w:lang w:val="en-GB"/>
        </w:rPr>
      </w:pPr>
    </w:p>
    <w:p w14:paraId="607093C0" w14:textId="2EC17081"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Yugoslavia remained in close contact with Tunisia throughout this period, especially with Mustapha Masmoudi, the Tunisian </w:t>
      </w:r>
      <w:r w:rsidR="00CF72FC">
        <w:rPr>
          <w:rFonts w:ascii="Times New Roman" w:eastAsia="Times New Roman" w:hAnsi="Times New Roman" w:cs="Times New Roman"/>
          <w:lang w:val="en-GB"/>
        </w:rPr>
        <w:t>M</w:t>
      </w:r>
      <w:r w:rsidRPr="009E3478">
        <w:rPr>
          <w:rFonts w:ascii="Times New Roman" w:eastAsia="Times New Roman" w:hAnsi="Times New Roman" w:cs="Times New Roman"/>
          <w:lang w:val="en-GB"/>
        </w:rPr>
        <w:t xml:space="preserve">inister for </w:t>
      </w:r>
      <w:r w:rsidR="00CF72FC">
        <w:rPr>
          <w:rFonts w:ascii="Times New Roman" w:eastAsia="Times New Roman" w:hAnsi="Times New Roman" w:cs="Times New Roman"/>
          <w:lang w:val="en-GB"/>
        </w:rPr>
        <w:t>I</w:t>
      </w:r>
      <w:r w:rsidRPr="009E3478">
        <w:rPr>
          <w:rFonts w:ascii="Times New Roman" w:eastAsia="Times New Roman" w:hAnsi="Times New Roman" w:cs="Times New Roman"/>
          <w:lang w:val="en-GB"/>
        </w:rPr>
        <w:t>nformation from September 1974 onward. Bilateral relations between the countries were judged to be excellent</w:t>
      </w:r>
      <w:r w:rsidRPr="009E3478">
        <w:rPr>
          <w:rFonts w:ascii="Times New Roman" w:eastAsia="Times New Roman" w:hAnsi="Times New Roman" w:cs="Times New Roman"/>
          <w:vertAlign w:val="superscript"/>
          <w:lang w:val="en-GB"/>
        </w:rPr>
        <w:footnoteReference w:id="74"/>
      </w:r>
      <w:r w:rsidRPr="009E3478">
        <w:rPr>
          <w:rFonts w:ascii="Times New Roman" w:eastAsia="Times New Roman" w:hAnsi="Times New Roman" w:cs="Times New Roman"/>
          <w:lang w:val="en-GB"/>
        </w:rPr>
        <w:t xml:space="preserve"> and Masmoudi shared Yugoslavia’s views on the need to institutionali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e informational cooperation within NAM. The Tunisian news agency TAP helped further Tanjug’s plans by inviting Ivačić to a symposium of Afro-Arab news agencies that Tunisia was chairing in 1975. The symposium endorsed participation in NANAP by adopting a recommendation </w:t>
      </w:r>
      <w:r w:rsidR="00CF72FC">
        <w:rPr>
          <w:rFonts w:ascii="Times New Roman" w:eastAsia="Times New Roman" w:hAnsi="Times New Roman" w:cs="Times New Roman"/>
          <w:lang w:val="en-GB"/>
        </w:rPr>
        <w:t>for</w:t>
      </w:r>
      <w:r w:rsidRPr="009E3478">
        <w:rPr>
          <w:rFonts w:ascii="Times New Roman" w:eastAsia="Times New Roman" w:hAnsi="Times New Roman" w:cs="Times New Roman"/>
          <w:lang w:val="en-GB"/>
        </w:rPr>
        <w:t xml:space="preserve"> Afro-Arab news agencies, which helped </w:t>
      </w:r>
      <w:r w:rsidR="00CF72FC">
        <w:rPr>
          <w:rFonts w:ascii="Times New Roman" w:eastAsia="Times New Roman" w:hAnsi="Times New Roman" w:cs="Times New Roman"/>
          <w:lang w:val="en-GB"/>
        </w:rPr>
        <w:t>promote</w:t>
      </w:r>
      <w:r w:rsidRPr="009E3478">
        <w:rPr>
          <w:rFonts w:ascii="Times New Roman" w:eastAsia="Times New Roman" w:hAnsi="Times New Roman" w:cs="Times New Roman"/>
          <w:lang w:val="en-GB"/>
        </w:rPr>
        <w:t xml:space="preserve"> the </w:t>
      </w:r>
      <w:r w:rsidR="00CF72FC">
        <w:rPr>
          <w:rFonts w:ascii="Times New Roman" w:eastAsia="Times New Roman" w:hAnsi="Times New Roman" w:cs="Times New Roman"/>
          <w:lang w:val="en-GB"/>
        </w:rPr>
        <w:t>p</w:t>
      </w:r>
      <w:r w:rsidRPr="009E3478">
        <w:rPr>
          <w:rFonts w:ascii="Times New Roman" w:eastAsia="Times New Roman" w:hAnsi="Times New Roman" w:cs="Times New Roman"/>
          <w:lang w:val="en-GB"/>
        </w:rPr>
        <w:t xml:space="preserve">ool’s cause within </w:t>
      </w:r>
      <w:r w:rsidR="00010854">
        <w:rPr>
          <w:rFonts w:ascii="Times New Roman" w:eastAsia="Times New Roman" w:hAnsi="Times New Roman" w:cs="Times New Roman"/>
          <w:lang w:val="en-GB"/>
        </w:rPr>
        <w:t>NAM</w:t>
      </w:r>
      <w:r w:rsidRPr="009E3478">
        <w:rPr>
          <w:rFonts w:ascii="Times New Roman" w:eastAsia="Times New Roman" w:hAnsi="Times New Roman" w:cs="Times New Roman"/>
          <w:lang w:val="en-GB"/>
        </w:rPr>
        <w:t xml:space="preserve">, and facilitated bilateral contacts between Tanjug and </w:t>
      </w:r>
      <w:r w:rsidR="00CF72FC">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participating news agencies. </w:t>
      </w:r>
    </w:p>
    <w:p w14:paraId="59E10C6F" w14:textId="77777777" w:rsidR="00C564C7" w:rsidRPr="009E3478" w:rsidRDefault="00C564C7">
      <w:pPr>
        <w:spacing w:line="360" w:lineRule="auto"/>
        <w:jc w:val="both"/>
        <w:rPr>
          <w:rFonts w:ascii="Times New Roman" w:eastAsia="Times New Roman" w:hAnsi="Times New Roman" w:cs="Times New Roman"/>
          <w:lang w:val="en-GB"/>
        </w:rPr>
      </w:pPr>
    </w:p>
    <w:p w14:paraId="29A6D671" w14:textId="679B4258"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The Yugoslav embassy in Tunis was particularly pleased that the recommendation omits mention of Yugoslavia or Tanjug: “The recommendation does not mention Tanjug and Yugoslavia and in this way the pool is given a broad multilateral basis of non-alignment”</w:t>
      </w:r>
      <w:r w:rsidR="00CF72FC">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75"/>
      </w:r>
      <w:r w:rsidRPr="009E3478">
        <w:rPr>
          <w:rFonts w:ascii="Times New Roman" w:eastAsia="Times New Roman" w:hAnsi="Times New Roman" w:cs="Times New Roman"/>
          <w:lang w:val="en-GB"/>
        </w:rPr>
        <w:t xml:space="preserve"> It appears </w:t>
      </w:r>
      <w:r w:rsidR="00CF72FC">
        <w:rPr>
          <w:rFonts w:ascii="Times New Roman" w:eastAsia="Times New Roman" w:hAnsi="Times New Roman" w:cs="Times New Roman"/>
          <w:lang w:val="en-GB"/>
        </w:rPr>
        <w:t>the</w:t>
      </w:r>
      <w:r w:rsidRPr="009E3478">
        <w:rPr>
          <w:rFonts w:ascii="Times New Roman" w:eastAsia="Times New Roman" w:hAnsi="Times New Roman" w:cs="Times New Roman"/>
          <w:lang w:val="en-GB"/>
        </w:rPr>
        <w:t xml:space="preserve"> Yugoslav diplomats were </w:t>
      </w:r>
      <w:r w:rsidR="00CF72FC">
        <w:rPr>
          <w:rFonts w:ascii="Times New Roman" w:eastAsia="Times New Roman" w:hAnsi="Times New Roman" w:cs="Times New Roman"/>
          <w:lang w:val="en-GB"/>
        </w:rPr>
        <w:t>afraid</w:t>
      </w:r>
      <w:r w:rsidRPr="009E3478">
        <w:rPr>
          <w:rFonts w:ascii="Times New Roman" w:eastAsia="Times New Roman" w:hAnsi="Times New Roman" w:cs="Times New Roman"/>
          <w:lang w:val="en-GB"/>
        </w:rPr>
        <w:t xml:space="preserve"> Yugoslavia’s leading role would be viewed with suspicion within NAM as an attempt to hegemoni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e the movement and therefore w</w:t>
      </w:r>
      <w:r w:rsidR="00CF72FC">
        <w:rPr>
          <w:rFonts w:ascii="Times New Roman" w:eastAsia="Times New Roman" w:hAnsi="Times New Roman" w:cs="Times New Roman"/>
          <w:lang w:val="en-GB"/>
        </w:rPr>
        <w:t>ished</w:t>
      </w:r>
      <w:r w:rsidRPr="009E3478">
        <w:rPr>
          <w:rFonts w:ascii="Times New Roman" w:eastAsia="Times New Roman" w:hAnsi="Times New Roman" w:cs="Times New Roman"/>
          <w:lang w:val="en-GB"/>
        </w:rPr>
        <w:t xml:space="preserve"> to downplay and disguise its level of involvement. The fact that very few other countries were showing initiative is </w:t>
      </w:r>
      <w:r w:rsidR="00CF72FC">
        <w:rPr>
          <w:rFonts w:ascii="Times New Roman" w:eastAsia="Times New Roman" w:hAnsi="Times New Roman" w:cs="Times New Roman"/>
          <w:lang w:val="en-GB"/>
        </w:rPr>
        <w:t xml:space="preserve">a </w:t>
      </w:r>
      <w:r w:rsidRPr="009E3478">
        <w:rPr>
          <w:rFonts w:ascii="Times New Roman" w:eastAsia="Times New Roman" w:hAnsi="Times New Roman" w:cs="Times New Roman"/>
          <w:lang w:val="en-GB"/>
        </w:rPr>
        <w:t>key reason Yugoslavia was eager to institutionali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e information as an area of cooperation within NAM: “in this way more countries are included in responsibilities and directly engaged in furthering these activities, in which our country has had a pronounced leading role due to circumstances”</w:t>
      </w:r>
      <w:r w:rsidR="00CF72FC">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76"/>
      </w:r>
      <w:r w:rsidRPr="009E3478">
        <w:rPr>
          <w:rFonts w:ascii="Times New Roman" w:eastAsia="Times New Roman" w:hAnsi="Times New Roman" w:cs="Times New Roman"/>
          <w:lang w:val="en-GB"/>
        </w:rPr>
        <w:t xml:space="preserve"> </w:t>
      </w:r>
    </w:p>
    <w:p w14:paraId="007D77E9" w14:textId="77777777" w:rsidR="00C564C7" w:rsidRPr="009E3478" w:rsidRDefault="00C564C7">
      <w:pPr>
        <w:spacing w:line="360" w:lineRule="auto"/>
        <w:jc w:val="both"/>
        <w:rPr>
          <w:rFonts w:ascii="Times New Roman" w:eastAsia="Times New Roman" w:hAnsi="Times New Roman" w:cs="Times New Roman"/>
          <w:lang w:val="en-GB"/>
        </w:rPr>
      </w:pPr>
    </w:p>
    <w:p w14:paraId="686DC45D" w14:textId="2DFE71DD" w:rsidR="00C564C7" w:rsidRPr="009E3478" w:rsidRDefault="007E52F2">
      <w:pPr>
        <w:spacing w:line="360" w:lineRule="auto"/>
        <w:jc w:val="both"/>
        <w:rPr>
          <w:rFonts w:ascii="Times New Roman" w:eastAsia="Times New Roman" w:hAnsi="Times New Roman" w:cs="Times New Roman"/>
          <w:highlight w:val="white"/>
          <w:lang w:val="en-GB"/>
        </w:rPr>
      </w:pPr>
      <w:r w:rsidRPr="009E3478">
        <w:rPr>
          <w:rFonts w:ascii="Times New Roman" w:eastAsia="Times New Roman" w:hAnsi="Times New Roman" w:cs="Times New Roman"/>
          <w:lang w:val="en-GB"/>
        </w:rPr>
        <w:t>Yugoslavia hoped that a coordinator in the area of information would be named at the ministerial conference in Lima.</w:t>
      </w:r>
      <w:r w:rsidRPr="009E3478">
        <w:rPr>
          <w:rFonts w:ascii="Times New Roman" w:eastAsia="Times New Roman" w:hAnsi="Times New Roman" w:cs="Times New Roman"/>
          <w:vertAlign w:val="superscript"/>
          <w:lang w:val="en-GB"/>
        </w:rPr>
        <w:footnoteReference w:id="77"/>
      </w:r>
      <w:r w:rsidRPr="009E3478">
        <w:rPr>
          <w:rFonts w:ascii="Times New Roman" w:eastAsia="Times New Roman" w:hAnsi="Times New Roman" w:cs="Times New Roman"/>
          <w:lang w:val="en-GB"/>
        </w:rPr>
        <w:t xml:space="preserve"> In the </w:t>
      </w:r>
      <w:r w:rsidR="001F7499">
        <w:rPr>
          <w:rFonts w:ascii="Times New Roman" w:eastAsia="Times New Roman" w:hAnsi="Times New Roman" w:cs="Times New Roman"/>
          <w:lang w:val="en-GB"/>
        </w:rPr>
        <w:t>lead</w:t>
      </w:r>
      <w:r w:rsidRPr="009E3478">
        <w:rPr>
          <w:rFonts w:ascii="Times New Roman" w:eastAsia="Times New Roman" w:hAnsi="Times New Roman" w:cs="Times New Roman"/>
          <w:lang w:val="en-GB"/>
        </w:rPr>
        <w:t>-up to the meeting, India began to show increased interest in institutionali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ing NANAP and had prepared a draft working paper for the Lima conference.</w:t>
      </w:r>
      <w:r w:rsidRPr="009E3478">
        <w:rPr>
          <w:rFonts w:ascii="Times New Roman" w:eastAsia="Times New Roman" w:hAnsi="Times New Roman" w:cs="Times New Roman"/>
          <w:vertAlign w:val="superscript"/>
          <w:lang w:val="en-GB"/>
        </w:rPr>
        <w:footnoteReference w:id="78"/>
      </w:r>
      <w:r w:rsidRPr="009E3478">
        <w:rPr>
          <w:rFonts w:ascii="Times New Roman" w:eastAsia="Times New Roman" w:hAnsi="Times New Roman" w:cs="Times New Roman"/>
          <w:lang w:val="en-GB"/>
        </w:rPr>
        <w:t xml:space="preserve"> The Indian draft heavily </w:t>
      </w:r>
      <w:r w:rsidR="001F7499" w:rsidRPr="009E3478">
        <w:rPr>
          <w:rFonts w:ascii="Times New Roman" w:eastAsia="Times New Roman" w:hAnsi="Times New Roman" w:cs="Times New Roman"/>
          <w:lang w:val="en-GB"/>
        </w:rPr>
        <w:t xml:space="preserve">stresses </w:t>
      </w:r>
      <w:r w:rsidRPr="009E3478">
        <w:rPr>
          <w:rFonts w:ascii="Times New Roman" w:eastAsia="Times New Roman" w:hAnsi="Times New Roman" w:cs="Times New Roman"/>
          <w:lang w:val="en-GB"/>
        </w:rPr>
        <w:t>the need to institutionali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e NANAP on a multilateral basis, to develop it according to a “polycentric basis” by establishing regional cent</w:t>
      </w:r>
      <w:r w:rsidR="001F7499">
        <w:rPr>
          <w:rFonts w:ascii="Times New Roman" w:eastAsia="Times New Roman" w:hAnsi="Times New Roman" w:cs="Times New Roman"/>
          <w:lang w:val="en-GB"/>
        </w:rPr>
        <w:t>r</w:t>
      </w:r>
      <w:r w:rsidRPr="009E3478">
        <w:rPr>
          <w:rFonts w:ascii="Times New Roman" w:eastAsia="Times New Roman" w:hAnsi="Times New Roman" w:cs="Times New Roman"/>
          <w:lang w:val="en-GB"/>
        </w:rPr>
        <w:t xml:space="preserve">es, and suggests that </w:t>
      </w:r>
      <w:r w:rsidR="001F7499">
        <w:rPr>
          <w:rFonts w:ascii="Times New Roman" w:eastAsia="Times New Roman" w:hAnsi="Times New Roman" w:cs="Times New Roman"/>
          <w:lang w:val="en-GB"/>
        </w:rPr>
        <w:t xml:space="preserve">its </w:t>
      </w:r>
      <w:r w:rsidRPr="009E3478">
        <w:rPr>
          <w:rFonts w:ascii="Times New Roman" w:eastAsia="Times New Roman" w:hAnsi="Times New Roman" w:cs="Times New Roman"/>
          <w:lang w:val="en-GB"/>
        </w:rPr>
        <w:t>management be taken over by “a council of government representatives or by a board of directors”</w:t>
      </w:r>
      <w:r w:rsidR="002D3962">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79"/>
      </w:r>
      <w:r w:rsidRPr="009E3478">
        <w:rPr>
          <w:rFonts w:ascii="Times New Roman" w:eastAsia="Times New Roman" w:hAnsi="Times New Roman" w:cs="Times New Roman"/>
          <w:lang w:val="en-GB"/>
        </w:rPr>
        <w:t xml:space="preserve"> The Federal Secretariat for Foreig</w:t>
      </w:r>
      <w:r w:rsidR="002D3962">
        <w:rPr>
          <w:rFonts w:ascii="Times New Roman" w:eastAsia="Times New Roman" w:hAnsi="Times New Roman" w:cs="Times New Roman"/>
          <w:lang w:val="en-GB"/>
        </w:rPr>
        <w:t>n</w:t>
      </w:r>
      <w:r w:rsidRPr="009E3478">
        <w:rPr>
          <w:rFonts w:ascii="Times New Roman" w:eastAsia="Times New Roman" w:hAnsi="Times New Roman" w:cs="Times New Roman"/>
          <w:lang w:val="en-GB"/>
        </w:rPr>
        <w:t xml:space="preserve"> Affairs viewed the Indian initiative favo</w:t>
      </w:r>
      <w:r w:rsidR="002D3962">
        <w:rPr>
          <w:rFonts w:ascii="Times New Roman" w:eastAsia="Times New Roman" w:hAnsi="Times New Roman" w:cs="Times New Roman"/>
          <w:lang w:val="en-GB"/>
        </w:rPr>
        <w:t>u</w:t>
      </w:r>
      <w:r w:rsidRPr="009E3478">
        <w:rPr>
          <w:rFonts w:ascii="Times New Roman" w:eastAsia="Times New Roman" w:hAnsi="Times New Roman" w:cs="Times New Roman"/>
          <w:lang w:val="en-GB"/>
        </w:rPr>
        <w:t>rably.</w:t>
      </w:r>
      <w:r w:rsidRPr="009E3478">
        <w:rPr>
          <w:rFonts w:ascii="Times New Roman" w:eastAsia="Times New Roman" w:hAnsi="Times New Roman" w:cs="Times New Roman"/>
          <w:vertAlign w:val="superscript"/>
          <w:lang w:val="en-GB"/>
        </w:rPr>
        <w:footnoteReference w:id="80"/>
      </w:r>
      <w:r w:rsidRPr="009E3478">
        <w:rPr>
          <w:rFonts w:ascii="Times New Roman" w:eastAsia="Times New Roman" w:hAnsi="Times New Roman" w:cs="Times New Roman"/>
          <w:lang w:val="en-GB"/>
        </w:rPr>
        <w:t xml:space="preserve"> The ministerial conference in Lima adopted a resolution (VI. Cooperation in the areas of information and mass media), which </w:t>
      </w:r>
      <w:r w:rsidR="002D3962">
        <w:rPr>
          <w:rFonts w:ascii="Times New Roman" w:eastAsia="Times New Roman" w:hAnsi="Times New Roman" w:cs="Times New Roman"/>
          <w:lang w:val="en-GB"/>
        </w:rPr>
        <w:t>gives</w:t>
      </w:r>
      <w:r w:rsidRPr="009E3478">
        <w:rPr>
          <w:rFonts w:ascii="Times New Roman" w:eastAsia="Times New Roman" w:hAnsi="Times New Roman" w:cs="Times New Roman"/>
          <w:lang w:val="en-GB"/>
        </w:rPr>
        <w:t xml:space="preserve"> support to NANAP and names Tunisia as </w:t>
      </w:r>
      <w:r w:rsidR="002D3962">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coordinator for information.</w:t>
      </w:r>
    </w:p>
    <w:p w14:paraId="56130FC2" w14:textId="77777777" w:rsidR="00C564C7" w:rsidRPr="009E3478" w:rsidRDefault="00C564C7">
      <w:pPr>
        <w:spacing w:line="360" w:lineRule="auto"/>
        <w:jc w:val="both"/>
        <w:rPr>
          <w:rFonts w:ascii="Times New Roman" w:eastAsia="Times New Roman" w:hAnsi="Times New Roman" w:cs="Times New Roman"/>
          <w:lang w:val="en-GB"/>
        </w:rPr>
      </w:pPr>
    </w:p>
    <w:p w14:paraId="345060F7" w14:textId="4086A0CB"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Two </w:t>
      </w:r>
      <w:r w:rsidR="002D3962">
        <w:rPr>
          <w:rFonts w:ascii="Times New Roman" w:eastAsia="Times New Roman" w:hAnsi="Times New Roman" w:cs="Times New Roman"/>
          <w:lang w:val="en-GB"/>
        </w:rPr>
        <w:t>aspects</w:t>
      </w:r>
      <w:r w:rsidRPr="009E3478">
        <w:rPr>
          <w:rFonts w:ascii="Times New Roman" w:eastAsia="Times New Roman" w:hAnsi="Times New Roman" w:cs="Times New Roman"/>
          <w:lang w:val="en-GB"/>
        </w:rPr>
        <w:t xml:space="preserve"> emerge from the archival sources regarding the institutionali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ation of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cooperation in the information</w:t>
      </w:r>
      <w:r w:rsidR="002D3962" w:rsidRPr="002D3962">
        <w:rPr>
          <w:rFonts w:ascii="Times New Roman" w:eastAsia="Times New Roman" w:hAnsi="Times New Roman" w:cs="Times New Roman"/>
          <w:lang w:val="en-GB"/>
        </w:rPr>
        <w:t xml:space="preserve"> </w:t>
      </w:r>
      <w:r w:rsidR="002D3962" w:rsidRPr="009E3478">
        <w:rPr>
          <w:rFonts w:ascii="Times New Roman" w:eastAsia="Times New Roman" w:hAnsi="Times New Roman" w:cs="Times New Roman"/>
          <w:lang w:val="en-GB"/>
        </w:rPr>
        <w:t>field</w:t>
      </w:r>
      <w:r w:rsidRPr="009E3478">
        <w:rPr>
          <w:rFonts w:ascii="Times New Roman" w:eastAsia="Times New Roman" w:hAnsi="Times New Roman" w:cs="Times New Roman"/>
          <w:lang w:val="en-GB"/>
        </w:rPr>
        <w:t xml:space="preserve">. The first is that Yugoslavia was clearly the driving force, while there seems to be a lack of enthusiasm from other countries. The most likely cause </w:t>
      </w:r>
      <w:r w:rsidR="002D3962">
        <w:rPr>
          <w:rFonts w:ascii="Times New Roman" w:eastAsia="Times New Roman" w:hAnsi="Times New Roman" w:cs="Times New Roman"/>
          <w:lang w:val="en-GB"/>
        </w:rPr>
        <w:t>is</w:t>
      </w:r>
      <w:r w:rsidRPr="009E3478">
        <w:rPr>
          <w:rFonts w:ascii="Times New Roman" w:eastAsia="Times New Roman" w:hAnsi="Times New Roman" w:cs="Times New Roman"/>
          <w:lang w:val="en-GB"/>
        </w:rPr>
        <w:t xml:space="preserve"> found in the underdevelopment of communication infrastructure as even in 1973 </w:t>
      </w:r>
      <w:r w:rsidR="002D3962">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Yugoslav estimates </w:t>
      </w:r>
      <w:r w:rsidR="002D3962">
        <w:rPr>
          <w:rFonts w:ascii="Times New Roman" w:eastAsia="Times New Roman" w:hAnsi="Times New Roman" w:cs="Times New Roman"/>
          <w:lang w:val="en-GB"/>
        </w:rPr>
        <w:t xml:space="preserve">were </w:t>
      </w:r>
      <w:r w:rsidRPr="009E3478">
        <w:rPr>
          <w:rFonts w:ascii="Times New Roman" w:eastAsia="Times New Roman" w:hAnsi="Times New Roman" w:cs="Times New Roman"/>
          <w:lang w:val="en-GB"/>
        </w:rPr>
        <w:t xml:space="preserve">that </w:t>
      </w:r>
      <w:r w:rsidR="002D3962">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conditions for </w:t>
      </w:r>
      <w:r w:rsidR="002D3962">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cooperation of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news agencies and mass media </w:t>
      </w:r>
      <w:r w:rsidR="002D3962">
        <w:rPr>
          <w:rFonts w:ascii="Times New Roman" w:eastAsia="Times New Roman" w:hAnsi="Times New Roman" w:cs="Times New Roman"/>
          <w:lang w:val="en-GB"/>
        </w:rPr>
        <w:t>were</w:t>
      </w:r>
      <w:r w:rsidRPr="009E3478">
        <w:rPr>
          <w:rFonts w:ascii="Times New Roman" w:eastAsia="Times New Roman" w:hAnsi="Times New Roman" w:cs="Times New Roman"/>
          <w:lang w:val="en-GB"/>
        </w:rPr>
        <w:t xml:space="preserve"> minimal. Even guaranteeing reliable radio transmissions was a challenge, let alone creating </w:t>
      </w:r>
      <w:r w:rsidR="002D3962">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conditions for professional journalistic production </w:t>
      </w:r>
      <w:r w:rsidR="002D3962">
        <w:rPr>
          <w:rFonts w:ascii="Times New Roman" w:eastAsia="Times New Roman" w:hAnsi="Times New Roman" w:cs="Times New Roman"/>
          <w:lang w:val="en-GB"/>
        </w:rPr>
        <w:t xml:space="preserve">able to </w:t>
      </w:r>
      <w:r w:rsidRPr="009E3478">
        <w:rPr>
          <w:rFonts w:ascii="Times New Roman" w:eastAsia="Times New Roman" w:hAnsi="Times New Roman" w:cs="Times New Roman"/>
          <w:lang w:val="en-GB"/>
        </w:rPr>
        <w:t xml:space="preserve">compete with the global </w:t>
      </w:r>
      <w:r w:rsidR="00D7687E">
        <w:rPr>
          <w:rFonts w:ascii="Times New Roman" w:eastAsia="Times New Roman" w:hAnsi="Times New Roman" w:cs="Times New Roman"/>
          <w:lang w:val="en-GB"/>
        </w:rPr>
        <w:t>agencies</w:t>
      </w:r>
      <w:r w:rsidRPr="009E3478">
        <w:rPr>
          <w:rFonts w:ascii="Times New Roman" w:eastAsia="Times New Roman" w:hAnsi="Times New Roman" w:cs="Times New Roman"/>
          <w:lang w:val="en-GB"/>
        </w:rPr>
        <w:t xml:space="preserve">. With the notable exception of Tunisia, which shared Yugoslavia’s views and commitment to furthering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w:t>
      </w:r>
      <w:r w:rsidR="00B05F91">
        <w:rPr>
          <w:rFonts w:ascii="Times New Roman" w:eastAsia="Times New Roman" w:hAnsi="Times New Roman" w:cs="Times New Roman"/>
          <w:lang w:val="en-GB"/>
        </w:rPr>
        <w:t>cooperation</w:t>
      </w:r>
      <w:r w:rsidRPr="009E3478">
        <w:rPr>
          <w:rFonts w:ascii="Times New Roman" w:eastAsia="Times New Roman" w:hAnsi="Times New Roman" w:cs="Times New Roman"/>
          <w:lang w:val="en-GB"/>
        </w:rPr>
        <w:t xml:space="preserve"> in the area of information,</w:t>
      </w:r>
      <w:r w:rsidRPr="009E3478">
        <w:rPr>
          <w:rFonts w:ascii="Times New Roman" w:eastAsia="Times New Roman" w:hAnsi="Times New Roman" w:cs="Times New Roman"/>
          <w:vertAlign w:val="superscript"/>
          <w:lang w:val="en-GB"/>
        </w:rPr>
        <w:footnoteReference w:id="81"/>
      </w:r>
      <w:r w:rsidRPr="009E3478">
        <w:rPr>
          <w:rFonts w:ascii="Times New Roman" w:eastAsia="Times New Roman" w:hAnsi="Times New Roman" w:cs="Times New Roman"/>
          <w:lang w:val="en-GB"/>
        </w:rPr>
        <w:t xml:space="preserve"> other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nations seemed hesitant to commit </w:t>
      </w:r>
      <w:r w:rsidR="00F1138F">
        <w:rPr>
          <w:rFonts w:ascii="Times New Roman" w:eastAsia="Times New Roman" w:hAnsi="Times New Roman" w:cs="Times New Roman"/>
          <w:lang w:val="en-GB"/>
        </w:rPr>
        <w:t>themselves</w:t>
      </w:r>
      <w:r w:rsidR="002D3962">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to the idea, as seen in Yugoslavia</w:t>
      </w:r>
      <w:r w:rsidR="002D3962">
        <w:rPr>
          <w:rFonts w:ascii="Times New Roman" w:eastAsia="Times New Roman" w:hAnsi="Times New Roman" w:cs="Times New Roman"/>
          <w:lang w:val="en-GB"/>
        </w:rPr>
        <w:t>’s</w:t>
      </w:r>
      <w:r w:rsidR="002D3962" w:rsidRPr="002D3962">
        <w:rPr>
          <w:rFonts w:ascii="Times New Roman" w:eastAsia="Times New Roman" w:hAnsi="Times New Roman" w:cs="Times New Roman"/>
          <w:lang w:val="en-GB"/>
        </w:rPr>
        <w:t xml:space="preserve"> </w:t>
      </w:r>
      <w:r w:rsidR="002D3962" w:rsidRPr="009E3478">
        <w:rPr>
          <w:rFonts w:ascii="Times New Roman" w:eastAsia="Times New Roman" w:hAnsi="Times New Roman" w:cs="Times New Roman"/>
          <w:lang w:val="en-GB"/>
        </w:rPr>
        <w:t>inability</w:t>
      </w:r>
      <w:r w:rsidRPr="009E3478">
        <w:rPr>
          <w:rFonts w:ascii="Times New Roman" w:eastAsia="Times New Roman" w:hAnsi="Times New Roman" w:cs="Times New Roman"/>
          <w:lang w:val="en-GB"/>
        </w:rPr>
        <w:t xml:space="preserve"> to </w:t>
      </w:r>
      <w:r w:rsidR="002D3962">
        <w:rPr>
          <w:rFonts w:ascii="Times New Roman" w:eastAsia="Times New Roman" w:hAnsi="Times New Roman" w:cs="Times New Roman"/>
          <w:lang w:val="en-GB"/>
        </w:rPr>
        <w:t xml:space="preserve">ensure </w:t>
      </w:r>
      <w:r w:rsidRPr="009E3478">
        <w:rPr>
          <w:rFonts w:ascii="Times New Roman" w:eastAsia="Times New Roman" w:hAnsi="Times New Roman" w:cs="Times New Roman"/>
          <w:lang w:val="en-GB"/>
        </w:rPr>
        <w:t xml:space="preserve">concrete steps </w:t>
      </w:r>
      <w:r w:rsidR="002D3962">
        <w:rPr>
          <w:rFonts w:ascii="Times New Roman" w:eastAsia="Times New Roman" w:hAnsi="Times New Roman" w:cs="Times New Roman"/>
          <w:lang w:val="en-GB"/>
        </w:rPr>
        <w:t xml:space="preserve">were taken </w:t>
      </w:r>
      <w:r w:rsidRPr="009E3478">
        <w:rPr>
          <w:rFonts w:ascii="Times New Roman" w:eastAsia="Times New Roman" w:hAnsi="Times New Roman" w:cs="Times New Roman"/>
          <w:lang w:val="en-GB"/>
        </w:rPr>
        <w:t xml:space="preserve">in this direction. The position of India began to shift in </w:t>
      </w:r>
      <w:r w:rsidR="00044DD3" w:rsidRPr="009E3478">
        <w:rPr>
          <w:rFonts w:ascii="Times New Roman" w:eastAsia="Times New Roman" w:hAnsi="Times New Roman" w:cs="Times New Roman"/>
          <w:lang w:val="en-GB"/>
        </w:rPr>
        <w:t>mid-1975</w:t>
      </w:r>
      <w:r w:rsidRPr="009E3478">
        <w:rPr>
          <w:rFonts w:ascii="Times New Roman" w:eastAsia="Times New Roman" w:hAnsi="Times New Roman" w:cs="Times New Roman"/>
          <w:lang w:val="en-GB"/>
        </w:rPr>
        <w:t xml:space="preserve">, around the time Indira Gandhi </w:t>
      </w:r>
      <w:r w:rsidR="002D3962">
        <w:rPr>
          <w:rFonts w:ascii="Times New Roman" w:eastAsia="Times New Roman" w:hAnsi="Times New Roman" w:cs="Times New Roman"/>
          <w:lang w:val="en-GB"/>
        </w:rPr>
        <w:t xml:space="preserve">had </w:t>
      </w:r>
      <w:r w:rsidRPr="009E3478">
        <w:rPr>
          <w:rFonts w:ascii="Times New Roman" w:eastAsia="Times New Roman" w:hAnsi="Times New Roman" w:cs="Times New Roman"/>
          <w:lang w:val="en-GB"/>
        </w:rPr>
        <w:t xml:space="preserve">declared </w:t>
      </w:r>
      <w:r w:rsidR="002D3962">
        <w:rPr>
          <w:rFonts w:ascii="Times New Roman" w:eastAsia="Times New Roman" w:hAnsi="Times New Roman" w:cs="Times New Roman"/>
          <w:lang w:val="en-GB"/>
        </w:rPr>
        <w:t>a</w:t>
      </w:r>
      <w:r w:rsidRPr="009E3478">
        <w:rPr>
          <w:rFonts w:ascii="Times New Roman" w:eastAsia="Times New Roman" w:hAnsi="Times New Roman" w:cs="Times New Roman"/>
          <w:lang w:val="en-GB"/>
        </w:rPr>
        <w:t xml:space="preserve"> state of emergency, </w:t>
      </w:r>
      <w:r w:rsidR="002D3962">
        <w:rPr>
          <w:rFonts w:ascii="Times New Roman" w:eastAsia="Times New Roman" w:hAnsi="Times New Roman" w:cs="Times New Roman"/>
          <w:lang w:val="en-GB"/>
        </w:rPr>
        <w:t xml:space="preserve">when </w:t>
      </w:r>
      <w:r w:rsidRPr="009E3478">
        <w:rPr>
          <w:rFonts w:ascii="Times New Roman" w:eastAsia="Times New Roman" w:hAnsi="Times New Roman" w:cs="Times New Roman"/>
          <w:lang w:val="en-GB"/>
        </w:rPr>
        <w:t xml:space="preserve">India took a much more active interest particularly in NANAP and </w:t>
      </w:r>
      <w:r w:rsidRPr="009E3478">
        <w:rPr>
          <w:rFonts w:ascii="Times New Roman" w:eastAsia="Times New Roman" w:hAnsi="Times New Roman" w:cs="Times New Roman"/>
          <w:lang w:val="en-GB"/>
        </w:rPr>
        <w:lastRenderedPageBreak/>
        <w:t>began pushing for its multilateral institutionali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ation and acting towards hosting the first NANAP conference.</w:t>
      </w:r>
    </w:p>
    <w:p w14:paraId="0AA4B542" w14:textId="77777777" w:rsidR="00C564C7" w:rsidRPr="009E3478" w:rsidRDefault="00C564C7">
      <w:pPr>
        <w:spacing w:line="360" w:lineRule="auto"/>
        <w:jc w:val="both"/>
        <w:rPr>
          <w:rFonts w:ascii="Times New Roman" w:eastAsia="Times New Roman" w:hAnsi="Times New Roman" w:cs="Times New Roman"/>
          <w:lang w:val="en-GB"/>
        </w:rPr>
      </w:pPr>
    </w:p>
    <w:p w14:paraId="6BCA4A10" w14:textId="20E48406" w:rsidR="00C564C7" w:rsidRDefault="00225764" w:rsidP="005C7385">
      <w:pPr>
        <w:spacing w:line="360" w:lineRule="auto"/>
        <w:rPr>
          <w:rFonts w:ascii="Times New Roman" w:eastAsia="Times New Roman" w:hAnsi="Times New Roman" w:cs="Times New Roman"/>
          <w:b/>
          <w:lang w:val="en-GB"/>
        </w:rPr>
      </w:pPr>
      <w:r>
        <w:rPr>
          <w:rFonts w:ascii="Times New Roman" w:eastAsia="Times New Roman" w:hAnsi="Times New Roman" w:cs="Times New Roman"/>
          <w:b/>
          <w:lang w:val="en-GB"/>
        </w:rPr>
        <w:t>The L</w:t>
      </w:r>
      <w:r w:rsidR="007E52F2" w:rsidRPr="009E3478">
        <w:rPr>
          <w:rFonts w:ascii="Times New Roman" w:eastAsia="Times New Roman" w:hAnsi="Times New Roman" w:cs="Times New Roman"/>
          <w:b/>
          <w:lang w:val="en-GB"/>
        </w:rPr>
        <w:t>aunch of NANAP</w:t>
      </w:r>
    </w:p>
    <w:p w14:paraId="79A9A6FA" w14:textId="77777777" w:rsidR="00225764" w:rsidRPr="009E3478" w:rsidRDefault="00225764" w:rsidP="005C7385">
      <w:pPr>
        <w:spacing w:line="360" w:lineRule="auto"/>
        <w:rPr>
          <w:rFonts w:ascii="Times New Roman" w:eastAsia="Times New Roman" w:hAnsi="Times New Roman" w:cs="Times New Roman"/>
          <w:b/>
          <w:lang w:val="en-GB"/>
        </w:rPr>
      </w:pPr>
    </w:p>
    <w:p w14:paraId="4A8844A5" w14:textId="22B97AB8"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While progress </w:t>
      </w:r>
      <w:r w:rsidR="002D3962">
        <w:rPr>
          <w:rFonts w:ascii="Times New Roman" w:eastAsia="Times New Roman" w:hAnsi="Times New Roman" w:cs="Times New Roman"/>
          <w:lang w:val="en-GB"/>
        </w:rPr>
        <w:t>in</w:t>
      </w:r>
      <w:r w:rsidRPr="009E3478">
        <w:rPr>
          <w:rFonts w:ascii="Times New Roman" w:eastAsia="Times New Roman" w:hAnsi="Times New Roman" w:cs="Times New Roman"/>
          <w:lang w:val="en-GB"/>
        </w:rPr>
        <w:t xml:space="preserve"> institutionali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ing information as an area of cooperation </w:t>
      </w:r>
      <w:r w:rsidR="002D3962">
        <w:rPr>
          <w:rFonts w:ascii="Times New Roman" w:eastAsia="Times New Roman" w:hAnsi="Times New Roman" w:cs="Times New Roman"/>
          <w:lang w:val="en-GB"/>
        </w:rPr>
        <w:t>among</w:t>
      </w:r>
      <w:r w:rsidRPr="009E3478">
        <w:rPr>
          <w:rFonts w:ascii="Times New Roman" w:eastAsia="Times New Roman" w:hAnsi="Times New Roman" w:cs="Times New Roman"/>
          <w:lang w:val="en-GB"/>
        </w:rPr>
        <w:t xml:space="preserve"> </w:t>
      </w:r>
      <w:r w:rsidR="002D3962">
        <w:rPr>
          <w:rFonts w:ascii="Times New Roman" w:eastAsia="Times New Roman" w:hAnsi="Times New Roman" w:cs="Times New Roman"/>
          <w:lang w:val="en-GB"/>
        </w:rPr>
        <w:t xml:space="preserve">the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countries was slow, Yugoslavia was putting its hopes in strengthening bilateral cooperation between national news agencies in preparation </w:t>
      </w:r>
      <w:r w:rsidR="002D3962">
        <w:rPr>
          <w:rFonts w:ascii="Times New Roman" w:eastAsia="Times New Roman" w:hAnsi="Times New Roman" w:cs="Times New Roman"/>
          <w:lang w:val="en-GB"/>
        </w:rPr>
        <w:t xml:space="preserve">for </w:t>
      </w:r>
      <w:r w:rsidRPr="009E3478">
        <w:rPr>
          <w:rFonts w:ascii="Times New Roman" w:eastAsia="Times New Roman" w:hAnsi="Times New Roman" w:cs="Times New Roman"/>
          <w:lang w:val="en-GB"/>
        </w:rPr>
        <w:t>of NANAP’s launch in January 1975. In September 1974</w:t>
      </w:r>
      <w:r w:rsidR="002D3962">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all Yugoslav diplomatic missions </w:t>
      </w:r>
      <w:r w:rsidR="005E7F15">
        <w:rPr>
          <w:rFonts w:ascii="Times New Roman" w:eastAsia="Times New Roman" w:hAnsi="Times New Roman" w:cs="Times New Roman"/>
          <w:lang w:val="en-GB"/>
        </w:rPr>
        <w:t xml:space="preserve">received </w:t>
      </w:r>
      <w:r w:rsidRPr="009E3478">
        <w:rPr>
          <w:rFonts w:ascii="Times New Roman" w:eastAsia="Times New Roman" w:hAnsi="Times New Roman" w:cs="Times New Roman"/>
          <w:lang w:val="en-GB"/>
        </w:rPr>
        <w:t xml:space="preserve">a circular dispatch from the Federal </w:t>
      </w:r>
      <w:r w:rsidR="007D05AD">
        <w:rPr>
          <w:rFonts w:ascii="Times New Roman" w:eastAsia="Times New Roman" w:hAnsi="Times New Roman" w:cs="Times New Roman"/>
          <w:lang w:val="en-GB"/>
        </w:rPr>
        <w:t>Secretariat</w:t>
      </w:r>
      <w:r w:rsidRPr="009E3478">
        <w:rPr>
          <w:rFonts w:ascii="Times New Roman" w:eastAsia="Times New Roman" w:hAnsi="Times New Roman" w:cs="Times New Roman"/>
          <w:lang w:val="en-GB"/>
        </w:rPr>
        <w:t xml:space="preserve"> for Information, informing them that the federal government had adopted an action plan to further cooperation </w:t>
      </w:r>
      <w:r w:rsidR="005E7F15">
        <w:rPr>
          <w:rFonts w:ascii="Times New Roman" w:eastAsia="Times New Roman" w:hAnsi="Times New Roman" w:cs="Times New Roman"/>
          <w:lang w:val="en-GB"/>
        </w:rPr>
        <w:t>among</w:t>
      </w:r>
      <w:r w:rsidRPr="009E3478">
        <w:rPr>
          <w:rFonts w:ascii="Times New Roman" w:eastAsia="Times New Roman" w:hAnsi="Times New Roman" w:cs="Times New Roman"/>
          <w:lang w:val="en-GB"/>
        </w:rPr>
        <w:t xml:space="preserve">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mass media as a way of implementing the decisions of the </w:t>
      </w:r>
      <w:r w:rsidR="005E7F15">
        <w:rPr>
          <w:rFonts w:ascii="Times New Roman" w:eastAsia="Times New Roman" w:hAnsi="Times New Roman" w:cs="Times New Roman"/>
          <w:lang w:val="en-GB"/>
        </w:rPr>
        <w:t>4</w:t>
      </w:r>
      <w:r w:rsidR="005E7F15" w:rsidRPr="00842B25">
        <w:rPr>
          <w:rFonts w:ascii="Times New Roman" w:eastAsia="Times New Roman" w:hAnsi="Times New Roman" w:cs="Times New Roman"/>
          <w:vertAlign w:val="superscript"/>
          <w:lang w:val="en-GB"/>
        </w:rPr>
        <w:t>th</w:t>
      </w:r>
      <w:r w:rsidRPr="009E3478">
        <w:rPr>
          <w:rFonts w:ascii="Times New Roman" w:eastAsia="Times New Roman" w:hAnsi="Times New Roman" w:cs="Times New Roman"/>
          <w:lang w:val="en-GB"/>
        </w:rPr>
        <w:t xml:space="preserve"> NAM summit.</w:t>
      </w:r>
      <w:r w:rsidRPr="009E3478">
        <w:rPr>
          <w:rFonts w:ascii="Times New Roman" w:eastAsia="Times New Roman" w:hAnsi="Times New Roman" w:cs="Times New Roman"/>
          <w:vertAlign w:val="superscript"/>
          <w:lang w:val="en-GB"/>
        </w:rPr>
        <w:footnoteReference w:id="82"/>
      </w:r>
      <w:r w:rsidRPr="009E3478">
        <w:rPr>
          <w:rFonts w:ascii="Times New Roman" w:eastAsia="Times New Roman" w:hAnsi="Times New Roman" w:cs="Times New Roman"/>
          <w:lang w:val="en-GB"/>
        </w:rPr>
        <w:t xml:space="preserve"> The dispatch describes four ongoing activities:</w:t>
      </w:r>
    </w:p>
    <w:p w14:paraId="68BE3918" w14:textId="68D8B3F3" w:rsidR="00C564C7" w:rsidRPr="009E3478" w:rsidRDefault="007E52F2">
      <w:pPr>
        <w:numPr>
          <w:ilvl w:val="0"/>
          <w:numId w:val="5"/>
        </w:num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strengthening Tanjug</w:t>
      </w:r>
      <w:r w:rsidR="005E7F15">
        <w:rPr>
          <w:rFonts w:ascii="Times New Roman" w:eastAsia="Times New Roman" w:hAnsi="Times New Roman" w:cs="Times New Roman"/>
          <w:lang w:val="en-GB"/>
        </w:rPr>
        <w:t>’s</w:t>
      </w:r>
      <w:r w:rsidR="005E7F15" w:rsidRPr="005E7F15">
        <w:rPr>
          <w:rFonts w:ascii="Times New Roman" w:eastAsia="Times New Roman" w:hAnsi="Times New Roman" w:cs="Times New Roman"/>
          <w:lang w:val="en-GB"/>
        </w:rPr>
        <w:t xml:space="preserve"> </w:t>
      </w:r>
      <w:r w:rsidR="005E7F15" w:rsidRPr="009E3478">
        <w:rPr>
          <w:rFonts w:ascii="Times New Roman" w:eastAsia="Times New Roman" w:hAnsi="Times New Roman" w:cs="Times New Roman"/>
          <w:lang w:val="en-GB"/>
        </w:rPr>
        <w:t>bilateral ties</w:t>
      </w:r>
      <w:r w:rsidRPr="009E3478">
        <w:rPr>
          <w:rFonts w:ascii="Times New Roman" w:eastAsia="Times New Roman" w:hAnsi="Times New Roman" w:cs="Times New Roman"/>
          <w:lang w:val="en-GB"/>
        </w:rPr>
        <w:t xml:space="preserve"> with other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news agencies and actions to establish an “interagency ‘pool’”</w:t>
      </w:r>
      <w:r w:rsidR="005E7F15">
        <w:rPr>
          <w:rFonts w:ascii="Times New Roman" w:eastAsia="Times New Roman" w:hAnsi="Times New Roman" w:cs="Times New Roman"/>
          <w:lang w:val="en-GB"/>
        </w:rPr>
        <w:t>;</w:t>
      </w:r>
    </w:p>
    <w:p w14:paraId="64A12EAD" w14:textId="014B68BC" w:rsidR="00C564C7" w:rsidRPr="009E3478" w:rsidRDefault="005E7F15">
      <w:pPr>
        <w:numPr>
          <w:ilvl w:val="0"/>
          <w:numId w:val="5"/>
        </w:numPr>
        <w:spacing w:line="36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boosting </w:t>
      </w:r>
      <w:r w:rsidR="007E52F2" w:rsidRPr="009E3478">
        <w:rPr>
          <w:rFonts w:ascii="Times New Roman" w:eastAsia="Times New Roman" w:hAnsi="Times New Roman" w:cs="Times New Roman"/>
          <w:lang w:val="en-GB"/>
        </w:rPr>
        <w:t xml:space="preserve">cooperation </w:t>
      </w:r>
      <w:r>
        <w:rPr>
          <w:rFonts w:ascii="Times New Roman" w:eastAsia="Times New Roman" w:hAnsi="Times New Roman" w:cs="Times New Roman"/>
          <w:lang w:val="en-GB"/>
        </w:rPr>
        <w:t>among</w:t>
      </w:r>
      <w:r w:rsidR="007E52F2" w:rsidRPr="009E3478">
        <w:rPr>
          <w:rFonts w:ascii="Times New Roman" w:eastAsia="Times New Roman" w:hAnsi="Times New Roman" w:cs="Times New Roman"/>
          <w:lang w:val="en-GB"/>
        </w:rPr>
        <w:t xml:space="preserve"> broadcasting organi</w:t>
      </w:r>
      <w:r w:rsidR="00AE5D64">
        <w:rPr>
          <w:rFonts w:ascii="Times New Roman" w:eastAsia="Times New Roman" w:hAnsi="Times New Roman" w:cs="Times New Roman"/>
          <w:lang w:val="en-GB"/>
        </w:rPr>
        <w:t>s</w:t>
      </w:r>
      <w:r w:rsidR="007E52F2" w:rsidRPr="009E3478">
        <w:rPr>
          <w:rFonts w:ascii="Times New Roman" w:eastAsia="Times New Roman" w:hAnsi="Times New Roman" w:cs="Times New Roman"/>
          <w:lang w:val="en-GB"/>
        </w:rPr>
        <w:t>ations</w:t>
      </w:r>
      <w:r>
        <w:rPr>
          <w:rFonts w:ascii="Times New Roman" w:eastAsia="Times New Roman" w:hAnsi="Times New Roman" w:cs="Times New Roman"/>
          <w:lang w:val="en-GB"/>
        </w:rPr>
        <w:t>;</w:t>
      </w:r>
    </w:p>
    <w:p w14:paraId="16887E57" w14:textId="4B5BB9BD" w:rsidR="00C564C7" w:rsidRPr="009E3478" w:rsidRDefault="007E52F2">
      <w:pPr>
        <w:numPr>
          <w:ilvl w:val="0"/>
          <w:numId w:val="5"/>
        </w:num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cooperation between national associations of journalists</w:t>
      </w:r>
      <w:r w:rsidR="005E7F15">
        <w:rPr>
          <w:rFonts w:ascii="Times New Roman" w:eastAsia="Times New Roman" w:hAnsi="Times New Roman" w:cs="Times New Roman"/>
          <w:lang w:val="en-GB"/>
        </w:rPr>
        <w:t>; and</w:t>
      </w:r>
    </w:p>
    <w:p w14:paraId="0D637AC5" w14:textId="5436904A" w:rsidR="00C564C7" w:rsidRPr="009E3478" w:rsidRDefault="007E52F2">
      <w:pPr>
        <w:numPr>
          <w:ilvl w:val="0"/>
          <w:numId w:val="5"/>
        </w:num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facilitating cooperation </w:t>
      </w:r>
      <w:r w:rsidR="005E7F15">
        <w:rPr>
          <w:rFonts w:ascii="Times New Roman" w:eastAsia="Times New Roman" w:hAnsi="Times New Roman" w:cs="Times New Roman"/>
          <w:lang w:val="en-GB"/>
        </w:rPr>
        <w:t>among</w:t>
      </w:r>
      <w:r w:rsidRPr="009E3478">
        <w:rPr>
          <w:rFonts w:ascii="Times New Roman" w:eastAsia="Times New Roman" w:hAnsi="Times New Roman" w:cs="Times New Roman"/>
          <w:lang w:val="en-GB"/>
        </w:rPr>
        <w:t xml:space="preserve"> newsreel organi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ations</w:t>
      </w:r>
      <w:r w:rsidR="005E7F15">
        <w:rPr>
          <w:rFonts w:ascii="Times New Roman" w:eastAsia="Times New Roman" w:hAnsi="Times New Roman" w:cs="Times New Roman"/>
          <w:lang w:val="en-GB"/>
        </w:rPr>
        <w:t>.</w:t>
      </w:r>
    </w:p>
    <w:p w14:paraId="3C697CA8" w14:textId="77777777" w:rsidR="00C564C7" w:rsidRPr="009E3478" w:rsidRDefault="00C564C7">
      <w:pPr>
        <w:spacing w:line="360" w:lineRule="auto"/>
        <w:jc w:val="both"/>
        <w:rPr>
          <w:rFonts w:ascii="Times New Roman" w:eastAsia="Times New Roman" w:hAnsi="Times New Roman" w:cs="Times New Roman"/>
          <w:lang w:val="en-GB"/>
        </w:rPr>
      </w:pPr>
    </w:p>
    <w:p w14:paraId="35E00F80" w14:textId="3BBC38D9"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While the other activities were in </w:t>
      </w:r>
      <w:r w:rsidR="005E7F15">
        <w:rPr>
          <w:rFonts w:ascii="Times New Roman" w:eastAsia="Times New Roman" w:hAnsi="Times New Roman" w:cs="Times New Roman"/>
          <w:lang w:val="en-GB"/>
        </w:rPr>
        <w:t xml:space="preserve">their </w:t>
      </w:r>
      <w:r w:rsidRPr="009E3478">
        <w:rPr>
          <w:rFonts w:ascii="Times New Roman" w:eastAsia="Times New Roman" w:hAnsi="Times New Roman" w:cs="Times New Roman"/>
          <w:lang w:val="en-GB"/>
        </w:rPr>
        <w:t xml:space="preserve">very early stages, </w:t>
      </w:r>
      <w:r w:rsidR="00417567">
        <w:rPr>
          <w:rFonts w:ascii="Times New Roman" w:eastAsia="Times New Roman" w:hAnsi="Times New Roman" w:cs="Times New Roman"/>
          <w:lang w:val="en-GB"/>
        </w:rPr>
        <w:t>NANAP</w:t>
      </w:r>
      <w:r w:rsidRPr="009E3478">
        <w:rPr>
          <w:rFonts w:ascii="Times New Roman" w:eastAsia="Times New Roman" w:hAnsi="Times New Roman" w:cs="Times New Roman"/>
          <w:lang w:val="en-GB"/>
        </w:rPr>
        <w:t xml:space="preserve"> was already well advanced </w:t>
      </w:r>
      <w:r w:rsidR="005E7F15">
        <w:rPr>
          <w:rFonts w:ascii="Times New Roman" w:eastAsia="Times New Roman" w:hAnsi="Times New Roman" w:cs="Times New Roman"/>
          <w:lang w:val="en-GB"/>
        </w:rPr>
        <w:t>since</w:t>
      </w:r>
      <w:r w:rsidRPr="009E3478">
        <w:rPr>
          <w:rFonts w:ascii="Times New Roman" w:eastAsia="Times New Roman" w:hAnsi="Times New Roman" w:cs="Times New Roman"/>
          <w:lang w:val="en-GB"/>
        </w:rPr>
        <w:t xml:space="preserve"> Tanjug had in cooperation with Yugoslav embassies sounded out existing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news agencies </w:t>
      </w:r>
      <w:r w:rsidR="00D7687E">
        <w:rPr>
          <w:rFonts w:ascii="Times New Roman" w:eastAsia="Times New Roman" w:hAnsi="Times New Roman" w:cs="Times New Roman"/>
          <w:lang w:val="en-GB"/>
        </w:rPr>
        <w:t>regarding the question of</w:t>
      </w:r>
      <w:r w:rsidRPr="009E3478">
        <w:rPr>
          <w:rFonts w:ascii="Times New Roman" w:eastAsia="Times New Roman" w:hAnsi="Times New Roman" w:cs="Times New Roman"/>
          <w:lang w:val="en-GB"/>
        </w:rPr>
        <w:t xml:space="preserve"> intensifying cooperation and the feedback was deemed positive enough to proceed with the planned launch of the </w:t>
      </w:r>
      <w:r w:rsidR="005E7F15">
        <w:rPr>
          <w:rFonts w:ascii="Times New Roman" w:eastAsia="Times New Roman" w:hAnsi="Times New Roman" w:cs="Times New Roman"/>
          <w:lang w:val="en-GB"/>
        </w:rPr>
        <w:t>p</w:t>
      </w:r>
      <w:r w:rsidRPr="009E3478">
        <w:rPr>
          <w:rFonts w:ascii="Times New Roman" w:eastAsia="Times New Roman" w:hAnsi="Times New Roman" w:cs="Times New Roman"/>
          <w:lang w:val="en-GB"/>
        </w:rPr>
        <w:t>ool.</w:t>
      </w:r>
      <w:r w:rsidRPr="009E3478">
        <w:rPr>
          <w:rFonts w:ascii="Times New Roman" w:eastAsia="Times New Roman" w:hAnsi="Times New Roman" w:cs="Times New Roman"/>
          <w:vertAlign w:val="superscript"/>
          <w:lang w:val="en-GB"/>
        </w:rPr>
        <w:footnoteReference w:id="83"/>
      </w:r>
    </w:p>
    <w:p w14:paraId="6FBF6C80" w14:textId="77777777" w:rsidR="00C564C7" w:rsidRPr="009E3478" w:rsidRDefault="00C564C7">
      <w:pPr>
        <w:spacing w:line="360" w:lineRule="auto"/>
        <w:jc w:val="both"/>
        <w:rPr>
          <w:rFonts w:ascii="Times New Roman" w:eastAsia="Times New Roman" w:hAnsi="Times New Roman" w:cs="Times New Roman"/>
          <w:lang w:val="en-GB"/>
        </w:rPr>
      </w:pPr>
    </w:p>
    <w:p w14:paraId="1DB263E3" w14:textId="0102D793"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The goal was for NANAP to </w:t>
      </w:r>
      <w:r w:rsidR="005E7F15">
        <w:rPr>
          <w:rFonts w:ascii="Times New Roman" w:eastAsia="Times New Roman" w:hAnsi="Times New Roman" w:cs="Times New Roman"/>
          <w:lang w:val="en-GB"/>
        </w:rPr>
        <w:t>start</w:t>
      </w:r>
      <w:r w:rsidRPr="009E3478">
        <w:rPr>
          <w:rFonts w:ascii="Times New Roman" w:eastAsia="Times New Roman" w:hAnsi="Times New Roman" w:cs="Times New Roman"/>
          <w:lang w:val="en-GB"/>
        </w:rPr>
        <w:t xml:space="preserve"> its first phase of operation </w:t>
      </w:r>
      <w:r w:rsidR="005E7F15">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meaning Tanjug would extend its radio printer transmissions to include news items from the </w:t>
      </w:r>
      <w:r w:rsidR="005E7F15">
        <w:rPr>
          <w:rFonts w:ascii="Times New Roman" w:eastAsia="Times New Roman" w:hAnsi="Times New Roman" w:cs="Times New Roman"/>
          <w:lang w:val="en-GB"/>
        </w:rPr>
        <w:t>p</w:t>
      </w:r>
      <w:r w:rsidRPr="009E3478">
        <w:rPr>
          <w:rFonts w:ascii="Times New Roman" w:eastAsia="Times New Roman" w:hAnsi="Times New Roman" w:cs="Times New Roman"/>
          <w:lang w:val="en-GB"/>
        </w:rPr>
        <w:t xml:space="preserve">ool </w:t>
      </w:r>
      <w:r w:rsidR="005E7F15">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before the Coordinating Bureau </w:t>
      </w:r>
      <w:r w:rsidR="005E7F15" w:rsidRPr="009E3478">
        <w:rPr>
          <w:rFonts w:ascii="Times New Roman" w:eastAsia="Times New Roman" w:hAnsi="Times New Roman" w:cs="Times New Roman"/>
          <w:lang w:val="en-GB"/>
        </w:rPr>
        <w:t xml:space="preserve">meeting </w:t>
      </w:r>
      <w:r w:rsidRPr="009E3478">
        <w:rPr>
          <w:rFonts w:ascii="Times New Roman" w:eastAsia="Times New Roman" w:hAnsi="Times New Roman" w:cs="Times New Roman"/>
          <w:lang w:val="en-GB"/>
        </w:rPr>
        <w:t xml:space="preserve">in February 1975 and the meeting of news agencies of African and Arab countries </w:t>
      </w:r>
      <w:r w:rsidR="005E7F15">
        <w:rPr>
          <w:rFonts w:ascii="Times New Roman" w:eastAsia="Times New Roman" w:hAnsi="Times New Roman" w:cs="Times New Roman"/>
          <w:lang w:val="en-GB"/>
        </w:rPr>
        <w:t xml:space="preserve">in </w:t>
      </w:r>
      <w:r w:rsidRPr="009E3478">
        <w:rPr>
          <w:rFonts w:ascii="Times New Roman" w:eastAsia="Times New Roman" w:hAnsi="Times New Roman" w:cs="Times New Roman"/>
          <w:lang w:val="en-GB"/>
        </w:rPr>
        <w:t>the same year.</w:t>
      </w:r>
      <w:r w:rsidRPr="009E3478">
        <w:rPr>
          <w:rFonts w:ascii="Times New Roman" w:eastAsia="Times New Roman" w:hAnsi="Times New Roman" w:cs="Times New Roman"/>
          <w:vertAlign w:val="superscript"/>
          <w:lang w:val="en-GB"/>
        </w:rPr>
        <w:footnoteReference w:id="84"/>
      </w:r>
      <w:r w:rsidRPr="009E3478">
        <w:rPr>
          <w:rFonts w:ascii="Times New Roman" w:eastAsia="Times New Roman" w:hAnsi="Times New Roman" w:cs="Times New Roman"/>
          <w:lang w:val="en-GB"/>
        </w:rPr>
        <w:t xml:space="preserve"> This was s</w:t>
      </w:r>
      <w:r w:rsidR="00E64698">
        <w:rPr>
          <w:rFonts w:ascii="Times New Roman" w:eastAsia="Times New Roman" w:hAnsi="Times New Roman" w:cs="Times New Roman"/>
          <w:lang w:val="en-GB"/>
        </w:rPr>
        <w:t xml:space="preserve">een as a way of influencing </w:t>
      </w:r>
      <w:r w:rsidR="00010854">
        <w:rPr>
          <w:rFonts w:ascii="Times New Roman" w:eastAsia="Times New Roman" w:hAnsi="Times New Roman" w:cs="Times New Roman"/>
          <w:lang w:val="en-GB"/>
        </w:rPr>
        <w:t>NAM</w:t>
      </w:r>
      <w:r w:rsidR="005E7F15">
        <w:rPr>
          <w:rFonts w:ascii="Times New Roman" w:eastAsia="Times New Roman" w:hAnsi="Times New Roman" w:cs="Times New Roman"/>
          <w:lang w:val="en-GB"/>
        </w:rPr>
        <w:t>’s</w:t>
      </w:r>
      <w:r w:rsidR="005E7F15" w:rsidRPr="005E7F15">
        <w:rPr>
          <w:rFonts w:ascii="Times New Roman" w:eastAsia="Times New Roman" w:hAnsi="Times New Roman" w:cs="Times New Roman"/>
          <w:lang w:val="en-GB"/>
        </w:rPr>
        <w:t xml:space="preserve"> </w:t>
      </w:r>
      <w:r w:rsidR="005E7F15" w:rsidRPr="009E3478">
        <w:rPr>
          <w:rFonts w:ascii="Times New Roman" w:eastAsia="Times New Roman" w:hAnsi="Times New Roman" w:cs="Times New Roman"/>
          <w:lang w:val="en-GB"/>
        </w:rPr>
        <w:t>decisions</w:t>
      </w:r>
      <w:r w:rsidRPr="009E3478">
        <w:rPr>
          <w:rFonts w:ascii="Times New Roman" w:eastAsia="Times New Roman" w:hAnsi="Times New Roman" w:cs="Times New Roman"/>
          <w:lang w:val="en-GB"/>
        </w:rPr>
        <w:t xml:space="preserve"> in favo</w:t>
      </w:r>
      <w:r w:rsidR="005E7F15">
        <w:rPr>
          <w:rFonts w:ascii="Times New Roman" w:eastAsia="Times New Roman" w:hAnsi="Times New Roman" w:cs="Times New Roman"/>
          <w:lang w:val="en-GB"/>
        </w:rPr>
        <w:t>u</w:t>
      </w:r>
      <w:r w:rsidRPr="009E3478">
        <w:rPr>
          <w:rFonts w:ascii="Times New Roman" w:eastAsia="Times New Roman" w:hAnsi="Times New Roman" w:cs="Times New Roman"/>
          <w:lang w:val="en-GB"/>
        </w:rPr>
        <w:t>r of institutionali</w:t>
      </w:r>
      <w:r w:rsidR="00AE5D64">
        <w:rPr>
          <w:rFonts w:ascii="Times New Roman" w:eastAsia="Times New Roman" w:hAnsi="Times New Roman" w:cs="Times New Roman"/>
          <w:lang w:val="en-GB"/>
        </w:rPr>
        <w:t>s</w:t>
      </w:r>
      <w:r w:rsidR="00E64698">
        <w:rPr>
          <w:rFonts w:ascii="Times New Roman" w:eastAsia="Times New Roman" w:hAnsi="Times New Roman" w:cs="Times New Roman"/>
          <w:lang w:val="en-GB"/>
        </w:rPr>
        <w:t>ing</w:t>
      </w:r>
      <w:r w:rsidR="00937870">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 xml:space="preserve">informational cooperation. The </w:t>
      </w:r>
      <w:r w:rsidRPr="009E3478">
        <w:rPr>
          <w:rFonts w:ascii="Times New Roman" w:eastAsia="Times New Roman" w:hAnsi="Times New Roman" w:cs="Times New Roman"/>
          <w:lang w:val="en-GB"/>
        </w:rPr>
        <w:lastRenderedPageBreak/>
        <w:t xml:space="preserve">declaration </w:t>
      </w:r>
      <w:r w:rsidR="00937870">
        <w:rPr>
          <w:rFonts w:ascii="Times New Roman" w:eastAsia="Times New Roman" w:hAnsi="Times New Roman" w:cs="Times New Roman"/>
          <w:lang w:val="en-GB"/>
        </w:rPr>
        <w:t>from</w:t>
      </w:r>
      <w:r w:rsidRPr="009E3478">
        <w:rPr>
          <w:rFonts w:ascii="Times New Roman" w:eastAsia="Times New Roman" w:hAnsi="Times New Roman" w:cs="Times New Roman"/>
          <w:lang w:val="en-GB"/>
        </w:rPr>
        <w:t xml:space="preserve"> the Havana meeting of the Coordinating </w:t>
      </w:r>
      <w:r w:rsidR="00937870">
        <w:rPr>
          <w:rFonts w:ascii="Times New Roman" w:eastAsia="Times New Roman" w:hAnsi="Times New Roman" w:cs="Times New Roman"/>
          <w:lang w:val="en-GB"/>
        </w:rPr>
        <w:t>B</w:t>
      </w:r>
      <w:r w:rsidRPr="009E3478">
        <w:rPr>
          <w:rFonts w:ascii="Times New Roman" w:eastAsia="Times New Roman" w:hAnsi="Times New Roman" w:cs="Times New Roman"/>
          <w:lang w:val="en-GB"/>
        </w:rPr>
        <w:t>ureau confirms this, citing the existence of NANAP as a reason for naming coordinators: “Given that cooperation in the area of disseminating information and in the area of mass media is already ongoing /…/ the Bureau recommends that coordinators be named”</w:t>
      </w:r>
      <w:r w:rsidR="00937870">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85"/>
      </w:r>
    </w:p>
    <w:p w14:paraId="5FAEB8D4" w14:textId="77777777" w:rsidR="00C564C7" w:rsidRPr="009E3478" w:rsidRDefault="00C564C7">
      <w:pPr>
        <w:spacing w:line="360" w:lineRule="auto"/>
        <w:jc w:val="both"/>
        <w:rPr>
          <w:rFonts w:ascii="Times New Roman" w:eastAsia="Times New Roman" w:hAnsi="Times New Roman" w:cs="Times New Roman"/>
          <w:lang w:val="en-GB"/>
        </w:rPr>
      </w:pPr>
    </w:p>
    <w:p w14:paraId="4CF59427" w14:textId="717EEFC3"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In the second phase</w:t>
      </w:r>
      <w:r w:rsidR="00937870">
        <w:rPr>
          <w:rFonts w:ascii="Times New Roman" w:eastAsia="Times New Roman" w:hAnsi="Times New Roman" w:cs="Times New Roman"/>
          <w:lang w:val="en-GB"/>
        </w:rPr>
        <w:t>, p</w:t>
      </w:r>
      <w:r w:rsidRPr="009E3478">
        <w:rPr>
          <w:rFonts w:ascii="Times New Roman" w:eastAsia="Times New Roman" w:hAnsi="Times New Roman" w:cs="Times New Roman"/>
          <w:lang w:val="en-GB"/>
        </w:rPr>
        <w:t>ool items would be transmitted through several agencies according to “geographic and linguistic keys”.</w:t>
      </w:r>
      <w:r w:rsidRPr="009E3478">
        <w:rPr>
          <w:rFonts w:ascii="Times New Roman" w:eastAsia="Times New Roman" w:hAnsi="Times New Roman" w:cs="Times New Roman"/>
          <w:vertAlign w:val="superscript"/>
          <w:lang w:val="en-GB"/>
        </w:rPr>
        <w:footnoteReference w:id="86"/>
      </w:r>
      <w:r w:rsidRPr="009E3478">
        <w:rPr>
          <w:rFonts w:ascii="Times New Roman" w:eastAsia="Times New Roman" w:hAnsi="Times New Roman" w:cs="Times New Roman"/>
          <w:lang w:val="en-GB"/>
        </w:rPr>
        <w:t xml:space="preserve"> This phase was considered more delicate due to </w:t>
      </w:r>
      <w:r w:rsidR="00937870">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“prestige-oriented and political interests of some agencies”, for example the interests of certain agencies to maintain existing regional alliances or their leading roles in their respective regions.</w:t>
      </w:r>
      <w:r w:rsidRPr="009E3478">
        <w:rPr>
          <w:rFonts w:ascii="Times New Roman" w:eastAsia="Times New Roman" w:hAnsi="Times New Roman" w:cs="Times New Roman"/>
          <w:vertAlign w:val="superscript"/>
          <w:lang w:val="en-GB"/>
        </w:rPr>
        <w:footnoteReference w:id="87"/>
      </w:r>
      <w:r w:rsidRPr="009E3478">
        <w:rPr>
          <w:rFonts w:ascii="Times New Roman" w:eastAsia="Times New Roman" w:hAnsi="Times New Roman" w:cs="Times New Roman"/>
          <w:lang w:val="en-GB"/>
        </w:rPr>
        <w:t xml:space="preserve"> At this point</w:t>
      </w:r>
      <w:r w:rsidR="00937870">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11 news agencies had already agreed to take part in the </w:t>
      </w:r>
      <w:r w:rsidR="00937870">
        <w:rPr>
          <w:rFonts w:ascii="Times New Roman" w:eastAsia="Times New Roman" w:hAnsi="Times New Roman" w:cs="Times New Roman"/>
          <w:lang w:val="en-GB"/>
        </w:rPr>
        <w:t>p</w:t>
      </w:r>
      <w:r w:rsidRPr="009E3478">
        <w:rPr>
          <w:rFonts w:ascii="Times New Roman" w:eastAsia="Times New Roman" w:hAnsi="Times New Roman" w:cs="Times New Roman"/>
          <w:lang w:val="en-GB"/>
        </w:rPr>
        <w:t>ool (from Algiers, Egypt, Tunisia, Iraq, Libya, Palestine, Mali, Sudan, Ghana, Cuba</w:t>
      </w:r>
      <w:r w:rsidR="00937870">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Mexico), while negotiations with a further 20 were </w:t>
      </w:r>
      <w:r w:rsidR="00937870">
        <w:rPr>
          <w:rFonts w:ascii="Times New Roman" w:eastAsia="Times New Roman" w:hAnsi="Times New Roman" w:cs="Times New Roman"/>
          <w:lang w:val="en-GB"/>
        </w:rPr>
        <w:t>still underway</w:t>
      </w:r>
      <w:r w:rsidRPr="009E3478">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88"/>
      </w:r>
      <w:r w:rsidRPr="009E3478">
        <w:rPr>
          <w:rFonts w:ascii="Times New Roman" w:eastAsia="Times New Roman" w:hAnsi="Times New Roman" w:cs="Times New Roman"/>
          <w:lang w:val="en-GB"/>
        </w:rPr>
        <w:t xml:space="preserve"> </w:t>
      </w:r>
    </w:p>
    <w:p w14:paraId="04416EAB" w14:textId="77777777" w:rsidR="00C564C7" w:rsidRPr="009E3478" w:rsidRDefault="00C564C7">
      <w:pPr>
        <w:spacing w:line="360" w:lineRule="auto"/>
        <w:jc w:val="both"/>
        <w:rPr>
          <w:rFonts w:ascii="Times New Roman" w:eastAsia="Times New Roman" w:hAnsi="Times New Roman" w:cs="Times New Roman"/>
          <w:lang w:val="en-GB"/>
        </w:rPr>
      </w:pPr>
    </w:p>
    <w:p w14:paraId="5D3F4912" w14:textId="33BA13E7"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The Press Trust of India, the intended Indian partner, however, was conspicuous by its absence from the list.</w:t>
      </w:r>
      <w:r w:rsidRPr="009E3478">
        <w:rPr>
          <w:rFonts w:ascii="Times New Roman" w:eastAsia="Times New Roman" w:hAnsi="Times New Roman" w:cs="Times New Roman"/>
          <w:vertAlign w:val="superscript"/>
          <w:lang w:val="en-GB"/>
        </w:rPr>
        <w:footnoteReference w:id="89"/>
      </w:r>
      <w:r w:rsidRPr="009E3478">
        <w:rPr>
          <w:rFonts w:ascii="Times New Roman" w:eastAsia="Times New Roman" w:hAnsi="Times New Roman" w:cs="Times New Roman"/>
          <w:lang w:val="en-GB"/>
        </w:rPr>
        <w:t xml:space="preserve"> The sources in the Yugoslav archives do not provide more than speculation </w:t>
      </w:r>
      <w:r w:rsidR="00937870">
        <w:rPr>
          <w:rFonts w:ascii="Times New Roman" w:eastAsia="Times New Roman" w:hAnsi="Times New Roman" w:cs="Times New Roman"/>
          <w:lang w:val="en-GB"/>
        </w:rPr>
        <w:t xml:space="preserve">as to </w:t>
      </w:r>
      <w:r w:rsidRPr="009E3478">
        <w:rPr>
          <w:rFonts w:ascii="Times New Roman" w:eastAsia="Times New Roman" w:hAnsi="Times New Roman" w:cs="Times New Roman"/>
          <w:lang w:val="en-GB"/>
        </w:rPr>
        <w:t xml:space="preserve">the causes, ranging from technical difficulties to </w:t>
      </w:r>
      <w:r w:rsidR="00937870">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influence of Reuters. In any case</w:t>
      </w:r>
      <w:r w:rsidR="00937870">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PTI’s reticence in joining the </w:t>
      </w:r>
      <w:r w:rsidR="00937870">
        <w:rPr>
          <w:rFonts w:ascii="Times New Roman" w:eastAsia="Times New Roman" w:hAnsi="Times New Roman" w:cs="Times New Roman"/>
          <w:lang w:val="en-GB"/>
        </w:rPr>
        <w:t>p</w:t>
      </w:r>
      <w:r w:rsidRPr="009E3478">
        <w:rPr>
          <w:rFonts w:ascii="Times New Roman" w:eastAsia="Times New Roman" w:hAnsi="Times New Roman" w:cs="Times New Roman"/>
          <w:lang w:val="en-GB"/>
        </w:rPr>
        <w:t xml:space="preserve">ool was seen as a problem </w:t>
      </w:r>
      <w:r w:rsidR="00F1138F">
        <w:rPr>
          <w:rFonts w:ascii="Times New Roman" w:eastAsia="Times New Roman" w:hAnsi="Times New Roman" w:cs="Times New Roman"/>
          <w:lang w:val="en-GB"/>
        </w:rPr>
        <w:t>because</w:t>
      </w:r>
      <w:r w:rsidRPr="009E3478">
        <w:rPr>
          <w:rFonts w:ascii="Times New Roman" w:eastAsia="Times New Roman" w:hAnsi="Times New Roman" w:cs="Times New Roman"/>
          <w:lang w:val="en-GB"/>
        </w:rPr>
        <w:t xml:space="preserve"> it was believed that “the inclusion of India in the </w:t>
      </w:r>
      <w:r w:rsidR="00937870">
        <w:rPr>
          <w:rFonts w:ascii="Times New Roman" w:eastAsia="Times New Roman" w:hAnsi="Times New Roman" w:cs="Times New Roman"/>
          <w:lang w:val="en-GB"/>
        </w:rPr>
        <w:t>p</w:t>
      </w:r>
      <w:r w:rsidRPr="009E3478">
        <w:rPr>
          <w:rFonts w:ascii="Times New Roman" w:eastAsia="Times New Roman" w:hAnsi="Times New Roman" w:cs="Times New Roman"/>
          <w:lang w:val="en-GB"/>
        </w:rPr>
        <w:t>ool would stimulate the interest of other NA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in Asia and would remove any suspicion that it was conceived on a regional basis”</w:t>
      </w:r>
      <w:r w:rsidR="00937870">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90"/>
      </w:r>
      <w:r w:rsidRPr="009E3478">
        <w:rPr>
          <w:rFonts w:ascii="Times New Roman" w:eastAsia="Times New Roman" w:hAnsi="Times New Roman" w:cs="Times New Roman"/>
          <w:lang w:val="en-GB"/>
        </w:rPr>
        <w:t xml:space="preserve"> The Yugoslav embassy in New Delhi reported that a spokesman for the Indian </w:t>
      </w:r>
      <w:r w:rsidR="00937870">
        <w:rPr>
          <w:rFonts w:ascii="Times New Roman" w:eastAsia="Times New Roman" w:hAnsi="Times New Roman" w:cs="Times New Roman"/>
          <w:lang w:val="en-GB"/>
        </w:rPr>
        <w:t>M</w:t>
      </w:r>
      <w:r w:rsidRPr="009E3478">
        <w:rPr>
          <w:rFonts w:ascii="Times New Roman" w:eastAsia="Times New Roman" w:hAnsi="Times New Roman" w:cs="Times New Roman"/>
          <w:lang w:val="en-GB"/>
        </w:rPr>
        <w:t xml:space="preserve">inistry of </w:t>
      </w:r>
      <w:r w:rsidR="00937870">
        <w:rPr>
          <w:rFonts w:ascii="Times New Roman" w:eastAsia="Times New Roman" w:hAnsi="Times New Roman" w:cs="Times New Roman"/>
          <w:lang w:val="en-GB"/>
        </w:rPr>
        <w:t>F</w:t>
      </w:r>
      <w:r w:rsidRPr="009E3478">
        <w:rPr>
          <w:rFonts w:ascii="Times New Roman" w:eastAsia="Times New Roman" w:hAnsi="Times New Roman" w:cs="Times New Roman"/>
          <w:lang w:val="en-GB"/>
        </w:rPr>
        <w:t xml:space="preserve">oreign </w:t>
      </w:r>
      <w:r w:rsidR="00937870">
        <w:rPr>
          <w:rFonts w:ascii="Times New Roman" w:eastAsia="Times New Roman" w:hAnsi="Times New Roman" w:cs="Times New Roman"/>
          <w:lang w:val="en-GB"/>
        </w:rPr>
        <w:t>A</w:t>
      </w:r>
      <w:r w:rsidRPr="009E3478">
        <w:rPr>
          <w:rFonts w:ascii="Times New Roman" w:eastAsia="Times New Roman" w:hAnsi="Times New Roman" w:cs="Times New Roman"/>
          <w:lang w:val="en-GB"/>
        </w:rPr>
        <w:t xml:space="preserve">ffairs and </w:t>
      </w:r>
      <w:r w:rsidR="00937870">
        <w:rPr>
          <w:rFonts w:ascii="Times New Roman" w:eastAsia="Times New Roman" w:hAnsi="Times New Roman" w:cs="Times New Roman"/>
          <w:lang w:val="en-GB"/>
        </w:rPr>
        <w:t>for</w:t>
      </w:r>
      <w:r w:rsidRPr="009E3478">
        <w:rPr>
          <w:rFonts w:ascii="Times New Roman" w:eastAsia="Times New Roman" w:hAnsi="Times New Roman" w:cs="Times New Roman"/>
          <w:lang w:val="en-GB"/>
        </w:rPr>
        <w:t xml:space="preserve"> the government ha</w:t>
      </w:r>
      <w:r w:rsidR="00937870">
        <w:rPr>
          <w:rFonts w:ascii="Times New Roman" w:eastAsia="Times New Roman" w:hAnsi="Times New Roman" w:cs="Times New Roman"/>
          <w:lang w:val="en-GB"/>
        </w:rPr>
        <w:t>d</w:t>
      </w:r>
      <w:r w:rsidRPr="009E3478">
        <w:rPr>
          <w:rFonts w:ascii="Times New Roman" w:eastAsia="Times New Roman" w:hAnsi="Times New Roman" w:cs="Times New Roman"/>
          <w:lang w:val="en-GB"/>
        </w:rPr>
        <w:t xml:space="preserve"> informed them that “the position of PTI is not the same as the official position of the Indian government” and that “India will contribute news items to the </w:t>
      </w:r>
      <w:r w:rsidR="00937870">
        <w:rPr>
          <w:rFonts w:ascii="Times New Roman" w:eastAsia="Times New Roman" w:hAnsi="Times New Roman" w:cs="Times New Roman"/>
          <w:lang w:val="en-GB"/>
        </w:rPr>
        <w:t>p</w:t>
      </w:r>
      <w:r w:rsidRPr="009E3478">
        <w:rPr>
          <w:rFonts w:ascii="Times New Roman" w:eastAsia="Times New Roman" w:hAnsi="Times New Roman" w:cs="Times New Roman"/>
          <w:lang w:val="en-GB"/>
        </w:rPr>
        <w:t>ool via its embassy in Belgrade regardless of PTI and its editor-in-chief Raghavan”</w:t>
      </w:r>
      <w:r w:rsidR="00937870">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91"/>
      </w:r>
      <w:r w:rsidRPr="009E3478">
        <w:rPr>
          <w:rFonts w:ascii="Times New Roman" w:eastAsia="Times New Roman" w:hAnsi="Times New Roman" w:cs="Times New Roman"/>
          <w:lang w:val="en-GB"/>
        </w:rPr>
        <w:t xml:space="preserve"> These initial difficulties foreshadowed future problems as the participation of India’s national news agencies </w:t>
      </w:r>
      <w:r w:rsidRPr="009E3478">
        <w:rPr>
          <w:rFonts w:ascii="Times New Roman" w:eastAsia="Times New Roman" w:hAnsi="Times New Roman" w:cs="Times New Roman"/>
          <w:lang w:val="en-GB"/>
        </w:rPr>
        <w:lastRenderedPageBreak/>
        <w:t>became even more difficult after Indira Gandhi’s fall from power, as NANAP was linked with the measures to suppress freedom of the press during her state of emergency.</w:t>
      </w:r>
    </w:p>
    <w:p w14:paraId="5FE32528" w14:textId="77777777" w:rsidR="00C564C7" w:rsidRPr="009E3478" w:rsidRDefault="00C564C7">
      <w:pPr>
        <w:spacing w:line="360" w:lineRule="auto"/>
        <w:jc w:val="both"/>
        <w:rPr>
          <w:rFonts w:ascii="Times New Roman" w:eastAsia="Times New Roman" w:hAnsi="Times New Roman" w:cs="Times New Roman"/>
          <w:lang w:val="en-GB"/>
        </w:rPr>
      </w:pPr>
    </w:p>
    <w:p w14:paraId="281565C5" w14:textId="36BFC937"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The </w:t>
      </w:r>
      <w:r w:rsidR="00937870">
        <w:rPr>
          <w:rFonts w:ascii="Times New Roman" w:eastAsia="Times New Roman" w:hAnsi="Times New Roman" w:cs="Times New Roman"/>
          <w:lang w:val="en-GB"/>
        </w:rPr>
        <w:t>p</w:t>
      </w:r>
      <w:r w:rsidRPr="009E3478">
        <w:rPr>
          <w:rFonts w:ascii="Times New Roman" w:eastAsia="Times New Roman" w:hAnsi="Times New Roman" w:cs="Times New Roman"/>
          <w:lang w:val="en-GB"/>
        </w:rPr>
        <w:t xml:space="preserve">ool </w:t>
      </w:r>
      <w:r w:rsidR="00937870">
        <w:rPr>
          <w:rFonts w:ascii="Times New Roman" w:eastAsia="Times New Roman" w:hAnsi="Times New Roman" w:cs="Times New Roman"/>
          <w:lang w:val="en-GB"/>
        </w:rPr>
        <w:t>commenced</w:t>
      </w:r>
      <w:r w:rsidRPr="009E3478">
        <w:rPr>
          <w:rFonts w:ascii="Times New Roman" w:eastAsia="Times New Roman" w:hAnsi="Times New Roman" w:cs="Times New Roman"/>
          <w:lang w:val="en-GB"/>
        </w:rPr>
        <w:t xml:space="preserve"> operation on 20 January 1975 by transmitting </w:t>
      </w:r>
      <w:r w:rsidR="00937870">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statements </w:t>
      </w:r>
      <w:r w:rsidR="00937870">
        <w:rPr>
          <w:rFonts w:ascii="Times New Roman" w:eastAsia="Times New Roman" w:hAnsi="Times New Roman" w:cs="Times New Roman"/>
          <w:lang w:val="en-GB"/>
        </w:rPr>
        <w:t>of</w:t>
      </w:r>
      <w:r w:rsidRPr="009E3478">
        <w:rPr>
          <w:rFonts w:ascii="Times New Roman" w:eastAsia="Times New Roman" w:hAnsi="Times New Roman" w:cs="Times New Roman"/>
          <w:lang w:val="en-GB"/>
        </w:rPr>
        <w:t xml:space="preserve">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leaders, beginning with the prime minister of Sri Lanka Sirimavo Bandaranaike, followed by Tito the next day and further statements </w:t>
      </w:r>
      <w:r w:rsidR="00937870">
        <w:rPr>
          <w:rFonts w:ascii="Times New Roman" w:eastAsia="Times New Roman" w:hAnsi="Times New Roman" w:cs="Times New Roman"/>
          <w:lang w:val="en-GB"/>
        </w:rPr>
        <w:t>by</w:t>
      </w:r>
      <w:r w:rsidRPr="009E3478">
        <w:rPr>
          <w:rFonts w:ascii="Times New Roman" w:eastAsia="Times New Roman" w:hAnsi="Times New Roman" w:cs="Times New Roman"/>
          <w:lang w:val="en-GB"/>
        </w:rPr>
        <w:t xml:space="preserve">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leaders every day.</w:t>
      </w:r>
      <w:r w:rsidRPr="009E3478">
        <w:rPr>
          <w:rFonts w:ascii="Times New Roman" w:eastAsia="Times New Roman" w:hAnsi="Times New Roman" w:cs="Times New Roman"/>
          <w:vertAlign w:val="superscript"/>
          <w:lang w:val="en-GB"/>
        </w:rPr>
        <w:footnoteReference w:id="92"/>
      </w:r>
      <w:r w:rsidRPr="009E3478">
        <w:rPr>
          <w:rFonts w:ascii="Times New Roman" w:eastAsia="Times New Roman" w:hAnsi="Times New Roman" w:cs="Times New Roman"/>
          <w:lang w:val="en-GB"/>
        </w:rPr>
        <w:t xml:space="preserve"> The information service of the UN (OPI-UN) as well as that of UNESCO voiced </w:t>
      </w:r>
      <w:r w:rsidR="00937870">
        <w:rPr>
          <w:rFonts w:ascii="Times New Roman" w:eastAsia="Times New Roman" w:hAnsi="Times New Roman" w:cs="Times New Roman"/>
          <w:lang w:val="en-GB"/>
        </w:rPr>
        <w:t xml:space="preserve">their </w:t>
      </w:r>
      <w:r w:rsidRPr="009E3478">
        <w:rPr>
          <w:rFonts w:ascii="Times New Roman" w:eastAsia="Times New Roman" w:hAnsi="Times New Roman" w:cs="Times New Roman"/>
          <w:lang w:val="en-GB"/>
        </w:rPr>
        <w:t>intentions to supply NANAP with their news,</w:t>
      </w:r>
      <w:r w:rsidRPr="009E3478">
        <w:rPr>
          <w:rFonts w:ascii="Times New Roman" w:eastAsia="Times New Roman" w:hAnsi="Times New Roman" w:cs="Times New Roman"/>
          <w:vertAlign w:val="superscript"/>
          <w:lang w:val="en-GB"/>
        </w:rPr>
        <w:footnoteReference w:id="93"/>
      </w:r>
      <w:r w:rsidRPr="009E3478">
        <w:rPr>
          <w:rFonts w:ascii="Times New Roman" w:eastAsia="Times New Roman" w:hAnsi="Times New Roman" w:cs="Times New Roman"/>
          <w:lang w:val="en-GB"/>
        </w:rPr>
        <w:t xml:space="preserve"> while Živan Berisavljević, adviser and assistant to the Federal Secretary for Foreign Affairs, note</w:t>
      </w:r>
      <w:r w:rsidR="00937870">
        <w:rPr>
          <w:rFonts w:ascii="Times New Roman" w:eastAsia="Times New Roman" w:hAnsi="Times New Roman" w:cs="Times New Roman"/>
          <w:lang w:val="en-GB"/>
        </w:rPr>
        <w:t>d</w:t>
      </w:r>
      <w:r w:rsidRPr="009E3478">
        <w:rPr>
          <w:rFonts w:ascii="Times New Roman" w:eastAsia="Times New Roman" w:hAnsi="Times New Roman" w:cs="Times New Roman"/>
          <w:lang w:val="en-GB"/>
        </w:rPr>
        <w:t xml:space="preserve"> </w:t>
      </w:r>
      <w:r w:rsidR="009F1DB5">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negative reactions from </w:t>
      </w:r>
      <w:r w:rsidR="00937870">
        <w:rPr>
          <w:rFonts w:ascii="Times New Roman" w:eastAsia="Times New Roman" w:hAnsi="Times New Roman" w:cs="Times New Roman"/>
          <w:lang w:val="en-GB"/>
        </w:rPr>
        <w:t>certain</w:t>
      </w:r>
      <w:r w:rsidRPr="009E3478">
        <w:rPr>
          <w:rFonts w:ascii="Times New Roman" w:eastAsia="Times New Roman" w:hAnsi="Times New Roman" w:cs="Times New Roman"/>
          <w:lang w:val="en-GB"/>
        </w:rPr>
        <w:t xml:space="preserve"> Western news agencies (AFP, DPA</w:t>
      </w:r>
      <w:r w:rsidR="00937870">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Reuters) and </w:t>
      </w:r>
      <w:r w:rsidR="00937870">
        <w:rPr>
          <w:rFonts w:ascii="Times New Roman" w:eastAsia="Times New Roman" w:hAnsi="Times New Roman" w:cs="Times New Roman"/>
          <w:lang w:val="en-GB"/>
        </w:rPr>
        <w:t>the</w:t>
      </w:r>
      <w:r w:rsidRPr="009E3478">
        <w:rPr>
          <w:rFonts w:ascii="Times New Roman" w:eastAsia="Times New Roman" w:hAnsi="Times New Roman" w:cs="Times New Roman"/>
          <w:lang w:val="en-GB"/>
        </w:rPr>
        <w:t xml:space="preserve"> reserved stance of the USSR and </w:t>
      </w:r>
      <w:r w:rsidR="00937870">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GDR </w:t>
      </w:r>
      <w:r w:rsidR="00937870">
        <w:rPr>
          <w:rFonts w:ascii="Times New Roman" w:eastAsia="Times New Roman" w:hAnsi="Times New Roman" w:cs="Times New Roman"/>
          <w:lang w:val="en-GB"/>
        </w:rPr>
        <w:t>on</w:t>
      </w:r>
      <w:r w:rsidRPr="009E3478">
        <w:rPr>
          <w:rFonts w:ascii="Times New Roman" w:eastAsia="Times New Roman" w:hAnsi="Times New Roman" w:cs="Times New Roman"/>
          <w:lang w:val="en-GB"/>
        </w:rPr>
        <w:t xml:space="preserve"> the initiative.</w:t>
      </w:r>
      <w:r w:rsidRPr="009E3478">
        <w:rPr>
          <w:rFonts w:ascii="Times New Roman" w:eastAsia="Times New Roman" w:hAnsi="Times New Roman" w:cs="Times New Roman"/>
          <w:vertAlign w:val="superscript"/>
          <w:lang w:val="en-GB"/>
        </w:rPr>
        <w:footnoteReference w:id="94"/>
      </w:r>
      <w:r w:rsidRPr="009E3478">
        <w:rPr>
          <w:rFonts w:ascii="Times New Roman" w:eastAsia="Times New Roman" w:hAnsi="Times New Roman" w:cs="Times New Roman"/>
          <w:lang w:val="en-GB"/>
        </w:rPr>
        <w:t xml:space="preserve"> The USSR remained unenthusiastic, as “Latisev [</w:t>
      </w:r>
      <w:r w:rsidR="00937870">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editor of TASS] expressed a negative attitude of the USSR towards the </w:t>
      </w:r>
      <w:r w:rsidR="00937870">
        <w:rPr>
          <w:rFonts w:ascii="Times New Roman" w:eastAsia="Times New Roman" w:hAnsi="Times New Roman" w:cs="Times New Roman"/>
          <w:lang w:val="en-GB"/>
        </w:rPr>
        <w:t>p</w:t>
      </w:r>
      <w:r w:rsidRPr="009E3478">
        <w:rPr>
          <w:rFonts w:ascii="Times New Roman" w:eastAsia="Times New Roman" w:hAnsi="Times New Roman" w:cs="Times New Roman"/>
          <w:lang w:val="en-GB"/>
        </w:rPr>
        <w:t xml:space="preserve">ool” in </w:t>
      </w:r>
      <w:r w:rsidR="00937870">
        <w:rPr>
          <w:rFonts w:ascii="Times New Roman" w:eastAsia="Times New Roman" w:hAnsi="Times New Roman" w:cs="Times New Roman"/>
          <w:lang w:val="en-GB"/>
        </w:rPr>
        <w:t>M</w:t>
      </w:r>
      <w:r w:rsidRPr="009E3478">
        <w:rPr>
          <w:rFonts w:ascii="Times New Roman" w:eastAsia="Times New Roman" w:hAnsi="Times New Roman" w:cs="Times New Roman"/>
          <w:lang w:val="en-GB"/>
        </w:rPr>
        <w:t>arch 1976.</w:t>
      </w:r>
      <w:r w:rsidRPr="009E3478">
        <w:rPr>
          <w:rFonts w:ascii="Times New Roman" w:eastAsia="Times New Roman" w:hAnsi="Times New Roman" w:cs="Times New Roman"/>
          <w:vertAlign w:val="superscript"/>
          <w:lang w:val="en-GB"/>
        </w:rPr>
        <w:footnoteReference w:id="95"/>
      </w:r>
      <w:r w:rsidRPr="009E3478">
        <w:rPr>
          <w:rFonts w:ascii="Times New Roman" w:eastAsia="Times New Roman" w:hAnsi="Times New Roman" w:cs="Times New Roman"/>
          <w:lang w:val="en-GB"/>
        </w:rPr>
        <w:t xml:space="preserve"> </w:t>
      </w:r>
    </w:p>
    <w:p w14:paraId="57EE022B" w14:textId="77777777" w:rsidR="00C564C7" w:rsidRPr="009E3478" w:rsidRDefault="00C564C7">
      <w:pPr>
        <w:spacing w:line="360" w:lineRule="auto"/>
        <w:jc w:val="both"/>
        <w:rPr>
          <w:rFonts w:ascii="Times New Roman" w:eastAsia="Times New Roman" w:hAnsi="Times New Roman" w:cs="Times New Roman"/>
          <w:lang w:val="en-GB"/>
        </w:rPr>
      </w:pPr>
    </w:p>
    <w:p w14:paraId="7DB9471A" w14:textId="17983E03" w:rsidR="00C564C7" w:rsidRPr="009E3478" w:rsidRDefault="00937870" w:rsidP="0037516A">
      <w:pPr>
        <w:spacing w:line="36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Ensur</w:t>
      </w:r>
      <w:r w:rsidR="009F1DB5">
        <w:rPr>
          <w:rFonts w:ascii="Times New Roman" w:eastAsia="Times New Roman" w:hAnsi="Times New Roman" w:cs="Times New Roman"/>
          <w:lang w:val="en-GB"/>
        </w:rPr>
        <w:t>i</w:t>
      </w:r>
      <w:r>
        <w:rPr>
          <w:rFonts w:ascii="Times New Roman" w:eastAsia="Times New Roman" w:hAnsi="Times New Roman" w:cs="Times New Roman"/>
          <w:lang w:val="en-GB"/>
        </w:rPr>
        <w:t xml:space="preserve">ng the </w:t>
      </w:r>
      <w:r w:rsidR="007E52F2" w:rsidRPr="009E3478">
        <w:rPr>
          <w:rFonts w:ascii="Times New Roman" w:eastAsia="Times New Roman" w:hAnsi="Times New Roman" w:cs="Times New Roman"/>
          <w:lang w:val="en-GB"/>
        </w:rPr>
        <w:t xml:space="preserve">success of NANAP was a priority </w:t>
      </w:r>
      <w:r>
        <w:rPr>
          <w:rFonts w:ascii="Times New Roman" w:eastAsia="Times New Roman" w:hAnsi="Times New Roman" w:cs="Times New Roman"/>
          <w:lang w:val="en-GB"/>
        </w:rPr>
        <w:t>of</w:t>
      </w:r>
      <w:r w:rsidR="007E52F2" w:rsidRPr="009E3478">
        <w:rPr>
          <w:rFonts w:ascii="Times New Roman" w:eastAsia="Times New Roman" w:hAnsi="Times New Roman" w:cs="Times New Roman"/>
          <w:lang w:val="en-GB"/>
        </w:rPr>
        <w:t xml:space="preserve"> the Yugoslav government as </w:t>
      </w:r>
      <w:r>
        <w:rPr>
          <w:rFonts w:ascii="Times New Roman" w:eastAsia="Times New Roman" w:hAnsi="Times New Roman" w:cs="Times New Roman"/>
          <w:lang w:val="en-GB"/>
        </w:rPr>
        <w:t>may</w:t>
      </w:r>
      <w:r w:rsidR="007E52F2" w:rsidRPr="009E3478">
        <w:rPr>
          <w:rFonts w:ascii="Times New Roman" w:eastAsia="Times New Roman" w:hAnsi="Times New Roman" w:cs="Times New Roman"/>
          <w:lang w:val="en-GB"/>
        </w:rPr>
        <w:t xml:space="preserve"> be seen from the instructions </w:t>
      </w:r>
      <w:r>
        <w:rPr>
          <w:rFonts w:ascii="Times New Roman" w:eastAsia="Times New Roman" w:hAnsi="Times New Roman" w:cs="Times New Roman"/>
          <w:lang w:val="en-GB"/>
        </w:rPr>
        <w:t xml:space="preserve">issued </w:t>
      </w:r>
      <w:r w:rsidR="007E52F2" w:rsidRPr="009E3478">
        <w:rPr>
          <w:rFonts w:ascii="Times New Roman" w:eastAsia="Times New Roman" w:hAnsi="Times New Roman" w:cs="Times New Roman"/>
          <w:lang w:val="en-GB"/>
        </w:rPr>
        <w:t xml:space="preserve">to all Yugoslav diplomatic missions in </w:t>
      </w:r>
      <w:r w:rsidR="00AE5D64">
        <w:rPr>
          <w:rFonts w:ascii="Times New Roman" w:eastAsia="Times New Roman" w:hAnsi="Times New Roman" w:cs="Times New Roman"/>
          <w:lang w:val="en-GB"/>
        </w:rPr>
        <w:t>Non-Aligned</w:t>
      </w:r>
      <w:r w:rsidR="007E52F2" w:rsidRPr="009E3478">
        <w:rPr>
          <w:rFonts w:ascii="Times New Roman" w:eastAsia="Times New Roman" w:hAnsi="Times New Roman" w:cs="Times New Roman"/>
          <w:lang w:val="en-GB"/>
        </w:rPr>
        <w:t xml:space="preserve"> countries: </w:t>
      </w:r>
      <w:r w:rsidR="00C7783B">
        <w:rPr>
          <w:rFonts w:ascii="Times New Roman" w:eastAsia="Times New Roman" w:hAnsi="Times New Roman" w:cs="Times New Roman"/>
          <w:lang w:val="en-GB"/>
        </w:rPr>
        <w:t>“</w:t>
      </w:r>
      <w:r w:rsidR="007E52F2" w:rsidRPr="009E3478">
        <w:rPr>
          <w:rFonts w:ascii="Times New Roman" w:eastAsia="Times New Roman" w:hAnsi="Times New Roman" w:cs="Times New Roman"/>
          <w:lang w:val="en-GB"/>
        </w:rPr>
        <w:t>It is required that all DKP [Diplomatic-consular representations] in NA [</w:t>
      </w:r>
      <w:r w:rsidR="00AE5D64">
        <w:rPr>
          <w:rFonts w:ascii="Times New Roman" w:eastAsia="Times New Roman" w:hAnsi="Times New Roman" w:cs="Times New Roman"/>
          <w:lang w:val="en-GB"/>
        </w:rPr>
        <w:t>Non-Aligned</w:t>
      </w:r>
      <w:r w:rsidR="007E52F2" w:rsidRPr="009E3478">
        <w:rPr>
          <w:rFonts w:ascii="Times New Roman" w:eastAsia="Times New Roman" w:hAnsi="Times New Roman" w:cs="Times New Roman"/>
          <w:lang w:val="en-GB"/>
        </w:rPr>
        <w:t xml:space="preserve">] countries keep up to date on the practical effects (impact on publicity, technical and other eventual difficulties) as well as the political ramifications of this </w:t>
      </w:r>
      <w:r>
        <w:rPr>
          <w:rFonts w:ascii="Times New Roman" w:eastAsia="Times New Roman" w:hAnsi="Times New Roman" w:cs="Times New Roman"/>
          <w:lang w:val="en-GB"/>
        </w:rPr>
        <w:t>p</w:t>
      </w:r>
      <w:r w:rsidR="007E52F2" w:rsidRPr="009E3478">
        <w:rPr>
          <w:rFonts w:ascii="Times New Roman" w:eastAsia="Times New Roman" w:hAnsi="Times New Roman" w:cs="Times New Roman"/>
          <w:lang w:val="en-GB"/>
        </w:rPr>
        <w:t>ool. Full engagement and quick reactions are expected from all DKPs, including suggestions for further developing this action, which has a distinctly political character.</w:t>
      </w:r>
      <w:r w:rsidR="00C7783B">
        <w:rPr>
          <w:rFonts w:ascii="Times New Roman" w:eastAsia="Times New Roman" w:hAnsi="Times New Roman" w:cs="Times New Roman"/>
          <w:lang w:val="en-GB"/>
        </w:rPr>
        <w:t>”</w:t>
      </w:r>
      <w:r w:rsidR="007E52F2" w:rsidRPr="009E3478">
        <w:rPr>
          <w:rFonts w:ascii="Times New Roman" w:eastAsia="Times New Roman" w:hAnsi="Times New Roman" w:cs="Times New Roman"/>
          <w:vertAlign w:val="superscript"/>
          <w:lang w:val="en-GB"/>
        </w:rPr>
        <w:footnoteReference w:id="96"/>
      </w:r>
    </w:p>
    <w:p w14:paraId="47E9B37F" w14:textId="77777777" w:rsidR="00C564C7" w:rsidRPr="009E3478" w:rsidRDefault="00C564C7">
      <w:pPr>
        <w:spacing w:line="360" w:lineRule="auto"/>
        <w:jc w:val="both"/>
        <w:rPr>
          <w:rFonts w:ascii="Times New Roman" w:eastAsia="Times New Roman" w:hAnsi="Times New Roman" w:cs="Times New Roman"/>
          <w:lang w:val="en-GB"/>
        </w:rPr>
      </w:pPr>
    </w:p>
    <w:p w14:paraId="6B97DD22" w14:textId="7C70E2F0"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By April</w:t>
      </w:r>
      <w:r w:rsidR="00937870">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the number of participating agencies had </w:t>
      </w:r>
      <w:r w:rsidR="00937870">
        <w:rPr>
          <w:rFonts w:ascii="Times New Roman" w:eastAsia="Times New Roman" w:hAnsi="Times New Roman" w:cs="Times New Roman"/>
          <w:lang w:val="en-GB"/>
        </w:rPr>
        <w:t>risen</w:t>
      </w:r>
      <w:r w:rsidRPr="009E3478">
        <w:rPr>
          <w:rFonts w:ascii="Times New Roman" w:eastAsia="Times New Roman" w:hAnsi="Times New Roman" w:cs="Times New Roman"/>
          <w:lang w:val="en-GB"/>
        </w:rPr>
        <w:t xml:space="preserve"> to 18 (19 including Tanjug)</w:t>
      </w:r>
      <w:r w:rsidR="00937870">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in addition to the 11 starting members</w:t>
      </w:r>
      <w:r w:rsidR="00937870">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these were: Argentina, India, Bangladesh, Cambodia, </w:t>
      </w:r>
      <w:r w:rsidR="00E64698">
        <w:rPr>
          <w:rFonts w:ascii="Times New Roman" w:eastAsia="Times New Roman" w:hAnsi="Times New Roman" w:cs="Times New Roman"/>
          <w:lang w:val="en-GB"/>
        </w:rPr>
        <w:t>the P</w:t>
      </w:r>
      <w:r w:rsidRPr="009E3478">
        <w:rPr>
          <w:rFonts w:ascii="Times New Roman" w:eastAsia="Times New Roman" w:hAnsi="Times New Roman" w:cs="Times New Roman"/>
          <w:lang w:val="en-GB"/>
        </w:rPr>
        <w:t xml:space="preserve">rovisional </w:t>
      </w:r>
      <w:r w:rsidR="00E64698">
        <w:rPr>
          <w:rFonts w:ascii="Times New Roman" w:eastAsia="Times New Roman" w:hAnsi="Times New Roman" w:cs="Times New Roman"/>
          <w:lang w:val="en-GB"/>
        </w:rPr>
        <w:t>Revolutionary G</w:t>
      </w:r>
      <w:r w:rsidRPr="009E3478">
        <w:rPr>
          <w:rFonts w:ascii="Times New Roman" w:eastAsia="Times New Roman" w:hAnsi="Times New Roman" w:cs="Times New Roman"/>
          <w:lang w:val="en-GB"/>
        </w:rPr>
        <w:t xml:space="preserve">overnment of South Vietnam, Malesia, and </w:t>
      </w:r>
      <w:r w:rsidRPr="009E3478">
        <w:rPr>
          <w:rFonts w:ascii="Times New Roman" w:eastAsia="Times New Roman" w:hAnsi="Times New Roman" w:cs="Times New Roman"/>
          <w:lang w:val="en-GB"/>
        </w:rPr>
        <w:lastRenderedPageBreak/>
        <w:t>Chad, while news agencies from Zambia and Mali had agreed to participate but were unable to do so.</w:t>
      </w:r>
      <w:r w:rsidRPr="009E3478">
        <w:rPr>
          <w:rFonts w:ascii="Times New Roman" w:eastAsia="Times New Roman" w:hAnsi="Times New Roman" w:cs="Times New Roman"/>
          <w:vertAlign w:val="superscript"/>
          <w:lang w:val="en-GB"/>
        </w:rPr>
        <w:footnoteReference w:id="97"/>
      </w:r>
      <w:r w:rsidRPr="009E3478">
        <w:rPr>
          <w:rFonts w:ascii="Times New Roman" w:eastAsia="Times New Roman" w:hAnsi="Times New Roman" w:cs="Times New Roman"/>
          <w:lang w:val="en-GB"/>
        </w:rPr>
        <w:t xml:space="preserve"> </w:t>
      </w:r>
      <w:r w:rsidR="009F1DB5">
        <w:rPr>
          <w:rFonts w:ascii="Times New Roman" w:eastAsia="Times New Roman" w:hAnsi="Times New Roman" w:cs="Times New Roman"/>
          <w:lang w:val="en-GB"/>
        </w:rPr>
        <w:t>Yet</w:t>
      </w:r>
      <w:r w:rsidR="00937870">
        <w:rPr>
          <w:rFonts w:ascii="Times New Roman" w:eastAsia="Times New Roman" w:hAnsi="Times New Roman" w:cs="Times New Roman"/>
          <w:lang w:val="en-GB"/>
        </w:rPr>
        <w:t>, i</w:t>
      </w:r>
      <w:r w:rsidRPr="009E3478">
        <w:rPr>
          <w:rFonts w:ascii="Times New Roman" w:eastAsia="Times New Roman" w:hAnsi="Times New Roman" w:cs="Times New Roman"/>
          <w:lang w:val="en-GB"/>
        </w:rPr>
        <w:t>t is unclear</w:t>
      </w:r>
      <w:r w:rsidR="00937870">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 xml:space="preserve">to what </w:t>
      </w:r>
      <w:r w:rsidR="00937870">
        <w:rPr>
          <w:rFonts w:ascii="Times New Roman" w:eastAsia="Times New Roman" w:hAnsi="Times New Roman" w:cs="Times New Roman"/>
          <w:lang w:val="en-GB"/>
        </w:rPr>
        <w:t>extent</w:t>
      </w:r>
      <w:r w:rsidRPr="009E3478">
        <w:rPr>
          <w:rFonts w:ascii="Times New Roman" w:eastAsia="Times New Roman" w:hAnsi="Times New Roman" w:cs="Times New Roman"/>
          <w:lang w:val="en-GB"/>
        </w:rPr>
        <w:t xml:space="preserve"> the named agencies actually participated in the </w:t>
      </w:r>
      <w:r w:rsidR="00937870">
        <w:rPr>
          <w:rFonts w:ascii="Times New Roman" w:eastAsia="Times New Roman" w:hAnsi="Times New Roman" w:cs="Times New Roman"/>
          <w:lang w:val="en-GB"/>
        </w:rPr>
        <w:t>p</w:t>
      </w:r>
      <w:r w:rsidRPr="009E3478">
        <w:rPr>
          <w:rFonts w:ascii="Times New Roman" w:eastAsia="Times New Roman" w:hAnsi="Times New Roman" w:cs="Times New Roman"/>
          <w:lang w:val="en-GB"/>
        </w:rPr>
        <w:t xml:space="preserve">ool </w:t>
      </w:r>
      <w:r w:rsidR="00937870">
        <w:rPr>
          <w:rFonts w:ascii="Times New Roman" w:eastAsia="Times New Roman" w:hAnsi="Times New Roman" w:cs="Times New Roman"/>
          <w:lang w:val="en-GB"/>
        </w:rPr>
        <w:t>since</w:t>
      </w:r>
      <w:r w:rsidRPr="009E3478">
        <w:rPr>
          <w:rFonts w:ascii="Times New Roman" w:eastAsia="Times New Roman" w:hAnsi="Times New Roman" w:cs="Times New Roman"/>
          <w:lang w:val="en-GB"/>
        </w:rPr>
        <w:t xml:space="preserve"> India was still participating via its embassy in Belgrade, while effor</w:t>
      </w:r>
      <w:r w:rsidR="00E64698">
        <w:rPr>
          <w:rFonts w:ascii="Times New Roman" w:eastAsia="Times New Roman" w:hAnsi="Times New Roman" w:cs="Times New Roman"/>
          <w:lang w:val="en-GB"/>
        </w:rPr>
        <w:t>ts were being taken to persuade</w:t>
      </w:r>
      <w:r w:rsidR="00937870">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PTI</w:t>
      </w:r>
      <w:r w:rsidR="00E66D11">
        <w:rPr>
          <w:rFonts w:ascii="Times New Roman" w:eastAsia="Times New Roman" w:hAnsi="Times New Roman" w:cs="Times New Roman"/>
          <w:lang w:val="en-GB"/>
        </w:rPr>
        <w:t>, including</w:t>
      </w:r>
      <w:r w:rsidRPr="009E3478">
        <w:rPr>
          <w:rFonts w:ascii="Times New Roman" w:eastAsia="Times New Roman" w:hAnsi="Times New Roman" w:cs="Times New Roman"/>
          <w:lang w:val="en-GB"/>
        </w:rPr>
        <w:t xml:space="preserve"> a visit from Ivačić and “pressure from the government”</w:t>
      </w:r>
      <w:r w:rsidR="00E66D11">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98"/>
      </w:r>
    </w:p>
    <w:p w14:paraId="3C0B64ED" w14:textId="77777777" w:rsidR="00C564C7" w:rsidRPr="009E3478" w:rsidRDefault="00C564C7">
      <w:pPr>
        <w:spacing w:line="360" w:lineRule="auto"/>
        <w:jc w:val="both"/>
        <w:rPr>
          <w:rFonts w:ascii="Times New Roman" w:eastAsia="Times New Roman" w:hAnsi="Times New Roman" w:cs="Times New Roman"/>
          <w:lang w:val="en-GB"/>
        </w:rPr>
      </w:pPr>
    </w:p>
    <w:p w14:paraId="1C2BB071" w14:textId="3ECA9DF4"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There seems to have been some reluctance in the news media to make use of items supplied through the </w:t>
      </w:r>
      <w:r w:rsidR="00E66D11">
        <w:rPr>
          <w:rFonts w:ascii="Times New Roman" w:eastAsia="Times New Roman" w:hAnsi="Times New Roman" w:cs="Times New Roman"/>
          <w:lang w:val="en-GB"/>
        </w:rPr>
        <w:t>p</w:t>
      </w:r>
      <w:r w:rsidRPr="009E3478">
        <w:rPr>
          <w:rFonts w:ascii="Times New Roman" w:eastAsia="Times New Roman" w:hAnsi="Times New Roman" w:cs="Times New Roman"/>
          <w:lang w:val="en-GB"/>
        </w:rPr>
        <w:t>ool: “We are not even satisfied with the attitude of our own press, in which the inertia towards news items from news agencies is still not overcome. Actions along state and party lines are being taken to quickly overcome this state of affairs”</w:t>
      </w:r>
      <w:r w:rsidR="00E66D11">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99"/>
      </w:r>
      <w:r w:rsidRPr="009E3478">
        <w:rPr>
          <w:rFonts w:ascii="Times New Roman" w:eastAsia="Times New Roman" w:hAnsi="Times New Roman" w:cs="Times New Roman"/>
          <w:lang w:val="en-GB"/>
        </w:rPr>
        <w:t xml:space="preserve"> </w:t>
      </w:r>
      <w:r w:rsidR="00E66D11">
        <w:rPr>
          <w:rFonts w:ascii="Times New Roman" w:eastAsia="Times New Roman" w:hAnsi="Times New Roman" w:cs="Times New Roman"/>
          <w:lang w:val="en-GB"/>
        </w:rPr>
        <w:t>The r</w:t>
      </w:r>
      <w:r w:rsidRPr="009E3478">
        <w:rPr>
          <w:rFonts w:ascii="Times New Roman" w:eastAsia="Times New Roman" w:hAnsi="Times New Roman" w:cs="Times New Roman"/>
          <w:lang w:val="en-GB"/>
        </w:rPr>
        <w:t xml:space="preserve">eluctance of news media to rely on NANAP items was reported </w:t>
      </w:r>
      <w:r w:rsidR="00E66D11">
        <w:rPr>
          <w:rFonts w:ascii="Times New Roman" w:eastAsia="Times New Roman" w:hAnsi="Times New Roman" w:cs="Times New Roman"/>
          <w:lang w:val="en-GB"/>
        </w:rPr>
        <w:t xml:space="preserve">by </w:t>
      </w:r>
      <w:r w:rsidRPr="009E3478">
        <w:rPr>
          <w:rFonts w:ascii="Times New Roman" w:eastAsia="Times New Roman" w:hAnsi="Times New Roman" w:cs="Times New Roman"/>
          <w:lang w:val="en-GB"/>
        </w:rPr>
        <w:t>Yugoslav embassies in Libya</w:t>
      </w:r>
      <w:r w:rsidRPr="009E3478">
        <w:rPr>
          <w:rFonts w:ascii="Times New Roman" w:eastAsia="Times New Roman" w:hAnsi="Times New Roman" w:cs="Times New Roman"/>
          <w:vertAlign w:val="superscript"/>
          <w:lang w:val="en-GB"/>
        </w:rPr>
        <w:footnoteReference w:id="100"/>
      </w:r>
      <w:r w:rsidRPr="009E3478">
        <w:rPr>
          <w:rFonts w:ascii="Times New Roman" w:eastAsia="Times New Roman" w:hAnsi="Times New Roman" w:cs="Times New Roman"/>
          <w:lang w:val="en-GB"/>
        </w:rPr>
        <w:t xml:space="preserve"> and Egypt,</w:t>
      </w:r>
      <w:r w:rsidRPr="009E3478">
        <w:rPr>
          <w:rFonts w:ascii="Times New Roman" w:eastAsia="Times New Roman" w:hAnsi="Times New Roman" w:cs="Times New Roman"/>
          <w:vertAlign w:val="superscript"/>
          <w:lang w:val="en-GB"/>
        </w:rPr>
        <w:footnoteReference w:id="101"/>
      </w:r>
      <w:r w:rsidRPr="009E3478">
        <w:rPr>
          <w:rFonts w:ascii="Times New Roman" w:eastAsia="Times New Roman" w:hAnsi="Times New Roman" w:cs="Times New Roman"/>
          <w:lang w:val="en-GB"/>
        </w:rPr>
        <w:t xml:space="preserve"> while newspapers in Ghana and one Mexican newspaper </w:t>
      </w:r>
      <w:r w:rsidR="00E66D11">
        <w:rPr>
          <w:rFonts w:ascii="Times New Roman" w:eastAsia="Times New Roman" w:hAnsi="Times New Roman" w:cs="Times New Roman"/>
          <w:lang w:val="en-GB"/>
        </w:rPr>
        <w:t>were</w:t>
      </w:r>
      <w:r w:rsidRPr="009E3478">
        <w:rPr>
          <w:rFonts w:ascii="Times New Roman" w:eastAsia="Times New Roman" w:hAnsi="Times New Roman" w:cs="Times New Roman"/>
          <w:lang w:val="en-GB"/>
        </w:rPr>
        <w:t xml:space="preserve"> </w:t>
      </w:r>
      <w:r w:rsidR="00E66D11">
        <w:rPr>
          <w:rFonts w:ascii="Times New Roman" w:eastAsia="Times New Roman" w:hAnsi="Times New Roman" w:cs="Times New Roman"/>
          <w:lang w:val="en-GB"/>
        </w:rPr>
        <w:t xml:space="preserve">described as </w:t>
      </w:r>
      <w:r w:rsidRPr="009E3478">
        <w:rPr>
          <w:rFonts w:ascii="Times New Roman" w:eastAsia="Times New Roman" w:hAnsi="Times New Roman" w:cs="Times New Roman"/>
          <w:lang w:val="en-GB"/>
        </w:rPr>
        <w:t>mak</w:t>
      </w:r>
      <w:r w:rsidR="00E66D11">
        <w:rPr>
          <w:rFonts w:ascii="Times New Roman" w:eastAsia="Times New Roman" w:hAnsi="Times New Roman" w:cs="Times New Roman"/>
          <w:lang w:val="en-GB"/>
        </w:rPr>
        <w:t>ing</w:t>
      </w:r>
      <w:r w:rsidRPr="009E3478">
        <w:rPr>
          <w:rFonts w:ascii="Times New Roman" w:eastAsia="Times New Roman" w:hAnsi="Times New Roman" w:cs="Times New Roman"/>
          <w:lang w:val="en-GB"/>
        </w:rPr>
        <w:t xml:space="preserve"> good use of NANAP.</w:t>
      </w:r>
      <w:r w:rsidRPr="009E3478">
        <w:rPr>
          <w:rFonts w:ascii="Times New Roman" w:eastAsia="Times New Roman" w:hAnsi="Times New Roman" w:cs="Times New Roman"/>
          <w:vertAlign w:val="superscript"/>
          <w:lang w:val="en-GB"/>
        </w:rPr>
        <w:footnoteReference w:id="102"/>
      </w:r>
      <w:r w:rsidRPr="009E3478">
        <w:rPr>
          <w:rFonts w:ascii="Times New Roman" w:eastAsia="Times New Roman" w:hAnsi="Times New Roman" w:cs="Times New Roman"/>
          <w:lang w:val="en-GB"/>
        </w:rPr>
        <w:t xml:space="preserve"> However, </w:t>
      </w:r>
      <w:r w:rsidR="00E66D11">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circulation of </w:t>
      </w:r>
      <w:r w:rsidR="00E66D11">
        <w:rPr>
          <w:rFonts w:ascii="Times New Roman" w:eastAsia="Times New Roman" w:hAnsi="Times New Roman" w:cs="Times New Roman"/>
          <w:lang w:val="en-GB"/>
        </w:rPr>
        <w:t>p</w:t>
      </w:r>
      <w:r w:rsidRPr="009E3478">
        <w:rPr>
          <w:rFonts w:ascii="Times New Roman" w:eastAsia="Times New Roman" w:hAnsi="Times New Roman" w:cs="Times New Roman"/>
          <w:lang w:val="en-GB"/>
        </w:rPr>
        <w:t xml:space="preserve">ool items was not systematically tracked and it is hard to tell how widely news items from the </w:t>
      </w:r>
      <w:r w:rsidR="00E66D11">
        <w:rPr>
          <w:rFonts w:ascii="Times New Roman" w:eastAsia="Times New Roman" w:hAnsi="Times New Roman" w:cs="Times New Roman"/>
          <w:lang w:val="en-GB"/>
        </w:rPr>
        <w:t>p</w:t>
      </w:r>
      <w:r w:rsidRPr="009E3478">
        <w:rPr>
          <w:rFonts w:ascii="Times New Roman" w:eastAsia="Times New Roman" w:hAnsi="Times New Roman" w:cs="Times New Roman"/>
          <w:lang w:val="en-GB"/>
        </w:rPr>
        <w:t xml:space="preserve">ool </w:t>
      </w:r>
      <w:r w:rsidR="00E66D11">
        <w:rPr>
          <w:rFonts w:ascii="Times New Roman" w:eastAsia="Times New Roman" w:hAnsi="Times New Roman" w:cs="Times New Roman"/>
          <w:lang w:val="en-GB"/>
        </w:rPr>
        <w:t xml:space="preserve">were </w:t>
      </w:r>
      <w:r w:rsidRPr="009E3478">
        <w:rPr>
          <w:rFonts w:ascii="Times New Roman" w:eastAsia="Times New Roman" w:hAnsi="Times New Roman" w:cs="Times New Roman"/>
          <w:lang w:val="en-GB"/>
        </w:rPr>
        <w:t>circulated at this point.</w:t>
      </w:r>
    </w:p>
    <w:p w14:paraId="531C9872" w14:textId="77777777" w:rsidR="00C564C7" w:rsidRPr="009E3478" w:rsidRDefault="00C564C7">
      <w:pPr>
        <w:spacing w:line="360" w:lineRule="auto"/>
        <w:jc w:val="both"/>
        <w:rPr>
          <w:rFonts w:ascii="Times New Roman" w:eastAsia="Times New Roman" w:hAnsi="Times New Roman" w:cs="Times New Roman"/>
          <w:lang w:val="en-GB"/>
        </w:rPr>
      </w:pPr>
    </w:p>
    <w:p w14:paraId="0B112C80" w14:textId="04E2CB92" w:rsidR="00C564C7" w:rsidRDefault="007E52F2" w:rsidP="005C7385">
      <w:pPr>
        <w:spacing w:line="360" w:lineRule="auto"/>
        <w:rPr>
          <w:rFonts w:ascii="Times New Roman" w:eastAsia="Times New Roman" w:hAnsi="Times New Roman" w:cs="Times New Roman"/>
          <w:b/>
          <w:lang w:val="en-GB"/>
        </w:rPr>
      </w:pPr>
      <w:r w:rsidRPr="009E3478">
        <w:rPr>
          <w:rFonts w:ascii="Times New Roman" w:eastAsia="Times New Roman" w:hAnsi="Times New Roman" w:cs="Times New Roman"/>
          <w:b/>
          <w:lang w:val="en-GB"/>
        </w:rPr>
        <w:t>Institutionali</w:t>
      </w:r>
      <w:r w:rsidR="00AE5D64">
        <w:rPr>
          <w:rFonts w:ascii="Times New Roman" w:eastAsia="Times New Roman" w:hAnsi="Times New Roman" w:cs="Times New Roman"/>
          <w:b/>
          <w:lang w:val="en-GB"/>
        </w:rPr>
        <w:t>s</w:t>
      </w:r>
      <w:r w:rsidRPr="009E3478">
        <w:rPr>
          <w:rFonts w:ascii="Times New Roman" w:eastAsia="Times New Roman" w:hAnsi="Times New Roman" w:cs="Times New Roman"/>
          <w:b/>
          <w:lang w:val="en-GB"/>
        </w:rPr>
        <w:t>ing NANAP</w:t>
      </w:r>
    </w:p>
    <w:p w14:paraId="0BA845A8" w14:textId="77777777" w:rsidR="00225764" w:rsidRPr="009E3478" w:rsidRDefault="00225764" w:rsidP="005C7385">
      <w:pPr>
        <w:spacing w:line="360" w:lineRule="auto"/>
        <w:rPr>
          <w:rFonts w:ascii="Times New Roman" w:eastAsia="Times New Roman" w:hAnsi="Times New Roman" w:cs="Times New Roman"/>
          <w:lang w:val="en-GB"/>
        </w:rPr>
      </w:pPr>
    </w:p>
    <w:p w14:paraId="2CE4F13C" w14:textId="38660605" w:rsidR="00C564C7" w:rsidRPr="009E3478" w:rsidRDefault="007E52F2">
      <w:pPr>
        <w:spacing w:line="360" w:lineRule="auto"/>
        <w:jc w:val="both"/>
        <w:rPr>
          <w:rFonts w:ascii="Times New Roman" w:eastAsia="Times New Roman" w:hAnsi="Times New Roman" w:cs="Times New Roman"/>
          <w:highlight w:val="white"/>
          <w:lang w:val="en-GB"/>
        </w:rPr>
      </w:pPr>
      <w:r w:rsidRPr="009E3478">
        <w:rPr>
          <w:rFonts w:ascii="Times New Roman" w:eastAsia="Times New Roman" w:hAnsi="Times New Roman" w:cs="Times New Roman"/>
          <w:highlight w:val="white"/>
          <w:lang w:val="en-GB"/>
        </w:rPr>
        <w:t xml:space="preserve">Activities intensified during 1976 as this was the year of the </w:t>
      </w:r>
      <w:r w:rsidR="00E66D11">
        <w:rPr>
          <w:rFonts w:ascii="Times New Roman" w:eastAsia="Times New Roman" w:hAnsi="Times New Roman" w:cs="Times New Roman"/>
          <w:highlight w:val="white"/>
          <w:lang w:val="en-GB"/>
        </w:rPr>
        <w:t>5</w:t>
      </w:r>
      <w:r w:rsidR="00E66D11" w:rsidRPr="001F6381">
        <w:rPr>
          <w:rFonts w:ascii="Times New Roman" w:eastAsia="Times New Roman" w:hAnsi="Times New Roman" w:cs="Times New Roman"/>
          <w:highlight w:val="white"/>
          <w:vertAlign w:val="superscript"/>
          <w:lang w:val="en-GB"/>
        </w:rPr>
        <w:t>th</w:t>
      </w:r>
      <w:r w:rsidRPr="009E3478">
        <w:rPr>
          <w:rFonts w:ascii="Times New Roman" w:eastAsia="Times New Roman" w:hAnsi="Times New Roman" w:cs="Times New Roman"/>
          <w:highlight w:val="white"/>
          <w:lang w:val="en-GB"/>
        </w:rPr>
        <w:t xml:space="preserve"> NAM summit in Colombo, which </w:t>
      </w:r>
      <w:r w:rsidR="00E66D11">
        <w:rPr>
          <w:rFonts w:ascii="Times New Roman" w:eastAsia="Times New Roman" w:hAnsi="Times New Roman" w:cs="Times New Roman"/>
          <w:highlight w:val="white"/>
          <w:lang w:val="en-GB"/>
        </w:rPr>
        <w:t>had</w:t>
      </w:r>
      <w:r w:rsidRPr="009E3478">
        <w:rPr>
          <w:rFonts w:ascii="Times New Roman" w:eastAsia="Times New Roman" w:hAnsi="Times New Roman" w:cs="Times New Roman"/>
          <w:highlight w:val="white"/>
          <w:lang w:val="en-GB"/>
        </w:rPr>
        <w:t xml:space="preserve"> to ratify what had been achieved up until then. The activities in this year reflect remarkably well the Yugoslav plans for further actions laid out in 1974. The symposium proposed by the Yugoslav </w:t>
      </w:r>
      <w:r w:rsidR="00E66D11">
        <w:rPr>
          <w:rFonts w:ascii="Times New Roman" w:eastAsia="Times New Roman" w:hAnsi="Times New Roman" w:cs="Times New Roman"/>
          <w:highlight w:val="white"/>
          <w:lang w:val="en-GB"/>
        </w:rPr>
        <w:t>I</w:t>
      </w:r>
      <w:r w:rsidRPr="009E3478">
        <w:rPr>
          <w:rFonts w:ascii="Times New Roman" w:eastAsia="Times New Roman" w:hAnsi="Times New Roman" w:cs="Times New Roman"/>
          <w:highlight w:val="white"/>
          <w:lang w:val="en-GB"/>
        </w:rPr>
        <w:t xml:space="preserve">nstitute for </w:t>
      </w:r>
      <w:r w:rsidR="00E66D11">
        <w:rPr>
          <w:rFonts w:ascii="Times New Roman" w:eastAsia="Times New Roman" w:hAnsi="Times New Roman" w:cs="Times New Roman"/>
          <w:highlight w:val="white"/>
          <w:lang w:val="en-GB"/>
        </w:rPr>
        <w:t>J</w:t>
      </w:r>
      <w:r w:rsidRPr="009E3478">
        <w:rPr>
          <w:rFonts w:ascii="Times New Roman" w:eastAsia="Times New Roman" w:hAnsi="Times New Roman" w:cs="Times New Roman"/>
          <w:highlight w:val="white"/>
          <w:lang w:val="en-GB"/>
        </w:rPr>
        <w:t>ournalism and other organi</w:t>
      </w:r>
      <w:r w:rsidR="00AE5D64">
        <w:rPr>
          <w:rFonts w:ascii="Times New Roman" w:eastAsia="Times New Roman" w:hAnsi="Times New Roman" w:cs="Times New Roman"/>
          <w:highlight w:val="white"/>
          <w:lang w:val="en-GB"/>
        </w:rPr>
        <w:t>s</w:t>
      </w:r>
      <w:r w:rsidRPr="009E3478">
        <w:rPr>
          <w:rFonts w:ascii="Times New Roman" w:eastAsia="Times New Roman" w:hAnsi="Times New Roman" w:cs="Times New Roman"/>
          <w:highlight w:val="white"/>
          <w:lang w:val="en-GB"/>
        </w:rPr>
        <w:t xml:space="preserve">ations </w:t>
      </w:r>
      <w:r w:rsidR="00E66D11">
        <w:rPr>
          <w:rFonts w:ascii="Times New Roman" w:eastAsia="Times New Roman" w:hAnsi="Times New Roman" w:cs="Times New Roman"/>
          <w:highlight w:val="white"/>
          <w:lang w:val="en-GB"/>
        </w:rPr>
        <w:t xml:space="preserve">was held </w:t>
      </w:r>
      <w:r w:rsidRPr="009E3478">
        <w:rPr>
          <w:rFonts w:ascii="Times New Roman" w:eastAsia="Times New Roman" w:hAnsi="Times New Roman" w:cs="Times New Roman"/>
          <w:highlight w:val="white"/>
          <w:lang w:val="en-GB"/>
        </w:rPr>
        <w:t xml:space="preserve">in Tunis in March, while in August India hosted a meeting of representatives of news agencies and of ministers of information in New Delhi, which adopted the NANAP statute and named its coordinating body. Finally, Yugoslavia was </w:t>
      </w:r>
      <w:r w:rsidRPr="009E3478">
        <w:rPr>
          <w:rFonts w:ascii="Times New Roman" w:eastAsia="Times New Roman" w:hAnsi="Times New Roman" w:cs="Times New Roman"/>
          <w:highlight w:val="white"/>
          <w:lang w:val="en-GB"/>
        </w:rPr>
        <w:lastRenderedPageBreak/>
        <w:t xml:space="preserve">able to attract Tunisia and India to take an active role in furthering informational cooperation. </w:t>
      </w:r>
    </w:p>
    <w:p w14:paraId="66075041" w14:textId="77777777" w:rsidR="00C564C7" w:rsidRPr="009E3478" w:rsidRDefault="00C564C7">
      <w:pPr>
        <w:spacing w:line="360" w:lineRule="auto"/>
        <w:jc w:val="both"/>
        <w:rPr>
          <w:rFonts w:ascii="Times New Roman" w:eastAsia="Times New Roman" w:hAnsi="Times New Roman" w:cs="Times New Roman"/>
          <w:highlight w:val="white"/>
          <w:lang w:val="en-GB"/>
        </w:rPr>
      </w:pPr>
    </w:p>
    <w:p w14:paraId="419EB610" w14:textId="770856E6" w:rsidR="00C564C7" w:rsidRPr="009E3478" w:rsidRDefault="007E52F2">
      <w:pPr>
        <w:spacing w:line="360" w:lineRule="auto"/>
        <w:jc w:val="both"/>
        <w:rPr>
          <w:rFonts w:ascii="Times New Roman" w:eastAsia="Times New Roman" w:hAnsi="Times New Roman" w:cs="Times New Roman"/>
          <w:highlight w:val="white"/>
          <w:lang w:val="en-GB"/>
        </w:rPr>
      </w:pPr>
      <w:r w:rsidRPr="009E3478">
        <w:rPr>
          <w:rFonts w:ascii="Times New Roman" w:eastAsia="Times New Roman" w:hAnsi="Times New Roman" w:cs="Times New Roman"/>
          <w:highlight w:val="white"/>
          <w:lang w:val="en-GB"/>
        </w:rPr>
        <w:t xml:space="preserve">The symposium in Tunis was </w:t>
      </w:r>
      <w:r w:rsidR="00E66D11">
        <w:rPr>
          <w:rFonts w:ascii="Times New Roman" w:eastAsia="Times New Roman" w:hAnsi="Times New Roman" w:cs="Times New Roman"/>
          <w:highlight w:val="white"/>
          <w:lang w:val="en-GB"/>
        </w:rPr>
        <w:t>viewed</w:t>
      </w:r>
      <w:r w:rsidRPr="009E3478">
        <w:rPr>
          <w:rFonts w:ascii="Times New Roman" w:eastAsia="Times New Roman" w:hAnsi="Times New Roman" w:cs="Times New Roman"/>
          <w:highlight w:val="white"/>
          <w:lang w:val="en-GB"/>
        </w:rPr>
        <w:t xml:space="preserve"> as a possibility to advance the institutionali</w:t>
      </w:r>
      <w:r w:rsidR="00AE5D64">
        <w:rPr>
          <w:rFonts w:ascii="Times New Roman" w:eastAsia="Times New Roman" w:hAnsi="Times New Roman" w:cs="Times New Roman"/>
          <w:highlight w:val="white"/>
          <w:lang w:val="en-GB"/>
        </w:rPr>
        <w:t>s</w:t>
      </w:r>
      <w:r w:rsidRPr="009E3478">
        <w:rPr>
          <w:rFonts w:ascii="Times New Roman" w:eastAsia="Times New Roman" w:hAnsi="Times New Roman" w:cs="Times New Roman"/>
          <w:highlight w:val="white"/>
          <w:lang w:val="en-GB"/>
        </w:rPr>
        <w:t>ation of informational cooperation.</w:t>
      </w:r>
      <w:r w:rsidRPr="009E3478">
        <w:rPr>
          <w:rFonts w:ascii="Times New Roman" w:eastAsia="Times New Roman" w:hAnsi="Times New Roman" w:cs="Times New Roman"/>
          <w:highlight w:val="white"/>
          <w:vertAlign w:val="superscript"/>
          <w:lang w:val="en-GB"/>
        </w:rPr>
        <w:footnoteReference w:id="103"/>
      </w:r>
      <w:r w:rsidRPr="009E3478">
        <w:rPr>
          <w:rFonts w:ascii="Times New Roman" w:eastAsia="Times New Roman" w:hAnsi="Times New Roman" w:cs="Times New Roman"/>
          <w:highlight w:val="white"/>
          <w:lang w:val="en-GB"/>
        </w:rPr>
        <w:t xml:space="preserve"> The Federal </w:t>
      </w:r>
      <w:r w:rsidR="007D05AD">
        <w:rPr>
          <w:rFonts w:ascii="Times New Roman" w:eastAsia="Times New Roman" w:hAnsi="Times New Roman" w:cs="Times New Roman"/>
          <w:highlight w:val="white"/>
          <w:lang w:val="en-GB"/>
        </w:rPr>
        <w:t>Secretariat</w:t>
      </w:r>
      <w:r w:rsidRPr="009E3478">
        <w:rPr>
          <w:rFonts w:ascii="Times New Roman" w:eastAsia="Times New Roman" w:hAnsi="Times New Roman" w:cs="Times New Roman"/>
          <w:highlight w:val="white"/>
          <w:lang w:val="en-GB"/>
        </w:rPr>
        <w:t xml:space="preserve"> for Information considered the symposium “very significant” and attributed a “political character” to it.</w:t>
      </w:r>
      <w:r w:rsidRPr="009E3478">
        <w:rPr>
          <w:rFonts w:ascii="Times New Roman" w:eastAsia="Times New Roman" w:hAnsi="Times New Roman" w:cs="Times New Roman"/>
          <w:highlight w:val="white"/>
          <w:vertAlign w:val="superscript"/>
          <w:lang w:val="en-GB"/>
        </w:rPr>
        <w:footnoteReference w:id="104"/>
      </w:r>
      <w:r w:rsidRPr="009E3478">
        <w:rPr>
          <w:rFonts w:ascii="Times New Roman" w:eastAsia="Times New Roman" w:hAnsi="Times New Roman" w:cs="Times New Roman"/>
          <w:highlight w:val="white"/>
          <w:lang w:val="en-GB"/>
        </w:rPr>
        <w:t xml:space="preserve"> Even though Tunisia was the official host, Yugoslavia was closely involved in all aspects of organi</w:t>
      </w:r>
      <w:r w:rsidR="00AE5D64">
        <w:rPr>
          <w:rFonts w:ascii="Times New Roman" w:eastAsia="Times New Roman" w:hAnsi="Times New Roman" w:cs="Times New Roman"/>
          <w:highlight w:val="white"/>
          <w:lang w:val="en-GB"/>
        </w:rPr>
        <w:t>s</w:t>
      </w:r>
      <w:r w:rsidRPr="009E3478">
        <w:rPr>
          <w:rFonts w:ascii="Times New Roman" w:eastAsia="Times New Roman" w:hAnsi="Times New Roman" w:cs="Times New Roman"/>
          <w:highlight w:val="white"/>
          <w:lang w:val="en-GB"/>
        </w:rPr>
        <w:t xml:space="preserve">ing the symposium, from the preparation of documents to logistical and financial matters. The symposium </w:t>
      </w:r>
      <w:r w:rsidR="00E66D11">
        <w:rPr>
          <w:rFonts w:ascii="Times New Roman" w:eastAsia="Times New Roman" w:hAnsi="Times New Roman" w:cs="Times New Roman"/>
          <w:highlight w:val="white"/>
          <w:lang w:val="en-GB"/>
        </w:rPr>
        <w:t>was</w:t>
      </w:r>
      <w:r w:rsidRPr="009E3478">
        <w:rPr>
          <w:rFonts w:ascii="Times New Roman" w:eastAsia="Times New Roman" w:hAnsi="Times New Roman" w:cs="Times New Roman"/>
          <w:highlight w:val="white"/>
          <w:lang w:val="en-GB"/>
        </w:rPr>
        <w:t xml:space="preserve"> an opportunity for representatives from </w:t>
      </w:r>
      <w:r w:rsidR="00AE5D64">
        <w:rPr>
          <w:rFonts w:ascii="Times New Roman" w:eastAsia="Times New Roman" w:hAnsi="Times New Roman" w:cs="Times New Roman"/>
          <w:highlight w:val="white"/>
          <w:lang w:val="en-GB"/>
        </w:rPr>
        <w:t>Non-Aligned</w:t>
      </w:r>
      <w:r w:rsidRPr="009E3478">
        <w:rPr>
          <w:rFonts w:ascii="Times New Roman" w:eastAsia="Times New Roman" w:hAnsi="Times New Roman" w:cs="Times New Roman"/>
          <w:highlight w:val="white"/>
          <w:lang w:val="en-GB"/>
        </w:rPr>
        <w:t xml:space="preserve"> countries (media</w:t>
      </w:r>
      <w:r w:rsidR="00E66D11" w:rsidRPr="00E66D11">
        <w:rPr>
          <w:rFonts w:ascii="Times New Roman" w:eastAsia="Times New Roman" w:hAnsi="Times New Roman" w:cs="Times New Roman"/>
          <w:highlight w:val="white"/>
          <w:lang w:val="en-GB"/>
        </w:rPr>
        <w:t xml:space="preserve"> </w:t>
      </w:r>
      <w:r w:rsidR="00E66D11" w:rsidRPr="009E3478">
        <w:rPr>
          <w:rFonts w:ascii="Times New Roman" w:eastAsia="Times New Roman" w:hAnsi="Times New Roman" w:cs="Times New Roman"/>
          <w:highlight w:val="white"/>
          <w:lang w:val="en-GB"/>
        </w:rPr>
        <w:t>representatives</w:t>
      </w:r>
      <w:r w:rsidRPr="009E3478">
        <w:rPr>
          <w:rFonts w:ascii="Times New Roman" w:eastAsia="Times New Roman" w:hAnsi="Times New Roman" w:cs="Times New Roman"/>
          <w:highlight w:val="white"/>
          <w:lang w:val="en-GB"/>
        </w:rPr>
        <w:t>, scholars</w:t>
      </w:r>
      <w:r w:rsidR="00E66D11">
        <w:rPr>
          <w:rFonts w:ascii="Times New Roman" w:eastAsia="Times New Roman" w:hAnsi="Times New Roman" w:cs="Times New Roman"/>
          <w:highlight w:val="white"/>
          <w:lang w:val="en-GB"/>
        </w:rPr>
        <w:t>,</w:t>
      </w:r>
      <w:r w:rsidRPr="009E3478">
        <w:rPr>
          <w:rFonts w:ascii="Times New Roman" w:eastAsia="Times New Roman" w:hAnsi="Times New Roman" w:cs="Times New Roman"/>
          <w:highlight w:val="white"/>
          <w:lang w:val="en-GB"/>
        </w:rPr>
        <w:t xml:space="preserve"> state representatives) to discuss </w:t>
      </w:r>
      <w:r w:rsidR="00E66D11">
        <w:rPr>
          <w:rFonts w:ascii="Times New Roman" w:eastAsia="Times New Roman" w:hAnsi="Times New Roman" w:cs="Times New Roman"/>
          <w:highlight w:val="white"/>
          <w:lang w:val="en-GB"/>
        </w:rPr>
        <w:t xml:space="preserve">the </w:t>
      </w:r>
      <w:r w:rsidR="00AE5D64">
        <w:rPr>
          <w:rFonts w:ascii="Times New Roman" w:eastAsia="Times New Roman" w:hAnsi="Times New Roman" w:cs="Times New Roman"/>
          <w:highlight w:val="white"/>
          <w:lang w:val="en-GB"/>
        </w:rPr>
        <w:t>Non-Aligned</w:t>
      </w:r>
      <w:r w:rsidRPr="009E3478">
        <w:rPr>
          <w:rFonts w:ascii="Times New Roman" w:eastAsia="Times New Roman" w:hAnsi="Times New Roman" w:cs="Times New Roman"/>
          <w:highlight w:val="white"/>
          <w:lang w:val="en-GB"/>
        </w:rPr>
        <w:t xml:space="preserve"> informational cooperation</w:t>
      </w:r>
      <w:r w:rsidR="00E66D11" w:rsidRPr="00E66D11">
        <w:rPr>
          <w:rFonts w:ascii="Times New Roman" w:eastAsia="Times New Roman" w:hAnsi="Times New Roman" w:cs="Times New Roman"/>
          <w:highlight w:val="white"/>
          <w:lang w:val="en-GB"/>
        </w:rPr>
        <w:t xml:space="preserve"> </w:t>
      </w:r>
      <w:r w:rsidR="00E66D11" w:rsidRPr="009E3478">
        <w:rPr>
          <w:rFonts w:ascii="Times New Roman" w:eastAsia="Times New Roman" w:hAnsi="Times New Roman" w:cs="Times New Roman"/>
          <w:highlight w:val="white"/>
          <w:lang w:val="en-GB"/>
        </w:rPr>
        <w:t>in</w:t>
      </w:r>
      <w:r w:rsidR="00E66D11">
        <w:rPr>
          <w:rFonts w:ascii="Times New Roman" w:eastAsia="Times New Roman" w:hAnsi="Times New Roman" w:cs="Times New Roman"/>
          <w:highlight w:val="white"/>
          <w:lang w:val="en-GB"/>
        </w:rPr>
        <w:t xml:space="preserve"> </w:t>
      </w:r>
      <w:r w:rsidR="00E66D11" w:rsidRPr="009E3478">
        <w:rPr>
          <w:rFonts w:ascii="Times New Roman" w:eastAsia="Times New Roman" w:hAnsi="Times New Roman" w:cs="Times New Roman"/>
          <w:highlight w:val="white"/>
          <w:lang w:val="en-GB"/>
        </w:rPr>
        <w:t>depth</w:t>
      </w:r>
      <w:r w:rsidRPr="009E3478">
        <w:rPr>
          <w:rFonts w:ascii="Times New Roman" w:eastAsia="Times New Roman" w:hAnsi="Times New Roman" w:cs="Times New Roman"/>
          <w:highlight w:val="white"/>
          <w:lang w:val="en-GB"/>
        </w:rPr>
        <w:t>. The symposium</w:t>
      </w:r>
      <w:r w:rsidR="00E66D11">
        <w:rPr>
          <w:rFonts w:ascii="Times New Roman" w:eastAsia="Times New Roman" w:hAnsi="Times New Roman" w:cs="Times New Roman"/>
          <w:highlight w:val="white"/>
          <w:lang w:val="en-GB"/>
        </w:rPr>
        <w:t>’s</w:t>
      </w:r>
      <w:r w:rsidR="00E66D11" w:rsidRPr="00E66D11">
        <w:rPr>
          <w:rFonts w:ascii="Times New Roman" w:eastAsia="Times New Roman" w:hAnsi="Times New Roman" w:cs="Times New Roman"/>
          <w:highlight w:val="white"/>
          <w:lang w:val="en-GB"/>
        </w:rPr>
        <w:t xml:space="preserve"> </w:t>
      </w:r>
      <w:r w:rsidR="00E66D11" w:rsidRPr="009E3478">
        <w:rPr>
          <w:rFonts w:ascii="Times New Roman" w:eastAsia="Times New Roman" w:hAnsi="Times New Roman" w:cs="Times New Roman"/>
          <w:highlight w:val="white"/>
          <w:lang w:val="en-GB"/>
        </w:rPr>
        <w:t>impact</w:t>
      </w:r>
      <w:r w:rsidR="0002089E">
        <w:rPr>
          <w:rFonts w:ascii="Times New Roman" w:eastAsia="Times New Roman" w:hAnsi="Times New Roman" w:cs="Times New Roman"/>
          <w:highlight w:val="white"/>
          <w:lang w:val="en-GB"/>
        </w:rPr>
        <w:t xml:space="preserve"> is hard</w:t>
      </w:r>
      <w:r w:rsidRPr="009E3478">
        <w:rPr>
          <w:rFonts w:ascii="Times New Roman" w:eastAsia="Times New Roman" w:hAnsi="Times New Roman" w:cs="Times New Roman"/>
          <w:highlight w:val="white"/>
          <w:lang w:val="en-GB"/>
        </w:rPr>
        <w:t xml:space="preserve"> to judge since it only </w:t>
      </w:r>
      <w:r w:rsidR="00E66D11" w:rsidRPr="009E3478">
        <w:rPr>
          <w:rFonts w:ascii="Times New Roman" w:eastAsia="Times New Roman" w:hAnsi="Times New Roman" w:cs="Times New Roman"/>
          <w:highlight w:val="white"/>
          <w:lang w:val="en-GB"/>
        </w:rPr>
        <w:t xml:space="preserve">adopted </w:t>
      </w:r>
      <w:r w:rsidRPr="009E3478">
        <w:rPr>
          <w:rFonts w:ascii="Times New Roman" w:eastAsia="Times New Roman" w:hAnsi="Times New Roman" w:cs="Times New Roman"/>
          <w:highlight w:val="white"/>
          <w:lang w:val="en-GB"/>
        </w:rPr>
        <w:t xml:space="preserve">recommendations, </w:t>
      </w:r>
      <w:r w:rsidR="00E66D11">
        <w:rPr>
          <w:rFonts w:ascii="Times New Roman" w:eastAsia="Times New Roman" w:hAnsi="Times New Roman" w:cs="Times New Roman"/>
          <w:highlight w:val="white"/>
          <w:lang w:val="en-GB"/>
        </w:rPr>
        <w:t xml:space="preserve">although </w:t>
      </w:r>
      <w:r w:rsidR="0002089E">
        <w:rPr>
          <w:rFonts w:ascii="Times New Roman" w:eastAsia="Times New Roman" w:hAnsi="Times New Roman" w:cs="Times New Roman"/>
          <w:highlight w:val="white"/>
          <w:lang w:val="en-GB"/>
        </w:rPr>
        <w:t>its</w:t>
      </w:r>
      <w:r w:rsidRPr="009E3478">
        <w:rPr>
          <w:rFonts w:ascii="Times New Roman" w:eastAsia="Times New Roman" w:hAnsi="Times New Roman" w:cs="Times New Roman"/>
          <w:highlight w:val="white"/>
          <w:lang w:val="en-GB"/>
        </w:rPr>
        <w:t xml:space="preserve"> true value was likely to be found in facilitating informal contacts and </w:t>
      </w:r>
      <w:r w:rsidR="00E66D11">
        <w:rPr>
          <w:rFonts w:ascii="Times New Roman" w:eastAsia="Times New Roman" w:hAnsi="Times New Roman" w:cs="Times New Roman"/>
          <w:highlight w:val="white"/>
          <w:lang w:val="en-GB"/>
        </w:rPr>
        <w:t xml:space="preserve">the </w:t>
      </w:r>
      <w:r w:rsidRPr="009E3478">
        <w:rPr>
          <w:rFonts w:ascii="Times New Roman" w:eastAsia="Times New Roman" w:hAnsi="Times New Roman" w:cs="Times New Roman"/>
          <w:highlight w:val="white"/>
          <w:lang w:val="en-GB"/>
        </w:rPr>
        <w:t>open discussion freed from the need to negotiate a resolution or declaration.</w:t>
      </w:r>
    </w:p>
    <w:p w14:paraId="00BB6599" w14:textId="77777777" w:rsidR="00C564C7" w:rsidRPr="009E3478" w:rsidRDefault="00C564C7">
      <w:pPr>
        <w:spacing w:line="360" w:lineRule="auto"/>
        <w:jc w:val="both"/>
        <w:rPr>
          <w:rFonts w:ascii="Times New Roman" w:eastAsia="Times New Roman" w:hAnsi="Times New Roman" w:cs="Times New Roman"/>
          <w:highlight w:val="white"/>
          <w:lang w:val="en-GB"/>
        </w:rPr>
      </w:pPr>
    </w:p>
    <w:p w14:paraId="303553A2" w14:textId="63326B66"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highlight w:val="white"/>
          <w:lang w:val="en-GB"/>
        </w:rPr>
        <w:t xml:space="preserve">The New Delhi meeting was in many ways the opposite of the Tunis symposium. If the symposium was the culmination of cooperation between Yugoslavia and Tunisia, in New Delhi India asserted its will against their wishes. </w:t>
      </w:r>
      <w:r w:rsidR="00E66D11">
        <w:rPr>
          <w:rFonts w:ascii="Times New Roman" w:eastAsia="Times New Roman" w:hAnsi="Times New Roman" w:cs="Times New Roman"/>
          <w:highlight w:val="white"/>
          <w:lang w:val="en-GB"/>
        </w:rPr>
        <w:t>While s</w:t>
      </w:r>
      <w:r w:rsidRPr="009E3478">
        <w:rPr>
          <w:rFonts w:ascii="Times New Roman" w:eastAsia="Times New Roman" w:hAnsi="Times New Roman" w:cs="Times New Roman"/>
          <w:highlight w:val="white"/>
          <w:lang w:val="en-GB"/>
        </w:rPr>
        <w:t>ignificant political decisions were taken at the meeting</w:t>
      </w:r>
      <w:r w:rsidR="00E66D11">
        <w:rPr>
          <w:rFonts w:ascii="Times New Roman" w:eastAsia="Times New Roman" w:hAnsi="Times New Roman" w:cs="Times New Roman"/>
          <w:highlight w:val="white"/>
          <w:lang w:val="en-GB"/>
        </w:rPr>
        <w:t>,</w:t>
      </w:r>
      <w:r w:rsidRPr="009E3478">
        <w:rPr>
          <w:rFonts w:ascii="Times New Roman" w:eastAsia="Times New Roman" w:hAnsi="Times New Roman" w:cs="Times New Roman"/>
          <w:highlight w:val="white"/>
          <w:lang w:val="en-GB"/>
        </w:rPr>
        <w:t xml:space="preserve"> it was also marked by political conflict and a battle for prestige. </w:t>
      </w:r>
      <w:r w:rsidRPr="009E3478">
        <w:rPr>
          <w:rFonts w:ascii="Times New Roman" w:eastAsia="Times New Roman" w:hAnsi="Times New Roman" w:cs="Times New Roman"/>
          <w:lang w:val="en-GB"/>
        </w:rPr>
        <w:t xml:space="preserve">India seems to have increased its activity regarding NANAP more </w:t>
      </w:r>
      <w:r w:rsidR="00E66D11">
        <w:rPr>
          <w:rFonts w:ascii="Times New Roman" w:eastAsia="Times New Roman" w:hAnsi="Times New Roman" w:cs="Times New Roman"/>
          <w:lang w:val="en-GB"/>
        </w:rPr>
        <w:t xml:space="preserve">for </w:t>
      </w:r>
      <w:r w:rsidRPr="009E3478">
        <w:rPr>
          <w:rFonts w:ascii="Times New Roman" w:eastAsia="Times New Roman" w:hAnsi="Times New Roman" w:cs="Times New Roman"/>
          <w:lang w:val="en-GB"/>
        </w:rPr>
        <w:t xml:space="preserve">political and prestigious reasons than </w:t>
      </w:r>
      <w:r w:rsidR="00E66D11">
        <w:rPr>
          <w:rFonts w:ascii="Times New Roman" w:eastAsia="Times New Roman" w:hAnsi="Times New Roman" w:cs="Times New Roman"/>
          <w:lang w:val="en-GB"/>
        </w:rPr>
        <w:t xml:space="preserve">a </w:t>
      </w:r>
      <w:r w:rsidRPr="009E3478">
        <w:rPr>
          <w:rFonts w:ascii="Times New Roman" w:eastAsia="Times New Roman" w:hAnsi="Times New Roman" w:cs="Times New Roman"/>
          <w:lang w:val="en-GB"/>
        </w:rPr>
        <w:t xml:space="preserve">genuine interest in furthering </w:t>
      </w:r>
      <w:r w:rsidR="00E66D11">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cooperation </w:t>
      </w:r>
      <w:r w:rsidR="00E66D11">
        <w:rPr>
          <w:rFonts w:ascii="Times New Roman" w:eastAsia="Times New Roman" w:hAnsi="Times New Roman" w:cs="Times New Roman"/>
          <w:lang w:val="en-GB"/>
        </w:rPr>
        <w:t>among</w:t>
      </w:r>
      <w:r w:rsidRPr="009E3478">
        <w:rPr>
          <w:rFonts w:ascii="Times New Roman" w:eastAsia="Times New Roman" w:hAnsi="Times New Roman" w:cs="Times New Roman"/>
          <w:lang w:val="en-GB"/>
        </w:rPr>
        <w:t xml:space="preserve"> news agencies. While Yugoslavia and Tunisia argued that the meeting was to be held at the level of representatives of news agencies and </w:t>
      </w:r>
      <w:r w:rsidR="00E66D11">
        <w:rPr>
          <w:rFonts w:ascii="Times New Roman" w:eastAsia="Times New Roman" w:hAnsi="Times New Roman" w:cs="Times New Roman"/>
          <w:lang w:val="en-GB"/>
        </w:rPr>
        <w:t xml:space="preserve">to </w:t>
      </w:r>
      <w:r w:rsidRPr="009E3478">
        <w:rPr>
          <w:rFonts w:ascii="Times New Roman" w:eastAsia="Times New Roman" w:hAnsi="Times New Roman" w:cs="Times New Roman"/>
          <w:lang w:val="en-GB"/>
        </w:rPr>
        <w:t xml:space="preserve">focus on NANAP, India insisted that the meeting be held </w:t>
      </w:r>
      <w:r w:rsidR="00E66D11">
        <w:rPr>
          <w:rFonts w:ascii="Times New Roman" w:eastAsia="Times New Roman" w:hAnsi="Times New Roman" w:cs="Times New Roman"/>
          <w:lang w:val="en-GB"/>
        </w:rPr>
        <w:t>on</w:t>
      </w:r>
      <w:r w:rsidRPr="009E3478">
        <w:rPr>
          <w:rFonts w:ascii="Times New Roman" w:eastAsia="Times New Roman" w:hAnsi="Times New Roman" w:cs="Times New Roman"/>
          <w:lang w:val="en-GB"/>
        </w:rPr>
        <w:t xml:space="preserve"> a ministerial level and the agenda </w:t>
      </w:r>
      <w:r w:rsidR="00E66D11">
        <w:rPr>
          <w:rFonts w:ascii="Times New Roman" w:eastAsia="Times New Roman" w:hAnsi="Times New Roman" w:cs="Times New Roman"/>
          <w:lang w:val="en-GB"/>
        </w:rPr>
        <w:t xml:space="preserve">be </w:t>
      </w:r>
      <w:r w:rsidRPr="009E3478">
        <w:rPr>
          <w:rFonts w:ascii="Times New Roman" w:eastAsia="Times New Roman" w:hAnsi="Times New Roman" w:cs="Times New Roman"/>
          <w:lang w:val="en-GB"/>
        </w:rPr>
        <w:t xml:space="preserve">broadened to include all aspects of informational cooperation. Yugoslavia accepted </w:t>
      </w:r>
      <w:r w:rsidR="00E66D11">
        <w:rPr>
          <w:rFonts w:ascii="Times New Roman" w:eastAsia="Times New Roman" w:hAnsi="Times New Roman" w:cs="Times New Roman"/>
          <w:lang w:val="en-GB"/>
        </w:rPr>
        <w:t xml:space="preserve">this </w:t>
      </w:r>
      <w:r w:rsidRPr="009E3478">
        <w:rPr>
          <w:rFonts w:ascii="Times New Roman" w:eastAsia="Times New Roman" w:hAnsi="Times New Roman" w:cs="Times New Roman"/>
          <w:lang w:val="en-GB"/>
        </w:rPr>
        <w:t>since the belief was that “we judged that it is very important to India to host a ministerial meeting of NA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especially after similar Indian initiatives have failed (CB [Coordinating Bureau], </w:t>
      </w:r>
      <w:r w:rsidR="00E66D11">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summit of Asian NA), and this </w:t>
      </w:r>
      <w:r w:rsidR="00E66D11">
        <w:rPr>
          <w:rFonts w:ascii="Times New Roman" w:eastAsia="Times New Roman" w:hAnsi="Times New Roman" w:cs="Times New Roman"/>
          <w:lang w:val="en-GB"/>
        </w:rPr>
        <w:t xml:space="preserve">due to </w:t>
      </w:r>
      <w:r w:rsidR="00E66D11" w:rsidRPr="009E3478">
        <w:rPr>
          <w:rFonts w:ascii="Times New Roman" w:eastAsia="Times New Roman" w:hAnsi="Times New Roman" w:cs="Times New Roman"/>
          <w:lang w:val="en-GB"/>
        </w:rPr>
        <w:t xml:space="preserve">both </w:t>
      </w:r>
      <w:r w:rsidRPr="009E3478">
        <w:rPr>
          <w:rFonts w:ascii="Times New Roman" w:eastAsia="Times New Roman" w:hAnsi="Times New Roman" w:cs="Times New Roman"/>
          <w:lang w:val="en-GB"/>
        </w:rPr>
        <w:t>foreign-political and domestic-political reasons”</w:t>
      </w:r>
      <w:r w:rsidR="00E66D11">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105"/>
      </w:r>
      <w:r w:rsidRPr="009E3478">
        <w:rPr>
          <w:rFonts w:ascii="Times New Roman" w:eastAsia="Times New Roman" w:hAnsi="Times New Roman" w:cs="Times New Roman"/>
          <w:lang w:val="en-GB"/>
        </w:rPr>
        <w:t xml:space="preserve"> </w:t>
      </w:r>
    </w:p>
    <w:p w14:paraId="08D63869" w14:textId="77777777" w:rsidR="00C564C7" w:rsidRPr="009E3478" w:rsidRDefault="00C564C7">
      <w:pPr>
        <w:spacing w:line="360" w:lineRule="auto"/>
        <w:jc w:val="both"/>
        <w:rPr>
          <w:rFonts w:ascii="Times New Roman" w:eastAsia="Times New Roman" w:hAnsi="Times New Roman" w:cs="Times New Roman"/>
          <w:lang w:val="en-GB"/>
        </w:rPr>
      </w:pPr>
    </w:p>
    <w:p w14:paraId="4BAA7EE9" w14:textId="75763966" w:rsidR="00C564C7" w:rsidRPr="009E3478" w:rsidRDefault="007E52F2" w:rsidP="0037516A">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lastRenderedPageBreak/>
        <w:t xml:space="preserve">Because the New Delhi meeting had been elevated to a ministerial level, it was disrupted by political conflicts: </w:t>
      </w:r>
      <w:r w:rsidR="002A21EE">
        <w:rPr>
          <w:rFonts w:ascii="Times New Roman" w:eastAsia="Times New Roman" w:hAnsi="Times New Roman" w:cs="Times New Roman"/>
          <w:lang w:val="en-GB"/>
        </w:rPr>
        <w:t>“</w:t>
      </w:r>
      <w:r w:rsidRPr="009E3478">
        <w:rPr>
          <w:rFonts w:ascii="Times New Roman" w:eastAsia="Times New Roman" w:hAnsi="Times New Roman" w:cs="Times New Roman"/>
          <w:lang w:val="en-GB"/>
        </w:rPr>
        <w:t>First the minister of Laos attacked ASEAN countries, calling them ‘an extended arm of NATO’. /…/ Then the Palestinians attacked the Syrians because of the invasion of Lebanon and accused them of hindering the liberation struggle of the nation of Palestine</w:t>
      </w:r>
      <w:r w:rsidR="00802716">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 The atmosphere became especially heated when the minister of Sudan accused Libya of attempting a coup and trying to murder Nimeiry. /…/ The Indians attempted to prevent these accusations, pleading with </w:t>
      </w:r>
      <w:r w:rsidR="00E66D11">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representatives that the conference </w:t>
      </w:r>
      <w:r w:rsidR="00E66D11">
        <w:rPr>
          <w:rFonts w:ascii="Times New Roman" w:eastAsia="Times New Roman" w:hAnsi="Times New Roman" w:cs="Times New Roman"/>
          <w:lang w:val="en-GB"/>
        </w:rPr>
        <w:t>was</w:t>
      </w:r>
      <w:r w:rsidRPr="009E3478">
        <w:rPr>
          <w:rFonts w:ascii="Times New Roman" w:eastAsia="Times New Roman" w:hAnsi="Times New Roman" w:cs="Times New Roman"/>
          <w:lang w:val="en-GB"/>
        </w:rPr>
        <w:t xml:space="preserve"> not a place for such dialogue, </w:t>
      </w:r>
      <w:r w:rsidR="00E66D11">
        <w:rPr>
          <w:rFonts w:ascii="Times New Roman" w:eastAsia="Times New Roman" w:hAnsi="Times New Roman" w:cs="Times New Roman"/>
          <w:lang w:val="en-GB"/>
        </w:rPr>
        <w:t>yet</w:t>
      </w:r>
      <w:r w:rsidRPr="009E3478">
        <w:rPr>
          <w:rFonts w:ascii="Times New Roman" w:eastAsia="Times New Roman" w:hAnsi="Times New Roman" w:cs="Times New Roman"/>
          <w:lang w:val="en-GB"/>
        </w:rPr>
        <w:t xml:space="preserve"> without success.</w:t>
      </w:r>
      <w:r w:rsidR="002A21EE">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106"/>
      </w:r>
    </w:p>
    <w:p w14:paraId="66D3850D" w14:textId="77777777" w:rsidR="00C564C7" w:rsidRPr="009E3478" w:rsidRDefault="00C564C7">
      <w:pPr>
        <w:spacing w:line="360" w:lineRule="auto"/>
        <w:jc w:val="both"/>
        <w:rPr>
          <w:rFonts w:ascii="Times New Roman" w:eastAsia="Times New Roman" w:hAnsi="Times New Roman" w:cs="Times New Roman"/>
          <w:lang w:val="en-GB"/>
        </w:rPr>
      </w:pPr>
    </w:p>
    <w:p w14:paraId="5BA42222" w14:textId="4133263E"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The events in New Delhi foreshadowed the way political divisions within NAM would hinder the operation of NANAP, for </w:t>
      </w:r>
      <w:r w:rsidR="00E66D11">
        <w:rPr>
          <w:rFonts w:ascii="Times New Roman" w:eastAsia="Times New Roman" w:hAnsi="Times New Roman" w:cs="Times New Roman"/>
          <w:lang w:val="en-GB"/>
        </w:rPr>
        <w:t>instance,</w:t>
      </w:r>
      <w:r w:rsidRPr="009E3478">
        <w:rPr>
          <w:rFonts w:ascii="Times New Roman" w:eastAsia="Times New Roman" w:hAnsi="Times New Roman" w:cs="Times New Roman"/>
          <w:lang w:val="en-GB"/>
        </w:rPr>
        <w:t xml:space="preserve"> the conflict between </w:t>
      </w:r>
      <w:r w:rsidR="00E66D11">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Arab states and Egypt after Egypt </w:t>
      </w:r>
      <w:r w:rsidR="00E66D11">
        <w:rPr>
          <w:rFonts w:ascii="Times New Roman" w:eastAsia="Times New Roman" w:hAnsi="Times New Roman" w:cs="Times New Roman"/>
          <w:lang w:val="en-GB"/>
        </w:rPr>
        <w:t xml:space="preserve">had </w:t>
      </w:r>
      <w:r w:rsidRPr="009E3478">
        <w:rPr>
          <w:rFonts w:ascii="Times New Roman" w:eastAsia="Times New Roman" w:hAnsi="Times New Roman" w:cs="Times New Roman"/>
          <w:lang w:val="en-GB"/>
        </w:rPr>
        <w:t xml:space="preserve">signed a peace treaty with Israel. Since </w:t>
      </w:r>
      <w:r w:rsidR="00E66D11">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Arab countries demanded that Egypt be expelled from NAM, they also put the participation of Egypt’s news agency in NANAP </w:t>
      </w:r>
      <w:r w:rsidR="00E66D11">
        <w:rPr>
          <w:rFonts w:ascii="Times New Roman" w:eastAsia="Times New Roman" w:hAnsi="Times New Roman" w:cs="Times New Roman"/>
          <w:lang w:val="en-GB"/>
        </w:rPr>
        <w:t>in</w:t>
      </w:r>
      <w:r w:rsidRPr="009E3478">
        <w:rPr>
          <w:rFonts w:ascii="Times New Roman" w:eastAsia="Times New Roman" w:hAnsi="Times New Roman" w:cs="Times New Roman"/>
          <w:lang w:val="en-GB"/>
        </w:rPr>
        <w:t xml:space="preserve"> question. The second NANAP conference, planned to be held before the </w:t>
      </w:r>
      <w:r w:rsidR="00E66D11">
        <w:rPr>
          <w:rFonts w:ascii="Times New Roman" w:eastAsia="Times New Roman" w:hAnsi="Times New Roman" w:cs="Times New Roman"/>
          <w:lang w:val="en-GB"/>
        </w:rPr>
        <w:t>6</w:t>
      </w:r>
      <w:r w:rsidR="00E66D11" w:rsidRPr="00700678">
        <w:rPr>
          <w:rFonts w:ascii="Times New Roman" w:eastAsia="Times New Roman" w:hAnsi="Times New Roman" w:cs="Times New Roman"/>
          <w:vertAlign w:val="superscript"/>
          <w:lang w:val="en-GB"/>
        </w:rPr>
        <w:t>th</w:t>
      </w:r>
      <w:r w:rsidRPr="009E3478">
        <w:rPr>
          <w:rFonts w:ascii="Times New Roman" w:eastAsia="Times New Roman" w:hAnsi="Times New Roman" w:cs="Times New Roman"/>
          <w:lang w:val="en-GB"/>
        </w:rPr>
        <w:t xml:space="preserve"> summit in Havana, was postponed in the hope the issue of Egypt’s membership would be settled there. However, as the </w:t>
      </w:r>
      <w:r w:rsidR="00A54D27">
        <w:rPr>
          <w:rFonts w:ascii="Times New Roman" w:eastAsia="Times New Roman" w:hAnsi="Times New Roman" w:cs="Times New Roman"/>
          <w:lang w:val="en-GB"/>
        </w:rPr>
        <w:t xml:space="preserve">resolution of the </w:t>
      </w:r>
      <w:r w:rsidRPr="009E3478">
        <w:rPr>
          <w:rFonts w:ascii="Times New Roman" w:eastAsia="Times New Roman" w:hAnsi="Times New Roman" w:cs="Times New Roman"/>
          <w:lang w:val="en-GB"/>
        </w:rPr>
        <w:t xml:space="preserve">issue </w:t>
      </w:r>
      <w:r w:rsidR="00E66D11">
        <w:rPr>
          <w:rFonts w:ascii="Times New Roman" w:eastAsia="Times New Roman" w:hAnsi="Times New Roman" w:cs="Times New Roman"/>
          <w:lang w:val="en-GB"/>
        </w:rPr>
        <w:t>had</w:t>
      </w:r>
      <w:r w:rsidRPr="009E3478">
        <w:rPr>
          <w:rFonts w:ascii="Times New Roman" w:eastAsia="Times New Roman" w:hAnsi="Times New Roman" w:cs="Times New Roman"/>
          <w:lang w:val="en-GB"/>
        </w:rPr>
        <w:t xml:space="preserve"> </w:t>
      </w:r>
      <w:r w:rsidR="00E66D11">
        <w:rPr>
          <w:rFonts w:ascii="Times New Roman" w:eastAsia="Times New Roman" w:hAnsi="Times New Roman" w:cs="Times New Roman"/>
          <w:lang w:val="en-GB"/>
        </w:rPr>
        <w:t>simply been</w:t>
      </w:r>
      <w:r w:rsidRPr="009E3478">
        <w:rPr>
          <w:rFonts w:ascii="Times New Roman" w:eastAsia="Times New Roman" w:hAnsi="Times New Roman" w:cs="Times New Roman"/>
          <w:lang w:val="en-GB"/>
        </w:rPr>
        <w:t xml:space="preserve"> </w:t>
      </w:r>
      <w:r w:rsidR="00E66D11">
        <w:rPr>
          <w:rFonts w:ascii="Times New Roman" w:eastAsia="Times New Roman" w:hAnsi="Times New Roman" w:cs="Times New Roman"/>
          <w:lang w:val="en-GB"/>
        </w:rPr>
        <w:t>rescheduled</w:t>
      </w:r>
      <w:r w:rsidRPr="009E3478">
        <w:rPr>
          <w:rFonts w:ascii="Times New Roman" w:eastAsia="Times New Roman" w:hAnsi="Times New Roman" w:cs="Times New Roman"/>
          <w:lang w:val="en-GB"/>
        </w:rPr>
        <w:t xml:space="preserve">, </w:t>
      </w:r>
      <w:r w:rsidR="00E66D11">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conflict between Egypt and the Arab states marked the NANAP conference despite the postponement. </w:t>
      </w:r>
    </w:p>
    <w:p w14:paraId="42BE4718" w14:textId="77777777" w:rsidR="00C564C7" w:rsidRPr="009E3478" w:rsidRDefault="00C564C7">
      <w:pPr>
        <w:spacing w:line="360" w:lineRule="auto"/>
        <w:jc w:val="both"/>
        <w:rPr>
          <w:rFonts w:ascii="Times New Roman" w:eastAsia="Times New Roman" w:hAnsi="Times New Roman" w:cs="Times New Roman"/>
          <w:lang w:val="en-GB"/>
        </w:rPr>
      </w:pPr>
    </w:p>
    <w:p w14:paraId="18BA4E45" w14:textId="223AD8C1"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Another political factor also came into </w:t>
      </w:r>
      <w:r w:rsidR="00E66D11">
        <w:rPr>
          <w:rFonts w:ascii="Times New Roman" w:eastAsia="Times New Roman" w:hAnsi="Times New Roman" w:cs="Times New Roman"/>
          <w:lang w:val="en-GB"/>
        </w:rPr>
        <w:t>the foreground</w:t>
      </w:r>
      <w:r w:rsidRPr="009E3478">
        <w:rPr>
          <w:rFonts w:ascii="Times New Roman" w:eastAsia="Times New Roman" w:hAnsi="Times New Roman" w:cs="Times New Roman"/>
          <w:lang w:val="en-GB"/>
        </w:rPr>
        <w:t xml:space="preserve"> as NANAP </w:t>
      </w:r>
      <w:r w:rsidR="00E66D11">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and broader questions of informational cooperation </w:t>
      </w:r>
      <w:r w:rsidR="00E66D11">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became </w:t>
      </w:r>
      <w:r w:rsidR="00E66D11">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fighting grounds for political prestige. India’s ambitions caused some controversy on the side of Tunisia, Masmoudi and Triki (director-general of the Tunisian news agency TAP) “talked about the behavio</w:t>
      </w:r>
      <w:r w:rsidR="00E66D11">
        <w:rPr>
          <w:rFonts w:ascii="Times New Roman" w:eastAsia="Times New Roman" w:hAnsi="Times New Roman" w:cs="Times New Roman"/>
          <w:lang w:val="en-GB"/>
        </w:rPr>
        <w:t>u</w:t>
      </w:r>
      <w:r w:rsidRPr="009E3478">
        <w:rPr>
          <w:rFonts w:ascii="Times New Roman" w:eastAsia="Times New Roman" w:hAnsi="Times New Roman" w:cs="Times New Roman"/>
          <w:lang w:val="en-GB"/>
        </w:rPr>
        <w:t xml:space="preserve">r of the host </w:t>
      </w:r>
      <w:r w:rsidR="00E66D11">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India </w:t>
      </w:r>
      <w:r w:rsidR="00E66D11">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with indignation. They believed the primary goal of India is to downplay the role of Tunisia as the coordinator for the area of information and to impose themselves as the main factor, diminishing everything that has been achieved so far”</w:t>
      </w:r>
      <w:r w:rsidR="00E66D11">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107"/>
      </w:r>
      <w:r w:rsidRPr="009E3478">
        <w:rPr>
          <w:rFonts w:ascii="Times New Roman" w:eastAsia="Times New Roman" w:hAnsi="Times New Roman" w:cs="Times New Roman"/>
          <w:lang w:val="en-GB"/>
        </w:rPr>
        <w:t xml:space="preserve"> They suspected </w:t>
      </w:r>
      <w:r w:rsidR="00E66D11">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correctly, as it later turned out </w:t>
      </w:r>
      <w:r w:rsidR="00E66D11">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that India w</w:t>
      </w:r>
      <w:r w:rsidR="00E66D11">
        <w:rPr>
          <w:rFonts w:ascii="Times New Roman" w:eastAsia="Times New Roman" w:hAnsi="Times New Roman" w:cs="Times New Roman"/>
          <w:lang w:val="en-GB"/>
        </w:rPr>
        <w:t>ould</w:t>
      </w:r>
      <w:r w:rsidRPr="009E3478">
        <w:rPr>
          <w:rFonts w:ascii="Times New Roman" w:eastAsia="Times New Roman" w:hAnsi="Times New Roman" w:cs="Times New Roman"/>
          <w:lang w:val="en-GB"/>
        </w:rPr>
        <w:t xml:space="preserve"> attempt to replace Tunisia with Sri Lanka as </w:t>
      </w:r>
      <w:r w:rsidR="00E66D11">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coordinator for information.</w:t>
      </w:r>
      <w:r w:rsidRPr="009E3478">
        <w:rPr>
          <w:rFonts w:ascii="Times New Roman" w:eastAsia="Times New Roman" w:hAnsi="Times New Roman" w:cs="Times New Roman"/>
          <w:vertAlign w:val="superscript"/>
          <w:lang w:val="en-GB"/>
        </w:rPr>
        <w:footnoteReference w:id="108"/>
      </w:r>
    </w:p>
    <w:p w14:paraId="3E596BC8" w14:textId="77777777" w:rsidR="00C564C7" w:rsidRPr="009E3478" w:rsidRDefault="00C564C7">
      <w:pPr>
        <w:spacing w:line="360" w:lineRule="auto"/>
        <w:jc w:val="both"/>
        <w:rPr>
          <w:rFonts w:ascii="Times New Roman" w:eastAsia="Times New Roman" w:hAnsi="Times New Roman" w:cs="Times New Roman"/>
          <w:lang w:val="en-GB"/>
        </w:rPr>
      </w:pPr>
    </w:p>
    <w:p w14:paraId="0788B2C6" w14:textId="50D452EA"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Despite </w:t>
      </w:r>
      <w:r w:rsidR="00E66D11">
        <w:rPr>
          <w:rFonts w:ascii="Times New Roman" w:eastAsia="Times New Roman" w:hAnsi="Times New Roman" w:cs="Times New Roman"/>
          <w:lang w:val="en-GB"/>
        </w:rPr>
        <w:t xml:space="preserve">such </w:t>
      </w:r>
      <w:r w:rsidRPr="009E3478">
        <w:rPr>
          <w:rFonts w:ascii="Times New Roman" w:eastAsia="Times New Roman" w:hAnsi="Times New Roman" w:cs="Times New Roman"/>
          <w:lang w:val="en-GB"/>
        </w:rPr>
        <w:t>political differences</w:t>
      </w:r>
      <w:r w:rsidR="00E66D11">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w:t>
      </w:r>
      <w:r w:rsidR="00E66D11">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 xml:space="preserve">delegates managed to conclude the meeting, adopting the NANAP statute, a political declaration, two resolutions (Action Plan of Cooperation and the Resolution Regarding Cable Rates) and a draft paragraph for the </w:t>
      </w:r>
      <w:r w:rsidR="00E66D11">
        <w:rPr>
          <w:rFonts w:ascii="Times New Roman" w:eastAsia="Times New Roman" w:hAnsi="Times New Roman" w:cs="Times New Roman"/>
          <w:lang w:val="en-GB"/>
        </w:rPr>
        <w:t>5</w:t>
      </w:r>
      <w:r w:rsidR="00E66D11" w:rsidRPr="00864D08">
        <w:rPr>
          <w:rFonts w:ascii="Times New Roman" w:eastAsia="Times New Roman" w:hAnsi="Times New Roman" w:cs="Times New Roman"/>
          <w:vertAlign w:val="superscript"/>
          <w:lang w:val="en-GB"/>
        </w:rPr>
        <w:t>th</w:t>
      </w:r>
      <w:r w:rsidR="00E66D11">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NAM summit, as wel</w:t>
      </w:r>
      <w:r w:rsidR="007D05AD">
        <w:rPr>
          <w:rFonts w:ascii="Times New Roman" w:eastAsia="Times New Roman" w:hAnsi="Times New Roman" w:cs="Times New Roman"/>
          <w:lang w:val="en-GB"/>
        </w:rPr>
        <w:t xml:space="preserve">l as naming </w:t>
      </w:r>
      <w:r w:rsidR="00700678">
        <w:rPr>
          <w:rFonts w:ascii="Times New Roman" w:eastAsia="Times New Roman" w:hAnsi="Times New Roman" w:cs="Times New Roman"/>
          <w:lang w:val="en-GB"/>
        </w:rPr>
        <w:t>NANAP’s</w:t>
      </w:r>
      <w:r w:rsidR="007D05AD">
        <w:rPr>
          <w:rFonts w:ascii="Times New Roman" w:eastAsia="Times New Roman" w:hAnsi="Times New Roman" w:cs="Times New Roman"/>
          <w:lang w:val="en-GB"/>
        </w:rPr>
        <w:t xml:space="preserve"> governing body</w:t>
      </w:r>
      <w:r w:rsidRPr="009E3478">
        <w:rPr>
          <w:rFonts w:ascii="Times New Roman" w:eastAsia="Times New Roman" w:hAnsi="Times New Roman" w:cs="Times New Roman"/>
          <w:lang w:val="en-GB"/>
        </w:rPr>
        <w:t xml:space="preserve">. The </w:t>
      </w:r>
      <w:r w:rsidR="007D05AD">
        <w:rPr>
          <w:rFonts w:ascii="Times New Roman" w:eastAsia="Times New Roman" w:hAnsi="Times New Roman" w:cs="Times New Roman"/>
          <w:lang w:val="en-GB"/>
        </w:rPr>
        <w:t>Coordinating C</w:t>
      </w:r>
      <w:r w:rsidRPr="009E3478">
        <w:rPr>
          <w:rFonts w:ascii="Times New Roman" w:eastAsia="Times New Roman" w:hAnsi="Times New Roman" w:cs="Times New Roman"/>
          <w:lang w:val="en-GB"/>
        </w:rPr>
        <w:t xml:space="preserve">ommittee of NANAP was “based on regional parity and composed of directors of news agencies from </w:t>
      </w:r>
      <w:r w:rsidR="00E66D11">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following countries: India as chairman, Indonesia, Yugoslavia, Peru, Zaire, Iraq, Mauritius, Egypt, Cuba, Ghana, Vietnam, Senegal, Tunisia and Mexico”</w:t>
      </w:r>
      <w:r w:rsidR="00E66D11">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109"/>
      </w:r>
      <w:r w:rsidRPr="009E3478">
        <w:rPr>
          <w:rFonts w:ascii="Times New Roman" w:eastAsia="Times New Roman" w:hAnsi="Times New Roman" w:cs="Times New Roman"/>
          <w:lang w:val="en-GB"/>
        </w:rPr>
        <w:t xml:space="preserve"> </w:t>
      </w:r>
      <w:r w:rsidR="007D05AD">
        <w:rPr>
          <w:rFonts w:ascii="Times New Roman" w:eastAsia="Times New Roman" w:hAnsi="Times New Roman" w:cs="Times New Roman"/>
          <w:lang w:val="en-GB"/>
        </w:rPr>
        <w:t>The statute specifies that the Coordinating C</w:t>
      </w:r>
      <w:r w:rsidRPr="009E3478">
        <w:rPr>
          <w:rFonts w:ascii="Times New Roman" w:eastAsia="Times New Roman" w:hAnsi="Times New Roman" w:cs="Times New Roman"/>
          <w:lang w:val="en-GB"/>
        </w:rPr>
        <w:t>ommittee must meet at least once annually, while representatives of governments and news agencies must meet at the start of each summit year.</w:t>
      </w:r>
      <w:r w:rsidRPr="009E3478">
        <w:rPr>
          <w:rFonts w:ascii="Times New Roman" w:eastAsia="Times New Roman" w:hAnsi="Times New Roman" w:cs="Times New Roman"/>
          <w:vertAlign w:val="superscript"/>
          <w:lang w:val="en-GB"/>
        </w:rPr>
        <w:footnoteReference w:id="110"/>
      </w:r>
      <w:r w:rsidR="00F1138F">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The Federal Secretariat for Information judged the results to be “perfectly satisfactory”.</w:t>
      </w:r>
      <w:r w:rsidRPr="009E3478">
        <w:rPr>
          <w:rFonts w:ascii="Times New Roman" w:eastAsia="Times New Roman" w:hAnsi="Times New Roman" w:cs="Times New Roman"/>
          <w:vertAlign w:val="superscript"/>
          <w:lang w:val="en-GB"/>
        </w:rPr>
        <w:footnoteReference w:id="111"/>
      </w:r>
    </w:p>
    <w:p w14:paraId="223F049D" w14:textId="77777777" w:rsidR="00C564C7" w:rsidRPr="009E3478" w:rsidRDefault="00C564C7">
      <w:pPr>
        <w:spacing w:line="360" w:lineRule="auto"/>
        <w:jc w:val="both"/>
        <w:rPr>
          <w:rFonts w:ascii="Times New Roman" w:eastAsia="Times New Roman" w:hAnsi="Times New Roman" w:cs="Times New Roman"/>
          <w:lang w:val="en-GB"/>
        </w:rPr>
      </w:pPr>
    </w:p>
    <w:p w14:paraId="66A0B4BA" w14:textId="6B7D1CA9" w:rsidR="00C564C7" w:rsidRDefault="00225764" w:rsidP="005C7385">
      <w:pPr>
        <w:spacing w:line="360" w:lineRule="auto"/>
        <w:rPr>
          <w:rFonts w:ascii="Times New Roman" w:eastAsia="Times New Roman" w:hAnsi="Times New Roman" w:cs="Times New Roman"/>
          <w:b/>
          <w:lang w:val="en-GB"/>
        </w:rPr>
      </w:pPr>
      <w:r>
        <w:rPr>
          <w:rFonts w:ascii="Times New Roman" w:eastAsia="Times New Roman" w:hAnsi="Times New Roman" w:cs="Times New Roman"/>
          <w:b/>
          <w:lang w:val="en-GB"/>
        </w:rPr>
        <w:t>Summary and D</w:t>
      </w:r>
      <w:r w:rsidR="007E52F2" w:rsidRPr="009E3478">
        <w:rPr>
          <w:rFonts w:ascii="Times New Roman" w:eastAsia="Times New Roman" w:hAnsi="Times New Roman" w:cs="Times New Roman"/>
          <w:b/>
          <w:lang w:val="en-GB"/>
        </w:rPr>
        <w:t>iscussion</w:t>
      </w:r>
      <w:r>
        <w:rPr>
          <w:rFonts w:ascii="Times New Roman" w:eastAsia="Times New Roman" w:hAnsi="Times New Roman" w:cs="Times New Roman"/>
          <w:b/>
          <w:lang w:val="en-GB"/>
        </w:rPr>
        <w:t xml:space="preserve"> </w:t>
      </w:r>
    </w:p>
    <w:p w14:paraId="39C17136" w14:textId="77777777" w:rsidR="00225764" w:rsidRPr="009E3478" w:rsidRDefault="00225764" w:rsidP="005C7385">
      <w:pPr>
        <w:spacing w:line="360" w:lineRule="auto"/>
        <w:rPr>
          <w:rFonts w:ascii="Times New Roman" w:eastAsia="Times New Roman" w:hAnsi="Times New Roman" w:cs="Times New Roman"/>
          <w:lang w:val="en-GB"/>
        </w:rPr>
      </w:pPr>
    </w:p>
    <w:p w14:paraId="3E423E87" w14:textId="1F22FF0A"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The main driving force behind the emergence and institutionali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ation of NANAP was Yugoslavia, where Tanjug and the federal political elites found </w:t>
      </w:r>
      <w:r w:rsidR="00935E8C">
        <w:rPr>
          <w:rFonts w:ascii="Times New Roman" w:eastAsia="Times New Roman" w:hAnsi="Times New Roman" w:cs="Times New Roman"/>
          <w:lang w:val="en-GB"/>
        </w:rPr>
        <w:t xml:space="preserve">a </w:t>
      </w:r>
      <w:r w:rsidRPr="009E3478">
        <w:rPr>
          <w:rFonts w:ascii="Times New Roman" w:eastAsia="Times New Roman" w:hAnsi="Times New Roman" w:cs="Times New Roman"/>
          <w:lang w:val="en-GB"/>
        </w:rPr>
        <w:t>common cause in strengthening Tanjug’s ties wit</w:t>
      </w:r>
      <w:r w:rsidR="00802716">
        <w:rPr>
          <w:rFonts w:ascii="Times New Roman" w:eastAsia="Times New Roman" w:hAnsi="Times New Roman" w:cs="Times New Roman"/>
          <w:lang w:val="en-GB"/>
        </w:rPr>
        <w:t>h</w:t>
      </w:r>
      <w:r w:rsidR="00935E8C">
        <w:rPr>
          <w:rFonts w:ascii="Times New Roman" w:eastAsia="Times New Roman" w:hAnsi="Times New Roman" w:cs="Times New Roman"/>
          <w:lang w:val="en-GB"/>
        </w:rPr>
        <w:t xml:space="preserve">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news agencies. Yugoslavia pushed </w:t>
      </w:r>
      <w:r w:rsidR="00935E8C">
        <w:rPr>
          <w:rFonts w:ascii="Times New Roman" w:eastAsia="Times New Roman" w:hAnsi="Times New Roman" w:cs="Times New Roman"/>
          <w:lang w:val="en-GB"/>
        </w:rPr>
        <w:t xml:space="preserve">to </w:t>
      </w:r>
      <w:r w:rsidRPr="009E3478">
        <w:rPr>
          <w:rFonts w:ascii="Times New Roman" w:eastAsia="Times New Roman" w:hAnsi="Times New Roman" w:cs="Times New Roman"/>
          <w:lang w:val="en-GB"/>
        </w:rPr>
        <w:t>inclu</w:t>
      </w:r>
      <w:r w:rsidR="00935E8C">
        <w:rPr>
          <w:rFonts w:ascii="Times New Roman" w:eastAsia="Times New Roman" w:hAnsi="Times New Roman" w:cs="Times New Roman"/>
          <w:lang w:val="en-GB"/>
        </w:rPr>
        <w:t>de</w:t>
      </w:r>
      <w:r w:rsidRPr="009E3478">
        <w:rPr>
          <w:rFonts w:ascii="Times New Roman" w:eastAsia="Times New Roman" w:hAnsi="Times New Roman" w:cs="Times New Roman"/>
          <w:lang w:val="en-GB"/>
        </w:rPr>
        <w:t xml:space="preserve"> mass media cooperation in the documents of the </w:t>
      </w:r>
      <w:r w:rsidR="00935E8C">
        <w:rPr>
          <w:rFonts w:ascii="Times New Roman" w:eastAsia="Times New Roman" w:hAnsi="Times New Roman" w:cs="Times New Roman"/>
          <w:lang w:val="en-GB"/>
        </w:rPr>
        <w:t>4</w:t>
      </w:r>
      <w:r w:rsidR="00935E8C" w:rsidRPr="00700678">
        <w:rPr>
          <w:rFonts w:ascii="Times New Roman" w:eastAsia="Times New Roman" w:hAnsi="Times New Roman" w:cs="Times New Roman"/>
          <w:vertAlign w:val="superscript"/>
          <w:lang w:val="en-GB"/>
        </w:rPr>
        <w:t>th</w:t>
      </w:r>
      <w:r w:rsidRPr="009E3478">
        <w:rPr>
          <w:rFonts w:ascii="Times New Roman" w:eastAsia="Times New Roman" w:hAnsi="Times New Roman" w:cs="Times New Roman"/>
          <w:lang w:val="en-GB"/>
        </w:rPr>
        <w:t xml:space="preserve"> NAM summit and </w:t>
      </w:r>
      <w:r w:rsidR="00935E8C">
        <w:rPr>
          <w:rFonts w:ascii="Times New Roman" w:eastAsia="Times New Roman" w:hAnsi="Times New Roman" w:cs="Times New Roman"/>
          <w:lang w:val="en-GB"/>
        </w:rPr>
        <w:t xml:space="preserve">to ensure </w:t>
      </w:r>
      <w:r w:rsidRPr="009E3478">
        <w:rPr>
          <w:rFonts w:ascii="Times New Roman" w:eastAsia="Times New Roman" w:hAnsi="Times New Roman" w:cs="Times New Roman"/>
          <w:lang w:val="en-GB"/>
        </w:rPr>
        <w:t>further steps in institutionali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ing mass media cooperation within NAM: the Tunis symposium on communication and meetings of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information ministers and news agencies, as well as BONAC and connections between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journalistic institutes and associations. NANAP served as </w:t>
      </w:r>
      <w:r w:rsidR="007B4993" w:rsidRPr="009E3478">
        <w:rPr>
          <w:rFonts w:ascii="Times New Roman" w:eastAsia="Times New Roman" w:hAnsi="Times New Roman" w:cs="Times New Roman"/>
          <w:lang w:val="en-GB"/>
        </w:rPr>
        <w:t xml:space="preserve">both </w:t>
      </w:r>
      <w:r w:rsidRPr="009E3478">
        <w:rPr>
          <w:rFonts w:ascii="Times New Roman" w:eastAsia="Times New Roman" w:hAnsi="Times New Roman" w:cs="Times New Roman"/>
          <w:lang w:val="en-GB"/>
        </w:rPr>
        <w:t>a blueprint for other forms of informational cooperation and as proof of concept</w:t>
      </w:r>
      <w:r w:rsidR="007B4993">
        <w:rPr>
          <w:rFonts w:ascii="Times New Roman" w:eastAsia="Times New Roman" w:hAnsi="Times New Roman" w:cs="Times New Roman"/>
          <w:lang w:val="en-GB"/>
        </w:rPr>
        <w:t xml:space="preserve"> since</w:t>
      </w:r>
      <w:r w:rsidRPr="009E3478">
        <w:rPr>
          <w:rFonts w:ascii="Times New Roman" w:eastAsia="Times New Roman" w:hAnsi="Times New Roman" w:cs="Times New Roman"/>
          <w:lang w:val="en-GB"/>
        </w:rPr>
        <w:t xml:space="preserve"> Yugoslavia wanted to further informational cooperation and its institutionali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ation by providing other NAM leaders with a successful example.</w:t>
      </w:r>
    </w:p>
    <w:p w14:paraId="0E659DA8" w14:textId="77777777" w:rsidR="00C564C7" w:rsidRPr="009E3478" w:rsidRDefault="00C564C7">
      <w:pPr>
        <w:spacing w:line="360" w:lineRule="auto"/>
        <w:jc w:val="both"/>
        <w:rPr>
          <w:rFonts w:ascii="Times New Roman" w:eastAsia="Times New Roman" w:hAnsi="Times New Roman" w:cs="Times New Roman"/>
          <w:lang w:val="en-GB"/>
        </w:rPr>
      </w:pPr>
    </w:p>
    <w:p w14:paraId="6B5DFCFC" w14:textId="11D4B170"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NANAP </w:t>
      </w:r>
      <w:r w:rsidR="007B4993">
        <w:rPr>
          <w:rFonts w:ascii="Times New Roman" w:eastAsia="Times New Roman" w:hAnsi="Times New Roman" w:cs="Times New Roman"/>
          <w:lang w:val="en-GB"/>
        </w:rPr>
        <w:t>may</w:t>
      </w:r>
      <w:r w:rsidRPr="009E3478">
        <w:rPr>
          <w:rFonts w:ascii="Times New Roman" w:eastAsia="Times New Roman" w:hAnsi="Times New Roman" w:cs="Times New Roman"/>
          <w:lang w:val="en-GB"/>
        </w:rPr>
        <w:t xml:space="preserve"> be considered a success</w:t>
      </w:r>
      <w:r w:rsidR="007B4993" w:rsidRPr="007B4993">
        <w:rPr>
          <w:rFonts w:ascii="Times New Roman" w:eastAsia="Times New Roman" w:hAnsi="Times New Roman" w:cs="Times New Roman"/>
          <w:lang w:val="en-GB"/>
        </w:rPr>
        <w:t xml:space="preserve"> </w:t>
      </w:r>
      <w:r w:rsidR="007B4993">
        <w:rPr>
          <w:rFonts w:ascii="Times New Roman" w:eastAsia="Times New Roman" w:hAnsi="Times New Roman" w:cs="Times New Roman"/>
          <w:lang w:val="en-GB"/>
        </w:rPr>
        <w:t>b</w:t>
      </w:r>
      <w:r w:rsidR="007B4993" w:rsidRPr="009E3478">
        <w:rPr>
          <w:rFonts w:ascii="Times New Roman" w:eastAsia="Times New Roman" w:hAnsi="Times New Roman" w:cs="Times New Roman"/>
          <w:lang w:val="en-GB"/>
        </w:rPr>
        <w:t>y several metrics</w:t>
      </w:r>
      <w:r w:rsidRPr="009E3478">
        <w:rPr>
          <w:rFonts w:ascii="Times New Roman" w:eastAsia="Times New Roman" w:hAnsi="Times New Roman" w:cs="Times New Roman"/>
          <w:lang w:val="en-GB"/>
        </w:rPr>
        <w:t>. The institutionali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ation of news agencies’ cooperation within </w:t>
      </w:r>
      <w:r w:rsidR="00417567">
        <w:rPr>
          <w:rFonts w:ascii="Times New Roman" w:eastAsia="Times New Roman" w:hAnsi="Times New Roman" w:cs="Times New Roman"/>
          <w:lang w:val="en-GB"/>
        </w:rPr>
        <w:t>NAM</w:t>
      </w:r>
      <w:r w:rsidRPr="009E3478">
        <w:rPr>
          <w:rFonts w:ascii="Times New Roman" w:eastAsia="Times New Roman" w:hAnsi="Times New Roman" w:cs="Times New Roman"/>
          <w:lang w:val="en-GB"/>
        </w:rPr>
        <w:t xml:space="preserve"> helped Tanjug’s efforts by facilitating contacts with other news agencies and encouraging the development of bilateral </w:t>
      </w:r>
      <w:r w:rsidRPr="009E3478">
        <w:rPr>
          <w:rFonts w:ascii="Times New Roman" w:eastAsia="Times New Roman" w:hAnsi="Times New Roman" w:cs="Times New Roman"/>
          <w:lang w:val="en-GB"/>
        </w:rPr>
        <w:lastRenderedPageBreak/>
        <w:t xml:space="preserve">relations. NANAP exhibited steady growth </w:t>
      </w:r>
      <w:r w:rsidR="007B4993">
        <w:rPr>
          <w:rFonts w:ascii="Times New Roman" w:eastAsia="Times New Roman" w:hAnsi="Times New Roman" w:cs="Times New Roman"/>
          <w:lang w:val="en-GB"/>
        </w:rPr>
        <w:t>over</w:t>
      </w:r>
      <w:r w:rsidRPr="009E3478">
        <w:rPr>
          <w:rFonts w:ascii="Times New Roman" w:eastAsia="Times New Roman" w:hAnsi="Times New Roman" w:cs="Times New Roman"/>
          <w:lang w:val="en-GB"/>
        </w:rPr>
        <w:t xml:space="preserve"> the following </w:t>
      </w:r>
      <w:r w:rsidR="007B4993">
        <w:rPr>
          <w:rFonts w:ascii="Times New Roman" w:eastAsia="Times New Roman" w:hAnsi="Times New Roman" w:cs="Times New Roman"/>
          <w:lang w:val="en-GB"/>
        </w:rPr>
        <w:t>25 years</w:t>
      </w:r>
      <w:r w:rsidRPr="009E3478">
        <w:rPr>
          <w:rFonts w:ascii="Times New Roman" w:eastAsia="Times New Roman" w:hAnsi="Times New Roman" w:cs="Times New Roman"/>
          <w:lang w:val="en-GB"/>
        </w:rPr>
        <w:t xml:space="preserve">, </w:t>
      </w:r>
      <w:r w:rsidR="007B4993">
        <w:rPr>
          <w:rFonts w:ascii="Times New Roman" w:eastAsia="Times New Roman" w:hAnsi="Times New Roman" w:cs="Times New Roman"/>
          <w:lang w:val="en-GB"/>
        </w:rPr>
        <w:t>expanding</w:t>
      </w:r>
      <w:r w:rsidRPr="009E3478">
        <w:rPr>
          <w:rFonts w:ascii="Times New Roman" w:eastAsia="Times New Roman" w:hAnsi="Times New Roman" w:cs="Times New Roman"/>
          <w:lang w:val="en-GB"/>
        </w:rPr>
        <w:t xml:space="preserve"> to encompass more than 50 news agencies and government information services by 1980</w:t>
      </w:r>
      <w:r w:rsidRPr="009E3478">
        <w:rPr>
          <w:rFonts w:ascii="Times New Roman" w:eastAsia="Times New Roman" w:hAnsi="Times New Roman" w:cs="Times New Roman"/>
          <w:vertAlign w:val="superscript"/>
          <w:lang w:val="en-GB"/>
        </w:rPr>
        <w:footnoteReference w:id="112"/>
      </w:r>
      <w:r w:rsidRPr="009E3478">
        <w:rPr>
          <w:rFonts w:ascii="Times New Roman" w:eastAsia="Times New Roman" w:hAnsi="Times New Roman" w:cs="Times New Roman"/>
          <w:lang w:val="en-GB"/>
        </w:rPr>
        <w:t xml:space="preserve"> and 103 by 1992.</w:t>
      </w:r>
      <w:r w:rsidR="00F1138F">
        <w:rPr>
          <w:rFonts w:ascii="Times New Roman" w:eastAsia="Times New Roman" w:hAnsi="Times New Roman" w:cs="Times New Roman"/>
          <w:lang w:val="en-GB"/>
        </w:rPr>
        <w:t xml:space="preserve"> </w:t>
      </w:r>
      <w:r w:rsidR="007B4993">
        <w:rPr>
          <w:rFonts w:ascii="Times New Roman" w:eastAsia="Times New Roman" w:hAnsi="Times New Roman" w:cs="Times New Roman"/>
          <w:lang w:val="en-GB"/>
        </w:rPr>
        <w:t xml:space="preserve">To indicate </w:t>
      </w:r>
      <w:r w:rsidRPr="009E3478">
        <w:rPr>
          <w:rFonts w:ascii="Times New Roman" w:eastAsia="Times New Roman" w:hAnsi="Times New Roman" w:cs="Times New Roman"/>
          <w:lang w:val="en-GB"/>
        </w:rPr>
        <w:t xml:space="preserve">scale, the </w:t>
      </w:r>
      <w:r w:rsidR="007B4993">
        <w:rPr>
          <w:rFonts w:ascii="Times New Roman" w:eastAsia="Times New Roman" w:hAnsi="Times New Roman" w:cs="Times New Roman"/>
          <w:lang w:val="en-GB"/>
        </w:rPr>
        <w:t>6th</w:t>
      </w:r>
      <w:r w:rsidRPr="009E3478">
        <w:rPr>
          <w:rFonts w:ascii="Times New Roman" w:eastAsia="Times New Roman" w:hAnsi="Times New Roman" w:cs="Times New Roman"/>
          <w:lang w:val="en-GB"/>
        </w:rPr>
        <w:t xml:space="preserve"> NAM summit in 1979 was attended by 89 member states</w:t>
      </w:r>
      <w:r w:rsidRPr="009E3478">
        <w:rPr>
          <w:rFonts w:ascii="Times New Roman" w:eastAsia="Times New Roman" w:hAnsi="Times New Roman" w:cs="Times New Roman"/>
          <w:vertAlign w:val="superscript"/>
          <w:lang w:val="en-GB"/>
        </w:rPr>
        <w:footnoteReference w:id="113"/>
      </w:r>
      <w:r w:rsidRPr="009E3478">
        <w:rPr>
          <w:rFonts w:ascii="Times New Roman" w:eastAsia="Times New Roman" w:hAnsi="Times New Roman" w:cs="Times New Roman"/>
          <w:lang w:val="en-GB"/>
        </w:rPr>
        <w:t xml:space="preserve"> while the 10th NAM summit in 1992 </w:t>
      </w:r>
      <w:r w:rsidR="007B4993">
        <w:rPr>
          <w:rFonts w:ascii="Times New Roman" w:eastAsia="Times New Roman" w:hAnsi="Times New Roman" w:cs="Times New Roman"/>
          <w:lang w:val="en-GB"/>
        </w:rPr>
        <w:t xml:space="preserve">attracted </w:t>
      </w:r>
      <w:r w:rsidRPr="009E3478">
        <w:rPr>
          <w:rFonts w:ascii="Times New Roman" w:eastAsia="Times New Roman" w:hAnsi="Times New Roman" w:cs="Times New Roman"/>
          <w:lang w:val="en-GB"/>
        </w:rPr>
        <w:t>101.</w:t>
      </w:r>
      <w:r w:rsidRPr="009E3478">
        <w:rPr>
          <w:rFonts w:ascii="Times New Roman" w:eastAsia="Times New Roman" w:hAnsi="Times New Roman" w:cs="Times New Roman"/>
          <w:vertAlign w:val="superscript"/>
          <w:lang w:val="en-GB"/>
        </w:rPr>
        <w:footnoteReference w:id="114"/>
      </w:r>
      <w:r w:rsidRPr="009E3478">
        <w:rPr>
          <w:rFonts w:ascii="Times New Roman" w:eastAsia="Times New Roman" w:hAnsi="Times New Roman" w:cs="Times New Roman"/>
          <w:lang w:val="en-GB"/>
        </w:rPr>
        <w:t xml:space="preserve"> NANAP’s output grew as well</w:t>
      </w:r>
      <w:r w:rsidR="007B4993">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in 1975</w:t>
      </w:r>
      <w:r w:rsidR="007B4993">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the average daily number of words exchanged among participating news agencies was 8</w:t>
      </w:r>
      <w:r w:rsidR="007B4993">
        <w:rPr>
          <w:rFonts w:ascii="Times New Roman" w:eastAsia="Times New Roman" w:hAnsi="Times New Roman" w:cs="Times New Roman"/>
          <w:lang w:val="en-GB"/>
        </w:rPr>
        <w:t>,</w:t>
      </w:r>
      <w:r w:rsidRPr="009E3478">
        <w:rPr>
          <w:rFonts w:ascii="Times New Roman" w:eastAsia="Times New Roman" w:hAnsi="Times New Roman" w:cs="Times New Roman"/>
          <w:lang w:val="en-GB"/>
        </w:rPr>
        <w:t>000,</w:t>
      </w:r>
      <w:r w:rsidRPr="009E3478">
        <w:rPr>
          <w:rFonts w:ascii="Times New Roman" w:eastAsia="Times New Roman" w:hAnsi="Times New Roman" w:cs="Times New Roman"/>
          <w:vertAlign w:val="superscript"/>
          <w:lang w:val="en-GB"/>
        </w:rPr>
        <w:footnoteReference w:id="115"/>
      </w:r>
      <w:r w:rsidRPr="009E3478">
        <w:rPr>
          <w:rFonts w:ascii="Times New Roman" w:eastAsia="Times New Roman" w:hAnsi="Times New Roman" w:cs="Times New Roman"/>
          <w:lang w:val="en-GB"/>
        </w:rPr>
        <w:t xml:space="preserve"> </w:t>
      </w:r>
      <w:r w:rsidR="007B4993">
        <w:rPr>
          <w:rFonts w:ascii="Times New Roman" w:eastAsia="Times New Roman" w:hAnsi="Times New Roman" w:cs="Times New Roman"/>
          <w:lang w:val="en-GB"/>
        </w:rPr>
        <w:t>rising</w:t>
      </w:r>
      <w:r w:rsidRPr="009E3478">
        <w:rPr>
          <w:rFonts w:ascii="Times New Roman" w:eastAsia="Times New Roman" w:hAnsi="Times New Roman" w:cs="Times New Roman"/>
          <w:lang w:val="en-GB"/>
        </w:rPr>
        <w:t xml:space="preserve"> to 40</w:t>
      </w:r>
      <w:r w:rsidR="007B4993">
        <w:rPr>
          <w:rFonts w:ascii="Times New Roman" w:eastAsia="Times New Roman" w:hAnsi="Times New Roman" w:cs="Times New Roman"/>
          <w:lang w:val="en-GB"/>
        </w:rPr>
        <w:t>,</w:t>
      </w:r>
      <w:r w:rsidRPr="009E3478">
        <w:rPr>
          <w:rFonts w:ascii="Times New Roman" w:eastAsia="Times New Roman" w:hAnsi="Times New Roman" w:cs="Times New Roman"/>
          <w:lang w:val="en-GB"/>
        </w:rPr>
        <w:t>000 words by 1983</w:t>
      </w:r>
      <w:r w:rsidRPr="009E3478">
        <w:rPr>
          <w:rFonts w:ascii="Times New Roman" w:eastAsia="Times New Roman" w:hAnsi="Times New Roman" w:cs="Times New Roman"/>
          <w:vertAlign w:val="superscript"/>
          <w:lang w:val="en-GB"/>
        </w:rPr>
        <w:footnoteReference w:id="116"/>
      </w:r>
      <w:r w:rsidRPr="009E3478">
        <w:rPr>
          <w:rFonts w:ascii="Times New Roman" w:eastAsia="Times New Roman" w:hAnsi="Times New Roman" w:cs="Times New Roman"/>
          <w:lang w:val="en-GB"/>
        </w:rPr>
        <w:t xml:space="preserve"> and 120</w:t>
      </w:r>
      <w:r w:rsidR="007B4993">
        <w:rPr>
          <w:rFonts w:ascii="Times New Roman" w:eastAsia="Times New Roman" w:hAnsi="Times New Roman" w:cs="Times New Roman"/>
          <w:lang w:val="en-GB"/>
        </w:rPr>
        <w:t>,</w:t>
      </w:r>
      <w:r w:rsidRPr="009E3478">
        <w:rPr>
          <w:rFonts w:ascii="Times New Roman" w:eastAsia="Times New Roman" w:hAnsi="Times New Roman" w:cs="Times New Roman"/>
          <w:lang w:val="en-GB"/>
        </w:rPr>
        <w:t>000 by 1992</w:t>
      </w:r>
      <w:r w:rsidRPr="009E3478">
        <w:rPr>
          <w:rFonts w:ascii="Times New Roman" w:eastAsia="Times New Roman" w:hAnsi="Times New Roman" w:cs="Times New Roman"/>
          <w:vertAlign w:val="superscript"/>
          <w:lang w:val="en-GB"/>
        </w:rPr>
        <w:footnoteReference w:id="117"/>
      </w:r>
      <w:r w:rsidRPr="009E3478">
        <w:rPr>
          <w:rFonts w:ascii="Times New Roman" w:eastAsia="Times New Roman" w:hAnsi="Times New Roman" w:cs="Times New Roman"/>
          <w:lang w:val="en-GB"/>
        </w:rPr>
        <w:t xml:space="preserve">. While this increase was </w:t>
      </w:r>
      <w:r w:rsidR="007B4993">
        <w:rPr>
          <w:rFonts w:ascii="Times New Roman" w:eastAsia="Times New Roman" w:hAnsi="Times New Roman" w:cs="Times New Roman"/>
          <w:lang w:val="en-GB"/>
        </w:rPr>
        <w:t>considerable</w:t>
      </w:r>
      <w:r w:rsidRPr="009E3478">
        <w:rPr>
          <w:rFonts w:ascii="Times New Roman" w:eastAsia="Times New Roman" w:hAnsi="Times New Roman" w:cs="Times New Roman"/>
          <w:lang w:val="en-GB"/>
        </w:rPr>
        <w:t>, it still paled in comparison to the output of the ‘</w:t>
      </w:r>
      <w:r w:rsidR="007B4993">
        <w:rPr>
          <w:rFonts w:ascii="Times New Roman" w:eastAsia="Times New Roman" w:hAnsi="Times New Roman" w:cs="Times New Roman"/>
          <w:lang w:val="en-GB"/>
        </w:rPr>
        <w:t>B</w:t>
      </w:r>
      <w:r w:rsidRPr="009E3478">
        <w:rPr>
          <w:rFonts w:ascii="Times New Roman" w:eastAsia="Times New Roman" w:hAnsi="Times New Roman" w:cs="Times New Roman"/>
          <w:lang w:val="en-GB"/>
        </w:rPr>
        <w:t xml:space="preserve">ig </w:t>
      </w:r>
      <w:r w:rsidR="007B4993">
        <w:rPr>
          <w:rFonts w:ascii="Times New Roman" w:eastAsia="Times New Roman" w:hAnsi="Times New Roman" w:cs="Times New Roman"/>
          <w:lang w:val="en-GB"/>
        </w:rPr>
        <w:t>F</w:t>
      </w:r>
      <w:r w:rsidRPr="009E3478">
        <w:rPr>
          <w:rFonts w:ascii="Times New Roman" w:eastAsia="Times New Roman" w:hAnsi="Times New Roman" w:cs="Times New Roman"/>
          <w:lang w:val="en-GB"/>
        </w:rPr>
        <w:t>our’. Namely, in 1978 AP, UPI, AFP and Reuters were outputting 33 million words daily.</w:t>
      </w:r>
      <w:r w:rsidRPr="009E3478">
        <w:rPr>
          <w:rFonts w:ascii="Times New Roman" w:eastAsia="Times New Roman" w:hAnsi="Times New Roman" w:cs="Times New Roman"/>
          <w:vertAlign w:val="superscript"/>
          <w:lang w:val="en-GB"/>
        </w:rPr>
        <w:footnoteReference w:id="118"/>
      </w:r>
      <w:r w:rsidRPr="009E3478">
        <w:rPr>
          <w:rFonts w:ascii="Times New Roman" w:eastAsia="Times New Roman" w:hAnsi="Times New Roman" w:cs="Times New Roman"/>
          <w:lang w:val="en-GB"/>
        </w:rPr>
        <w:t xml:space="preserve"> Further, NANAP was also credited for contributing to: “improving telecommunication facilities, including satellites, lowering transmission rates, and increasing training facilities for news agency journalists and assistance to establishment of agencies in countries without such services”</w:t>
      </w:r>
      <w:r w:rsidR="007B4993">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119"/>
      </w:r>
    </w:p>
    <w:p w14:paraId="0FBF5047" w14:textId="77777777" w:rsidR="00C564C7" w:rsidRPr="009E3478" w:rsidRDefault="00C564C7">
      <w:pPr>
        <w:spacing w:line="360" w:lineRule="auto"/>
        <w:jc w:val="both"/>
        <w:rPr>
          <w:rFonts w:ascii="Times New Roman" w:eastAsia="Times New Roman" w:hAnsi="Times New Roman" w:cs="Times New Roman"/>
          <w:lang w:val="en-GB"/>
        </w:rPr>
      </w:pPr>
    </w:p>
    <w:p w14:paraId="397769AB" w14:textId="48B96272" w:rsidR="00C564C7" w:rsidRPr="009E3478" w:rsidRDefault="007E52F2" w:rsidP="00864D08">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In order to explain the process of NANAP’s creation and early institutionali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ation, I have presented three factors: internal, ex</w:t>
      </w:r>
      <w:r w:rsidR="00802716">
        <w:rPr>
          <w:rFonts w:ascii="Times New Roman" w:eastAsia="Times New Roman" w:hAnsi="Times New Roman" w:cs="Times New Roman"/>
          <w:lang w:val="en-GB"/>
        </w:rPr>
        <w:t xml:space="preserve">ternal, and those rooted in </w:t>
      </w:r>
      <w:r w:rsidR="007B4993">
        <w:rPr>
          <w:rFonts w:ascii="Times New Roman" w:eastAsia="Times New Roman" w:hAnsi="Times New Roman" w:cs="Times New Roman"/>
          <w:lang w:val="en-GB"/>
        </w:rPr>
        <w:t xml:space="preserve">NAM’s </w:t>
      </w:r>
      <w:r w:rsidRPr="009E3478">
        <w:rPr>
          <w:rFonts w:ascii="Times New Roman" w:eastAsia="Times New Roman" w:hAnsi="Times New Roman" w:cs="Times New Roman"/>
          <w:lang w:val="en-GB"/>
        </w:rPr>
        <w:t>institutional history.</w:t>
      </w:r>
    </w:p>
    <w:p w14:paraId="351D8F9A" w14:textId="77777777" w:rsidR="00C564C7" w:rsidRPr="009E3478" w:rsidRDefault="00C564C7" w:rsidP="00864D08">
      <w:pPr>
        <w:spacing w:line="360" w:lineRule="auto"/>
        <w:jc w:val="both"/>
        <w:rPr>
          <w:rFonts w:ascii="Times New Roman" w:eastAsia="Times New Roman" w:hAnsi="Times New Roman" w:cs="Times New Roman"/>
          <w:lang w:val="en-GB"/>
        </w:rPr>
      </w:pPr>
    </w:p>
    <w:p w14:paraId="4A1ACF8D" w14:textId="2883EC7B" w:rsidR="00C564C7" w:rsidRPr="009E3478" w:rsidRDefault="007B4993" w:rsidP="00864D08">
      <w:pPr>
        <w:spacing w:line="36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Since</w:t>
      </w:r>
      <w:r w:rsidR="007E52F2" w:rsidRPr="009E3478">
        <w:rPr>
          <w:rFonts w:ascii="Times New Roman" w:eastAsia="Times New Roman" w:hAnsi="Times New Roman" w:cs="Times New Roman"/>
          <w:lang w:val="en-GB"/>
        </w:rPr>
        <w:t xml:space="preserve"> Yugoslavia was the main driving force behind NANAP, the goals and strategies of Yugoslav actors, </w:t>
      </w:r>
      <w:r>
        <w:rPr>
          <w:rFonts w:ascii="Times New Roman" w:eastAsia="Times New Roman" w:hAnsi="Times New Roman" w:cs="Times New Roman"/>
          <w:lang w:val="en-GB"/>
        </w:rPr>
        <w:t>chiefly</w:t>
      </w:r>
      <w:r w:rsidR="007E52F2" w:rsidRPr="009E3478">
        <w:rPr>
          <w:rFonts w:ascii="Times New Roman" w:eastAsia="Times New Roman" w:hAnsi="Times New Roman" w:cs="Times New Roman"/>
          <w:lang w:val="en-GB"/>
        </w:rPr>
        <w:t xml:space="preserve"> those of Tanjug and the federal political eli</w:t>
      </w:r>
      <w:r w:rsidR="00802716">
        <w:rPr>
          <w:rFonts w:ascii="Times New Roman" w:eastAsia="Times New Roman" w:hAnsi="Times New Roman" w:cs="Times New Roman"/>
          <w:lang w:val="en-GB"/>
        </w:rPr>
        <w:t>tes, were a key influence on</w:t>
      </w:r>
      <w:r w:rsidR="007E52F2" w:rsidRPr="009E3478">
        <w:rPr>
          <w:rFonts w:ascii="Times New Roman" w:eastAsia="Times New Roman" w:hAnsi="Times New Roman" w:cs="Times New Roman"/>
          <w:lang w:val="en-GB"/>
        </w:rPr>
        <w:t xml:space="preserve"> </w:t>
      </w:r>
      <w:r w:rsidR="00417567">
        <w:rPr>
          <w:rFonts w:ascii="Times New Roman" w:eastAsia="Times New Roman" w:hAnsi="Times New Roman" w:cs="Times New Roman"/>
          <w:lang w:val="en-GB"/>
        </w:rPr>
        <w:t>NANAP</w:t>
      </w:r>
      <w:r>
        <w:rPr>
          <w:rFonts w:ascii="Times New Roman" w:eastAsia="Times New Roman" w:hAnsi="Times New Roman" w:cs="Times New Roman"/>
          <w:lang w:val="en-GB"/>
        </w:rPr>
        <w:t>’s</w:t>
      </w:r>
      <w:r w:rsidRPr="007B4993">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development</w:t>
      </w:r>
      <w:r w:rsidR="007E52F2" w:rsidRPr="009E3478">
        <w:rPr>
          <w:rFonts w:ascii="Times New Roman" w:eastAsia="Times New Roman" w:hAnsi="Times New Roman" w:cs="Times New Roman"/>
          <w:lang w:val="en-GB"/>
        </w:rPr>
        <w:t xml:space="preserve"> and </w:t>
      </w:r>
      <w:r>
        <w:rPr>
          <w:rFonts w:ascii="Times New Roman" w:eastAsia="Times New Roman" w:hAnsi="Times New Roman" w:cs="Times New Roman"/>
          <w:lang w:val="en-GB"/>
        </w:rPr>
        <w:t xml:space="preserve">the </w:t>
      </w:r>
      <w:r w:rsidR="007E52F2" w:rsidRPr="009E3478">
        <w:rPr>
          <w:rFonts w:ascii="Times New Roman" w:eastAsia="Times New Roman" w:hAnsi="Times New Roman" w:cs="Times New Roman"/>
          <w:lang w:val="en-GB"/>
        </w:rPr>
        <w:t xml:space="preserve">informational cooperation within NAM more broadly. Tanjug had an interest in strengthening its ties </w:t>
      </w:r>
      <w:r>
        <w:rPr>
          <w:rFonts w:ascii="Times New Roman" w:eastAsia="Times New Roman" w:hAnsi="Times New Roman" w:cs="Times New Roman"/>
          <w:lang w:val="en-GB"/>
        </w:rPr>
        <w:t>with</w:t>
      </w:r>
      <w:r w:rsidR="007E52F2" w:rsidRPr="009E3478">
        <w:rPr>
          <w:rFonts w:ascii="Times New Roman" w:eastAsia="Times New Roman" w:hAnsi="Times New Roman" w:cs="Times New Roman"/>
          <w:lang w:val="en-GB"/>
        </w:rPr>
        <w:t xml:space="preserve"> </w:t>
      </w:r>
      <w:r w:rsidR="00AE5D64">
        <w:rPr>
          <w:rFonts w:ascii="Times New Roman" w:eastAsia="Times New Roman" w:hAnsi="Times New Roman" w:cs="Times New Roman"/>
          <w:lang w:val="en-GB"/>
        </w:rPr>
        <w:t>Non-Aligned</w:t>
      </w:r>
      <w:r w:rsidR="007E52F2" w:rsidRPr="009E3478">
        <w:rPr>
          <w:rFonts w:ascii="Times New Roman" w:eastAsia="Times New Roman" w:hAnsi="Times New Roman" w:cs="Times New Roman"/>
          <w:lang w:val="en-GB"/>
        </w:rPr>
        <w:t xml:space="preserve"> news agencies. There is no indication that the cause was a political commitment to the idea of non-alignment, </w:t>
      </w:r>
      <w:r>
        <w:rPr>
          <w:rFonts w:ascii="Times New Roman" w:eastAsia="Times New Roman" w:hAnsi="Times New Roman" w:cs="Times New Roman"/>
          <w:lang w:val="en-GB"/>
        </w:rPr>
        <w:t xml:space="preserve">but </w:t>
      </w:r>
      <w:r w:rsidR="007E52F2" w:rsidRPr="009E3478">
        <w:rPr>
          <w:rFonts w:ascii="Times New Roman" w:eastAsia="Times New Roman" w:hAnsi="Times New Roman" w:cs="Times New Roman"/>
          <w:lang w:val="en-GB"/>
        </w:rPr>
        <w:t>it was framed through the need to bolster the agency</w:t>
      </w:r>
      <w:r>
        <w:rPr>
          <w:rFonts w:ascii="Times New Roman" w:eastAsia="Times New Roman" w:hAnsi="Times New Roman" w:cs="Times New Roman"/>
          <w:lang w:val="en-GB"/>
        </w:rPr>
        <w:t>’s</w:t>
      </w:r>
      <w:r w:rsidRPr="007B4993">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position</w:t>
      </w:r>
      <w:r w:rsidR="007E52F2" w:rsidRPr="009E3478">
        <w:rPr>
          <w:rFonts w:ascii="Times New Roman" w:eastAsia="Times New Roman" w:hAnsi="Times New Roman" w:cs="Times New Roman"/>
          <w:lang w:val="en-GB"/>
        </w:rPr>
        <w:t xml:space="preserve"> </w:t>
      </w:r>
      <w:r>
        <w:rPr>
          <w:rFonts w:ascii="Times New Roman" w:eastAsia="Times New Roman" w:hAnsi="Times New Roman" w:cs="Times New Roman"/>
          <w:lang w:val="en-GB"/>
        </w:rPr>
        <w:t>i</w:t>
      </w:r>
      <w:r w:rsidR="007E52F2" w:rsidRPr="009E3478">
        <w:rPr>
          <w:rFonts w:ascii="Times New Roman" w:eastAsia="Times New Roman" w:hAnsi="Times New Roman" w:cs="Times New Roman"/>
          <w:lang w:val="en-GB"/>
        </w:rPr>
        <w:t>n the competitive global marketplace</w:t>
      </w:r>
      <w:r w:rsidR="005F185F">
        <w:rPr>
          <w:rFonts w:ascii="Times New Roman" w:eastAsia="Times New Roman" w:hAnsi="Times New Roman" w:cs="Times New Roman"/>
          <w:lang w:val="en-GB"/>
        </w:rPr>
        <w:t xml:space="preserve"> of news. News exchange</w:t>
      </w:r>
      <w:r w:rsidR="007E52F2" w:rsidRPr="009E3478">
        <w:rPr>
          <w:rFonts w:ascii="Times New Roman" w:eastAsia="Times New Roman" w:hAnsi="Times New Roman" w:cs="Times New Roman"/>
          <w:lang w:val="en-GB"/>
        </w:rPr>
        <w:t xml:space="preserve"> agreements </w:t>
      </w:r>
      <w:r>
        <w:rPr>
          <w:rFonts w:ascii="Times New Roman" w:eastAsia="Times New Roman" w:hAnsi="Times New Roman" w:cs="Times New Roman"/>
          <w:lang w:val="en-GB"/>
        </w:rPr>
        <w:t>had</w:t>
      </w:r>
      <w:r w:rsidR="007E52F2" w:rsidRPr="009E3478">
        <w:rPr>
          <w:rFonts w:ascii="Times New Roman" w:eastAsia="Times New Roman" w:hAnsi="Times New Roman" w:cs="Times New Roman"/>
          <w:lang w:val="en-GB"/>
        </w:rPr>
        <w:t xml:space="preserve"> already </w:t>
      </w:r>
      <w:r>
        <w:rPr>
          <w:rFonts w:ascii="Times New Roman" w:eastAsia="Times New Roman" w:hAnsi="Times New Roman" w:cs="Times New Roman"/>
          <w:lang w:val="en-GB"/>
        </w:rPr>
        <w:lastRenderedPageBreak/>
        <w:t xml:space="preserve">been </w:t>
      </w:r>
      <w:r w:rsidR="007E52F2" w:rsidRPr="009E3478">
        <w:rPr>
          <w:rFonts w:ascii="Times New Roman" w:eastAsia="Times New Roman" w:hAnsi="Times New Roman" w:cs="Times New Roman"/>
          <w:lang w:val="en-GB"/>
        </w:rPr>
        <w:t xml:space="preserve">established as the preferred way of establishing ties with foreign news agencies and were not specific to Tanjug. Especially for a relatively small </w:t>
      </w:r>
      <w:r>
        <w:rPr>
          <w:rFonts w:ascii="Times New Roman" w:eastAsia="Times New Roman" w:hAnsi="Times New Roman" w:cs="Times New Roman"/>
          <w:lang w:val="en-GB"/>
        </w:rPr>
        <w:t>–</w:t>
      </w:r>
      <w:r w:rsidR="007E52F2" w:rsidRPr="009E3478">
        <w:rPr>
          <w:rFonts w:ascii="Times New Roman" w:eastAsia="Times New Roman" w:hAnsi="Times New Roman" w:cs="Times New Roman"/>
          <w:lang w:val="en-GB"/>
        </w:rPr>
        <w:t xml:space="preserve"> at least compared to the big global agencies </w:t>
      </w:r>
      <w:r>
        <w:rPr>
          <w:rFonts w:ascii="Times New Roman" w:eastAsia="Times New Roman" w:hAnsi="Times New Roman" w:cs="Times New Roman"/>
          <w:lang w:val="en-GB"/>
        </w:rPr>
        <w:t>–</w:t>
      </w:r>
      <w:r w:rsidR="007E52F2" w:rsidRPr="009E3478">
        <w:rPr>
          <w:rFonts w:ascii="Times New Roman" w:eastAsia="Times New Roman" w:hAnsi="Times New Roman" w:cs="Times New Roman"/>
          <w:lang w:val="en-GB"/>
        </w:rPr>
        <w:t xml:space="preserve"> and financially limited news agency like Tanjug</w:t>
      </w:r>
      <w:r>
        <w:rPr>
          <w:rFonts w:ascii="Times New Roman" w:eastAsia="Times New Roman" w:hAnsi="Times New Roman" w:cs="Times New Roman"/>
          <w:lang w:val="en-GB"/>
        </w:rPr>
        <w:t>,</w:t>
      </w:r>
      <w:r w:rsidR="007E52F2" w:rsidRPr="009E3478">
        <w:rPr>
          <w:rFonts w:ascii="Times New Roman" w:eastAsia="Times New Roman" w:hAnsi="Times New Roman" w:cs="Times New Roman"/>
          <w:lang w:val="en-GB"/>
        </w:rPr>
        <w:t xml:space="preserve"> this was a way of stretching </w:t>
      </w:r>
      <w:r>
        <w:rPr>
          <w:rFonts w:ascii="Times New Roman" w:eastAsia="Times New Roman" w:hAnsi="Times New Roman" w:cs="Times New Roman"/>
          <w:lang w:val="en-GB"/>
        </w:rPr>
        <w:t xml:space="preserve">its </w:t>
      </w:r>
      <w:r w:rsidR="007E52F2" w:rsidRPr="009E3478">
        <w:rPr>
          <w:rFonts w:ascii="Times New Roman" w:eastAsia="Times New Roman" w:hAnsi="Times New Roman" w:cs="Times New Roman"/>
          <w:lang w:val="en-GB"/>
        </w:rPr>
        <w:t>limited resources and supplementing its own network</w:t>
      </w:r>
      <w:r>
        <w:rPr>
          <w:rFonts w:ascii="Times New Roman" w:eastAsia="Times New Roman" w:hAnsi="Times New Roman" w:cs="Times New Roman"/>
          <w:lang w:val="en-GB"/>
        </w:rPr>
        <w:t xml:space="preserve"> of</w:t>
      </w:r>
      <w:r w:rsidRPr="007B4993">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correspondents</w:t>
      </w:r>
      <w:r w:rsidR="007E52F2" w:rsidRPr="009E3478">
        <w:rPr>
          <w:rFonts w:ascii="Times New Roman" w:eastAsia="Times New Roman" w:hAnsi="Times New Roman" w:cs="Times New Roman"/>
          <w:lang w:val="en-GB"/>
        </w:rPr>
        <w:t xml:space="preserve">. Tanjug’s interests coincided with the interests of </w:t>
      </w:r>
      <w:r>
        <w:rPr>
          <w:rFonts w:ascii="Times New Roman" w:eastAsia="Times New Roman" w:hAnsi="Times New Roman" w:cs="Times New Roman"/>
          <w:lang w:val="en-GB"/>
        </w:rPr>
        <w:t xml:space="preserve">the </w:t>
      </w:r>
      <w:r w:rsidR="007E52F2" w:rsidRPr="009E3478">
        <w:rPr>
          <w:rFonts w:ascii="Times New Roman" w:eastAsia="Times New Roman" w:hAnsi="Times New Roman" w:cs="Times New Roman"/>
          <w:lang w:val="en-GB"/>
        </w:rPr>
        <w:t xml:space="preserve">federal political elites as strengthening Tanjug’s position </w:t>
      </w:r>
      <w:r>
        <w:rPr>
          <w:rFonts w:ascii="Times New Roman" w:eastAsia="Times New Roman" w:hAnsi="Times New Roman" w:cs="Times New Roman"/>
          <w:lang w:val="en-GB"/>
        </w:rPr>
        <w:t>i</w:t>
      </w:r>
      <w:r w:rsidR="007E52F2" w:rsidRPr="009E3478">
        <w:rPr>
          <w:rFonts w:ascii="Times New Roman" w:eastAsia="Times New Roman" w:hAnsi="Times New Roman" w:cs="Times New Roman"/>
          <w:lang w:val="en-GB"/>
        </w:rPr>
        <w:t>n the world market was seen as a way of influencing public opinion in Yugoslavia’s favo</w:t>
      </w:r>
      <w:r>
        <w:rPr>
          <w:rFonts w:ascii="Times New Roman" w:eastAsia="Times New Roman" w:hAnsi="Times New Roman" w:cs="Times New Roman"/>
          <w:lang w:val="en-GB"/>
        </w:rPr>
        <w:t>u</w:t>
      </w:r>
      <w:r w:rsidR="007E52F2" w:rsidRPr="009E3478">
        <w:rPr>
          <w:rFonts w:ascii="Times New Roman" w:eastAsia="Times New Roman" w:hAnsi="Times New Roman" w:cs="Times New Roman"/>
          <w:lang w:val="en-GB"/>
        </w:rPr>
        <w:t xml:space="preserve">r. Tanjug’s expansion to the </w:t>
      </w:r>
      <w:r w:rsidR="00AE5D64">
        <w:rPr>
          <w:rFonts w:ascii="Times New Roman" w:eastAsia="Times New Roman" w:hAnsi="Times New Roman" w:cs="Times New Roman"/>
          <w:lang w:val="en-GB"/>
        </w:rPr>
        <w:t>Non-Aligned</w:t>
      </w:r>
      <w:r w:rsidR="007E52F2" w:rsidRPr="009E3478">
        <w:rPr>
          <w:rFonts w:ascii="Times New Roman" w:eastAsia="Times New Roman" w:hAnsi="Times New Roman" w:cs="Times New Roman"/>
          <w:lang w:val="en-GB"/>
        </w:rPr>
        <w:t xml:space="preserve"> world was viewed </w:t>
      </w:r>
      <w:r>
        <w:rPr>
          <w:rFonts w:ascii="Times New Roman" w:eastAsia="Times New Roman" w:hAnsi="Times New Roman" w:cs="Times New Roman"/>
          <w:lang w:val="en-GB"/>
        </w:rPr>
        <w:t>positively</w:t>
      </w:r>
      <w:r w:rsidR="007E52F2" w:rsidRPr="009E3478">
        <w:rPr>
          <w:rFonts w:ascii="Times New Roman" w:eastAsia="Times New Roman" w:hAnsi="Times New Roman" w:cs="Times New Roman"/>
          <w:lang w:val="en-GB"/>
        </w:rPr>
        <w:t xml:space="preserve"> and supported by the Yugoslav state, especially the Federal Secretariat for Foreign Affairs, as Tanjug’s information infrastructure was seen </w:t>
      </w:r>
      <w:r>
        <w:rPr>
          <w:rFonts w:ascii="Times New Roman" w:eastAsia="Times New Roman" w:hAnsi="Times New Roman" w:cs="Times New Roman"/>
          <w:lang w:val="en-GB"/>
        </w:rPr>
        <w:t xml:space="preserve">as helping </w:t>
      </w:r>
      <w:r w:rsidR="007E52F2" w:rsidRPr="009E3478">
        <w:rPr>
          <w:rFonts w:ascii="Times New Roman" w:eastAsia="Times New Roman" w:hAnsi="Times New Roman" w:cs="Times New Roman"/>
          <w:lang w:val="en-GB"/>
        </w:rPr>
        <w:t xml:space="preserve">to promote Yugoslavia’s viewpoints </w:t>
      </w:r>
      <w:r>
        <w:rPr>
          <w:rFonts w:ascii="Times New Roman" w:eastAsia="Times New Roman" w:hAnsi="Times New Roman" w:cs="Times New Roman"/>
          <w:lang w:val="en-GB"/>
        </w:rPr>
        <w:t>in</w:t>
      </w:r>
      <w:r w:rsidR="007E52F2" w:rsidRPr="009E3478">
        <w:rPr>
          <w:rFonts w:ascii="Times New Roman" w:eastAsia="Times New Roman" w:hAnsi="Times New Roman" w:cs="Times New Roman"/>
          <w:lang w:val="en-GB"/>
        </w:rPr>
        <w:t xml:space="preserve"> the world as well as a </w:t>
      </w:r>
      <w:r>
        <w:rPr>
          <w:rFonts w:ascii="Times New Roman" w:eastAsia="Times New Roman" w:hAnsi="Times New Roman" w:cs="Times New Roman"/>
          <w:lang w:val="en-GB"/>
        </w:rPr>
        <w:t xml:space="preserve">mechanism for </w:t>
      </w:r>
      <w:r w:rsidR="007E52F2" w:rsidRPr="009E3478">
        <w:rPr>
          <w:rFonts w:ascii="Times New Roman" w:eastAsia="Times New Roman" w:hAnsi="Times New Roman" w:cs="Times New Roman"/>
          <w:lang w:val="en-GB"/>
        </w:rPr>
        <w:t>facilitat</w:t>
      </w:r>
      <w:r>
        <w:rPr>
          <w:rFonts w:ascii="Times New Roman" w:eastAsia="Times New Roman" w:hAnsi="Times New Roman" w:cs="Times New Roman"/>
          <w:lang w:val="en-GB"/>
        </w:rPr>
        <w:t>ing</w:t>
      </w:r>
      <w:r w:rsidR="007E52F2" w:rsidRPr="009E3478">
        <w:rPr>
          <w:rFonts w:ascii="Times New Roman" w:eastAsia="Times New Roman" w:hAnsi="Times New Roman" w:cs="Times New Roman"/>
          <w:lang w:val="en-GB"/>
        </w:rPr>
        <w:t xml:space="preserve"> information exchange between state institutions.</w:t>
      </w:r>
    </w:p>
    <w:p w14:paraId="01992E71" w14:textId="77777777" w:rsidR="00C564C7" w:rsidRPr="009E3478" w:rsidRDefault="00C564C7" w:rsidP="00864D08">
      <w:pPr>
        <w:spacing w:line="360" w:lineRule="auto"/>
        <w:jc w:val="both"/>
        <w:rPr>
          <w:rFonts w:ascii="Times New Roman" w:eastAsia="Times New Roman" w:hAnsi="Times New Roman" w:cs="Times New Roman"/>
          <w:lang w:val="en-GB"/>
        </w:rPr>
      </w:pPr>
    </w:p>
    <w:p w14:paraId="6C974CD6" w14:textId="7EBED261" w:rsidR="00C564C7" w:rsidRPr="009E3478" w:rsidRDefault="007E52F2" w:rsidP="00864D08">
      <w:pPr>
        <w:spacing w:line="360" w:lineRule="auto"/>
        <w:jc w:val="both"/>
        <w:rPr>
          <w:rFonts w:ascii="Times New Roman" w:eastAsia="Times New Roman" w:hAnsi="Times New Roman" w:cs="Times New Roman"/>
          <w:highlight w:val="white"/>
          <w:lang w:val="en-GB"/>
        </w:rPr>
      </w:pPr>
      <w:r w:rsidRPr="009E3478">
        <w:rPr>
          <w:rFonts w:ascii="Times New Roman" w:eastAsia="Times New Roman" w:hAnsi="Times New Roman" w:cs="Times New Roman"/>
          <w:lang w:val="en-GB"/>
        </w:rPr>
        <w:t>The second are external factors, namely</w:t>
      </w:r>
      <w:r w:rsidR="007B4993">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changes in international relations on a global scale as well as within the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w:t>
      </w:r>
      <w:r w:rsidR="007B4993">
        <w:rPr>
          <w:rFonts w:ascii="Times New Roman" w:eastAsia="Times New Roman" w:hAnsi="Times New Roman" w:cs="Times New Roman"/>
          <w:lang w:val="en-GB"/>
        </w:rPr>
        <w:t>M</w:t>
      </w:r>
      <w:r w:rsidRPr="009E3478">
        <w:rPr>
          <w:rFonts w:ascii="Times New Roman" w:eastAsia="Times New Roman" w:hAnsi="Times New Roman" w:cs="Times New Roman"/>
          <w:lang w:val="en-GB"/>
        </w:rPr>
        <w:t>ovement. With the rising gap between rich and poor countries, disillusionment with the UN, slowing global economic growth and the breakdown of th</w:t>
      </w:r>
      <w:r w:rsidR="00802716">
        <w:rPr>
          <w:rFonts w:ascii="Times New Roman" w:eastAsia="Times New Roman" w:hAnsi="Times New Roman" w:cs="Times New Roman"/>
          <w:lang w:val="en-GB"/>
        </w:rPr>
        <w:t>e Bretton-Woods system in 1971,</w:t>
      </w:r>
      <w:r w:rsidR="00417567">
        <w:rPr>
          <w:rFonts w:ascii="Times New Roman" w:eastAsia="Times New Roman" w:hAnsi="Times New Roman" w:cs="Times New Roman"/>
          <w:lang w:val="en-GB"/>
        </w:rPr>
        <w:t xml:space="preserve"> NAM</w:t>
      </w:r>
      <w:r w:rsidRPr="009E3478">
        <w:rPr>
          <w:rFonts w:ascii="Times New Roman" w:eastAsia="Times New Roman" w:hAnsi="Times New Roman" w:cs="Times New Roman"/>
          <w:lang w:val="en-GB"/>
        </w:rPr>
        <w:t xml:space="preserve"> began to focus attention on </w:t>
      </w:r>
      <w:r w:rsidR="007B4993">
        <w:rPr>
          <w:rFonts w:ascii="Times New Roman" w:eastAsia="Times New Roman" w:hAnsi="Times New Roman" w:cs="Times New Roman"/>
          <w:lang w:val="en-GB"/>
        </w:rPr>
        <w:t>N</w:t>
      </w:r>
      <w:r w:rsidRPr="009E3478">
        <w:rPr>
          <w:rFonts w:ascii="Times New Roman" w:eastAsia="Times New Roman" w:hAnsi="Times New Roman" w:cs="Times New Roman"/>
          <w:lang w:val="en-GB"/>
        </w:rPr>
        <w:t>orth-</w:t>
      </w:r>
      <w:r w:rsidR="007B4993">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outh economic disparities and practical efforts </w:t>
      </w:r>
      <w:r w:rsidR="007B4993">
        <w:rPr>
          <w:rFonts w:ascii="Times New Roman" w:eastAsia="Times New Roman" w:hAnsi="Times New Roman" w:cs="Times New Roman"/>
          <w:lang w:val="en-GB"/>
        </w:rPr>
        <w:t>for</w:t>
      </w:r>
      <w:r w:rsidRPr="009E3478">
        <w:rPr>
          <w:rFonts w:ascii="Times New Roman" w:eastAsia="Times New Roman" w:hAnsi="Times New Roman" w:cs="Times New Roman"/>
          <w:lang w:val="en-GB"/>
        </w:rPr>
        <w:t xml:space="preserve"> </w:t>
      </w:r>
      <w:r w:rsidR="007B4993">
        <w:rPr>
          <w:rFonts w:ascii="Times New Roman" w:eastAsia="Times New Roman" w:hAnsi="Times New Roman" w:cs="Times New Roman"/>
          <w:lang w:val="en-GB"/>
        </w:rPr>
        <w:t>boosting</w:t>
      </w:r>
      <w:r w:rsidRPr="009E3478">
        <w:rPr>
          <w:rFonts w:ascii="Times New Roman" w:eastAsia="Times New Roman" w:hAnsi="Times New Roman" w:cs="Times New Roman"/>
          <w:lang w:val="en-GB"/>
        </w:rPr>
        <w:t xml:space="preserve"> “self-</w:t>
      </w:r>
      <w:r w:rsidR="00451BB4">
        <w:rPr>
          <w:rFonts w:ascii="Times New Roman" w:eastAsia="Times New Roman" w:hAnsi="Times New Roman" w:cs="Times New Roman"/>
          <w:lang w:val="en-GB"/>
        </w:rPr>
        <w:t>reliance</w:t>
      </w:r>
      <w:r w:rsidRPr="009E3478">
        <w:rPr>
          <w:rFonts w:ascii="Times New Roman" w:eastAsia="Times New Roman" w:hAnsi="Times New Roman" w:cs="Times New Roman"/>
          <w:lang w:val="en-GB"/>
        </w:rPr>
        <w:t>”, that is</w:t>
      </w:r>
      <w:r w:rsidR="007B4993">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strengthening </w:t>
      </w:r>
      <w:r w:rsidR="007B4993">
        <w:rPr>
          <w:rFonts w:ascii="Times New Roman" w:eastAsia="Times New Roman" w:hAnsi="Times New Roman" w:cs="Times New Roman"/>
          <w:lang w:val="en-GB"/>
        </w:rPr>
        <w:t>S</w:t>
      </w:r>
      <w:r w:rsidRPr="009E3478">
        <w:rPr>
          <w:rFonts w:ascii="Times New Roman" w:eastAsia="Times New Roman" w:hAnsi="Times New Roman" w:cs="Times New Roman"/>
          <w:lang w:val="en-GB"/>
        </w:rPr>
        <w:t>outh-</w:t>
      </w:r>
      <w:r w:rsidR="007B4993">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outh cooperation to improve its position within the global economy and increase its bargaining power </w:t>
      </w:r>
      <w:r w:rsidR="007B4993">
        <w:rPr>
          <w:rFonts w:ascii="Times New Roman" w:eastAsia="Times New Roman" w:hAnsi="Times New Roman" w:cs="Times New Roman"/>
          <w:lang w:val="en-GB"/>
        </w:rPr>
        <w:t xml:space="preserve">vis-à-vis </w:t>
      </w:r>
      <w:r w:rsidRPr="009E3478">
        <w:rPr>
          <w:rFonts w:ascii="Times New Roman" w:eastAsia="Times New Roman" w:hAnsi="Times New Roman" w:cs="Times New Roman"/>
          <w:lang w:val="en-GB"/>
        </w:rPr>
        <w:t xml:space="preserve">the developed countries. </w:t>
      </w:r>
      <w:r w:rsidRPr="009E3478">
        <w:rPr>
          <w:rFonts w:ascii="Times New Roman" w:eastAsia="Times New Roman" w:hAnsi="Times New Roman" w:cs="Times New Roman"/>
          <w:highlight w:val="white"/>
          <w:lang w:val="en-GB"/>
        </w:rPr>
        <w:t>These efforts came to encompass info</w:t>
      </w:r>
      <w:r w:rsidR="00802716">
        <w:rPr>
          <w:rFonts w:ascii="Times New Roman" w:eastAsia="Times New Roman" w:hAnsi="Times New Roman" w:cs="Times New Roman"/>
          <w:highlight w:val="white"/>
          <w:lang w:val="en-GB"/>
        </w:rPr>
        <w:t>rmation as well, largely due to</w:t>
      </w:r>
      <w:r w:rsidR="007B4993">
        <w:rPr>
          <w:rFonts w:ascii="Times New Roman" w:eastAsia="Times New Roman" w:hAnsi="Times New Roman" w:cs="Times New Roman"/>
          <w:highlight w:val="white"/>
          <w:lang w:val="en-GB"/>
        </w:rPr>
        <w:t xml:space="preserve"> </w:t>
      </w:r>
      <w:r w:rsidRPr="009E3478">
        <w:rPr>
          <w:rFonts w:ascii="Times New Roman" w:eastAsia="Times New Roman" w:hAnsi="Times New Roman" w:cs="Times New Roman"/>
          <w:highlight w:val="white"/>
          <w:lang w:val="en-GB"/>
        </w:rPr>
        <w:t>Yugoslav efforts.</w:t>
      </w:r>
    </w:p>
    <w:p w14:paraId="036B98E5" w14:textId="77777777" w:rsidR="00C564C7" w:rsidRPr="009E3478" w:rsidRDefault="00C564C7" w:rsidP="00864D08">
      <w:pPr>
        <w:spacing w:line="360" w:lineRule="auto"/>
        <w:jc w:val="both"/>
        <w:rPr>
          <w:rFonts w:ascii="Times New Roman" w:eastAsia="Times New Roman" w:hAnsi="Times New Roman" w:cs="Times New Roman"/>
          <w:lang w:val="en-GB"/>
        </w:rPr>
      </w:pPr>
    </w:p>
    <w:p w14:paraId="51D53E77" w14:textId="485341C1" w:rsidR="00C564C7" w:rsidRPr="009E3478" w:rsidRDefault="007E52F2" w:rsidP="00864D08">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The third are factors rooted in institutional history. Even though NANAP was an extension of Tanjug’s bilateral relations with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agencies and its interest in expanding to developing countries, the pool was recontextuali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ed within the drive to institutionali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e “self-reliance” through economic cooperation and had to be adapted to the established forms of this cooperation. Pre-existing forms of economic cooperation th</w:t>
      </w:r>
      <w:r w:rsidR="007B4993">
        <w:rPr>
          <w:rFonts w:ascii="Times New Roman" w:eastAsia="Times New Roman" w:hAnsi="Times New Roman" w:cs="Times New Roman"/>
          <w:lang w:val="en-GB"/>
        </w:rPr>
        <w:t>us</w:t>
      </w:r>
      <w:r w:rsidRPr="009E3478">
        <w:rPr>
          <w:rFonts w:ascii="Times New Roman" w:eastAsia="Times New Roman" w:hAnsi="Times New Roman" w:cs="Times New Roman"/>
          <w:lang w:val="en-GB"/>
        </w:rPr>
        <w:t xml:space="preserve"> provided a blueprint for the institutionali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ation of NANAP and informational cooperation more generally. The prevailing institutional ethos of NAM, reflecting strong opposition to centrali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ation, shaped the formation of NANAP as a decentrali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ed, multilateral project. </w:t>
      </w:r>
      <w:r w:rsidR="007B4993">
        <w:rPr>
          <w:rFonts w:ascii="Times New Roman" w:eastAsia="Times New Roman" w:hAnsi="Times New Roman" w:cs="Times New Roman"/>
          <w:lang w:val="en-GB"/>
        </w:rPr>
        <w:t>Al</w:t>
      </w:r>
      <w:r w:rsidRPr="009E3478">
        <w:rPr>
          <w:rFonts w:ascii="Times New Roman" w:eastAsia="Times New Roman" w:hAnsi="Times New Roman" w:cs="Times New Roman"/>
          <w:lang w:val="en-GB"/>
        </w:rPr>
        <w:t xml:space="preserve">though Yugoslavia was clearly the leading force, it had to disguise and downplay the </w:t>
      </w:r>
      <w:r w:rsidR="007B4993">
        <w:rPr>
          <w:rFonts w:ascii="Times New Roman" w:eastAsia="Times New Roman" w:hAnsi="Times New Roman" w:cs="Times New Roman"/>
          <w:lang w:val="en-GB"/>
        </w:rPr>
        <w:t>level</w:t>
      </w:r>
      <w:r w:rsidRPr="009E3478">
        <w:rPr>
          <w:rFonts w:ascii="Times New Roman" w:eastAsia="Times New Roman" w:hAnsi="Times New Roman" w:cs="Times New Roman"/>
          <w:lang w:val="en-GB"/>
        </w:rPr>
        <w:t xml:space="preserve"> of its involvement and was investing considerable effort </w:t>
      </w:r>
      <w:r w:rsidR="007B4993">
        <w:rPr>
          <w:rFonts w:ascii="Times New Roman" w:eastAsia="Times New Roman" w:hAnsi="Times New Roman" w:cs="Times New Roman"/>
          <w:lang w:val="en-GB"/>
        </w:rPr>
        <w:t>to</w:t>
      </w:r>
      <w:r w:rsidRPr="009E3478">
        <w:rPr>
          <w:rFonts w:ascii="Times New Roman" w:eastAsia="Times New Roman" w:hAnsi="Times New Roman" w:cs="Times New Roman"/>
          <w:lang w:val="en-GB"/>
        </w:rPr>
        <w:t xml:space="preserve"> attract active cooperation from other NAM countries (particularly Tunisia and India) and presenting NANAP as a multilateral project with a broad basis of support from the </w:t>
      </w:r>
      <w:r w:rsidR="007B4993">
        <w:rPr>
          <w:rFonts w:ascii="Times New Roman" w:eastAsia="Times New Roman" w:hAnsi="Times New Roman" w:cs="Times New Roman"/>
          <w:lang w:val="en-GB"/>
        </w:rPr>
        <w:t>out</w:t>
      </w:r>
      <w:r w:rsidR="009F1DB5">
        <w:rPr>
          <w:rFonts w:ascii="Times New Roman" w:eastAsia="Times New Roman" w:hAnsi="Times New Roman" w:cs="Times New Roman"/>
          <w:lang w:val="en-GB"/>
        </w:rPr>
        <w:t>s</w:t>
      </w:r>
      <w:r w:rsidR="007B4993">
        <w:rPr>
          <w:rFonts w:ascii="Times New Roman" w:eastAsia="Times New Roman" w:hAnsi="Times New Roman" w:cs="Times New Roman"/>
          <w:lang w:val="en-GB"/>
        </w:rPr>
        <w:t>et</w:t>
      </w:r>
      <w:r w:rsidRPr="009E3478">
        <w:rPr>
          <w:rFonts w:ascii="Times New Roman" w:eastAsia="Times New Roman" w:hAnsi="Times New Roman" w:cs="Times New Roman"/>
          <w:lang w:val="en-GB"/>
        </w:rPr>
        <w:t>, even though th</w:t>
      </w:r>
      <w:r w:rsidR="007B4993">
        <w:rPr>
          <w:rFonts w:ascii="Times New Roman" w:eastAsia="Times New Roman" w:hAnsi="Times New Roman" w:cs="Times New Roman"/>
          <w:lang w:val="en-GB"/>
        </w:rPr>
        <w:t>is</w:t>
      </w:r>
      <w:r w:rsidRPr="009E3478">
        <w:rPr>
          <w:rFonts w:ascii="Times New Roman" w:eastAsia="Times New Roman" w:hAnsi="Times New Roman" w:cs="Times New Roman"/>
          <w:lang w:val="en-GB"/>
        </w:rPr>
        <w:t xml:space="preserve"> was certainly not the case.</w:t>
      </w:r>
    </w:p>
    <w:p w14:paraId="7CCA3AB0" w14:textId="77777777" w:rsidR="00C564C7" w:rsidRPr="009E3478" w:rsidRDefault="00C564C7" w:rsidP="002A21EE">
      <w:pPr>
        <w:spacing w:line="360" w:lineRule="auto"/>
        <w:jc w:val="both"/>
        <w:rPr>
          <w:rFonts w:ascii="Times New Roman" w:eastAsia="Times New Roman" w:hAnsi="Times New Roman" w:cs="Times New Roman"/>
          <w:lang w:val="en-GB"/>
        </w:rPr>
      </w:pPr>
    </w:p>
    <w:p w14:paraId="753A5B82" w14:textId="1DEC8D20"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While NANAP achieved impressive growth </w:t>
      </w:r>
      <w:r w:rsidR="007B4993">
        <w:rPr>
          <w:rFonts w:ascii="Times New Roman" w:eastAsia="Times New Roman" w:hAnsi="Times New Roman" w:cs="Times New Roman"/>
          <w:lang w:val="en-GB"/>
        </w:rPr>
        <w:t xml:space="preserve">up </w:t>
      </w:r>
      <w:r w:rsidRPr="009E3478">
        <w:rPr>
          <w:rFonts w:ascii="Times New Roman" w:eastAsia="Times New Roman" w:hAnsi="Times New Roman" w:cs="Times New Roman"/>
          <w:lang w:val="en-GB"/>
        </w:rPr>
        <w:t xml:space="preserve">until the end of the </w:t>
      </w:r>
      <w:r w:rsidR="007B4993">
        <w:rPr>
          <w:rFonts w:ascii="Times New Roman" w:eastAsia="Times New Roman" w:hAnsi="Times New Roman" w:cs="Times New Roman"/>
          <w:lang w:val="en-GB"/>
        </w:rPr>
        <w:t>C</w:t>
      </w:r>
      <w:r w:rsidRPr="009E3478">
        <w:rPr>
          <w:rFonts w:ascii="Times New Roman" w:eastAsia="Times New Roman" w:hAnsi="Times New Roman" w:cs="Times New Roman"/>
          <w:lang w:val="en-GB"/>
        </w:rPr>
        <w:t xml:space="preserve">old </w:t>
      </w:r>
      <w:r w:rsidR="007B4993">
        <w:rPr>
          <w:rFonts w:ascii="Times New Roman" w:eastAsia="Times New Roman" w:hAnsi="Times New Roman" w:cs="Times New Roman"/>
          <w:lang w:val="en-GB"/>
        </w:rPr>
        <w:t>W</w:t>
      </w:r>
      <w:r w:rsidRPr="009E3478">
        <w:rPr>
          <w:rFonts w:ascii="Times New Roman" w:eastAsia="Times New Roman" w:hAnsi="Times New Roman" w:cs="Times New Roman"/>
          <w:lang w:val="en-GB"/>
        </w:rPr>
        <w:t xml:space="preserve">ar, furthered Tanjug’s goals of </w:t>
      </w:r>
      <w:r w:rsidR="007B4993">
        <w:rPr>
          <w:rFonts w:ascii="Times New Roman" w:eastAsia="Times New Roman" w:hAnsi="Times New Roman" w:cs="Times New Roman"/>
          <w:lang w:val="en-GB"/>
        </w:rPr>
        <w:t>expanding</w:t>
      </w:r>
      <w:r w:rsidRPr="009E3478">
        <w:rPr>
          <w:rFonts w:ascii="Times New Roman" w:eastAsia="Times New Roman" w:hAnsi="Times New Roman" w:cs="Times New Roman"/>
          <w:lang w:val="en-GB"/>
        </w:rPr>
        <w:t xml:space="preserve"> its presence in the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world and boosted Yugoslavia</w:t>
      </w:r>
      <w:r w:rsidR="007B4993">
        <w:rPr>
          <w:rFonts w:ascii="Times New Roman" w:eastAsia="Times New Roman" w:hAnsi="Times New Roman" w:cs="Times New Roman"/>
          <w:lang w:val="en-GB"/>
        </w:rPr>
        <w:t>’s</w:t>
      </w:r>
      <w:r w:rsidR="007B4993" w:rsidRPr="007B4993">
        <w:rPr>
          <w:rFonts w:ascii="Times New Roman" w:eastAsia="Times New Roman" w:hAnsi="Times New Roman" w:cs="Times New Roman"/>
          <w:lang w:val="en-GB"/>
        </w:rPr>
        <w:t xml:space="preserve"> </w:t>
      </w:r>
      <w:r w:rsidR="007B4993" w:rsidRPr="009E3478">
        <w:rPr>
          <w:rFonts w:ascii="Times New Roman" w:eastAsia="Times New Roman" w:hAnsi="Times New Roman" w:cs="Times New Roman"/>
          <w:lang w:val="en-GB"/>
        </w:rPr>
        <w:t>prestige</w:t>
      </w:r>
      <w:r w:rsidRPr="009E3478">
        <w:rPr>
          <w:rFonts w:ascii="Times New Roman" w:eastAsia="Times New Roman" w:hAnsi="Times New Roman" w:cs="Times New Roman"/>
          <w:lang w:val="en-GB"/>
        </w:rPr>
        <w:t xml:space="preserve"> within NAM, there were also important limitations </w:t>
      </w:r>
      <w:r w:rsidR="005F185F">
        <w:rPr>
          <w:rFonts w:ascii="Times New Roman" w:eastAsia="Times New Roman" w:hAnsi="Times New Roman" w:cs="Times New Roman"/>
          <w:lang w:val="en-GB"/>
        </w:rPr>
        <w:t>t</w:t>
      </w:r>
      <w:r w:rsidR="00002A20">
        <w:rPr>
          <w:rFonts w:ascii="Times New Roman" w:eastAsia="Times New Roman" w:hAnsi="Times New Roman" w:cs="Times New Roman"/>
          <w:lang w:val="en-GB"/>
        </w:rPr>
        <w:t>o</w:t>
      </w:r>
      <w:r w:rsidRPr="009E3478">
        <w:rPr>
          <w:rFonts w:ascii="Times New Roman" w:eastAsia="Times New Roman" w:hAnsi="Times New Roman" w:cs="Times New Roman"/>
          <w:lang w:val="en-GB"/>
        </w:rPr>
        <w:t xml:space="preserve"> </w:t>
      </w:r>
      <w:r w:rsidR="00417567">
        <w:rPr>
          <w:rFonts w:ascii="Times New Roman" w:eastAsia="Times New Roman" w:hAnsi="Times New Roman" w:cs="Times New Roman"/>
          <w:lang w:val="en-GB"/>
        </w:rPr>
        <w:t>NANAP</w:t>
      </w:r>
      <w:r w:rsidR="007B4993">
        <w:rPr>
          <w:rFonts w:ascii="Times New Roman" w:eastAsia="Times New Roman" w:hAnsi="Times New Roman" w:cs="Times New Roman"/>
          <w:lang w:val="en-GB"/>
        </w:rPr>
        <w:t>’s</w:t>
      </w:r>
      <w:r w:rsidR="007B4993" w:rsidRPr="007B4993">
        <w:rPr>
          <w:rFonts w:ascii="Times New Roman" w:eastAsia="Times New Roman" w:hAnsi="Times New Roman" w:cs="Times New Roman"/>
          <w:lang w:val="en-GB"/>
        </w:rPr>
        <w:t xml:space="preserve"> </w:t>
      </w:r>
      <w:r w:rsidR="007B4993" w:rsidRPr="009E3478">
        <w:rPr>
          <w:rFonts w:ascii="Times New Roman" w:eastAsia="Times New Roman" w:hAnsi="Times New Roman" w:cs="Times New Roman"/>
          <w:lang w:val="en-GB"/>
        </w:rPr>
        <w:t>development</w:t>
      </w:r>
      <w:r w:rsidRPr="009E3478">
        <w:rPr>
          <w:rFonts w:ascii="Times New Roman" w:eastAsia="Times New Roman" w:hAnsi="Times New Roman" w:cs="Times New Roman"/>
          <w:lang w:val="en-GB"/>
        </w:rPr>
        <w:t xml:space="preserve">. Political divisions within NAM came to hinder the operation of NANAP, it became a battleground for prestige and influence within the movement and was very publicly tied to undemocratic practices of NAM leaders like Indira Gandhi. Curtailment of the freedom of the press by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governments supplied the Western media </w:t>
      </w:r>
      <w:r w:rsidR="0037759F">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 xml:space="preserve">most of which were already hostile to the very notion that imbalances in global information and communication flows needed to be addressed </w:t>
      </w:r>
      <w:r w:rsidR="0037759F">
        <w:rPr>
          <w:rFonts w:ascii="Times New Roman" w:eastAsia="Times New Roman" w:hAnsi="Times New Roman" w:cs="Times New Roman"/>
          <w:lang w:val="en-GB"/>
        </w:rPr>
        <w:t>–</w:t>
      </w:r>
      <w:r w:rsidRPr="009E3478">
        <w:rPr>
          <w:rFonts w:ascii="Times New Roman" w:eastAsia="Times New Roman" w:hAnsi="Times New Roman" w:cs="Times New Roman"/>
          <w:lang w:val="en-GB"/>
        </w:rPr>
        <w:t xml:space="preserve"> with proof that NANAP was simply a ploy whereby autocrats w</w:t>
      </w:r>
      <w:r w:rsidR="0037759F">
        <w:rPr>
          <w:rFonts w:ascii="Times New Roman" w:eastAsia="Times New Roman" w:hAnsi="Times New Roman" w:cs="Times New Roman"/>
          <w:lang w:val="en-GB"/>
        </w:rPr>
        <w:t>ished</w:t>
      </w:r>
      <w:r w:rsidRPr="009E3478">
        <w:rPr>
          <w:rFonts w:ascii="Times New Roman" w:eastAsia="Times New Roman" w:hAnsi="Times New Roman" w:cs="Times New Roman"/>
          <w:lang w:val="en-GB"/>
        </w:rPr>
        <w:t xml:space="preserve"> to stifle freedom of expression.</w:t>
      </w:r>
    </w:p>
    <w:p w14:paraId="5AD587E1" w14:textId="77777777" w:rsidR="00C564C7" w:rsidRPr="009E3478" w:rsidRDefault="00C564C7">
      <w:pPr>
        <w:spacing w:line="360" w:lineRule="auto"/>
        <w:jc w:val="both"/>
        <w:rPr>
          <w:rFonts w:ascii="Times New Roman" w:eastAsia="Times New Roman" w:hAnsi="Times New Roman" w:cs="Times New Roman"/>
          <w:lang w:val="en-GB"/>
        </w:rPr>
      </w:pPr>
    </w:p>
    <w:p w14:paraId="4CCAB41B" w14:textId="25B63891" w:rsidR="00C564C7" w:rsidRPr="009E3478" w:rsidRDefault="00002A20">
      <w:pPr>
        <w:spacing w:line="36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The factors shaping </w:t>
      </w:r>
      <w:r w:rsidR="00417567">
        <w:rPr>
          <w:rFonts w:ascii="Times New Roman" w:eastAsia="Times New Roman" w:hAnsi="Times New Roman" w:cs="Times New Roman"/>
          <w:lang w:val="en-GB"/>
        </w:rPr>
        <w:t>NANAP</w:t>
      </w:r>
      <w:r w:rsidR="0037759F">
        <w:rPr>
          <w:rFonts w:ascii="Times New Roman" w:eastAsia="Times New Roman" w:hAnsi="Times New Roman" w:cs="Times New Roman"/>
          <w:lang w:val="en-GB"/>
        </w:rPr>
        <w:t>’s</w:t>
      </w:r>
      <w:r w:rsidR="0037759F" w:rsidRPr="0037759F">
        <w:rPr>
          <w:rFonts w:ascii="Times New Roman" w:eastAsia="Times New Roman" w:hAnsi="Times New Roman" w:cs="Times New Roman"/>
          <w:lang w:val="en-GB"/>
        </w:rPr>
        <w:t xml:space="preserve"> </w:t>
      </w:r>
      <w:r w:rsidR="0037759F" w:rsidRPr="009E3478">
        <w:rPr>
          <w:rFonts w:ascii="Times New Roman" w:eastAsia="Times New Roman" w:hAnsi="Times New Roman" w:cs="Times New Roman"/>
          <w:lang w:val="en-GB"/>
        </w:rPr>
        <w:t>early development</w:t>
      </w:r>
      <w:r w:rsidR="007E52F2" w:rsidRPr="009E3478">
        <w:rPr>
          <w:rFonts w:ascii="Times New Roman" w:eastAsia="Times New Roman" w:hAnsi="Times New Roman" w:cs="Times New Roman"/>
          <w:lang w:val="en-GB"/>
        </w:rPr>
        <w:t xml:space="preserve"> often contradicted each other, for example</w:t>
      </w:r>
      <w:r w:rsidR="001F3AB5">
        <w:rPr>
          <w:rFonts w:ascii="Times New Roman" w:eastAsia="Times New Roman" w:hAnsi="Times New Roman" w:cs="Times New Roman"/>
          <w:lang w:val="en-GB"/>
        </w:rPr>
        <w:t>,</w:t>
      </w:r>
      <w:r w:rsidR="007E52F2" w:rsidRPr="009E3478">
        <w:rPr>
          <w:rFonts w:ascii="Times New Roman" w:eastAsia="Times New Roman" w:hAnsi="Times New Roman" w:cs="Times New Roman"/>
          <w:lang w:val="en-GB"/>
        </w:rPr>
        <w:t xml:space="preserve"> the interest of Tanjug and </w:t>
      </w:r>
      <w:r w:rsidR="001F3AB5">
        <w:rPr>
          <w:rFonts w:ascii="Times New Roman" w:eastAsia="Times New Roman" w:hAnsi="Times New Roman" w:cs="Times New Roman"/>
          <w:lang w:val="en-GB"/>
        </w:rPr>
        <w:t xml:space="preserve">the </w:t>
      </w:r>
      <w:r w:rsidR="007E52F2" w:rsidRPr="009E3478">
        <w:rPr>
          <w:rFonts w:ascii="Times New Roman" w:eastAsia="Times New Roman" w:hAnsi="Times New Roman" w:cs="Times New Roman"/>
          <w:lang w:val="en-GB"/>
        </w:rPr>
        <w:t>Yugoslav federal elites in increasing Tanjug’s presence in Western media was counteracted by the need to institutionali</w:t>
      </w:r>
      <w:r w:rsidR="00AE5D64">
        <w:rPr>
          <w:rFonts w:ascii="Times New Roman" w:eastAsia="Times New Roman" w:hAnsi="Times New Roman" w:cs="Times New Roman"/>
          <w:lang w:val="en-GB"/>
        </w:rPr>
        <w:t>s</w:t>
      </w:r>
      <w:r w:rsidR="007E52F2" w:rsidRPr="009E3478">
        <w:rPr>
          <w:rFonts w:ascii="Times New Roman" w:eastAsia="Times New Roman" w:hAnsi="Times New Roman" w:cs="Times New Roman"/>
          <w:lang w:val="en-GB"/>
        </w:rPr>
        <w:t xml:space="preserve">e NANAP as a multilateral project within NAM. From the </w:t>
      </w:r>
      <w:r w:rsidR="00F1138F">
        <w:rPr>
          <w:rFonts w:ascii="Times New Roman" w:eastAsia="Times New Roman" w:hAnsi="Times New Roman" w:cs="Times New Roman"/>
          <w:lang w:val="en-GB"/>
        </w:rPr>
        <w:t>beginning</w:t>
      </w:r>
      <w:r w:rsidR="001F3AB5">
        <w:rPr>
          <w:rFonts w:ascii="Times New Roman" w:eastAsia="Times New Roman" w:hAnsi="Times New Roman" w:cs="Times New Roman"/>
          <w:lang w:val="en-GB"/>
        </w:rPr>
        <w:t>,</w:t>
      </w:r>
      <w:r w:rsidR="007E52F2" w:rsidRPr="009E3478">
        <w:rPr>
          <w:rFonts w:ascii="Times New Roman" w:eastAsia="Times New Roman" w:hAnsi="Times New Roman" w:cs="Times New Roman"/>
          <w:lang w:val="en-GB"/>
        </w:rPr>
        <w:t xml:space="preserve"> we can see that the very benevolent rhetoric proposed by Yugoslavia for the Algiers summit </w:t>
      </w:r>
      <w:r w:rsidR="001F3AB5">
        <w:rPr>
          <w:rFonts w:ascii="Times New Roman" w:eastAsia="Times New Roman" w:hAnsi="Times New Roman" w:cs="Times New Roman"/>
          <w:lang w:val="en-GB"/>
        </w:rPr>
        <w:t xml:space="preserve">had </w:t>
      </w:r>
      <w:r w:rsidR="007E52F2" w:rsidRPr="009E3478">
        <w:rPr>
          <w:rFonts w:ascii="Times New Roman" w:eastAsia="Times New Roman" w:hAnsi="Times New Roman" w:cs="Times New Roman"/>
          <w:lang w:val="en-GB"/>
        </w:rPr>
        <w:t xml:space="preserve">turned into a belligerent battle cry against cultural imperialism during the summit. While former colonies certainly had very good reasons to feel antagonistic towards </w:t>
      </w:r>
      <w:r w:rsidR="001F3AB5">
        <w:rPr>
          <w:rFonts w:ascii="Times New Roman" w:eastAsia="Times New Roman" w:hAnsi="Times New Roman" w:cs="Times New Roman"/>
          <w:lang w:val="en-GB"/>
        </w:rPr>
        <w:t xml:space="preserve">the </w:t>
      </w:r>
      <w:r w:rsidR="007E52F2" w:rsidRPr="009E3478">
        <w:rPr>
          <w:rFonts w:ascii="Times New Roman" w:eastAsia="Times New Roman" w:hAnsi="Times New Roman" w:cs="Times New Roman"/>
          <w:lang w:val="en-GB"/>
        </w:rPr>
        <w:t xml:space="preserve">cultural domination </w:t>
      </w:r>
      <w:r w:rsidR="001F3AB5" w:rsidRPr="009E3478">
        <w:rPr>
          <w:rFonts w:ascii="Times New Roman" w:eastAsia="Times New Roman" w:hAnsi="Times New Roman" w:cs="Times New Roman"/>
          <w:lang w:val="en-GB"/>
        </w:rPr>
        <w:t xml:space="preserve">imposed </w:t>
      </w:r>
      <w:r w:rsidR="007E52F2" w:rsidRPr="009E3478">
        <w:rPr>
          <w:rFonts w:ascii="Times New Roman" w:eastAsia="Times New Roman" w:hAnsi="Times New Roman" w:cs="Times New Roman"/>
          <w:lang w:val="en-GB"/>
        </w:rPr>
        <w:t xml:space="preserve">by their former colonial masters, this antagonistic stance flew in the face of Tanjug’s efforts to cooperate with Western media, and the goal of increasing positive portrayals of </w:t>
      </w:r>
      <w:r w:rsidR="001F3AB5">
        <w:rPr>
          <w:rFonts w:ascii="Times New Roman" w:eastAsia="Times New Roman" w:hAnsi="Times New Roman" w:cs="Times New Roman"/>
          <w:lang w:val="en-GB"/>
        </w:rPr>
        <w:t xml:space="preserve">the </w:t>
      </w:r>
      <w:r w:rsidR="00AE5D64">
        <w:rPr>
          <w:rFonts w:ascii="Times New Roman" w:eastAsia="Times New Roman" w:hAnsi="Times New Roman" w:cs="Times New Roman"/>
          <w:lang w:val="en-GB"/>
        </w:rPr>
        <w:t>Non-Aligned</w:t>
      </w:r>
      <w:r w:rsidR="007E52F2" w:rsidRPr="009E3478">
        <w:rPr>
          <w:rFonts w:ascii="Times New Roman" w:eastAsia="Times New Roman" w:hAnsi="Times New Roman" w:cs="Times New Roman"/>
          <w:lang w:val="en-GB"/>
        </w:rPr>
        <w:t xml:space="preserve"> countries in the West. Similarly, Article 5 of the NANAP statute tasked the </w:t>
      </w:r>
      <w:r w:rsidR="001F3AB5">
        <w:rPr>
          <w:rFonts w:ascii="Times New Roman" w:eastAsia="Times New Roman" w:hAnsi="Times New Roman" w:cs="Times New Roman"/>
          <w:lang w:val="en-GB"/>
        </w:rPr>
        <w:t>p</w:t>
      </w:r>
      <w:r w:rsidR="007E52F2" w:rsidRPr="009E3478">
        <w:rPr>
          <w:rFonts w:ascii="Times New Roman" w:eastAsia="Times New Roman" w:hAnsi="Times New Roman" w:cs="Times New Roman"/>
          <w:lang w:val="en-GB"/>
        </w:rPr>
        <w:t>ool with: “strengthening the unity of the member countries of the Non-Aligned Movement and the decolonisation of information”.</w:t>
      </w:r>
      <w:r w:rsidR="007E52F2" w:rsidRPr="009E3478">
        <w:rPr>
          <w:rFonts w:ascii="Times New Roman" w:eastAsia="Times New Roman" w:hAnsi="Times New Roman" w:cs="Times New Roman"/>
          <w:vertAlign w:val="superscript"/>
          <w:lang w:val="en-GB"/>
        </w:rPr>
        <w:footnoteReference w:id="120"/>
      </w:r>
      <w:r w:rsidR="007E52F2" w:rsidRPr="009E3478">
        <w:rPr>
          <w:rFonts w:ascii="Times New Roman" w:eastAsia="Times New Roman" w:hAnsi="Times New Roman" w:cs="Times New Roman"/>
          <w:lang w:val="en-GB"/>
        </w:rPr>
        <w:t xml:space="preserve"> S</w:t>
      </w:r>
      <w:r w:rsidR="007E52F2" w:rsidRPr="009E3478">
        <w:rPr>
          <w:rFonts w:ascii="Times New Roman" w:eastAsia="Times New Roman" w:hAnsi="Times New Roman" w:cs="Times New Roman"/>
          <w:highlight w:val="white"/>
          <w:lang w:val="en-GB"/>
        </w:rPr>
        <w:t>uch an explicit political mandate was antithetical to the dominant normative conceptuali</w:t>
      </w:r>
      <w:r w:rsidR="00AE5D64">
        <w:rPr>
          <w:rFonts w:ascii="Times New Roman" w:eastAsia="Times New Roman" w:hAnsi="Times New Roman" w:cs="Times New Roman"/>
          <w:highlight w:val="white"/>
          <w:lang w:val="en-GB"/>
        </w:rPr>
        <w:t>s</w:t>
      </w:r>
      <w:r w:rsidR="007E52F2" w:rsidRPr="009E3478">
        <w:rPr>
          <w:rFonts w:ascii="Times New Roman" w:eastAsia="Times New Roman" w:hAnsi="Times New Roman" w:cs="Times New Roman"/>
          <w:highlight w:val="white"/>
          <w:lang w:val="en-GB"/>
        </w:rPr>
        <w:t>ations of journalism in the West and likely strengthened suspicions that information from NANAP c</w:t>
      </w:r>
      <w:r w:rsidR="001F3AB5">
        <w:rPr>
          <w:rFonts w:ascii="Times New Roman" w:eastAsia="Times New Roman" w:hAnsi="Times New Roman" w:cs="Times New Roman"/>
          <w:highlight w:val="white"/>
          <w:lang w:val="en-GB"/>
        </w:rPr>
        <w:t xml:space="preserve">ould </w:t>
      </w:r>
      <w:r w:rsidR="007E52F2" w:rsidRPr="009E3478">
        <w:rPr>
          <w:rFonts w:ascii="Times New Roman" w:eastAsia="Times New Roman" w:hAnsi="Times New Roman" w:cs="Times New Roman"/>
          <w:highlight w:val="white"/>
          <w:lang w:val="en-GB"/>
        </w:rPr>
        <w:t>not be relied on.</w:t>
      </w:r>
    </w:p>
    <w:p w14:paraId="176C42D5" w14:textId="77777777" w:rsidR="00C564C7" w:rsidRPr="009E3478" w:rsidRDefault="00C564C7">
      <w:pPr>
        <w:spacing w:line="360" w:lineRule="auto"/>
        <w:jc w:val="both"/>
        <w:rPr>
          <w:rFonts w:ascii="Times New Roman" w:eastAsia="Times New Roman" w:hAnsi="Times New Roman" w:cs="Times New Roman"/>
          <w:lang w:val="en-GB"/>
        </w:rPr>
      </w:pPr>
    </w:p>
    <w:p w14:paraId="2F4CA2BF" w14:textId="19F2E0C9" w:rsidR="00C564C7" w:rsidRPr="009E3478" w:rsidRDefault="001F3AB5">
      <w:pPr>
        <w:spacing w:line="36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Moreover</w:t>
      </w:r>
      <w:r w:rsidR="007E52F2" w:rsidRPr="009E3478">
        <w:rPr>
          <w:rFonts w:ascii="Times New Roman" w:eastAsia="Times New Roman" w:hAnsi="Times New Roman" w:cs="Times New Roman"/>
          <w:lang w:val="en-GB"/>
        </w:rPr>
        <w:t>, the institutionali</w:t>
      </w:r>
      <w:r w:rsidR="00AE5D64">
        <w:rPr>
          <w:rFonts w:ascii="Times New Roman" w:eastAsia="Times New Roman" w:hAnsi="Times New Roman" w:cs="Times New Roman"/>
          <w:lang w:val="en-GB"/>
        </w:rPr>
        <w:t>s</w:t>
      </w:r>
      <w:r w:rsidR="007E52F2" w:rsidRPr="009E3478">
        <w:rPr>
          <w:rFonts w:ascii="Times New Roman" w:eastAsia="Times New Roman" w:hAnsi="Times New Roman" w:cs="Times New Roman"/>
          <w:lang w:val="en-GB"/>
        </w:rPr>
        <w:t>ation within NAM compounded another pre-existing problem</w:t>
      </w:r>
      <w:r>
        <w:rPr>
          <w:rFonts w:ascii="Times New Roman" w:eastAsia="Times New Roman" w:hAnsi="Times New Roman" w:cs="Times New Roman"/>
          <w:lang w:val="en-GB"/>
        </w:rPr>
        <w:t>;</w:t>
      </w:r>
      <w:r w:rsidR="007E52F2" w:rsidRPr="009E3478">
        <w:rPr>
          <w:rFonts w:ascii="Times New Roman" w:eastAsia="Times New Roman" w:hAnsi="Times New Roman" w:cs="Times New Roman"/>
          <w:lang w:val="en-GB"/>
        </w:rPr>
        <w:t xml:space="preserve"> namely</w:t>
      </w:r>
      <w:r>
        <w:rPr>
          <w:rFonts w:ascii="Times New Roman" w:eastAsia="Times New Roman" w:hAnsi="Times New Roman" w:cs="Times New Roman"/>
          <w:lang w:val="en-GB"/>
        </w:rPr>
        <w:t>,</w:t>
      </w:r>
      <w:r w:rsidR="007E52F2" w:rsidRPr="009E3478">
        <w:rPr>
          <w:rFonts w:ascii="Times New Roman" w:eastAsia="Times New Roman" w:hAnsi="Times New Roman" w:cs="Times New Roman"/>
          <w:lang w:val="en-GB"/>
        </w:rPr>
        <w:t xml:space="preserve"> that many participating news agencies lacked autonomy from state institutions and reproduced government propaganda, by further politici</w:t>
      </w:r>
      <w:r w:rsidR="00AE5D64">
        <w:rPr>
          <w:rFonts w:ascii="Times New Roman" w:eastAsia="Times New Roman" w:hAnsi="Times New Roman" w:cs="Times New Roman"/>
          <w:lang w:val="en-GB"/>
        </w:rPr>
        <w:t>s</w:t>
      </w:r>
      <w:r w:rsidR="007E52F2" w:rsidRPr="009E3478">
        <w:rPr>
          <w:rFonts w:ascii="Times New Roman" w:eastAsia="Times New Roman" w:hAnsi="Times New Roman" w:cs="Times New Roman"/>
          <w:lang w:val="en-GB"/>
        </w:rPr>
        <w:t xml:space="preserve">ing the </w:t>
      </w:r>
      <w:r>
        <w:rPr>
          <w:rFonts w:ascii="Times New Roman" w:eastAsia="Times New Roman" w:hAnsi="Times New Roman" w:cs="Times New Roman"/>
          <w:lang w:val="en-GB"/>
        </w:rPr>
        <w:t>p</w:t>
      </w:r>
      <w:r w:rsidR="007E52F2" w:rsidRPr="009E3478">
        <w:rPr>
          <w:rFonts w:ascii="Times New Roman" w:eastAsia="Times New Roman" w:hAnsi="Times New Roman" w:cs="Times New Roman"/>
          <w:lang w:val="en-GB"/>
        </w:rPr>
        <w:t>ool</w:t>
      </w:r>
      <w:r>
        <w:rPr>
          <w:rFonts w:ascii="Times New Roman" w:eastAsia="Times New Roman" w:hAnsi="Times New Roman" w:cs="Times New Roman"/>
          <w:lang w:val="en-GB"/>
        </w:rPr>
        <w:t>’s</w:t>
      </w:r>
      <w:r w:rsidRPr="001F3AB5">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operation</w:t>
      </w:r>
      <w:r w:rsidR="007E52F2" w:rsidRPr="009E3478">
        <w:rPr>
          <w:rFonts w:ascii="Times New Roman" w:eastAsia="Times New Roman" w:hAnsi="Times New Roman" w:cs="Times New Roman"/>
          <w:lang w:val="en-GB"/>
        </w:rPr>
        <w:t xml:space="preserve">. The conflict between </w:t>
      </w:r>
      <w:r>
        <w:rPr>
          <w:rFonts w:ascii="Times New Roman" w:eastAsia="Times New Roman" w:hAnsi="Times New Roman" w:cs="Times New Roman"/>
          <w:lang w:val="en-GB"/>
        </w:rPr>
        <w:t xml:space="preserve">the </w:t>
      </w:r>
      <w:r w:rsidR="007E52F2" w:rsidRPr="009E3478">
        <w:rPr>
          <w:rFonts w:ascii="Times New Roman" w:eastAsia="Times New Roman" w:hAnsi="Times New Roman" w:cs="Times New Roman"/>
          <w:lang w:val="en-GB"/>
        </w:rPr>
        <w:t>Arab stat</w:t>
      </w:r>
      <w:r w:rsidR="009F1DB5">
        <w:rPr>
          <w:rFonts w:ascii="Times New Roman" w:eastAsia="Times New Roman" w:hAnsi="Times New Roman" w:cs="Times New Roman"/>
          <w:lang w:val="en-GB"/>
        </w:rPr>
        <w:t>e</w:t>
      </w:r>
      <w:r w:rsidR="007E52F2" w:rsidRPr="009E3478">
        <w:rPr>
          <w:rFonts w:ascii="Times New Roman" w:eastAsia="Times New Roman" w:hAnsi="Times New Roman" w:cs="Times New Roman"/>
          <w:lang w:val="en-GB"/>
        </w:rPr>
        <w:t xml:space="preserve">s and Egypt caused the second NANAP </w:t>
      </w:r>
      <w:r w:rsidR="007E52F2" w:rsidRPr="009E3478">
        <w:rPr>
          <w:rFonts w:ascii="Times New Roman" w:eastAsia="Times New Roman" w:hAnsi="Times New Roman" w:cs="Times New Roman"/>
          <w:lang w:val="en-GB"/>
        </w:rPr>
        <w:lastRenderedPageBreak/>
        <w:t xml:space="preserve">conference to be postponed until after the </w:t>
      </w:r>
      <w:r>
        <w:rPr>
          <w:rFonts w:ascii="Times New Roman" w:eastAsia="Times New Roman" w:hAnsi="Times New Roman" w:cs="Times New Roman"/>
          <w:lang w:val="en-GB"/>
        </w:rPr>
        <w:t>6</w:t>
      </w:r>
      <w:r w:rsidR="009F1DB5">
        <w:rPr>
          <w:rFonts w:ascii="Times New Roman" w:eastAsia="Times New Roman" w:hAnsi="Times New Roman" w:cs="Times New Roman"/>
          <w:lang w:val="en-GB"/>
        </w:rPr>
        <w:t>th</w:t>
      </w:r>
      <w:r w:rsidR="00417567">
        <w:rPr>
          <w:rFonts w:ascii="Times New Roman" w:eastAsia="Times New Roman" w:hAnsi="Times New Roman" w:cs="Times New Roman"/>
          <w:lang w:val="en-GB"/>
        </w:rPr>
        <w:t xml:space="preserve"> NAM</w:t>
      </w:r>
      <w:r w:rsidR="007E52F2" w:rsidRPr="009E3478">
        <w:rPr>
          <w:rFonts w:ascii="Times New Roman" w:eastAsia="Times New Roman" w:hAnsi="Times New Roman" w:cs="Times New Roman"/>
          <w:lang w:val="en-GB"/>
        </w:rPr>
        <w:t xml:space="preserve"> summit in Havana, and continued to plague the conference </w:t>
      </w:r>
      <w:r>
        <w:rPr>
          <w:rFonts w:ascii="Times New Roman" w:eastAsia="Times New Roman" w:hAnsi="Times New Roman" w:cs="Times New Roman"/>
          <w:lang w:val="en-GB"/>
        </w:rPr>
        <w:t>since</w:t>
      </w:r>
      <w:r w:rsidR="007E52F2" w:rsidRPr="009E3478">
        <w:rPr>
          <w:rFonts w:ascii="Times New Roman" w:eastAsia="Times New Roman" w:hAnsi="Times New Roman" w:cs="Times New Roman"/>
          <w:lang w:val="en-GB"/>
        </w:rPr>
        <w:t xml:space="preserve"> the summit failed to resolve the issue. A</w:t>
      </w:r>
      <w:r>
        <w:rPr>
          <w:rFonts w:ascii="Times New Roman" w:eastAsia="Times New Roman" w:hAnsi="Times New Roman" w:cs="Times New Roman"/>
          <w:lang w:val="en-GB"/>
        </w:rPr>
        <w:t>nother</w:t>
      </w:r>
      <w:r w:rsidR="007E52F2" w:rsidRPr="009E3478">
        <w:rPr>
          <w:rFonts w:ascii="Times New Roman" w:eastAsia="Times New Roman" w:hAnsi="Times New Roman" w:cs="Times New Roman"/>
          <w:lang w:val="en-GB"/>
        </w:rPr>
        <w:t xml:space="preserve"> problem was that NAM states could easily </w:t>
      </w:r>
      <w:r>
        <w:rPr>
          <w:rFonts w:ascii="Times New Roman" w:eastAsia="Times New Roman" w:hAnsi="Times New Roman" w:cs="Times New Roman"/>
          <w:lang w:val="en-GB"/>
        </w:rPr>
        <w:t>regard</w:t>
      </w:r>
      <w:r w:rsidR="007E52F2" w:rsidRPr="009E3478">
        <w:rPr>
          <w:rFonts w:ascii="Times New Roman" w:eastAsia="Times New Roman" w:hAnsi="Times New Roman" w:cs="Times New Roman"/>
          <w:lang w:val="en-GB"/>
        </w:rPr>
        <w:t xml:space="preserve"> the inclusion of an item critical of them as an affront, and conflicts between members were certainly impossible to report without causing a diplomatic incident. The need to gain support within NAM and present NANAP as a multilateral project from the very </w:t>
      </w:r>
      <w:r w:rsidR="009F1DB5">
        <w:rPr>
          <w:rFonts w:ascii="Times New Roman" w:eastAsia="Times New Roman" w:hAnsi="Times New Roman" w:cs="Times New Roman"/>
          <w:lang w:val="en-GB"/>
        </w:rPr>
        <w:t>start</w:t>
      </w:r>
      <w:r w:rsidR="007E52F2" w:rsidRPr="009E3478">
        <w:rPr>
          <w:rFonts w:ascii="Times New Roman" w:eastAsia="Times New Roman" w:hAnsi="Times New Roman" w:cs="Times New Roman"/>
          <w:lang w:val="en-GB"/>
        </w:rPr>
        <w:t xml:space="preserve"> led Yugoslavia to support India’s bid to coordinate NANAP, even though Indian news agencies did not participate in NANAP. India assumed the role of NANAP coordinator just as attempts to curtail the freedom of the press were in full swing during Indira Gandhi’s state of emergency.</w:t>
      </w:r>
      <w:r w:rsidR="00B4435A">
        <w:rPr>
          <w:rStyle w:val="Sprotnaopomba-sklic"/>
          <w:rFonts w:ascii="Times New Roman" w:eastAsia="Times New Roman" w:hAnsi="Times New Roman" w:cs="Times New Roman"/>
          <w:lang w:val="en-GB"/>
        </w:rPr>
        <w:footnoteReference w:id="121"/>
      </w:r>
      <w:r w:rsidR="007E52F2" w:rsidRPr="009E3478">
        <w:rPr>
          <w:rFonts w:ascii="Times New Roman" w:eastAsia="Times New Roman" w:hAnsi="Times New Roman" w:cs="Times New Roman"/>
          <w:lang w:val="en-GB"/>
        </w:rPr>
        <w:t xml:space="preserve"> This unfortunate state of affairs not only </w:t>
      </w:r>
      <w:r>
        <w:rPr>
          <w:rFonts w:ascii="Times New Roman" w:eastAsia="Times New Roman" w:hAnsi="Times New Roman" w:cs="Times New Roman"/>
          <w:lang w:val="en-GB"/>
        </w:rPr>
        <w:t xml:space="preserve">added to </w:t>
      </w:r>
      <w:r w:rsidR="007E52F2" w:rsidRPr="009E3478">
        <w:rPr>
          <w:rFonts w:ascii="Times New Roman" w:eastAsia="Times New Roman" w:hAnsi="Times New Roman" w:cs="Times New Roman"/>
          <w:lang w:val="en-GB"/>
        </w:rPr>
        <w:t>animosity in the West, b</w:t>
      </w:r>
      <w:r w:rsidR="00B4435A">
        <w:rPr>
          <w:rFonts w:ascii="Times New Roman" w:eastAsia="Times New Roman" w:hAnsi="Times New Roman" w:cs="Times New Roman"/>
          <w:lang w:val="en-GB"/>
        </w:rPr>
        <w:t xml:space="preserve">ut also permanently damaged </w:t>
      </w:r>
      <w:r w:rsidR="00417567">
        <w:rPr>
          <w:rFonts w:ascii="Times New Roman" w:eastAsia="Times New Roman" w:hAnsi="Times New Roman" w:cs="Times New Roman"/>
          <w:lang w:val="en-GB"/>
        </w:rPr>
        <w:t>NANAP</w:t>
      </w:r>
      <w:r>
        <w:rPr>
          <w:rFonts w:ascii="Times New Roman" w:eastAsia="Times New Roman" w:hAnsi="Times New Roman" w:cs="Times New Roman"/>
          <w:lang w:val="en-GB"/>
        </w:rPr>
        <w:t>’s</w:t>
      </w:r>
      <w:r w:rsidRPr="001F3AB5">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reputation</w:t>
      </w:r>
      <w:r w:rsidR="007E52F2" w:rsidRPr="009E3478">
        <w:rPr>
          <w:rFonts w:ascii="Times New Roman" w:eastAsia="Times New Roman" w:hAnsi="Times New Roman" w:cs="Times New Roman"/>
          <w:lang w:val="en-GB"/>
        </w:rPr>
        <w:t xml:space="preserve"> </w:t>
      </w:r>
      <w:r>
        <w:rPr>
          <w:rFonts w:ascii="Times New Roman" w:eastAsia="Times New Roman" w:hAnsi="Times New Roman" w:cs="Times New Roman"/>
          <w:lang w:val="en-GB"/>
        </w:rPr>
        <w:t>among</w:t>
      </w:r>
      <w:r w:rsidR="007E52F2" w:rsidRPr="009E3478">
        <w:rPr>
          <w:rFonts w:ascii="Times New Roman" w:eastAsia="Times New Roman" w:hAnsi="Times New Roman" w:cs="Times New Roman"/>
          <w:lang w:val="en-GB"/>
        </w:rPr>
        <w:t xml:space="preserve"> Indian journalists.</w:t>
      </w:r>
    </w:p>
    <w:p w14:paraId="2A0C4A29" w14:textId="77777777" w:rsidR="00C564C7" w:rsidRPr="009E3478" w:rsidRDefault="00C564C7">
      <w:pPr>
        <w:spacing w:line="360" w:lineRule="auto"/>
        <w:jc w:val="both"/>
        <w:rPr>
          <w:rFonts w:ascii="Times New Roman" w:eastAsia="Times New Roman" w:hAnsi="Times New Roman" w:cs="Times New Roman"/>
          <w:lang w:val="en-GB"/>
        </w:rPr>
      </w:pPr>
    </w:p>
    <w:p w14:paraId="3485D964" w14:textId="1B770E86" w:rsidR="00C564C7" w:rsidRPr="009E3478" w:rsidRDefault="00002A20">
      <w:pPr>
        <w:spacing w:line="36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Finally, </w:t>
      </w:r>
      <w:r w:rsidR="00417567">
        <w:rPr>
          <w:rFonts w:ascii="Times New Roman" w:eastAsia="Times New Roman" w:hAnsi="Times New Roman" w:cs="Times New Roman"/>
          <w:lang w:val="en-GB"/>
        </w:rPr>
        <w:t>NANAP</w:t>
      </w:r>
      <w:r w:rsidR="001F3AB5">
        <w:rPr>
          <w:rFonts w:ascii="Times New Roman" w:eastAsia="Times New Roman" w:hAnsi="Times New Roman" w:cs="Times New Roman"/>
          <w:lang w:val="en-GB"/>
        </w:rPr>
        <w:t>’s establishment</w:t>
      </w:r>
      <w:r w:rsidR="007E52F2" w:rsidRPr="009E3478">
        <w:rPr>
          <w:rFonts w:ascii="Times New Roman" w:eastAsia="Times New Roman" w:hAnsi="Times New Roman" w:cs="Times New Roman"/>
          <w:lang w:val="en-GB"/>
        </w:rPr>
        <w:t xml:space="preserve"> did not solve the problems of underdeveloped information and communication infrastructure in third world countries: </w:t>
      </w:r>
      <w:r w:rsidR="001F3AB5">
        <w:rPr>
          <w:rFonts w:ascii="Times New Roman" w:eastAsia="Times New Roman" w:hAnsi="Times New Roman" w:cs="Times New Roman"/>
          <w:lang w:val="en-GB"/>
        </w:rPr>
        <w:t xml:space="preserve">the </w:t>
      </w:r>
      <w:r w:rsidR="007E52F2" w:rsidRPr="009E3478">
        <w:rPr>
          <w:rFonts w:ascii="Times New Roman" w:eastAsia="Times New Roman" w:hAnsi="Times New Roman" w:cs="Times New Roman"/>
          <w:lang w:val="en-GB"/>
        </w:rPr>
        <w:t>lack of technology, finances, trained personnel and in many cases of autonomy from political inst</w:t>
      </w:r>
      <w:r>
        <w:rPr>
          <w:rFonts w:ascii="Times New Roman" w:eastAsia="Times New Roman" w:hAnsi="Times New Roman" w:cs="Times New Roman"/>
          <w:lang w:val="en-GB"/>
        </w:rPr>
        <w:t>itutions continued to plague</w:t>
      </w:r>
      <w:r w:rsidR="007E52F2" w:rsidRPr="009E3478">
        <w:rPr>
          <w:rFonts w:ascii="Times New Roman" w:eastAsia="Times New Roman" w:hAnsi="Times New Roman" w:cs="Times New Roman"/>
          <w:lang w:val="en-GB"/>
        </w:rPr>
        <w:t xml:space="preserve"> </w:t>
      </w:r>
      <w:r w:rsidR="00417567">
        <w:rPr>
          <w:rFonts w:ascii="Times New Roman" w:eastAsia="Times New Roman" w:hAnsi="Times New Roman" w:cs="Times New Roman"/>
          <w:lang w:val="en-GB"/>
        </w:rPr>
        <w:t>NANAP</w:t>
      </w:r>
      <w:r w:rsidR="001F3AB5">
        <w:rPr>
          <w:rFonts w:ascii="Times New Roman" w:eastAsia="Times New Roman" w:hAnsi="Times New Roman" w:cs="Times New Roman"/>
          <w:lang w:val="en-GB"/>
        </w:rPr>
        <w:t>’s</w:t>
      </w:r>
      <w:r w:rsidR="001F3AB5" w:rsidRPr="001F3AB5">
        <w:rPr>
          <w:rFonts w:ascii="Times New Roman" w:eastAsia="Times New Roman" w:hAnsi="Times New Roman" w:cs="Times New Roman"/>
          <w:lang w:val="en-GB"/>
        </w:rPr>
        <w:t xml:space="preserve"> </w:t>
      </w:r>
      <w:r w:rsidR="001F3AB5" w:rsidRPr="009E3478">
        <w:rPr>
          <w:rFonts w:ascii="Times New Roman" w:eastAsia="Times New Roman" w:hAnsi="Times New Roman" w:cs="Times New Roman"/>
          <w:lang w:val="en-GB"/>
        </w:rPr>
        <w:t>operation</w:t>
      </w:r>
      <w:r w:rsidR="001F3AB5">
        <w:rPr>
          <w:rFonts w:ascii="Times New Roman" w:eastAsia="Times New Roman" w:hAnsi="Times New Roman" w:cs="Times New Roman"/>
          <w:lang w:val="en-GB"/>
        </w:rPr>
        <w:t>s</w:t>
      </w:r>
      <w:r w:rsidR="007E52F2" w:rsidRPr="009E3478">
        <w:rPr>
          <w:rFonts w:ascii="Times New Roman" w:eastAsia="Times New Roman" w:hAnsi="Times New Roman" w:cs="Times New Roman"/>
          <w:lang w:val="en-GB"/>
        </w:rPr>
        <w:t xml:space="preserve"> </w:t>
      </w:r>
      <w:r w:rsidR="001F3AB5">
        <w:rPr>
          <w:rFonts w:ascii="Times New Roman" w:eastAsia="Times New Roman" w:hAnsi="Times New Roman" w:cs="Times New Roman"/>
          <w:lang w:val="en-GB"/>
        </w:rPr>
        <w:t>in</w:t>
      </w:r>
      <w:r w:rsidR="007E52F2" w:rsidRPr="009E3478">
        <w:rPr>
          <w:rFonts w:ascii="Times New Roman" w:eastAsia="Times New Roman" w:hAnsi="Times New Roman" w:cs="Times New Roman"/>
          <w:lang w:val="en-GB"/>
        </w:rPr>
        <w:t xml:space="preserve"> the time of its existence. Contributions to the </w:t>
      </w:r>
      <w:r w:rsidR="001F3AB5">
        <w:rPr>
          <w:rFonts w:ascii="Times New Roman" w:eastAsia="Times New Roman" w:hAnsi="Times New Roman" w:cs="Times New Roman"/>
          <w:lang w:val="en-GB"/>
        </w:rPr>
        <w:t>p</w:t>
      </w:r>
      <w:r w:rsidR="007E52F2" w:rsidRPr="009E3478">
        <w:rPr>
          <w:rFonts w:ascii="Times New Roman" w:eastAsia="Times New Roman" w:hAnsi="Times New Roman" w:cs="Times New Roman"/>
          <w:lang w:val="en-GB"/>
        </w:rPr>
        <w:t>ool remained uneven, with just a few countries contributing most of the items, the overall quality of news items remained low</w:t>
      </w:r>
      <w:r w:rsidR="009F1DB5">
        <w:rPr>
          <w:rFonts w:ascii="Times New Roman" w:eastAsia="Times New Roman" w:hAnsi="Times New Roman" w:cs="Times New Roman"/>
          <w:lang w:val="en-GB"/>
        </w:rPr>
        <w:t>,</w:t>
      </w:r>
      <w:r w:rsidR="007E52F2" w:rsidRPr="009E3478">
        <w:rPr>
          <w:rFonts w:ascii="Times New Roman" w:eastAsia="Times New Roman" w:hAnsi="Times New Roman" w:cs="Times New Roman"/>
          <w:lang w:val="en-GB"/>
        </w:rPr>
        <w:t xml:space="preserve"> and they too often uncritically reproduced the official perspective of </w:t>
      </w:r>
      <w:r w:rsidR="001F3AB5">
        <w:rPr>
          <w:rFonts w:ascii="Times New Roman" w:eastAsia="Times New Roman" w:hAnsi="Times New Roman" w:cs="Times New Roman"/>
          <w:lang w:val="en-GB"/>
        </w:rPr>
        <w:t>the</w:t>
      </w:r>
      <w:r w:rsidR="009F1DB5">
        <w:rPr>
          <w:rFonts w:ascii="Times New Roman" w:eastAsia="Times New Roman" w:hAnsi="Times New Roman" w:cs="Times New Roman"/>
          <w:lang w:val="en-GB"/>
        </w:rPr>
        <w:t xml:space="preserve"> </w:t>
      </w:r>
      <w:r w:rsidR="007E52F2" w:rsidRPr="009E3478">
        <w:rPr>
          <w:rFonts w:ascii="Times New Roman" w:eastAsia="Times New Roman" w:hAnsi="Times New Roman" w:cs="Times New Roman"/>
          <w:lang w:val="en-GB"/>
        </w:rPr>
        <w:t xml:space="preserve">respective governments, news items from the </w:t>
      </w:r>
      <w:r w:rsidR="001F3AB5">
        <w:rPr>
          <w:rFonts w:ascii="Times New Roman" w:eastAsia="Times New Roman" w:hAnsi="Times New Roman" w:cs="Times New Roman"/>
          <w:lang w:val="en-GB"/>
        </w:rPr>
        <w:t>p</w:t>
      </w:r>
      <w:r w:rsidR="007E52F2" w:rsidRPr="009E3478">
        <w:rPr>
          <w:rFonts w:ascii="Times New Roman" w:eastAsia="Times New Roman" w:hAnsi="Times New Roman" w:cs="Times New Roman"/>
          <w:lang w:val="en-GB"/>
        </w:rPr>
        <w:t>ool were not widely used even within NAM countries, while they barely had any presence in the West at all.</w:t>
      </w:r>
      <w:r w:rsidR="007E52F2" w:rsidRPr="009E3478">
        <w:rPr>
          <w:rFonts w:ascii="Times New Roman" w:eastAsia="Times New Roman" w:hAnsi="Times New Roman" w:cs="Times New Roman"/>
          <w:vertAlign w:val="superscript"/>
          <w:lang w:val="en-GB"/>
        </w:rPr>
        <w:footnoteReference w:id="122"/>
      </w:r>
      <w:r w:rsidR="007E52F2" w:rsidRPr="009E3478">
        <w:rPr>
          <w:rFonts w:ascii="Times New Roman" w:eastAsia="Times New Roman" w:hAnsi="Times New Roman" w:cs="Times New Roman"/>
          <w:vertAlign w:val="superscript"/>
          <w:lang w:val="en-GB"/>
        </w:rPr>
        <w:t xml:space="preserve"> </w:t>
      </w:r>
      <w:r w:rsidR="007E52F2" w:rsidRPr="009E3478">
        <w:rPr>
          <w:rFonts w:ascii="Times New Roman" w:eastAsia="Times New Roman" w:hAnsi="Times New Roman" w:cs="Times New Roman"/>
          <w:lang w:val="en-GB"/>
        </w:rPr>
        <w:t>In the mid 1990s</w:t>
      </w:r>
      <w:r w:rsidR="001F3AB5">
        <w:rPr>
          <w:rFonts w:ascii="Times New Roman" w:eastAsia="Times New Roman" w:hAnsi="Times New Roman" w:cs="Times New Roman"/>
          <w:lang w:val="en-GB"/>
        </w:rPr>
        <w:t>,</w:t>
      </w:r>
      <w:r w:rsidR="007E52F2" w:rsidRPr="009E3478">
        <w:rPr>
          <w:rFonts w:ascii="Times New Roman" w:eastAsia="Times New Roman" w:hAnsi="Times New Roman" w:cs="Times New Roman"/>
          <w:lang w:val="en-GB"/>
        </w:rPr>
        <w:t xml:space="preserve"> </w:t>
      </w:r>
      <w:r w:rsidR="00417567">
        <w:rPr>
          <w:rFonts w:ascii="Times New Roman" w:eastAsia="Times New Roman" w:hAnsi="Times New Roman" w:cs="Times New Roman"/>
          <w:lang w:val="en-GB"/>
        </w:rPr>
        <w:t>NANAP</w:t>
      </w:r>
      <w:r w:rsidR="007E52F2" w:rsidRPr="009E3478">
        <w:rPr>
          <w:rFonts w:ascii="Times New Roman" w:eastAsia="Times New Roman" w:hAnsi="Times New Roman" w:cs="Times New Roman"/>
          <w:lang w:val="en-GB"/>
        </w:rPr>
        <w:t xml:space="preserve"> finally stopped operati</w:t>
      </w:r>
      <w:r w:rsidR="001F3AB5">
        <w:rPr>
          <w:rFonts w:ascii="Times New Roman" w:eastAsia="Times New Roman" w:hAnsi="Times New Roman" w:cs="Times New Roman"/>
          <w:lang w:val="en-GB"/>
        </w:rPr>
        <w:t>ng</w:t>
      </w:r>
      <w:r w:rsidR="007E52F2" w:rsidRPr="009E3478">
        <w:rPr>
          <w:rFonts w:ascii="Times New Roman" w:eastAsia="Times New Roman" w:hAnsi="Times New Roman" w:cs="Times New Roman"/>
          <w:lang w:val="en-GB"/>
        </w:rPr>
        <w:t xml:space="preserve">, unable to survive </w:t>
      </w:r>
      <w:r w:rsidR="001F3AB5">
        <w:rPr>
          <w:rFonts w:ascii="Times New Roman" w:eastAsia="Times New Roman" w:hAnsi="Times New Roman" w:cs="Times New Roman"/>
          <w:lang w:val="en-GB"/>
        </w:rPr>
        <w:t xml:space="preserve">the </w:t>
      </w:r>
      <w:r w:rsidR="007E52F2" w:rsidRPr="009E3478">
        <w:rPr>
          <w:rFonts w:ascii="Times New Roman" w:eastAsia="Times New Roman" w:hAnsi="Times New Roman" w:cs="Times New Roman"/>
          <w:lang w:val="en-GB"/>
        </w:rPr>
        <w:t xml:space="preserve">Western hostility, the end of the </w:t>
      </w:r>
      <w:r w:rsidR="001F3AB5">
        <w:rPr>
          <w:rFonts w:ascii="Times New Roman" w:eastAsia="Times New Roman" w:hAnsi="Times New Roman" w:cs="Times New Roman"/>
          <w:lang w:val="en-GB"/>
        </w:rPr>
        <w:t>C</w:t>
      </w:r>
      <w:r w:rsidR="007E52F2" w:rsidRPr="009E3478">
        <w:rPr>
          <w:rFonts w:ascii="Times New Roman" w:eastAsia="Times New Roman" w:hAnsi="Times New Roman" w:cs="Times New Roman"/>
          <w:lang w:val="en-GB"/>
        </w:rPr>
        <w:t xml:space="preserve">old </w:t>
      </w:r>
      <w:r w:rsidR="001F3AB5">
        <w:rPr>
          <w:rFonts w:ascii="Times New Roman" w:eastAsia="Times New Roman" w:hAnsi="Times New Roman" w:cs="Times New Roman"/>
          <w:lang w:val="en-GB"/>
        </w:rPr>
        <w:t>W</w:t>
      </w:r>
      <w:r w:rsidR="007E52F2" w:rsidRPr="009E3478">
        <w:rPr>
          <w:rFonts w:ascii="Times New Roman" w:eastAsia="Times New Roman" w:hAnsi="Times New Roman" w:cs="Times New Roman"/>
          <w:lang w:val="en-GB"/>
        </w:rPr>
        <w:t xml:space="preserve">ar and resulting geopolitical changes as well as losing its leading force </w:t>
      </w:r>
      <w:r w:rsidR="001F3AB5">
        <w:rPr>
          <w:rFonts w:ascii="Times New Roman" w:eastAsia="Times New Roman" w:hAnsi="Times New Roman" w:cs="Times New Roman"/>
          <w:lang w:val="en-GB"/>
        </w:rPr>
        <w:t>following</w:t>
      </w:r>
      <w:r w:rsidR="007E52F2" w:rsidRPr="009E3478">
        <w:rPr>
          <w:rFonts w:ascii="Times New Roman" w:eastAsia="Times New Roman" w:hAnsi="Times New Roman" w:cs="Times New Roman"/>
          <w:lang w:val="en-GB"/>
        </w:rPr>
        <w:t xml:space="preserve"> the collapse of Yugoslavia.</w:t>
      </w:r>
      <w:r w:rsidR="007E52F2" w:rsidRPr="009E3478">
        <w:rPr>
          <w:rFonts w:ascii="Times New Roman" w:eastAsia="Times New Roman" w:hAnsi="Times New Roman" w:cs="Times New Roman"/>
          <w:vertAlign w:val="superscript"/>
          <w:lang w:val="en-GB"/>
        </w:rPr>
        <w:footnoteReference w:id="123"/>
      </w:r>
    </w:p>
    <w:p w14:paraId="0DF1AAA5" w14:textId="77777777" w:rsidR="00C564C7" w:rsidRPr="009E3478" w:rsidRDefault="00C564C7">
      <w:pPr>
        <w:spacing w:line="360" w:lineRule="auto"/>
        <w:jc w:val="both"/>
        <w:rPr>
          <w:rFonts w:ascii="Times New Roman" w:eastAsia="Times New Roman" w:hAnsi="Times New Roman" w:cs="Times New Roman"/>
          <w:lang w:val="en-GB"/>
        </w:rPr>
      </w:pPr>
    </w:p>
    <w:p w14:paraId="0B2C4334" w14:textId="504A25E9" w:rsidR="00C564C7" w:rsidRPr="009E3478" w:rsidRDefault="007E52F2">
      <w:pPr>
        <w:spacing w:line="360" w:lineRule="auto"/>
        <w:jc w:val="both"/>
        <w:rPr>
          <w:rFonts w:ascii="Times New Roman" w:eastAsia="Times New Roman" w:hAnsi="Times New Roman" w:cs="Times New Roman"/>
          <w:lang w:val="en-GB"/>
        </w:rPr>
      </w:pPr>
      <w:r w:rsidRPr="009E3478">
        <w:rPr>
          <w:rFonts w:ascii="Times New Roman" w:eastAsia="Times New Roman" w:hAnsi="Times New Roman" w:cs="Times New Roman"/>
          <w:lang w:val="en-GB"/>
        </w:rPr>
        <w:t xml:space="preserve">Acknowledging the limitations of </w:t>
      </w:r>
      <w:r w:rsidR="00417567">
        <w:rPr>
          <w:rFonts w:ascii="Times New Roman" w:eastAsia="Times New Roman" w:hAnsi="Times New Roman" w:cs="Times New Roman"/>
          <w:lang w:val="en-GB"/>
        </w:rPr>
        <w:t>NANAP</w:t>
      </w:r>
      <w:r w:rsidRPr="009E3478">
        <w:rPr>
          <w:rFonts w:ascii="Times New Roman" w:eastAsia="Times New Roman" w:hAnsi="Times New Roman" w:cs="Times New Roman"/>
          <w:lang w:val="en-GB"/>
        </w:rPr>
        <w:t xml:space="preserve"> as well as the double standards of </w:t>
      </w:r>
      <w:r w:rsidR="001F3AB5">
        <w:rPr>
          <w:rFonts w:ascii="Times New Roman" w:eastAsia="Times New Roman" w:hAnsi="Times New Roman" w:cs="Times New Roman"/>
          <w:lang w:val="en-GB"/>
        </w:rPr>
        <w:t xml:space="preserve">the </w:t>
      </w:r>
      <w:r w:rsidR="00AE5D64">
        <w:rPr>
          <w:rFonts w:ascii="Times New Roman" w:eastAsia="Times New Roman" w:hAnsi="Times New Roman" w:cs="Times New Roman"/>
          <w:lang w:val="en-GB"/>
        </w:rPr>
        <w:t>Non-Aligned</w:t>
      </w:r>
      <w:r w:rsidR="00B4435A">
        <w:rPr>
          <w:rFonts w:ascii="Times New Roman" w:eastAsia="Times New Roman" w:hAnsi="Times New Roman" w:cs="Times New Roman"/>
          <w:lang w:val="en-GB"/>
        </w:rPr>
        <w:t xml:space="preserve"> leaders, who were</w:t>
      </w:r>
      <w:r w:rsidRPr="009E3478">
        <w:rPr>
          <w:rFonts w:ascii="Times New Roman" w:eastAsia="Times New Roman" w:hAnsi="Times New Roman" w:cs="Times New Roman"/>
          <w:lang w:val="en-GB"/>
        </w:rPr>
        <w:t xml:space="preserve"> much less committed to democrati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ing social communication and supporting independent voices in their own countries than they were in lambasting the dominance of Western information sources in international </w:t>
      </w:r>
      <w:r w:rsidRPr="009E3478">
        <w:rPr>
          <w:rFonts w:ascii="Times New Roman" w:eastAsia="Times New Roman" w:hAnsi="Times New Roman" w:cs="Times New Roman"/>
          <w:lang w:val="en-GB"/>
        </w:rPr>
        <w:lastRenderedPageBreak/>
        <w:t>communication, should not lead us to dis</w:t>
      </w:r>
      <w:r w:rsidR="001F3AB5">
        <w:rPr>
          <w:rFonts w:ascii="Times New Roman" w:eastAsia="Times New Roman" w:hAnsi="Times New Roman" w:cs="Times New Roman"/>
          <w:lang w:val="en-GB"/>
        </w:rPr>
        <w:t>mis</w:t>
      </w:r>
      <w:r w:rsidR="009F1DB5">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 NANAP as simply a failure or </w:t>
      </w:r>
      <w:r w:rsidR="001F3AB5">
        <w:rPr>
          <w:rFonts w:ascii="Times New Roman" w:eastAsia="Times New Roman" w:hAnsi="Times New Roman" w:cs="Times New Roman"/>
          <w:lang w:val="en-GB"/>
        </w:rPr>
        <w:t xml:space="preserve">to </w:t>
      </w:r>
      <w:r w:rsidRPr="009E3478">
        <w:rPr>
          <w:rFonts w:ascii="Times New Roman" w:eastAsia="Times New Roman" w:hAnsi="Times New Roman" w:cs="Times New Roman"/>
          <w:lang w:val="en-GB"/>
        </w:rPr>
        <w:t>affirm the reductionist claim that its primary purpose was to stifle freedom of the press. Western media systematically distorted and misrepresented the NWICO initiative</w:t>
      </w:r>
      <w:r w:rsidRPr="009E3478">
        <w:rPr>
          <w:rFonts w:ascii="Times New Roman" w:eastAsia="Times New Roman" w:hAnsi="Times New Roman" w:cs="Times New Roman"/>
          <w:vertAlign w:val="superscript"/>
          <w:lang w:val="en-GB"/>
        </w:rPr>
        <w:footnoteReference w:id="124"/>
      </w:r>
      <w:r w:rsidRPr="009E3478">
        <w:rPr>
          <w:rFonts w:ascii="Times New Roman" w:eastAsia="Times New Roman" w:hAnsi="Times New Roman" w:cs="Times New Roman"/>
          <w:vertAlign w:val="superscript"/>
          <w:lang w:val="en-GB"/>
        </w:rPr>
        <w:t xml:space="preserve"> </w:t>
      </w:r>
      <w:r w:rsidRPr="009E3478">
        <w:rPr>
          <w:rFonts w:ascii="Times New Roman" w:eastAsia="Times New Roman" w:hAnsi="Times New Roman" w:cs="Times New Roman"/>
          <w:lang w:val="en-GB"/>
        </w:rPr>
        <w:t xml:space="preserve">because </w:t>
      </w:r>
      <w:r w:rsidR="00AE5D64">
        <w:rPr>
          <w:rFonts w:ascii="Times New Roman" w:eastAsia="Times New Roman" w:hAnsi="Times New Roman" w:cs="Times New Roman"/>
          <w:lang w:val="en-GB"/>
        </w:rPr>
        <w:t>Non-Aligned</w:t>
      </w:r>
      <w:r w:rsidRPr="009E3478">
        <w:rPr>
          <w:rFonts w:ascii="Times New Roman" w:eastAsia="Times New Roman" w:hAnsi="Times New Roman" w:cs="Times New Roman"/>
          <w:lang w:val="en-GB"/>
        </w:rPr>
        <w:t xml:space="preserve"> demands for balancing the global flow of information would have negatively impacted their global influence and profits. The US</w:t>
      </w:r>
      <w:r w:rsidR="001F3AB5">
        <w:rPr>
          <w:rFonts w:ascii="Times New Roman" w:eastAsia="Times New Roman" w:hAnsi="Times New Roman" w:cs="Times New Roman"/>
          <w:lang w:val="en-GB"/>
        </w:rPr>
        <w:t>A</w:t>
      </w:r>
      <w:r w:rsidRPr="009E3478">
        <w:rPr>
          <w:rFonts w:ascii="Times New Roman" w:eastAsia="Times New Roman" w:hAnsi="Times New Roman" w:cs="Times New Roman"/>
          <w:lang w:val="en-GB"/>
        </w:rPr>
        <w:t xml:space="preserve"> </w:t>
      </w:r>
      <w:r w:rsidR="001F3AB5">
        <w:rPr>
          <w:rFonts w:ascii="Times New Roman" w:eastAsia="Times New Roman" w:hAnsi="Times New Roman" w:cs="Times New Roman"/>
          <w:lang w:val="en-GB"/>
        </w:rPr>
        <w:t>in particular</w:t>
      </w:r>
      <w:r w:rsidRPr="009E3478">
        <w:rPr>
          <w:rFonts w:ascii="Times New Roman" w:eastAsia="Times New Roman" w:hAnsi="Times New Roman" w:cs="Times New Roman"/>
          <w:lang w:val="en-GB"/>
        </w:rPr>
        <w:t xml:space="preserve"> saw the opposition to the policy of free flow of information </w:t>
      </w:r>
      <w:r w:rsidR="001F3AB5">
        <w:rPr>
          <w:rFonts w:ascii="Times New Roman" w:eastAsia="Times New Roman" w:hAnsi="Times New Roman" w:cs="Times New Roman"/>
          <w:lang w:val="en-GB"/>
        </w:rPr>
        <w:t>i</w:t>
      </w:r>
      <w:r w:rsidRPr="009E3478">
        <w:rPr>
          <w:rFonts w:ascii="Times New Roman" w:eastAsia="Times New Roman" w:hAnsi="Times New Roman" w:cs="Times New Roman"/>
          <w:lang w:val="en-GB"/>
        </w:rPr>
        <w:t>n a liberali</w:t>
      </w:r>
      <w:r w:rsidR="00AE5D64">
        <w:rPr>
          <w:rFonts w:ascii="Times New Roman" w:eastAsia="Times New Roman" w:hAnsi="Times New Roman" w:cs="Times New Roman"/>
          <w:lang w:val="en-GB"/>
        </w:rPr>
        <w:t>s</w:t>
      </w:r>
      <w:r w:rsidRPr="009E3478">
        <w:rPr>
          <w:rFonts w:ascii="Times New Roman" w:eastAsia="Times New Roman" w:hAnsi="Times New Roman" w:cs="Times New Roman"/>
          <w:lang w:val="en-GB"/>
        </w:rPr>
        <w:t xml:space="preserve">ed global market as a threat to the interest of its transnational media corporations as well as the global influence of the </w:t>
      </w:r>
      <w:r w:rsidR="001F3AB5">
        <w:rPr>
          <w:rFonts w:ascii="Times New Roman" w:eastAsia="Times New Roman" w:hAnsi="Times New Roman" w:cs="Times New Roman"/>
          <w:lang w:val="en-GB"/>
        </w:rPr>
        <w:t>American</w:t>
      </w:r>
      <w:r w:rsidRPr="009E3478">
        <w:rPr>
          <w:rFonts w:ascii="Times New Roman" w:eastAsia="Times New Roman" w:hAnsi="Times New Roman" w:cs="Times New Roman"/>
          <w:lang w:val="en-GB"/>
        </w:rPr>
        <w:t xml:space="preserve"> state.</w:t>
      </w:r>
      <w:r w:rsidRPr="009E3478">
        <w:rPr>
          <w:rFonts w:ascii="Times New Roman" w:eastAsia="Times New Roman" w:hAnsi="Times New Roman" w:cs="Times New Roman"/>
          <w:vertAlign w:val="superscript"/>
          <w:lang w:val="en-GB"/>
        </w:rPr>
        <w:footnoteReference w:id="125"/>
      </w:r>
      <w:r w:rsidRPr="009E3478">
        <w:rPr>
          <w:rFonts w:ascii="Times New Roman" w:eastAsia="Times New Roman" w:hAnsi="Times New Roman" w:cs="Times New Roman"/>
          <w:lang w:val="en-GB"/>
        </w:rPr>
        <w:t xml:space="preserve"> Hence, the Western critiques of NANAP and NWICO also suffered from a hefty dose of double standards </w:t>
      </w:r>
      <w:r w:rsidR="001F3AB5">
        <w:rPr>
          <w:rFonts w:ascii="Times New Roman" w:eastAsia="Times New Roman" w:hAnsi="Times New Roman" w:cs="Times New Roman"/>
          <w:lang w:val="en-GB"/>
        </w:rPr>
        <w:t>since</w:t>
      </w:r>
      <w:r w:rsidRPr="009E3478">
        <w:rPr>
          <w:rFonts w:ascii="Times New Roman" w:eastAsia="Times New Roman" w:hAnsi="Times New Roman" w:cs="Times New Roman"/>
          <w:lang w:val="en-GB"/>
        </w:rPr>
        <w:t xml:space="preserve"> they largely</w:t>
      </w:r>
      <w:r w:rsidR="00F1138F">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 xml:space="preserve">ignored the continuing legacy of colonial domination and the legitimacy of desires to protect national cultures in </w:t>
      </w:r>
      <w:r w:rsidR="001F3AB5">
        <w:rPr>
          <w:rFonts w:ascii="Times New Roman" w:eastAsia="Times New Roman" w:hAnsi="Times New Roman" w:cs="Times New Roman"/>
          <w:lang w:val="en-GB"/>
        </w:rPr>
        <w:t xml:space="preserve">the </w:t>
      </w:r>
      <w:r w:rsidRPr="009E3478">
        <w:rPr>
          <w:rFonts w:ascii="Times New Roman" w:eastAsia="Times New Roman" w:hAnsi="Times New Roman" w:cs="Times New Roman"/>
          <w:lang w:val="en-GB"/>
        </w:rPr>
        <w:t>circumstances of extreme global power imbalances, as well as ignore the specific limitations and challenges developing countries were facing wh</w:t>
      </w:r>
      <w:r w:rsidR="001F3AB5">
        <w:rPr>
          <w:rFonts w:ascii="Times New Roman" w:eastAsia="Times New Roman" w:hAnsi="Times New Roman" w:cs="Times New Roman"/>
          <w:lang w:val="en-GB"/>
        </w:rPr>
        <w:t>ile</w:t>
      </w:r>
      <w:r w:rsidRPr="009E3478">
        <w:rPr>
          <w:rFonts w:ascii="Times New Roman" w:eastAsia="Times New Roman" w:hAnsi="Times New Roman" w:cs="Times New Roman"/>
          <w:lang w:val="en-GB"/>
        </w:rPr>
        <w:t xml:space="preserve"> attempting to develop their communications infrastructure: “The fact that there was not a sufficient market to create independent media systems in the South, and therefore the state was indispensable to create national media, was lost in the debate. Why was the BBC legitimate while Radio Tanzania was not?”</w:t>
      </w:r>
      <w:r w:rsidR="001F3AB5">
        <w:rPr>
          <w:rFonts w:ascii="Times New Roman" w:eastAsia="Times New Roman" w:hAnsi="Times New Roman" w:cs="Times New Roman"/>
          <w:lang w:val="en-GB"/>
        </w:rPr>
        <w:t>.</w:t>
      </w:r>
      <w:r w:rsidRPr="009E3478">
        <w:rPr>
          <w:rFonts w:ascii="Times New Roman" w:eastAsia="Times New Roman" w:hAnsi="Times New Roman" w:cs="Times New Roman"/>
          <w:vertAlign w:val="superscript"/>
          <w:lang w:val="en-GB"/>
        </w:rPr>
        <w:footnoteReference w:id="126"/>
      </w:r>
      <w:r w:rsidRPr="009E3478">
        <w:rPr>
          <w:rFonts w:ascii="Times New Roman" w:eastAsia="Times New Roman" w:hAnsi="Times New Roman" w:cs="Times New Roman"/>
          <w:lang w:val="en-GB"/>
        </w:rPr>
        <w:t xml:space="preserve"> </w:t>
      </w:r>
    </w:p>
    <w:p w14:paraId="3C1ACB67" w14:textId="77777777" w:rsidR="00C564C7" w:rsidRPr="009E3478" w:rsidRDefault="00C564C7">
      <w:pPr>
        <w:spacing w:line="360" w:lineRule="auto"/>
        <w:jc w:val="both"/>
        <w:rPr>
          <w:rFonts w:ascii="Times New Roman" w:eastAsia="Times New Roman" w:hAnsi="Times New Roman" w:cs="Times New Roman"/>
          <w:lang w:val="en-GB"/>
        </w:rPr>
      </w:pPr>
    </w:p>
    <w:p w14:paraId="6AF9FA05" w14:textId="64729FB2" w:rsidR="00C564C7" w:rsidRPr="009E3478" w:rsidRDefault="001F3AB5">
      <w:pPr>
        <w:spacing w:line="36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Instead</w:t>
      </w:r>
      <w:r w:rsidR="007E52F2" w:rsidRPr="009E3478">
        <w:rPr>
          <w:rFonts w:ascii="Times New Roman" w:eastAsia="Times New Roman" w:hAnsi="Times New Roman" w:cs="Times New Roman"/>
          <w:lang w:val="en-GB"/>
        </w:rPr>
        <w:t xml:space="preserve">, the case of NANAP demonstrates the significant structural barriers </w:t>
      </w:r>
      <w:r w:rsidR="00AE5D64">
        <w:rPr>
          <w:rFonts w:ascii="Times New Roman" w:eastAsia="Times New Roman" w:hAnsi="Times New Roman" w:cs="Times New Roman"/>
          <w:lang w:val="en-GB"/>
        </w:rPr>
        <w:t>Non-Aligned</w:t>
      </w:r>
      <w:r w:rsidR="007E52F2" w:rsidRPr="009E3478">
        <w:rPr>
          <w:rFonts w:ascii="Times New Roman" w:eastAsia="Times New Roman" w:hAnsi="Times New Roman" w:cs="Times New Roman"/>
          <w:lang w:val="en-GB"/>
        </w:rPr>
        <w:t xml:space="preserve"> countries </w:t>
      </w:r>
      <w:r>
        <w:rPr>
          <w:rFonts w:ascii="Times New Roman" w:eastAsia="Times New Roman" w:hAnsi="Times New Roman" w:cs="Times New Roman"/>
          <w:lang w:val="en-GB"/>
        </w:rPr>
        <w:t>encountered</w:t>
      </w:r>
      <w:r w:rsidR="007E52F2" w:rsidRPr="009E3478">
        <w:rPr>
          <w:rFonts w:ascii="Times New Roman" w:eastAsia="Times New Roman" w:hAnsi="Times New Roman" w:cs="Times New Roman"/>
          <w:lang w:val="en-GB"/>
        </w:rPr>
        <w:t xml:space="preserve"> wh</w:t>
      </w:r>
      <w:r>
        <w:rPr>
          <w:rFonts w:ascii="Times New Roman" w:eastAsia="Times New Roman" w:hAnsi="Times New Roman" w:cs="Times New Roman"/>
          <w:lang w:val="en-GB"/>
        </w:rPr>
        <w:t>ile</w:t>
      </w:r>
      <w:r w:rsidR="007E52F2" w:rsidRPr="009E3478">
        <w:rPr>
          <w:rFonts w:ascii="Times New Roman" w:eastAsia="Times New Roman" w:hAnsi="Times New Roman" w:cs="Times New Roman"/>
          <w:lang w:val="en-GB"/>
        </w:rPr>
        <w:t xml:space="preserve"> </w:t>
      </w:r>
      <w:r>
        <w:rPr>
          <w:rFonts w:ascii="Times New Roman" w:eastAsia="Times New Roman" w:hAnsi="Times New Roman" w:cs="Times New Roman"/>
          <w:lang w:val="en-GB"/>
        </w:rPr>
        <w:t>seeking</w:t>
      </w:r>
      <w:r w:rsidR="007E52F2" w:rsidRPr="009E3478">
        <w:rPr>
          <w:rFonts w:ascii="Times New Roman" w:eastAsia="Times New Roman" w:hAnsi="Times New Roman" w:cs="Times New Roman"/>
          <w:lang w:val="en-GB"/>
        </w:rPr>
        <w:t xml:space="preserve"> to </w:t>
      </w:r>
      <w:r>
        <w:rPr>
          <w:rFonts w:ascii="Times New Roman" w:eastAsia="Times New Roman" w:hAnsi="Times New Roman" w:cs="Times New Roman"/>
          <w:lang w:val="en-GB"/>
        </w:rPr>
        <w:t xml:space="preserve">become less </w:t>
      </w:r>
      <w:r w:rsidR="007E52F2" w:rsidRPr="009E3478">
        <w:rPr>
          <w:rFonts w:ascii="Times New Roman" w:eastAsia="Times New Roman" w:hAnsi="Times New Roman" w:cs="Times New Roman"/>
          <w:lang w:val="en-GB"/>
        </w:rPr>
        <w:t>dependen</w:t>
      </w:r>
      <w:r>
        <w:rPr>
          <w:rFonts w:ascii="Times New Roman" w:eastAsia="Times New Roman" w:hAnsi="Times New Roman" w:cs="Times New Roman"/>
          <w:lang w:val="en-GB"/>
        </w:rPr>
        <w:t>t</w:t>
      </w:r>
      <w:r w:rsidR="007E52F2" w:rsidRPr="009E3478">
        <w:rPr>
          <w:rFonts w:ascii="Times New Roman" w:eastAsia="Times New Roman" w:hAnsi="Times New Roman" w:cs="Times New Roman"/>
          <w:lang w:val="en-GB"/>
        </w:rPr>
        <w:t xml:space="preserve"> on Western news sources. The pooling of resources was meant to overcome this dependence by increasing </w:t>
      </w:r>
      <w:r>
        <w:rPr>
          <w:rFonts w:ascii="Times New Roman" w:eastAsia="Times New Roman" w:hAnsi="Times New Roman" w:cs="Times New Roman"/>
          <w:lang w:val="en-GB"/>
        </w:rPr>
        <w:t>S</w:t>
      </w:r>
      <w:r w:rsidR="007E52F2" w:rsidRPr="009E3478">
        <w:rPr>
          <w:rFonts w:ascii="Times New Roman" w:eastAsia="Times New Roman" w:hAnsi="Times New Roman" w:cs="Times New Roman"/>
          <w:lang w:val="en-GB"/>
        </w:rPr>
        <w:t>outh-</w:t>
      </w:r>
      <w:r>
        <w:rPr>
          <w:rFonts w:ascii="Times New Roman" w:eastAsia="Times New Roman" w:hAnsi="Times New Roman" w:cs="Times New Roman"/>
          <w:lang w:val="en-GB"/>
        </w:rPr>
        <w:t>S</w:t>
      </w:r>
      <w:r w:rsidR="007E52F2" w:rsidRPr="009E3478">
        <w:rPr>
          <w:rFonts w:ascii="Times New Roman" w:eastAsia="Times New Roman" w:hAnsi="Times New Roman" w:cs="Times New Roman"/>
          <w:lang w:val="en-GB"/>
        </w:rPr>
        <w:t xml:space="preserve">outh cooperation, </w:t>
      </w:r>
      <w:r>
        <w:rPr>
          <w:rFonts w:ascii="Times New Roman" w:eastAsia="Times New Roman" w:hAnsi="Times New Roman" w:cs="Times New Roman"/>
          <w:lang w:val="en-GB"/>
        </w:rPr>
        <w:t>yet</w:t>
      </w:r>
      <w:r w:rsidR="007E52F2" w:rsidRPr="009E3478">
        <w:rPr>
          <w:rFonts w:ascii="Times New Roman" w:eastAsia="Times New Roman" w:hAnsi="Times New Roman" w:cs="Times New Roman"/>
          <w:lang w:val="en-GB"/>
        </w:rPr>
        <w:t xml:space="preserve">, even after pooling their resources, </w:t>
      </w:r>
      <w:r>
        <w:rPr>
          <w:rFonts w:ascii="Times New Roman" w:eastAsia="Times New Roman" w:hAnsi="Times New Roman" w:cs="Times New Roman"/>
          <w:lang w:val="en-GB"/>
        </w:rPr>
        <w:t xml:space="preserve">the </w:t>
      </w:r>
      <w:r w:rsidR="00AE5D64">
        <w:rPr>
          <w:rFonts w:ascii="Times New Roman" w:eastAsia="Times New Roman" w:hAnsi="Times New Roman" w:cs="Times New Roman"/>
          <w:lang w:val="en-GB"/>
        </w:rPr>
        <w:t>Non-Aligned</w:t>
      </w:r>
      <w:r w:rsidR="007E52F2" w:rsidRPr="009E3478">
        <w:rPr>
          <w:rFonts w:ascii="Times New Roman" w:eastAsia="Times New Roman" w:hAnsi="Times New Roman" w:cs="Times New Roman"/>
          <w:lang w:val="en-GB"/>
        </w:rPr>
        <w:t xml:space="preserve"> countries remained collectively poor. While Yugoslavia offer</w:t>
      </w:r>
      <w:r>
        <w:rPr>
          <w:rFonts w:ascii="Times New Roman" w:eastAsia="Times New Roman" w:hAnsi="Times New Roman" w:cs="Times New Roman"/>
          <w:lang w:val="en-GB"/>
        </w:rPr>
        <w:t>ed</w:t>
      </w:r>
      <w:r w:rsidR="007E52F2" w:rsidRPr="009E3478">
        <w:rPr>
          <w:rFonts w:ascii="Times New Roman" w:eastAsia="Times New Roman" w:hAnsi="Times New Roman" w:cs="Times New Roman"/>
          <w:lang w:val="en-GB"/>
        </w:rPr>
        <w:t xml:space="preserve"> assistance in the form of technical aid and journalist</w:t>
      </w:r>
      <w:r w:rsidRPr="001F3AB5">
        <w:rPr>
          <w:rFonts w:ascii="Times New Roman" w:eastAsia="Times New Roman" w:hAnsi="Times New Roman" w:cs="Times New Roman"/>
          <w:lang w:val="en-GB"/>
        </w:rPr>
        <w:t xml:space="preserve"> </w:t>
      </w:r>
      <w:r w:rsidRPr="009E3478">
        <w:rPr>
          <w:rFonts w:ascii="Times New Roman" w:eastAsia="Times New Roman" w:hAnsi="Times New Roman" w:cs="Times New Roman"/>
          <w:lang w:val="en-GB"/>
        </w:rPr>
        <w:t>training</w:t>
      </w:r>
      <w:r w:rsidR="007E52F2" w:rsidRPr="009E3478">
        <w:rPr>
          <w:rFonts w:ascii="Times New Roman" w:eastAsia="Times New Roman" w:hAnsi="Times New Roman" w:cs="Times New Roman"/>
          <w:lang w:val="en-GB"/>
        </w:rPr>
        <w:t xml:space="preserve">, these efforts were woefully inadequate </w:t>
      </w:r>
      <w:r>
        <w:rPr>
          <w:rFonts w:ascii="Times New Roman" w:eastAsia="Times New Roman" w:hAnsi="Times New Roman" w:cs="Times New Roman"/>
          <w:lang w:val="en-GB"/>
        </w:rPr>
        <w:t>for</w:t>
      </w:r>
      <w:r w:rsidR="007E52F2" w:rsidRPr="009E3478">
        <w:rPr>
          <w:rFonts w:ascii="Times New Roman" w:eastAsia="Times New Roman" w:hAnsi="Times New Roman" w:cs="Times New Roman"/>
          <w:lang w:val="en-GB"/>
        </w:rPr>
        <w:t xml:space="preserve"> address</w:t>
      </w:r>
      <w:r>
        <w:rPr>
          <w:rFonts w:ascii="Times New Roman" w:eastAsia="Times New Roman" w:hAnsi="Times New Roman" w:cs="Times New Roman"/>
          <w:lang w:val="en-GB"/>
        </w:rPr>
        <w:t>ing</w:t>
      </w:r>
      <w:r w:rsidR="007E52F2" w:rsidRPr="009E3478">
        <w:rPr>
          <w:rFonts w:ascii="Times New Roman" w:eastAsia="Times New Roman" w:hAnsi="Times New Roman" w:cs="Times New Roman"/>
          <w:lang w:val="en-GB"/>
        </w:rPr>
        <w:t xml:space="preserve"> the underdevelopment of communication infrastructure and </w:t>
      </w:r>
      <w:r>
        <w:rPr>
          <w:rFonts w:ascii="Times New Roman" w:eastAsia="Times New Roman" w:hAnsi="Times New Roman" w:cs="Times New Roman"/>
          <w:lang w:val="en-GB"/>
        </w:rPr>
        <w:t xml:space="preserve">the </w:t>
      </w:r>
      <w:r w:rsidR="007E52F2" w:rsidRPr="009E3478">
        <w:rPr>
          <w:rFonts w:ascii="Times New Roman" w:eastAsia="Times New Roman" w:hAnsi="Times New Roman" w:cs="Times New Roman"/>
          <w:lang w:val="en-GB"/>
        </w:rPr>
        <w:t xml:space="preserve">lack of trained personnel, </w:t>
      </w:r>
      <w:r>
        <w:rPr>
          <w:rFonts w:ascii="Times New Roman" w:eastAsia="Times New Roman" w:hAnsi="Times New Roman" w:cs="Times New Roman"/>
          <w:lang w:val="en-GB"/>
        </w:rPr>
        <w:t>notably</w:t>
      </w:r>
      <w:r w:rsidR="007E52F2" w:rsidRPr="009E3478">
        <w:rPr>
          <w:rFonts w:ascii="Times New Roman" w:eastAsia="Times New Roman" w:hAnsi="Times New Roman" w:cs="Times New Roman"/>
          <w:lang w:val="en-GB"/>
        </w:rPr>
        <w:t xml:space="preserve"> in the poorest </w:t>
      </w:r>
      <w:r w:rsidR="00AE5D64">
        <w:rPr>
          <w:rFonts w:ascii="Times New Roman" w:eastAsia="Times New Roman" w:hAnsi="Times New Roman" w:cs="Times New Roman"/>
          <w:lang w:val="en-GB"/>
        </w:rPr>
        <w:t>Non-Aligned</w:t>
      </w:r>
      <w:r w:rsidR="007E52F2" w:rsidRPr="009E3478">
        <w:rPr>
          <w:rFonts w:ascii="Times New Roman" w:eastAsia="Times New Roman" w:hAnsi="Times New Roman" w:cs="Times New Roman"/>
          <w:lang w:val="en-GB"/>
        </w:rPr>
        <w:t xml:space="preserve"> countries. </w:t>
      </w:r>
      <w:r w:rsidR="009F1DB5">
        <w:rPr>
          <w:rFonts w:ascii="Times New Roman" w:eastAsia="Times New Roman" w:hAnsi="Times New Roman" w:cs="Times New Roman"/>
          <w:lang w:val="en-GB"/>
        </w:rPr>
        <w:t>This meant</w:t>
      </w:r>
      <w:r w:rsidR="007E52F2" w:rsidRPr="009E3478">
        <w:rPr>
          <w:rFonts w:ascii="Times New Roman" w:eastAsia="Times New Roman" w:hAnsi="Times New Roman" w:cs="Times New Roman"/>
          <w:lang w:val="en-GB"/>
        </w:rPr>
        <w:t xml:space="preserve"> </w:t>
      </w:r>
      <w:r w:rsidR="00AE5D64">
        <w:rPr>
          <w:rFonts w:ascii="Times New Roman" w:eastAsia="Times New Roman" w:hAnsi="Times New Roman" w:cs="Times New Roman"/>
          <w:lang w:val="en-GB"/>
        </w:rPr>
        <w:t>Non-Aligned</w:t>
      </w:r>
      <w:r w:rsidR="007E52F2" w:rsidRPr="009E3478">
        <w:rPr>
          <w:rFonts w:ascii="Times New Roman" w:eastAsia="Times New Roman" w:hAnsi="Times New Roman" w:cs="Times New Roman"/>
          <w:lang w:val="en-GB"/>
        </w:rPr>
        <w:t xml:space="preserve"> countries remained reliant on outside aid that could only come from the rich countries of the global </w:t>
      </w:r>
      <w:r>
        <w:rPr>
          <w:rFonts w:ascii="Times New Roman" w:eastAsia="Times New Roman" w:hAnsi="Times New Roman" w:cs="Times New Roman"/>
          <w:lang w:val="en-GB"/>
        </w:rPr>
        <w:t>N</w:t>
      </w:r>
      <w:r w:rsidR="007E52F2" w:rsidRPr="009E3478">
        <w:rPr>
          <w:rFonts w:ascii="Times New Roman" w:eastAsia="Times New Roman" w:hAnsi="Times New Roman" w:cs="Times New Roman"/>
          <w:lang w:val="en-GB"/>
        </w:rPr>
        <w:t xml:space="preserve">orth and </w:t>
      </w:r>
      <w:r>
        <w:rPr>
          <w:rFonts w:ascii="Times New Roman" w:eastAsia="Times New Roman" w:hAnsi="Times New Roman" w:cs="Times New Roman"/>
          <w:lang w:val="en-GB"/>
        </w:rPr>
        <w:t xml:space="preserve">the </w:t>
      </w:r>
      <w:r w:rsidR="007E52F2" w:rsidRPr="009E3478">
        <w:rPr>
          <w:rFonts w:ascii="Times New Roman" w:eastAsia="Times New Roman" w:hAnsi="Times New Roman" w:cs="Times New Roman"/>
          <w:lang w:val="en-GB"/>
        </w:rPr>
        <w:t>international organi</w:t>
      </w:r>
      <w:r w:rsidR="00AE5D64">
        <w:rPr>
          <w:rFonts w:ascii="Times New Roman" w:eastAsia="Times New Roman" w:hAnsi="Times New Roman" w:cs="Times New Roman"/>
          <w:lang w:val="en-GB"/>
        </w:rPr>
        <w:t>s</w:t>
      </w:r>
      <w:r w:rsidR="007E52F2" w:rsidRPr="009E3478">
        <w:rPr>
          <w:rFonts w:ascii="Times New Roman" w:eastAsia="Times New Roman" w:hAnsi="Times New Roman" w:cs="Times New Roman"/>
          <w:lang w:val="en-GB"/>
        </w:rPr>
        <w:t xml:space="preserve">ations </w:t>
      </w:r>
      <w:r>
        <w:rPr>
          <w:rFonts w:ascii="Times New Roman" w:eastAsia="Times New Roman" w:hAnsi="Times New Roman" w:cs="Times New Roman"/>
          <w:lang w:val="en-GB"/>
        </w:rPr>
        <w:t xml:space="preserve">largely </w:t>
      </w:r>
      <w:r w:rsidR="007E52F2" w:rsidRPr="009E3478">
        <w:rPr>
          <w:rFonts w:ascii="Times New Roman" w:eastAsia="Times New Roman" w:hAnsi="Times New Roman" w:cs="Times New Roman"/>
          <w:lang w:val="en-GB"/>
        </w:rPr>
        <w:t xml:space="preserve">financed by these rich countries. Hence </w:t>
      </w:r>
      <w:r>
        <w:rPr>
          <w:rFonts w:ascii="Times New Roman" w:eastAsia="Times New Roman" w:hAnsi="Times New Roman" w:cs="Times New Roman"/>
          <w:lang w:val="en-GB"/>
        </w:rPr>
        <w:t>–</w:t>
      </w:r>
      <w:r w:rsidR="007E52F2" w:rsidRPr="009E3478">
        <w:rPr>
          <w:rFonts w:ascii="Times New Roman" w:eastAsia="Times New Roman" w:hAnsi="Times New Roman" w:cs="Times New Roman"/>
          <w:lang w:val="en-GB"/>
        </w:rPr>
        <w:t xml:space="preserve"> paradoxically </w:t>
      </w:r>
      <w:r>
        <w:rPr>
          <w:rFonts w:ascii="Times New Roman" w:eastAsia="Times New Roman" w:hAnsi="Times New Roman" w:cs="Times New Roman"/>
          <w:lang w:val="en-GB"/>
        </w:rPr>
        <w:t>–</w:t>
      </w:r>
      <w:r w:rsidR="007E52F2" w:rsidRPr="009E3478">
        <w:rPr>
          <w:rFonts w:ascii="Times New Roman" w:eastAsia="Times New Roman" w:hAnsi="Times New Roman" w:cs="Times New Roman"/>
          <w:lang w:val="en-GB"/>
        </w:rPr>
        <w:t xml:space="preserve"> the achievement of “self-reliance” very </w:t>
      </w:r>
      <w:r w:rsidR="007E52F2" w:rsidRPr="009E3478">
        <w:rPr>
          <w:rFonts w:ascii="Times New Roman" w:eastAsia="Times New Roman" w:hAnsi="Times New Roman" w:cs="Times New Roman"/>
          <w:lang w:val="en-GB"/>
        </w:rPr>
        <w:lastRenderedPageBreak/>
        <w:t xml:space="preserve">much </w:t>
      </w:r>
      <w:r>
        <w:rPr>
          <w:rFonts w:ascii="Times New Roman" w:eastAsia="Times New Roman" w:hAnsi="Times New Roman" w:cs="Times New Roman"/>
          <w:lang w:val="en-GB"/>
        </w:rPr>
        <w:t xml:space="preserve">depended </w:t>
      </w:r>
      <w:r w:rsidR="007E52F2" w:rsidRPr="009E3478">
        <w:rPr>
          <w:rFonts w:ascii="Times New Roman" w:eastAsia="Times New Roman" w:hAnsi="Times New Roman" w:cs="Times New Roman"/>
          <w:lang w:val="en-GB"/>
        </w:rPr>
        <w:t xml:space="preserve">on </w:t>
      </w:r>
      <w:r>
        <w:rPr>
          <w:rFonts w:ascii="Times New Roman" w:eastAsia="Times New Roman" w:hAnsi="Times New Roman" w:cs="Times New Roman"/>
          <w:lang w:val="en-GB"/>
        </w:rPr>
        <w:t xml:space="preserve">the </w:t>
      </w:r>
      <w:r w:rsidR="007E52F2" w:rsidRPr="009E3478">
        <w:rPr>
          <w:rFonts w:ascii="Times New Roman" w:eastAsia="Times New Roman" w:hAnsi="Times New Roman" w:cs="Times New Roman"/>
          <w:lang w:val="en-GB"/>
        </w:rPr>
        <w:t xml:space="preserve">aid and support </w:t>
      </w:r>
      <w:r>
        <w:rPr>
          <w:rFonts w:ascii="Times New Roman" w:eastAsia="Times New Roman" w:hAnsi="Times New Roman" w:cs="Times New Roman"/>
          <w:lang w:val="en-GB"/>
        </w:rPr>
        <w:t>of</w:t>
      </w:r>
      <w:r w:rsidR="007E52F2" w:rsidRPr="009E3478">
        <w:rPr>
          <w:rFonts w:ascii="Times New Roman" w:eastAsia="Times New Roman" w:hAnsi="Times New Roman" w:cs="Times New Roman"/>
          <w:lang w:val="en-GB"/>
        </w:rPr>
        <w:t xml:space="preserve"> the very powers </w:t>
      </w:r>
      <w:r>
        <w:rPr>
          <w:rFonts w:ascii="Times New Roman" w:eastAsia="Times New Roman" w:hAnsi="Times New Roman" w:cs="Times New Roman"/>
          <w:lang w:val="en-GB"/>
        </w:rPr>
        <w:t xml:space="preserve">the </w:t>
      </w:r>
      <w:r w:rsidR="00AE5D64">
        <w:rPr>
          <w:rFonts w:ascii="Times New Roman" w:eastAsia="Times New Roman" w:hAnsi="Times New Roman" w:cs="Times New Roman"/>
          <w:lang w:val="en-GB"/>
        </w:rPr>
        <w:t>Non-Aligned</w:t>
      </w:r>
      <w:r w:rsidR="007E52F2" w:rsidRPr="009E3478">
        <w:rPr>
          <w:rFonts w:ascii="Times New Roman" w:eastAsia="Times New Roman" w:hAnsi="Times New Roman" w:cs="Times New Roman"/>
          <w:lang w:val="en-GB"/>
        </w:rPr>
        <w:t xml:space="preserve"> countries were attempting to break free from.</w:t>
      </w:r>
    </w:p>
    <w:p w14:paraId="12F97639" w14:textId="77777777" w:rsidR="00C564C7" w:rsidRPr="009E3478" w:rsidRDefault="00C564C7">
      <w:pPr>
        <w:spacing w:line="360" w:lineRule="auto"/>
        <w:jc w:val="both"/>
        <w:rPr>
          <w:rFonts w:ascii="Times New Roman" w:eastAsia="Times New Roman" w:hAnsi="Times New Roman" w:cs="Times New Roman"/>
          <w:lang w:val="en-GB"/>
        </w:rPr>
      </w:pPr>
    </w:p>
    <w:p w14:paraId="07392B79" w14:textId="36B7F370" w:rsidR="00C564C7" w:rsidRPr="005C7385" w:rsidRDefault="007E52F2" w:rsidP="005C7385">
      <w:pPr>
        <w:spacing w:line="360" w:lineRule="auto"/>
        <w:rPr>
          <w:rFonts w:ascii="Times New Roman" w:eastAsia="Times New Roman" w:hAnsi="Times New Roman" w:cs="Times New Roman"/>
          <w:lang w:val="en-GB"/>
        </w:rPr>
      </w:pPr>
      <w:r w:rsidRPr="005C7385">
        <w:rPr>
          <w:rFonts w:ascii="Times New Roman" w:eastAsia="Times New Roman" w:hAnsi="Times New Roman" w:cs="Times New Roman"/>
          <w:b/>
          <w:lang w:val="en-GB"/>
        </w:rPr>
        <w:t xml:space="preserve">Sources and </w:t>
      </w:r>
      <w:r w:rsidR="00225764">
        <w:rPr>
          <w:rFonts w:ascii="Times New Roman" w:eastAsia="Times New Roman" w:hAnsi="Times New Roman" w:cs="Times New Roman"/>
          <w:b/>
          <w:lang w:val="en-GB"/>
        </w:rPr>
        <w:t>L</w:t>
      </w:r>
      <w:r w:rsidRPr="005C7385">
        <w:rPr>
          <w:rFonts w:ascii="Times New Roman" w:eastAsia="Times New Roman" w:hAnsi="Times New Roman" w:cs="Times New Roman"/>
          <w:b/>
          <w:lang w:val="en-GB"/>
        </w:rPr>
        <w:t>iterature</w:t>
      </w:r>
    </w:p>
    <w:p w14:paraId="37456E5D" w14:textId="0BC66932" w:rsidR="00C564C7" w:rsidRPr="00864D08" w:rsidRDefault="00225764">
      <w:pPr>
        <w:spacing w:line="360" w:lineRule="auto"/>
        <w:rPr>
          <w:rFonts w:ascii="Times New Roman" w:eastAsia="Times New Roman" w:hAnsi="Times New Roman" w:cs="Times New Roman"/>
          <w:b/>
          <w:sz w:val="20"/>
          <w:szCs w:val="20"/>
          <w:lang w:val="en-GB"/>
        </w:rPr>
      </w:pPr>
      <w:r>
        <w:rPr>
          <w:rFonts w:ascii="Times New Roman" w:eastAsia="Times New Roman" w:hAnsi="Times New Roman" w:cs="Times New Roman"/>
          <w:b/>
          <w:sz w:val="20"/>
          <w:szCs w:val="20"/>
          <w:lang w:val="en-GB"/>
        </w:rPr>
        <w:t>Archive s</w:t>
      </w:r>
      <w:r w:rsidR="007F1589">
        <w:rPr>
          <w:rFonts w:ascii="Times New Roman" w:eastAsia="Times New Roman" w:hAnsi="Times New Roman" w:cs="Times New Roman"/>
          <w:b/>
          <w:sz w:val="20"/>
          <w:szCs w:val="20"/>
          <w:lang w:val="en-GB"/>
        </w:rPr>
        <w:t>ources</w:t>
      </w:r>
    </w:p>
    <w:p w14:paraId="7DA7C278" w14:textId="5780E25D" w:rsidR="00C564C7" w:rsidRPr="00864D08" w:rsidRDefault="007E52F2">
      <w:pPr>
        <w:numPr>
          <w:ilvl w:val="0"/>
          <w:numId w:val="1"/>
        </w:numPr>
        <w:pBdr>
          <w:top w:val="nil"/>
          <w:left w:val="nil"/>
          <w:bottom w:val="nil"/>
          <w:right w:val="nil"/>
          <w:between w:val="nil"/>
        </w:pBdr>
        <w:ind w:left="714" w:hanging="357"/>
        <w:rPr>
          <w:rFonts w:ascii="Times New Roman" w:eastAsia="Times New Roman" w:hAnsi="Times New Roman" w:cs="Times New Roman"/>
          <w:color w:val="000000"/>
          <w:sz w:val="20"/>
          <w:szCs w:val="20"/>
          <w:lang w:val="en-GB"/>
        </w:rPr>
      </w:pPr>
      <w:r w:rsidRPr="00864D08">
        <w:rPr>
          <w:rFonts w:ascii="Times New Roman" w:eastAsia="Times New Roman" w:hAnsi="Times New Roman" w:cs="Times New Roman"/>
          <w:sz w:val="20"/>
          <w:szCs w:val="20"/>
          <w:lang w:val="en-GB"/>
        </w:rPr>
        <w:t xml:space="preserve">RS AJ </w:t>
      </w:r>
      <w:r w:rsidR="00E9455E" w:rsidRPr="00995B59">
        <w:rPr>
          <w:rFonts w:ascii="Times New Roman" w:hAnsi="Times New Roman" w:cs="Times New Roman"/>
          <w:sz w:val="20"/>
          <w:szCs w:val="20"/>
        </w:rPr>
        <w:t xml:space="preserve">– </w:t>
      </w:r>
      <w:r w:rsidRPr="00864D08">
        <w:rPr>
          <w:rFonts w:ascii="Times New Roman" w:eastAsia="Times New Roman" w:hAnsi="Times New Roman" w:cs="Times New Roman"/>
          <w:sz w:val="20"/>
          <w:szCs w:val="20"/>
          <w:lang w:val="en-GB"/>
        </w:rPr>
        <w:t>Archive of Yugoslavia</w:t>
      </w:r>
      <w:r w:rsidR="00E9455E" w:rsidRPr="00864D08">
        <w:rPr>
          <w:rFonts w:ascii="Times New Roman" w:eastAsia="Times New Roman" w:hAnsi="Times New Roman" w:cs="Times New Roman"/>
          <w:sz w:val="20"/>
          <w:szCs w:val="20"/>
          <w:lang w:val="en-GB"/>
        </w:rPr>
        <w:t>:</w:t>
      </w:r>
    </w:p>
    <w:p w14:paraId="27DC69E2" w14:textId="4C774A2C" w:rsidR="00C564C7" w:rsidRPr="00864D08" w:rsidRDefault="00D526D0">
      <w:pPr>
        <w:numPr>
          <w:ilvl w:val="1"/>
          <w:numId w:val="1"/>
        </w:numPr>
        <w:pBdr>
          <w:top w:val="nil"/>
          <w:left w:val="nil"/>
          <w:bottom w:val="nil"/>
          <w:right w:val="nil"/>
          <w:between w:val="nil"/>
        </w:pBdr>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837 KPR: Cabinet of the President of the R</w:t>
      </w:r>
      <w:r w:rsidR="007E52F2" w:rsidRPr="00864D08">
        <w:rPr>
          <w:rFonts w:ascii="Times New Roman" w:eastAsia="Times New Roman" w:hAnsi="Times New Roman" w:cs="Times New Roman"/>
          <w:sz w:val="20"/>
          <w:szCs w:val="20"/>
          <w:lang w:val="en-GB"/>
        </w:rPr>
        <w:t>epublic</w:t>
      </w:r>
      <w:r w:rsidR="00E9455E" w:rsidRPr="00864D08">
        <w:rPr>
          <w:rFonts w:ascii="Times New Roman" w:eastAsia="Times New Roman" w:hAnsi="Times New Roman" w:cs="Times New Roman"/>
          <w:sz w:val="20"/>
          <w:szCs w:val="20"/>
          <w:lang w:val="en-GB"/>
        </w:rPr>
        <w:t>.</w:t>
      </w:r>
    </w:p>
    <w:p w14:paraId="004FCA94" w14:textId="7A4F18E2" w:rsidR="00C564C7" w:rsidRPr="00864D08" w:rsidRDefault="00D526D0" w:rsidP="00864D08">
      <w:pPr>
        <w:numPr>
          <w:ilvl w:val="1"/>
          <w:numId w:val="1"/>
        </w:numPr>
        <w:pBdr>
          <w:top w:val="nil"/>
          <w:left w:val="nil"/>
          <w:bottom w:val="nil"/>
          <w:right w:val="nil"/>
          <w:between w:val="nil"/>
        </w:pBdr>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130 SIV: Federal Executive C</w:t>
      </w:r>
      <w:r w:rsidR="007E52F2" w:rsidRPr="00864D08">
        <w:rPr>
          <w:rFonts w:ascii="Times New Roman" w:eastAsia="Times New Roman" w:hAnsi="Times New Roman" w:cs="Times New Roman"/>
          <w:sz w:val="20"/>
          <w:szCs w:val="20"/>
          <w:lang w:val="en-GB"/>
        </w:rPr>
        <w:t>ouncil</w:t>
      </w:r>
      <w:r w:rsidR="00E9455E" w:rsidRPr="00864D08">
        <w:rPr>
          <w:rFonts w:ascii="Times New Roman" w:eastAsia="Times New Roman" w:hAnsi="Times New Roman" w:cs="Times New Roman"/>
          <w:sz w:val="20"/>
          <w:szCs w:val="20"/>
          <w:lang w:val="en-GB"/>
        </w:rPr>
        <w:t>.</w:t>
      </w:r>
    </w:p>
    <w:p w14:paraId="1AA372BD" w14:textId="18F85B07" w:rsidR="00C564C7" w:rsidRPr="00864D08" w:rsidRDefault="007E52F2" w:rsidP="00864D08">
      <w:pPr>
        <w:numPr>
          <w:ilvl w:val="1"/>
          <w:numId w:val="1"/>
        </w:numPr>
        <w:pBdr>
          <w:top w:val="nil"/>
          <w:left w:val="nil"/>
          <w:bottom w:val="nil"/>
          <w:right w:val="nil"/>
          <w:between w:val="nil"/>
        </w:pBdr>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507 A. CK SKJ Central Committee of the League of Communists of Yugoslavia</w:t>
      </w:r>
      <w:r w:rsidR="00E9455E" w:rsidRPr="00864D08">
        <w:rPr>
          <w:rFonts w:ascii="Times New Roman" w:eastAsia="Times New Roman" w:hAnsi="Times New Roman" w:cs="Times New Roman"/>
          <w:sz w:val="20"/>
          <w:szCs w:val="20"/>
          <w:lang w:val="en-GB"/>
        </w:rPr>
        <w:t>.</w:t>
      </w:r>
    </w:p>
    <w:p w14:paraId="0B756F13" w14:textId="117047DD" w:rsidR="00C564C7" w:rsidRPr="00864D08" w:rsidRDefault="007E52F2">
      <w:pPr>
        <w:numPr>
          <w:ilvl w:val="0"/>
          <w:numId w:val="1"/>
        </w:numPr>
        <w:pBdr>
          <w:top w:val="nil"/>
          <w:left w:val="nil"/>
          <w:bottom w:val="nil"/>
          <w:right w:val="nil"/>
          <w:between w:val="nil"/>
        </w:pBdr>
        <w:ind w:left="714" w:hanging="357"/>
        <w:rPr>
          <w:rFonts w:ascii="Times New Roman" w:eastAsia="Times New Roman" w:hAnsi="Times New Roman" w:cs="Times New Roman"/>
          <w:color w:val="000000"/>
          <w:sz w:val="20"/>
          <w:szCs w:val="20"/>
          <w:lang w:val="en-GB"/>
        </w:rPr>
      </w:pPr>
      <w:r w:rsidRPr="00864D08">
        <w:rPr>
          <w:rFonts w:ascii="Times New Roman" w:eastAsia="Times New Roman" w:hAnsi="Times New Roman" w:cs="Times New Roman"/>
          <w:sz w:val="20"/>
          <w:szCs w:val="20"/>
          <w:lang w:val="en-GB"/>
        </w:rPr>
        <w:t xml:space="preserve">RS DAMSPRS </w:t>
      </w:r>
      <w:r w:rsidR="00E9455E" w:rsidRPr="00995B59">
        <w:rPr>
          <w:rFonts w:ascii="Times New Roman" w:hAnsi="Times New Roman" w:cs="Times New Roman"/>
          <w:sz w:val="20"/>
          <w:szCs w:val="20"/>
        </w:rPr>
        <w:t xml:space="preserve">– </w:t>
      </w:r>
      <w:r w:rsidRPr="00864D08">
        <w:rPr>
          <w:rFonts w:ascii="Times New Roman" w:eastAsia="Times New Roman" w:hAnsi="Times New Roman" w:cs="Times New Roman"/>
          <w:sz w:val="20"/>
          <w:szCs w:val="20"/>
          <w:lang w:val="en-GB"/>
        </w:rPr>
        <w:t>Diplomatic Archive of the Ministry of Foreign Affairs of the Republic of Serbia</w:t>
      </w:r>
      <w:r w:rsidR="00E9455E" w:rsidRPr="00864D08">
        <w:rPr>
          <w:rFonts w:ascii="Times New Roman" w:eastAsia="Times New Roman" w:hAnsi="Times New Roman" w:cs="Times New Roman"/>
          <w:sz w:val="20"/>
          <w:szCs w:val="20"/>
          <w:lang w:val="en-GB"/>
        </w:rPr>
        <w:t>:</w:t>
      </w:r>
    </w:p>
    <w:p w14:paraId="3332D5BB" w14:textId="478C5696" w:rsidR="00C564C7" w:rsidRPr="00864D08" w:rsidRDefault="00D526D0">
      <w:pPr>
        <w:numPr>
          <w:ilvl w:val="1"/>
          <w:numId w:val="1"/>
        </w:numPr>
        <w:pBdr>
          <w:top w:val="nil"/>
          <w:left w:val="nil"/>
          <w:bottom w:val="nil"/>
          <w:right w:val="nil"/>
          <w:between w:val="nil"/>
        </w:pBdr>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Political archives</w:t>
      </w:r>
      <w:r w:rsidR="007E52F2" w:rsidRPr="00864D08">
        <w:rPr>
          <w:rFonts w:ascii="Times New Roman" w:eastAsia="Times New Roman" w:hAnsi="Times New Roman" w:cs="Times New Roman"/>
          <w:sz w:val="20"/>
          <w:szCs w:val="20"/>
          <w:lang w:val="en-GB"/>
        </w:rPr>
        <w:t xml:space="preserve"> (PA), R</w:t>
      </w:r>
      <w:r w:rsidR="00E9455E" w:rsidRPr="00864D08">
        <w:rPr>
          <w:rFonts w:ascii="Times New Roman" w:eastAsia="Times New Roman" w:hAnsi="Times New Roman" w:cs="Times New Roman"/>
          <w:sz w:val="20"/>
          <w:szCs w:val="20"/>
          <w:lang w:val="en-GB"/>
        </w:rPr>
        <w:t xml:space="preserve"> (1973</w:t>
      </w:r>
      <w:r w:rsidR="00E9455E" w:rsidRPr="00995B59">
        <w:rPr>
          <w:rFonts w:ascii="Times New Roman" w:hAnsi="Times New Roman" w:cs="Times New Roman"/>
          <w:sz w:val="20"/>
          <w:szCs w:val="20"/>
        </w:rPr>
        <w:t>–1975, 1980).</w:t>
      </w:r>
    </w:p>
    <w:p w14:paraId="4419F8A2" w14:textId="3EAFC09E" w:rsidR="00C564C7" w:rsidRPr="00864D08" w:rsidRDefault="00D526D0">
      <w:pPr>
        <w:numPr>
          <w:ilvl w:val="1"/>
          <w:numId w:val="1"/>
        </w:numPr>
        <w:pBdr>
          <w:top w:val="nil"/>
          <w:left w:val="nil"/>
          <w:bottom w:val="nil"/>
          <w:right w:val="nil"/>
          <w:between w:val="nil"/>
        </w:pBdr>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Political archives</w:t>
      </w:r>
      <w:r w:rsidR="007E52F2" w:rsidRPr="00864D08">
        <w:rPr>
          <w:rFonts w:ascii="Times New Roman" w:eastAsia="Times New Roman" w:hAnsi="Times New Roman" w:cs="Times New Roman"/>
          <w:sz w:val="20"/>
          <w:szCs w:val="20"/>
          <w:lang w:val="en-GB"/>
        </w:rPr>
        <w:t xml:space="preserve"> (PA), Tunis</w:t>
      </w:r>
      <w:r w:rsidR="00E9455E" w:rsidRPr="00864D08">
        <w:rPr>
          <w:rFonts w:ascii="Times New Roman" w:eastAsia="Times New Roman" w:hAnsi="Times New Roman" w:cs="Times New Roman"/>
          <w:sz w:val="20"/>
          <w:szCs w:val="20"/>
          <w:lang w:val="en-GB"/>
        </w:rPr>
        <w:t xml:space="preserve"> (1976).</w:t>
      </w:r>
    </w:p>
    <w:p w14:paraId="749FDD76" w14:textId="77777777" w:rsidR="00C564C7" w:rsidRPr="00864D08" w:rsidRDefault="00C564C7">
      <w:pPr>
        <w:spacing w:line="360" w:lineRule="auto"/>
        <w:rPr>
          <w:rFonts w:ascii="Times New Roman" w:eastAsia="Times New Roman" w:hAnsi="Times New Roman" w:cs="Times New Roman"/>
          <w:sz w:val="20"/>
          <w:szCs w:val="20"/>
          <w:lang w:val="en-GB"/>
        </w:rPr>
      </w:pPr>
    </w:p>
    <w:p w14:paraId="3400003D" w14:textId="39C9E7A1" w:rsidR="00C564C7" w:rsidRPr="00864D08" w:rsidRDefault="007F1589">
      <w:pPr>
        <w:spacing w:line="360" w:lineRule="auto"/>
        <w:rPr>
          <w:rFonts w:ascii="Times New Roman" w:eastAsia="Times New Roman" w:hAnsi="Times New Roman" w:cs="Times New Roman"/>
          <w:b/>
          <w:sz w:val="20"/>
          <w:szCs w:val="20"/>
          <w:lang w:val="en-GB"/>
        </w:rPr>
      </w:pPr>
      <w:r>
        <w:rPr>
          <w:rFonts w:ascii="Times New Roman" w:eastAsia="Times New Roman" w:hAnsi="Times New Roman" w:cs="Times New Roman"/>
          <w:b/>
          <w:sz w:val="20"/>
          <w:szCs w:val="20"/>
          <w:lang w:val="en-GB"/>
        </w:rPr>
        <w:t>Literature</w:t>
      </w:r>
    </w:p>
    <w:p w14:paraId="742B78C8" w14:textId="79EA2319" w:rsidR="001A47DF" w:rsidRPr="00864D08" w:rsidRDefault="001A47DF"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Arrighi, Giovanni. </w:t>
      </w:r>
      <w:r w:rsidRPr="00864D08">
        <w:rPr>
          <w:rFonts w:ascii="Times New Roman" w:eastAsia="Times New Roman" w:hAnsi="Times New Roman" w:cs="Times New Roman"/>
          <w:i/>
          <w:sz w:val="20"/>
          <w:szCs w:val="20"/>
          <w:lang w:val="en-GB"/>
        </w:rPr>
        <w:t>Adam Smith in Beijing</w:t>
      </w:r>
      <w:r w:rsidRPr="00864D08">
        <w:rPr>
          <w:rFonts w:ascii="Times New Roman" w:eastAsia="Times New Roman" w:hAnsi="Times New Roman" w:cs="Times New Roman"/>
          <w:sz w:val="20"/>
          <w:szCs w:val="20"/>
          <w:lang w:val="en-GB"/>
        </w:rPr>
        <w:t>. London and New York: Verso, 2007.</w:t>
      </w:r>
    </w:p>
    <w:p w14:paraId="7F15EE1C" w14:textId="76C6F597"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Boyd-Barret, Oliver. “Western News Agencies and the ‘Media Imperialism’ Debate: What Kind of Data-Base.” </w:t>
      </w:r>
      <w:r w:rsidRPr="00864D08">
        <w:rPr>
          <w:rFonts w:ascii="Times New Roman" w:eastAsia="Times New Roman" w:hAnsi="Times New Roman" w:cs="Times New Roman"/>
          <w:i/>
          <w:sz w:val="20"/>
          <w:szCs w:val="20"/>
          <w:lang w:val="en-GB"/>
        </w:rPr>
        <w:t>Journal of International Affairs</w:t>
      </w:r>
      <w:r w:rsidR="00225764">
        <w:rPr>
          <w:rFonts w:ascii="Times New Roman" w:eastAsia="Times New Roman" w:hAnsi="Times New Roman" w:cs="Times New Roman"/>
          <w:sz w:val="20"/>
          <w:szCs w:val="20"/>
          <w:lang w:val="en-GB"/>
        </w:rPr>
        <w:t xml:space="preserve"> 3, N</w:t>
      </w:r>
      <w:r w:rsidR="00C871D8" w:rsidRPr="00864D08">
        <w:rPr>
          <w:rFonts w:ascii="Times New Roman" w:eastAsia="Times New Roman" w:hAnsi="Times New Roman" w:cs="Times New Roman"/>
          <w:sz w:val="20"/>
          <w:szCs w:val="20"/>
          <w:lang w:val="en-GB"/>
        </w:rPr>
        <w:t xml:space="preserve">o. </w:t>
      </w:r>
      <w:r w:rsidRPr="00864D08">
        <w:rPr>
          <w:rFonts w:ascii="Times New Roman" w:eastAsia="Times New Roman" w:hAnsi="Times New Roman" w:cs="Times New Roman"/>
          <w:sz w:val="20"/>
          <w:szCs w:val="20"/>
          <w:lang w:val="en-GB"/>
        </w:rPr>
        <w:t>2 (1981): 247–60.</w:t>
      </w:r>
    </w:p>
    <w:p w14:paraId="075CB318" w14:textId="1D835129"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Boyd-Barre</w:t>
      </w:r>
      <w:r w:rsidR="0018752B" w:rsidRPr="00864D08">
        <w:rPr>
          <w:rFonts w:ascii="Times New Roman" w:eastAsia="Times New Roman" w:hAnsi="Times New Roman" w:cs="Times New Roman"/>
          <w:sz w:val="20"/>
          <w:szCs w:val="20"/>
          <w:lang w:val="en-GB"/>
        </w:rPr>
        <w:t>t</w:t>
      </w:r>
      <w:r w:rsidRPr="00864D08">
        <w:rPr>
          <w:rFonts w:ascii="Times New Roman" w:eastAsia="Times New Roman" w:hAnsi="Times New Roman" w:cs="Times New Roman"/>
          <w:sz w:val="20"/>
          <w:szCs w:val="20"/>
          <w:lang w:val="en-GB"/>
        </w:rPr>
        <w:t xml:space="preserve">t, Oliver and Daya Thussu. </w:t>
      </w:r>
      <w:r w:rsidRPr="00864D08">
        <w:rPr>
          <w:rFonts w:ascii="Times New Roman" w:eastAsia="Times New Roman" w:hAnsi="Times New Roman" w:cs="Times New Roman"/>
          <w:i/>
          <w:sz w:val="20"/>
          <w:szCs w:val="20"/>
          <w:lang w:val="en-GB"/>
        </w:rPr>
        <w:t>Contra-Flow in Global News: International and Regional News Exchange Mechanisms</w:t>
      </w:r>
      <w:r w:rsidRPr="00864D08">
        <w:rPr>
          <w:rFonts w:ascii="Times New Roman" w:eastAsia="Times New Roman" w:hAnsi="Times New Roman" w:cs="Times New Roman"/>
          <w:sz w:val="20"/>
          <w:szCs w:val="20"/>
          <w:lang w:val="en-GB"/>
        </w:rPr>
        <w:t>. London: John Libbey, 1992.</w:t>
      </w:r>
    </w:p>
    <w:p w14:paraId="0A4F4A35" w14:textId="51CD4FEF"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Cizelj, Boris. </w:t>
      </w:r>
      <w:r w:rsidRPr="00864D08">
        <w:rPr>
          <w:rFonts w:ascii="Times New Roman" w:eastAsia="Times New Roman" w:hAnsi="Times New Roman" w:cs="Times New Roman"/>
          <w:i/>
          <w:sz w:val="20"/>
          <w:szCs w:val="20"/>
          <w:lang w:val="en-GB"/>
        </w:rPr>
        <w:t>Ekonomsko sodelovanje med deželami v razvoju: Teorija in praksa kolektivne opore na lastne sile</w:t>
      </w:r>
      <w:r w:rsidRPr="00864D08">
        <w:rPr>
          <w:rFonts w:ascii="Times New Roman" w:eastAsia="Times New Roman" w:hAnsi="Times New Roman" w:cs="Times New Roman"/>
          <w:sz w:val="20"/>
          <w:szCs w:val="20"/>
          <w:lang w:val="en-GB"/>
        </w:rPr>
        <w:t xml:space="preserve">. Ljubljana: </w:t>
      </w:r>
      <w:r w:rsidR="00E9455E" w:rsidRPr="00864D08">
        <w:rPr>
          <w:rFonts w:ascii="Times New Roman" w:eastAsia="Times New Roman" w:hAnsi="Times New Roman" w:cs="Times New Roman"/>
          <w:sz w:val="20"/>
          <w:szCs w:val="20"/>
          <w:lang w:val="en-GB"/>
        </w:rPr>
        <w:t>K</w:t>
      </w:r>
      <w:r w:rsidRPr="00864D08">
        <w:rPr>
          <w:rFonts w:ascii="Times New Roman" w:eastAsia="Times New Roman" w:hAnsi="Times New Roman" w:cs="Times New Roman"/>
          <w:sz w:val="20"/>
          <w:szCs w:val="20"/>
          <w:lang w:val="en-GB"/>
        </w:rPr>
        <w:t>omunist, 1982.</w:t>
      </w:r>
    </w:p>
    <w:p w14:paraId="1EDE865B" w14:textId="77777777"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Coordinating Committee. </w:t>
      </w:r>
      <w:r w:rsidRPr="00864D08">
        <w:rPr>
          <w:rFonts w:ascii="Times New Roman" w:eastAsia="Times New Roman" w:hAnsi="Times New Roman" w:cs="Times New Roman"/>
          <w:i/>
          <w:sz w:val="20"/>
          <w:szCs w:val="20"/>
          <w:lang w:val="en-GB"/>
        </w:rPr>
        <w:t>News Agencies Pool of Non-Aligned Countries</w:t>
      </w:r>
      <w:r w:rsidRPr="00864D08">
        <w:rPr>
          <w:rFonts w:ascii="Times New Roman" w:eastAsia="Times New Roman" w:hAnsi="Times New Roman" w:cs="Times New Roman"/>
          <w:sz w:val="20"/>
          <w:szCs w:val="20"/>
          <w:lang w:val="en-GB"/>
        </w:rPr>
        <w:t>. New Delhi: Indian Institute of Mass Communication, 1983.</w:t>
      </w:r>
    </w:p>
    <w:p w14:paraId="59D52640" w14:textId="3FB6FB0C"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Crain, Matthew. “Non-Aligned Ne</w:t>
      </w:r>
      <w:r w:rsidR="00C871D8" w:rsidRPr="00864D08">
        <w:rPr>
          <w:rFonts w:ascii="Times New Roman" w:eastAsia="Times New Roman" w:hAnsi="Times New Roman" w:cs="Times New Roman"/>
          <w:sz w:val="20"/>
          <w:szCs w:val="20"/>
          <w:lang w:val="en-GB"/>
        </w:rPr>
        <w:t>ws Agencies Pool.” In</w:t>
      </w:r>
      <w:r w:rsidR="00E9455E" w:rsidRPr="00864D08">
        <w:rPr>
          <w:rFonts w:ascii="Times New Roman" w:eastAsia="Times New Roman" w:hAnsi="Times New Roman" w:cs="Times New Roman"/>
          <w:sz w:val="20"/>
          <w:szCs w:val="20"/>
          <w:lang w:val="en-GB"/>
        </w:rPr>
        <w:t>:</w:t>
      </w:r>
      <w:r w:rsidR="00C871D8" w:rsidRPr="00864D08">
        <w:rPr>
          <w:rFonts w:ascii="Times New Roman" w:eastAsia="Times New Roman" w:hAnsi="Times New Roman" w:cs="Times New Roman"/>
          <w:sz w:val="20"/>
          <w:szCs w:val="20"/>
          <w:lang w:val="en-GB"/>
        </w:rPr>
        <w:t xml:space="preserve"> </w:t>
      </w:r>
      <w:r w:rsidR="00C871D8" w:rsidRPr="00864D08">
        <w:rPr>
          <w:rFonts w:ascii="Times New Roman" w:eastAsia="Times New Roman" w:hAnsi="Times New Roman" w:cs="Times New Roman"/>
          <w:i/>
          <w:sz w:val="20"/>
          <w:szCs w:val="20"/>
          <w:lang w:val="en-GB"/>
        </w:rPr>
        <w:t>Encyclopaedia of Social Movement Media</w:t>
      </w:r>
      <w:r w:rsidR="00E9455E" w:rsidRPr="00864D08">
        <w:rPr>
          <w:rFonts w:ascii="Times New Roman" w:eastAsia="Times New Roman" w:hAnsi="Times New Roman" w:cs="Times New Roman"/>
          <w:sz w:val="20"/>
          <w:szCs w:val="20"/>
          <w:lang w:val="en-GB"/>
        </w:rPr>
        <w:t>. Ed.</w:t>
      </w:r>
      <w:r w:rsidR="00C871D8" w:rsidRPr="00864D08">
        <w:rPr>
          <w:rFonts w:ascii="Times New Roman" w:eastAsia="Times New Roman" w:hAnsi="Times New Roman" w:cs="Times New Roman"/>
          <w:sz w:val="20"/>
          <w:szCs w:val="20"/>
          <w:lang w:val="en-GB"/>
        </w:rPr>
        <w:t xml:space="preserve"> John D. H. Downing,</w:t>
      </w:r>
      <w:r w:rsidRPr="00864D08">
        <w:rPr>
          <w:rFonts w:ascii="Times New Roman" w:eastAsia="Times New Roman" w:hAnsi="Times New Roman" w:cs="Times New Roman"/>
          <w:sz w:val="20"/>
          <w:szCs w:val="20"/>
          <w:lang w:val="en-GB"/>
        </w:rPr>
        <w:t xml:space="preserve"> 367–69. Thousand Oaks: Sage, 2011.</w:t>
      </w:r>
    </w:p>
    <w:p w14:paraId="6129533E" w14:textId="77777777"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de-DE"/>
        </w:rPr>
        <w:t xml:space="preserve">Dinkel, Jürgen. </w:t>
      </w:r>
      <w:r w:rsidRPr="00864D08">
        <w:rPr>
          <w:rFonts w:ascii="Times New Roman" w:eastAsia="Times New Roman" w:hAnsi="Times New Roman" w:cs="Times New Roman"/>
          <w:i/>
          <w:sz w:val="20"/>
          <w:szCs w:val="20"/>
          <w:lang w:val="de-DE"/>
        </w:rPr>
        <w:t>Die Bewegung Bündnisfreier Staaten: Genese, Organisation und Politik (1927–1992)</w:t>
      </w:r>
      <w:r w:rsidRPr="00864D08">
        <w:rPr>
          <w:rFonts w:ascii="Times New Roman" w:eastAsia="Times New Roman" w:hAnsi="Times New Roman" w:cs="Times New Roman"/>
          <w:sz w:val="20"/>
          <w:szCs w:val="20"/>
          <w:lang w:val="de-DE"/>
        </w:rPr>
        <w:t xml:space="preserve">. </w:t>
      </w:r>
      <w:r w:rsidRPr="00864D08">
        <w:rPr>
          <w:rFonts w:ascii="Times New Roman" w:eastAsia="Times New Roman" w:hAnsi="Times New Roman" w:cs="Times New Roman"/>
          <w:sz w:val="20"/>
          <w:szCs w:val="20"/>
          <w:lang w:val="en-GB"/>
        </w:rPr>
        <w:t>Oldenbourg: De Gruyter, 2015.</w:t>
      </w:r>
    </w:p>
    <w:p w14:paraId="096B643E" w14:textId="6E8D9776" w:rsidR="00C564C7" w:rsidRPr="00864D08" w:rsidRDefault="007E52F2" w:rsidP="00864D08">
      <w:pPr>
        <w:numPr>
          <w:ilvl w:val="0"/>
          <w:numId w:val="2"/>
        </w:numPr>
        <w:spacing w:line="360" w:lineRule="auto"/>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Gosovic, Branislav. </w:t>
      </w:r>
      <w:r w:rsidRPr="00864D08">
        <w:rPr>
          <w:rFonts w:ascii="Times New Roman" w:eastAsia="Times New Roman" w:hAnsi="Times New Roman" w:cs="Times New Roman"/>
          <w:i/>
          <w:sz w:val="20"/>
          <w:szCs w:val="20"/>
          <w:lang w:val="en-GB"/>
        </w:rPr>
        <w:t>UNCTAD - Conflict and Compromise</w:t>
      </w:r>
      <w:r w:rsidRPr="00864D08">
        <w:rPr>
          <w:rFonts w:ascii="Times New Roman" w:eastAsia="Times New Roman" w:hAnsi="Times New Roman" w:cs="Times New Roman"/>
          <w:sz w:val="20"/>
          <w:szCs w:val="20"/>
          <w:lang w:val="en-GB"/>
        </w:rPr>
        <w:t>. Leiden: A. W. Sijthoff, 1972.</w:t>
      </w:r>
    </w:p>
    <w:p w14:paraId="77F15585" w14:textId="77777777"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Harris, Phil. “Le monde des agences de presse.” </w:t>
      </w:r>
      <w:r w:rsidRPr="00864D08">
        <w:rPr>
          <w:rFonts w:ascii="Times New Roman" w:eastAsia="Times New Roman" w:hAnsi="Times New Roman" w:cs="Times New Roman"/>
          <w:i/>
          <w:sz w:val="20"/>
          <w:szCs w:val="20"/>
          <w:lang w:val="en-GB"/>
        </w:rPr>
        <w:t>International Commission for the Study of Communication Problems</w:t>
      </w:r>
      <w:r w:rsidRPr="00864D08">
        <w:rPr>
          <w:rFonts w:ascii="Times New Roman" w:eastAsia="Times New Roman" w:hAnsi="Times New Roman" w:cs="Times New Roman"/>
          <w:sz w:val="20"/>
          <w:szCs w:val="20"/>
          <w:lang w:val="en-GB"/>
        </w:rPr>
        <w:t>, 11. Paris: UNESCO, 1978.</w:t>
      </w:r>
    </w:p>
    <w:p w14:paraId="006AB599" w14:textId="07E4BEAC"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Ivačić, Pero. “The Flow of News: Tanjug, the Pool, and the National Agencies.” </w:t>
      </w:r>
      <w:r w:rsidRPr="00864D08">
        <w:rPr>
          <w:rFonts w:ascii="Times New Roman" w:eastAsia="Times New Roman" w:hAnsi="Times New Roman" w:cs="Times New Roman"/>
          <w:i/>
          <w:sz w:val="20"/>
          <w:szCs w:val="20"/>
          <w:lang w:val="en-GB"/>
        </w:rPr>
        <w:t>Journal of Communication</w:t>
      </w:r>
      <w:r w:rsidR="00225764">
        <w:rPr>
          <w:rFonts w:ascii="Times New Roman" w:eastAsia="Times New Roman" w:hAnsi="Times New Roman" w:cs="Times New Roman"/>
          <w:sz w:val="20"/>
          <w:szCs w:val="20"/>
          <w:lang w:val="en-GB"/>
        </w:rPr>
        <w:t xml:space="preserve"> 28, N</w:t>
      </w:r>
      <w:r w:rsidR="00C871D8" w:rsidRPr="00864D08">
        <w:rPr>
          <w:rFonts w:ascii="Times New Roman" w:eastAsia="Times New Roman" w:hAnsi="Times New Roman" w:cs="Times New Roman"/>
          <w:sz w:val="20"/>
          <w:szCs w:val="20"/>
          <w:lang w:val="en-GB"/>
        </w:rPr>
        <w:t xml:space="preserve">o. </w:t>
      </w:r>
      <w:r w:rsidR="0037516A">
        <w:rPr>
          <w:rFonts w:ascii="Times New Roman" w:eastAsia="Times New Roman" w:hAnsi="Times New Roman" w:cs="Times New Roman"/>
          <w:sz w:val="20"/>
          <w:szCs w:val="20"/>
          <w:lang w:val="en-GB"/>
        </w:rPr>
        <w:t>4 (1978</w:t>
      </w:r>
      <w:r w:rsidRPr="00864D08">
        <w:rPr>
          <w:rFonts w:ascii="Times New Roman" w:eastAsia="Times New Roman" w:hAnsi="Times New Roman" w:cs="Times New Roman"/>
          <w:sz w:val="20"/>
          <w:szCs w:val="20"/>
          <w:lang w:val="en-GB"/>
        </w:rPr>
        <w:t>): 157–62.</w:t>
      </w:r>
    </w:p>
    <w:p w14:paraId="18C55FD0" w14:textId="299DBDA3"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Ivačić, Pero. “Toward a Freer and Multidimensional Flow of Information.” In</w:t>
      </w:r>
      <w:r w:rsidR="00E9455E" w:rsidRPr="00864D08">
        <w:rPr>
          <w:rFonts w:ascii="Times New Roman" w:eastAsia="Times New Roman" w:hAnsi="Times New Roman" w:cs="Times New Roman"/>
          <w:sz w:val="20"/>
          <w:szCs w:val="20"/>
          <w:lang w:val="en-GB"/>
        </w:rPr>
        <w:t>:</w:t>
      </w:r>
      <w:r w:rsidRPr="00864D08">
        <w:rPr>
          <w:rFonts w:ascii="Times New Roman" w:eastAsia="Times New Roman" w:hAnsi="Times New Roman" w:cs="Times New Roman"/>
          <w:sz w:val="20"/>
          <w:szCs w:val="20"/>
          <w:lang w:val="en-GB"/>
        </w:rPr>
        <w:t xml:space="preserve"> </w:t>
      </w:r>
      <w:r w:rsidR="00C871D8" w:rsidRPr="00864D08">
        <w:rPr>
          <w:rFonts w:ascii="Times New Roman" w:eastAsia="Times New Roman" w:hAnsi="Times New Roman" w:cs="Times New Roman"/>
          <w:i/>
          <w:sz w:val="20"/>
          <w:szCs w:val="20"/>
          <w:lang w:val="en-GB"/>
        </w:rPr>
        <w:t xml:space="preserve">The Third World and Press </w:t>
      </w:r>
      <w:r w:rsidR="00C871D8" w:rsidRPr="00864D08">
        <w:rPr>
          <w:rFonts w:ascii="Times New Roman" w:eastAsia="Times New Roman" w:hAnsi="Times New Roman" w:cs="Times New Roman"/>
          <w:sz w:val="20"/>
          <w:szCs w:val="20"/>
          <w:lang w:val="en-GB"/>
        </w:rPr>
        <w:t>Freedom</w:t>
      </w:r>
      <w:r w:rsidR="00E9455E" w:rsidRPr="00864D08">
        <w:rPr>
          <w:rFonts w:ascii="Times New Roman" w:eastAsia="Times New Roman" w:hAnsi="Times New Roman" w:cs="Times New Roman"/>
          <w:sz w:val="20"/>
          <w:szCs w:val="20"/>
          <w:lang w:val="en-GB"/>
        </w:rPr>
        <w:t>. Ed.</w:t>
      </w:r>
      <w:r w:rsidR="00C871D8" w:rsidRPr="00864D08">
        <w:rPr>
          <w:rFonts w:ascii="Times New Roman" w:eastAsia="Times New Roman" w:hAnsi="Times New Roman" w:cs="Times New Roman"/>
          <w:sz w:val="20"/>
          <w:szCs w:val="20"/>
          <w:lang w:val="en-GB"/>
        </w:rPr>
        <w:t xml:space="preserve"> </w:t>
      </w:r>
      <w:r w:rsidRPr="00864D08">
        <w:rPr>
          <w:rFonts w:ascii="Times New Roman" w:eastAsia="Times New Roman" w:hAnsi="Times New Roman" w:cs="Times New Roman"/>
          <w:sz w:val="20"/>
          <w:szCs w:val="20"/>
          <w:lang w:val="en-GB"/>
        </w:rPr>
        <w:t>P</w:t>
      </w:r>
      <w:r w:rsidR="00C871D8" w:rsidRPr="00864D08">
        <w:rPr>
          <w:rFonts w:ascii="Times New Roman" w:eastAsia="Times New Roman" w:hAnsi="Times New Roman" w:cs="Times New Roman"/>
          <w:sz w:val="20"/>
          <w:szCs w:val="20"/>
          <w:lang w:val="en-GB"/>
        </w:rPr>
        <w:t>. C. Horton</w:t>
      </w:r>
      <w:r w:rsidRPr="00864D08">
        <w:rPr>
          <w:rFonts w:ascii="Times New Roman" w:eastAsia="Times New Roman" w:hAnsi="Times New Roman" w:cs="Times New Roman"/>
          <w:sz w:val="20"/>
          <w:szCs w:val="20"/>
          <w:lang w:val="en-GB"/>
        </w:rPr>
        <w:t>, 135–50. New York: Praeger, 1978b.</w:t>
      </w:r>
    </w:p>
    <w:p w14:paraId="66F96F00" w14:textId="77777777"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Jakovina, Tvrtko. </w:t>
      </w:r>
      <w:r w:rsidRPr="00864D08">
        <w:rPr>
          <w:rFonts w:ascii="Times New Roman" w:eastAsia="Times New Roman" w:hAnsi="Times New Roman" w:cs="Times New Roman"/>
          <w:i/>
          <w:sz w:val="20"/>
          <w:szCs w:val="20"/>
          <w:lang w:val="en-GB"/>
        </w:rPr>
        <w:t>Treća strana hladnog rata</w:t>
      </w:r>
      <w:r w:rsidRPr="00864D08">
        <w:rPr>
          <w:rFonts w:ascii="Times New Roman" w:eastAsia="Times New Roman" w:hAnsi="Times New Roman" w:cs="Times New Roman"/>
          <w:sz w:val="20"/>
          <w:szCs w:val="20"/>
          <w:lang w:val="en-GB"/>
        </w:rPr>
        <w:t>. Croatia: Fraktura, 2011.</w:t>
      </w:r>
    </w:p>
    <w:p w14:paraId="0A244070" w14:textId="2380D5E8"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Jakubowicz, Karol. “Third World News Cooperation Schemes in Building a New International Communication Order: Do They Stand a Chance?</w:t>
      </w:r>
      <w:r w:rsidR="00E9455E" w:rsidRPr="00864D08">
        <w:rPr>
          <w:rFonts w:ascii="Times New Roman" w:eastAsia="Times New Roman" w:hAnsi="Times New Roman" w:cs="Times New Roman"/>
          <w:sz w:val="20"/>
          <w:szCs w:val="20"/>
          <w:lang w:val="en-GB"/>
        </w:rPr>
        <w:t>.</w:t>
      </w:r>
      <w:r w:rsidRPr="00864D08">
        <w:rPr>
          <w:rFonts w:ascii="Times New Roman" w:eastAsia="Times New Roman" w:hAnsi="Times New Roman" w:cs="Times New Roman"/>
          <w:sz w:val="20"/>
          <w:szCs w:val="20"/>
          <w:lang w:val="en-GB"/>
        </w:rPr>
        <w:t xml:space="preserve">” </w:t>
      </w:r>
      <w:r w:rsidRPr="00864D08">
        <w:rPr>
          <w:rFonts w:ascii="Times New Roman" w:eastAsia="Times New Roman" w:hAnsi="Times New Roman" w:cs="Times New Roman"/>
          <w:i/>
          <w:sz w:val="20"/>
          <w:szCs w:val="20"/>
          <w:lang w:val="en-GB"/>
        </w:rPr>
        <w:t>Gazette</w:t>
      </w:r>
      <w:r w:rsidRPr="00864D08">
        <w:rPr>
          <w:rFonts w:ascii="Times New Roman" w:eastAsia="Times New Roman" w:hAnsi="Times New Roman" w:cs="Times New Roman"/>
          <w:sz w:val="20"/>
          <w:szCs w:val="20"/>
          <w:lang w:val="en-GB"/>
        </w:rPr>
        <w:t xml:space="preserve"> 36 (1985): 81–93.</w:t>
      </w:r>
    </w:p>
    <w:p w14:paraId="2BC8B3FF" w14:textId="77777777"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Lemberg, Diana. </w:t>
      </w:r>
      <w:r w:rsidRPr="00864D08">
        <w:rPr>
          <w:rFonts w:ascii="Times New Roman" w:eastAsia="Times New Roman" w:hAnsi="Times New Roman" w:cs="Times New Roman"/>
          <w:i/>
          <w:sz w:val="20"/>
          <w:szCs w:val="20"/>
          <w:lang w:val="en-GB"/>
        </w:rPr>
        <w:t>Barriers Down: How American Power and Free-Flow Policies Shaped Global Media</w:t>
      </w:r>
      <w:r w:rsidRPr="00864D08">
        <w:rPr>
          <w:rFonts w:ascii="Times New Roman" w:eastAsia="Times New Roman" w:hAnsi="Times New Roman" w:cs="Times New Roman"/>
          <w:sz w:val="20"/>
          <w:szCs w:val="20"/>
          <w:lang w:val="en-GB"/>
        </w:rPr>
        <w:t>. New York: Columbia University Press, 2019.</w:t>
      </w:r>
    </w:p>
    <w:p w14:paraId="4DAE1707" w14:textId="157CE876"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MacBride Commission. </w:t>
      </w:r>
      <w:r w:rsidR="004B18F5" w:rsidRPr="00864D08">
        <w:rPr>
          <w:rFonts w:ascii="Times New Roman" w:eastAsia="Times New Roman" w:hAnsi="Times New Roman" w:cs="Times New Roman"/>
          <w:i/>
          <w:sz w:val="20"/>
          <w:szCs w:val="20"/>
          <w:lang w:val="en-GB"/>
        </w:rPr>
        <w:t>Many Voices, One World</w:t>
      </w:r>
      <w:r w:rsidRPr="00864D08">
        <w:rPr>
          <w:rFonts w:ascii="Times New Roman" w:eastAsia="Times New Roman" w:hAnsi="Times New Roman" w:cs="Times New Roman"/>
          <w:sz w:val="20"/>
          <w:szCs w:val="20"/>
          <w:lang w:val="en-GB"/>
        </w:rPr>
        <w:t>. Paris: Unesco, 1980.</w:t>
      </w:r>
    </w:p>
    <w:p w14:paraId="2AB635C5" w14:textId="5535925F"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lastRenderedPageBreak/>
        <w:t>Mankekar, D</w:t>
      </w:r>
      <w:r w:rsidR="00E9455E" w:rsidRPr="00864D08">
        <w:rPr>
          <w:rFonts w:ascii="Times New Roman" w:eastAsia="Times New Roman" w:hAnsi="Times New Roman" w:cs="Times New Roman"/>
          <w:sz w:val="20"/>
          <w:szCs w:val="20"/>
          <w:lang w:val="en-GB"/>
        </w:rPr>
        <w:t>.</w:t>
      </w:r>
      <w:r w:rsidRPr="00864D08">
        <w:rPr>
          <w:rFonts w:ascii="Times New Roman" w:eastAsia="Times New Roman" w:hAnsi="Times New Roman" w:cs="Times New Roman"/>
          <w:sz w:val="20"/>
          <w:szCs w:val="20"/>
          <w:lang w:val="en-GB"/>
        </w:rPr>
        <w:t xml:space="preserve"> R. </w:t>
      </w:r>
      <w:r w:rsidRPr="00864D08">
        <w:rPr>
          <w:rFonts w:ascii="Times New Roman" w:eastAsia="Times New Roman" w:hAnsi="Times New Roman" w:cs="Times New Roman"/>
          <w:i/>
          <w:sz w:val="20"/>
          <w:szCs w:val="20"/>
          <w:lang w:val="en-GB"/>
        </w:rPr>
        <w:t>One Way Free Flow. Neo-Colonialism via News Media</w:t>
      </w:r>
      <w:r w:rsidRPr="00864D08">
        <w:rPr>
          <w:rFonts w:ascii="Times New Roman" w:eastAsia="Times New Roman" w:hAnsi="Times New Roman" w:cs="Times New Roman"/>
          <w:sz w:val="20"/>
          <w:szCs w:val="20"/>
          <w:lang w:val="en-GB"/>
        </w:rPr>
        <w:t>. New Delhi: Clarion books, 1978.</w:t>
      </w:r>
    </w:p>
    <w:p w14:paraId="5AAF1FC4" w14:textId="672D1E5D"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Masmoudi, Mustapha. “The New World Information Order.” </w:t>
      </w:r>
      <w:r w:rsidRPr="00864D08">
        <w:rPr>
          <w:rFonts w:ascii="Times New Roman" w:eastAsia="Times New Roman" w:hAnsi="Times New Roman" w:cs="Times New Roman"/>
          <w:i/>
          <w:sz w:val="20"/>
          <w:szCs w:val="20"/>
          <w:lang w:val="en-GB"/>
        </w:rPr>
        <w:t>Journal of Communication</w:t>
      </w:r>
      <w:r w:rsidR="00225764">
        <w:rPr>
          <w:rFonts w:ascii="Times New Roman" w:eastAsia="Times New Roman" w:hAnsi="Times New Roman" w:cs="Times New Roman"/>
          <w:sz w:val="20"/>
          <w:szCs w:val="20"/>
          <w:lang w:val="en-GB"/>
        </w:rPr>
        <w:t xml:space="preserve"> 29, N</w:t>
      </w:r>
      <w:r w:rsidR="00025EF7" w:rsidRPr="00864D08">
        <w:rPr>
          <w:rFonts w:ascii="Times New Roman" w:eastAsia="Times New Roman" w:hAnsi="Times New Roman" w:cs="Times New Roman"/>
          <w:sz w:val="20"/>
          <w:szCs w:val="20"/>
          <w:lang w:val="en-GB"/>
        </w:rPr>
        <w:t xml:space="preserve">o. </w:t>
      </w:r>
      <w:r w:rsidRPr="00864D08">
        <w:rPr>
          <w:rFonts w:ascii="Times New Roman" w:eastAsia="Times New Roman" w:hAnsi="Times New Roman" w:cs="Times New Roman"/>
          <w:sz w:val="20"/>
          <w:szCs w:val="20"/>
          <w:lang w:val="en-GB"/>
        </w:rPr>
        <w:t>2 (1979): 172–79.</w:t>
      </w:r>
    </w:p>
    <w:p w14:paraId="0B628317" w14:textId="71BF0206"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Pavlič, Breda and Cees J. Hamelink. </w:t>
      </w:r>
      <w:r w:rsidRPr="00864D08">
        <w:rPr>
          <w:rFonts w:ascii="Times New Roman" w:eastAsia="Times New Roman" w:hAnsi="Times New Roman" w:cs="Times New Roman"/>
          <w:i/>
          <w:sz w:val="20"/>
          <w:szCs w:val="20"/>
          <w:lang w:val="en-GB"/>
        </w:rPr>
        <w:t>The New International Economic Order: Links between Economics and Communications</w:t>
      </w:r>
      <w:r w:rsidRPr="00864D08">
        <w:rPr>
          <w:rFonts w:ascii="Times New Roman" w:eastAsia="Times New Roman" w:hAnsi="Times New Roman" w:cs="Times New Roman"/>
          <w:sz w:val="20"/>
          <w:szCs w:val="20"/>
          <w:lang w:val="en-GB"/>
        </w:rPr>
        <w:t>. Paris: UNESCO, 1985.</w:t>
      </w:r>
    </w:p>
    <w:p w14:paraId="5D4BB783" w14:textId="185C638F"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Pinch, Edward T.</w:t>
      </w:r>
      <w:r w:rsidR="00F1138F" w:rsidRPr="00864D08">
        <w:rPr>
          <w:rFonts w:ascii="Times New Roman" w:eastAsia="Times New Roman" w:hAnsi="Times New Roman" w:cs="Times New Roman"/>
          <w:sz w:val="20"/>
          <w:szCs w:val="20"/>
          <w:lang w:val="en-GB"/>
        </w:rPr>
        <w:t xml:space="preserve"> </w:t>
      </w:r>
      <w:r w:rsidRPr="00864D08">
        <w:rPr>
          <w:rFonts w:ascii="Times New Roman" w:eastAsia="Times New Roman" w:hAnsi="Times New Roman" w:cs="Times New Roman"/>
          <w:sz w:val="20"/>
          <w:szCs w:val="20"/>
          <w:lang w:val="en-GB"/>
        </w:rPr>
        <w:t xml:space="preserve">“The Flow of News: An Assessment of the Non-Aligned News Agencies Pool.” </w:t>
      </w:r>
      <w:r w:rsidRPr="00864D08">
        <w:rPr>
          <w:rFonts w:ascii="Times New Roman" w:eastAsia="Times New Roman" w:hAnsi="Times New Roman" w:cs="Times New Roman"/>
          <w:i/>
          <w:sz w:val="20"/>
          <w:szCs w:val="20"/>
          <w:lang w:val="en-GB"/>
        </w:rPr>
        <w:t>Journal of Communication</w:t>
      </w:r>
      <w:r w:rsidR="00025EF7" w:rsidRPr="00864D08">
        <w:rPr>
          <w:rFonts w:ascii="Times New Roman" w:eastAsia="Times New Roman" w:hAnsi="Times New Roman" w:cs="Times New Roman"/>
          <w:sz w:val="20"/>
          <w:szCs w:val="20"/>
          <w:lang w:val="en-GB"/>
        </w:rPr>
        <w:t xml:space="preserve"> 28, no. </w:t>
      </w:r>
      <w:r w:rsidRPr="00864D08">
        <w:rPr>
          <w:rFonts w:ascii="Times New Roman" w:eastAsia="Times New Roman" w:hAnsi="Times New Roman" w:cs="Times New Roman"/>
          <w:sz w:val="20"/>
          <w:szCs w:val="20"/>
          <w:lang w:val="en-GB"/>
        </w:rPr>
        <w:t>4 (1978): 163–71.</w:t>
      </w:r>
    </w:p>
    <w:p w14:paraId="3CCBF23C" w14:textId="284E1D7C"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Roach, Colleen. “French Press Coverage of the Belgrade UNESCO Conference.” </w:t>
      </w:r>
      <w:r w:rsidRPr="00864D08">
        <w:rPr>
          <w:rFonts w:ascii="Times New Roman" w:eastAsia="Times New Roman" w:hAnsi="Times New Roman" w:cs="Times New Roman"/>
          <w:i/>
          <w:sz w:val="20"/>
          <w:szCs w:val="20"/>
          <w:lang w:val="en-GB"/>
        </w:rPr>
        <w:t>Journal of Communication</w:t>
      </w:r>
      <w:r w:rsidR="00225764">
        <w:rPr>
          <w:rFonts w:ascii="Times New Roman" w:eastAsia="Times New Roman" w:hAnsi="Times New Roman" w:cs="Times New Roman"/>
          <w:sz w:val="20"/>
          <w:szCs w:val="20"/>
          <w:lang w:val="en-GB"/>
        </w:rPr>
        <w:t xml:space="preserve"> 31, N</w:t>
      </w:r>
      <w:r w:rsidR="00025EF7" w:rsidRPr="00864D08">
        <w:rPr>
          <w:rFonts w:ascii="Times New Roman" w:eastAsia="Times New Roman" w:hAnsi="Times New Roman" w:cs="Times New Roman"/>
          <w:sz w:val="20"/>
          <w:szCs w:val="20"/>
          <w:lang w:val="en-GB"/>
        </w:rPr>
        <w:t xml:space="preserve">o. </w:t>
      </w:r>
      <w:r w:rsidRPr="00864D08">
        <w:rPr>
          <w:rFonts w:ascii="Times New Roman" w:eastAsia="Times New Roman" w:hAnsi="Times New Roman" w:cs="Times New Roman"/>
          <w:sz w:val="20"/>
          <w:szCs w:val="20"/>
          <w:lang w:val="en-GB"/>
        </w:rPr>
        <w:t>4 (1981): 175–87.</w:t>
      </w:r>
    </w:p>
    <w:p w14:paraId="7718B2DF" w14:textId="033B7735"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Roach, Colleen. “The US Position on the New World Information and Communication Order.” </w:t>
      </w:r>
      <w:r w:rsidRPr="00864D08">
        <w:rPr>
          <w:rFonts w:ascii="Times New Roman" w:eastAsia="Times New Roman" w:hAnsi="Times New Roman" w:cs="Times New Roman"/>
          <w:i/>
          <w:sz w:val="20"/>
          <w:szCs w:val="20"/>
          <w:lang w:val="en-GB"/>
        </w:rPr>
        <w:t>Journal of Communication</w:t>
      </w:r>
      <w:r w:rsidR="00225764">
        <w:rPr>
          <w:rFonts w:ascii="Times New Roman" w:eastAsia="Times New Roman" w:hAnsi="Times New Roman" w:cs="Times New Roman"/>
          <w:sz w:val="20"/>
          <w:szCs w:val="20"/>
          <w:lang w:val="en-GB"/>
        </w:rPr>
        <w:t xml:space="preserve"> 37, N</w:t>
      </w:r>
      <w:r w:rsidR="00025EF7" w:rsidRPr="00864D08">
        <w:rPr>
          <w:rFonts w:ascii="Times New Roman" w:eastAsia="Times New Roman" w:hAnsi="Times New Roman" w:cs="Times New Roman"/>
          <w:sz w:val="20"/>
          <w:szCs w:val="20"/>
          <w:lang w:val="en-GB"/>
        </w:rPr>
        <w:t xml:space="preserve">o. </w:t>
      </w:r>
      <w:r w:rsidRPr="00864D08">
        <w:rPr>
          <w:rFonts w:ascii="Times New Roman" w:eastAsia="Times New Roman" w:hAnsi="Times New Roman" w:cs="Times New Roman"/>
          <w:sz w:val="20"/>
          <w:szCs w:val="20"/>
          <w:lang w:val="en-GB"/>
        </w:rPr>
        <w:t>4 (1987): 36–51.</w:t>
      </w:r>
    </w:p>
    <w:p w14:paraId="0993155E" w14:textId="79F41A7D" w:rsidR="00C564C7" w:rsidRPr="00864D08" w:rsidRDefault="00025EF7"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Robinson, Gertrude J</w:t>
      </w:r>
      <w:r w:rsidR="007E52F2" w:rsidRPr="00864D08">
        <w:rPr>
          <w:rFonts w:ascii="Times New Roman" w:eastAsia="Times New Roman" w:hAnsi="Times New Roman" w:cs="Times New Roman"/>
          <w:sz w:val="20"/>
          <w:szCs w:val="20"/>
          <w:lang w:val="en-GB"/>
        </w:rPr>
        <w:t>.</w:t>
      </w:r>
      <w:r w:rsidR="007E52F2" w:rsidRPr="00864D08">
        <w:rPr>
          <w:rFonts w:ascii="Times New Roman" w:eastAsia="Times New Roman" w:hAnsi="Times New Roman" w:cs="Times New Roman"/>
          <w:i/>
          <w:sz w:val="20"/>
          <w:szCs w:val="20"/>
          <w:lang w:val="en-GB"/>
        </w:rPr>
        <w:t xml:space="preserve"> </w:t>
      </w:r>
      <w:r w:rsidRPr="00864D08">
        <w:rPr>
          <w:rFonts w:ascii="Times New Roman" w:eastAsia="Times New Roman" w:hAnsi="Times New Roman" w:cs="Times New Roman"/>
          <w:sz w:val="20"/>
          <w:szCs w:val="20"/>
          <w:lang w:val="en-GB"/>
        </w:rPr>
        <w:t>“</w:t>
      </w:r>
      <w:r w:rsidR="007E52F2" w:rsidRPr="00864D08">
        <w:rPr>
          <w:rFonts w:ascii="Times New Roman" w:eastAsia="Times New Roman" w:hAnsi="Times New Roman" w:cs="Times New Roman"/>
          <w:sz w:val="20"/>
          <w:szCs w:val="20"/>
          <w:lang w:val="en-GB"/>
        </w:rPr>
        <w:t>Tanjug: Yugoslavia’s Multi-Faceted National News Agency.</w:t>
      </w:r>
      <w:r w:rsidRPr="00864D08">
        <w:rPr>
          <w:rFonts w:ascii="Times New Roman" w:eastAsia="Times New Roman" w:hAnsi="Times New Roman" w:cs="Times New Roman"/>
          <w:sz w:val="20"/>
          <w:szCs w:val="20"/>
          <w:lang w:val="en-GB"/>
        </w:rPr>
        <w:t>” PhD diss.,</w:t>
      </w:r>
      <w:r w:rsidR="007E52F2" w:rsidRPr="00864D08">
        <w:rPr>
          <w:rFonts w:ascii="Times New Roman" w:eastAsia="Times New Roman" w:hAnsi="Times New Roman" w:cs="Times New Roman"/>
          <w:sz w:val="20"/>
          <w:szCs w:val="20"/>
          <w:lang w:val="en-GB"/>
        </w:rPr>
        <w:t xml:space="preserve"> University of Il</w:t>
      </w:r>
      <w:r w:rsidRPr="00864D08">
        <w:rPr>
          <w:rFonts w:ascii="Times New Roman" w:eastAsia="Times New Roman" w:hAnsi="Times New Roman" w:cs="Times New Roman"/>
          <w:sz w:val="20"/>
          <w:szCs w:val="20"/>
          <w:lang w:val="en-GB"/>
        </w:rPr>
        <w:t>linois, 1968.</w:t>
      </w:r>
    </w:p>
    <w:p w14:paraId="6AA77077" w14:textId="19E7AE65"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highlight w:val="white"/>
          <w:lang w:val="en-GB"/>
        </w:rPr>
      </w:pPr>
      <w:r w:rsidRPr="00864D08">
        <w:rPr>
          <w:rFonts w:ascii="Times New Roman" w:eastAsia="Times New Roman" w:hAnsi="Times New Roman" w:cs="Times New Roman"/>
          <w:sz w:val="20"/>
          <w:szCs w:val="20"/>
          <w:highlight w:val="white"/>
          <w:lang w:val="en-GB"/>
        </w:rPr>
        <w:t>Robinson, Gertrude J. “Foreign News Selection Is Non-Linear in Yugoslavia’s Tanjug Agency.”</w:t>
      </w:r>
      <w:r w:rsidRPr="00864D08">
        <w:rPr>
          <w:rFonts w:ascii="Times New Roman" w:eastAsia="Times New Roman" w:hAnsi="Times New Roman" w:cs="Times New Roman"/>
          <w:i/>
          <w:sz w:val="20"/>
          <w:szCs w:val="20"/>
          <w:highlight w:val="white"/>
          <w:lang w:val="en-GB"/>
        </w:rPr>
        <w:t xml:space="preserve"> Journalism Quarterly</w:t>
      </w:r>
      <w:r w:rsidR="00225764">
        <w:rPr>
          <w:rFonts w:ascii="Times New Roman" w:eastAsia="Times New Roman" w:hAnsi="Times New Roman" w:cs="Times New Roman"/>
          <w:sz w:val="20"/>
          <w:szCs w:val="20"/>
          <w:highlight w:val="white"/>
          <w:lang w:val="en-GB"/>
        </w:rPr>
        <w:t xml:space="preserve"> 47, N</w:t>
      </w:r>
      <w:r w:rsidR="00025EF7" w:rsidRPr="00864D08">
        <w:rPr>
          <w:rFonts w:ascii="Times New Roman" w:eastAsia="Times New Roman" w:hAnsi="Times New Roman" w:cs="Times New Roman"/>
          <w:sz w:val="20"/>
          <w:szCs w:val="20"/>
          <w:highlight w:val="white"/>
          <w:lang w:val="en-GB"/>
        </w:rPr>
        <w:t xml:space="preserve">o. </w:t>
      </w:r>
      <w:r w:rsidRPr="00864D08">
        <w:rPr>
          <w:rFonts w:ascii="Times New Roman" w:eastAsia="Times New Roman" w:hAnsi="Times New Roman" w:cs="Times New Roman"/>
          <w:sz w:val="20"/>
          <w:szCs w:val="20"/>
          <w:highlight w:val="white"/>
          <w:lang w:val="en-GB"/>
        </w:rPr>
        <w:t>2 (1970): 340–51.</w:t>
      </w:r>
    </w:p>
    <w:p w14:paraId="349283B6" w14:textId="7022237C" w:rsidR="00C564C7" w:rsidRPr="00864D08" w:rsidRDefault="007E52F2" w:rsidP="00864D08">
      <w:pPr>
        <w:numPr>
          <w:ilvl w:val="0"/>
          <w:numId w:val="2"/>
        </w:numPr>
        <w:spacing w:line="360" w:lineRule="auto"/>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Sauvant, Karl P. “Toward the New International Economic Order.” In</w:t>
      </w:r>
      <w:r w:rsidR="00995B59" w:rsidRPr="00864D08">
        <w:rPr>
          <w:rFonts w:ascii="Times New Roman" w:eastAsia="Times New Roman" w:hAnsi="Times New Roman" w:cs="Times New Roman"/>
          <w:sz w:val="20"/>
          <w:szCs w:val="20"/>
          <w:lang w:val="en-GB"/>
        </w:rPr>
        <w:t>:</w:t>
      </w:r>
      <w:r w:rsidRPr="00864D08">
        <w:rPr>
          <w:rFonts w:ascii="Times New Roman" w:eastAsia="Times New Roman" w:hAnsi="Times New Roman" w:cs="Times New Roman"/>
          <w:sz w:val="20"/>
          <w:szCs w:val="20"/>
          <w:lang w:val="en-GB"/>
        </w:rPr>
        <w:t xml:space="preserve"> </w:t>
      </w:r>
      <w:r w:rsidR="00025EF7" w:rsidRPr="00864D08">
        <w:rPr>
          <w:rFonts w:ascii="Times New Roman" w:eastAsia="Times New Roman" w:hAnsi="Times New Roman" w:cs="Times New Roman"/>
          <w:i/>
          <w:sz w:val="20"/>
          <w:szCs w:val="20"/>
          <w:lang w:val="en-GB"/>
        </w:rPr>
        <w:t>The New International Economic Order: Confrontation of Cooperation between North and South</w:t>
      </w:r>
      <w:r w:rsidR="00995B59" w:rsidRPr="00864D08">
        <w:rPr>
          <w:rFonts w:ascii="Times New Roman" w:eastAsia="Times New Roman" w:hAnsi="Times New Roman" w:cs="Times New Roman"/>
          <w:sz w:val="20"/>
          <w:szCs w:val="20"/>
          <w:lang w:val="en-GB"/>
        </w:rPr>
        <w:t>. Ed.</w:t>
      </w:r>
      <w:r w:rsidR="00025EF7" w:rsidRPr="00864D08">
        <w:rPr>
          <w:rFonts w:ascii="Times New Roman" w:eastAsia="Times New Roman" w:hAnsi="Times New Roman" w:cs="Times New Roman"/>
          <w:sz w:val="20"/>
          <w:szCs w:val="20"/>
          <w:lang w:val="en-GB"/>
        </w:rPr>
        <w:t xml:space="preserve"> </w:t>
      </w:r>
      <w:r w:rsidRPr="00864D08">
        <w:rPr>
          <w:rFonts w:ascii="Times New Roman" w:eastAsia="Times New Roman" w:hAnsi="Times New Roman" w:cs="Times New Roman"/>
          <w:sz w:val="20"/>
          <w:szCs w:val="20"/>
          <w:lang w:val="en-GB"/>
        </w:rPr>
        <w:t>Karl P. S</w:t>
      </w:r>
      <w:r w:rsidR="00025EF7" w:rsidRPr="00864D08">
        <w:rPr>
          <w:rFonts w:ascii="Times New Roman" w:eastAsia="Times New Roman" w:hAnsi="Times New Roman" w:cs="Times New Roman"/>
          <w:sz w:val="20"/>
          <w:szCs w:val="20"/>
          <w:lang w:val="en-GB"/>
        </w:rPr>
        <w:t>auvant and Hajo Hasenpflug</w:t>
      </w:r>
      <w:r w:rsidRPr="00864D08">
        <w:rPr>
          <w:rFonts w:ascii="Times New Roman" w:eastAsia="Times New Roman" w:hAnsi="Times New Roman" w:cs="Times New Roman"/>
          <w:sz w:val="20"/>
          <w:szCs w:val="20"/>
          <w:lang w:val="en-GB"/>
        </w:rPr>
        <w:t>, 3–19. Boulder, Colorado: Westview Press, 1977.</w:t>
      </w:r>
    </w:p>
    <w:p w14:paraId="73D3A7F8" w14:textId="2B641F52"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Sauvio, Roberto. “From New International Information Order to New Information Market Order.” In</w:t>
      </w:r>
      <w:r w:rsidR="00995B59" w:rsidRPr="00864D08">
        <w:rPr>
          <w:rFonts w:ascii="Times New Roman" w:eastAsia="Times New Roman" w:hAnsi="Times New Roman" w:cs="Times New Roman"/>
          <w:sz w:val="20"/>
          <w:szCs w:val="20"/>
          <w:lang w:val="en-GB"/>
        </w:rPr>
        <w:t>:</w:t>
      </w:r>
      <w:r w:rsidRPr="00864D08">
        <w:rPr>
          <w:rFonts w:ascii="Times New Roman" w:eastAsia="Times New Roman" w:hAnsi="Times New Roman" w:cs="Times New Roman"/>
          <w:sz w:val="20"/>
          <w:szCs w:val="20"/>
          <w:lang w:val="en-GB"/>
        </w:rPr>
        <w:t xml:space="preserve"> </w:t>
      </w:r>
      <w:r w:rsidR="00025EF7" w:rsidRPr="00864D08">
        <w:rPr>
          <w:rFonts w:ascii="Times New Roman" w:eastAsia="Times New Roman" w:hAnsi="Times New Roman" w:cs="Times New Roman"/>
          <w:i/>
          <w:sz w:val="20"/>
          <w:szCs w:val="20"/>
          <w:lang w:val="en-GB"/>
        </w:rPr>
        <w:t>From NWICO to WSIS: 30 Years of Communication Geopolitics</w:t>
      </w:r>
      <w:r w:rsidR="00995B59" w:rsidRPr="00864D08">
        <w:rPr>
          <w:rFonts w:ascii="Times New Roman" w:eastAsia="Times New Roman" w:hAnsi="Times New Roman" w:cs="Times New Roman"/>
          <w:sz w:val="20"/>
          <w:szCs w:val="20"/>
          <w:lang w:val="en-GB"/>
        </w:rPr>
        <w:t>. Ed</w:t>
      </w:r>
      <w:r w:rsidR="0037516A">
        <w:rPr>
          <w:rFonts w:ascii="Times New Roman" w:eastAsia="Times New Roman" w:hAnsi="Times New Roman" w:cs="Times New Roman"/>
          <w:sz w:val="20"/>
          <w:szCs w:val="20"/>
          <w:lang w:val="en-GB"/>
        </w:rPr>
        <w:t>s</w:t>
      </w:r>
      <w:r w:rsidR="00995B59" w:rsidRPr="00864D08">
        <w:rPr>
          <w:rFonts w:ascii="Times New Roman" w:eastAsia="Times New Roman" w:hAnsi="Times New Roman" w:cs="Times New Roman"/>
          <w:sz w:val="20"/>
          <w:szCs w:val="20"/>
          <w:lang w:val="en-GB"/>
        </w:rPr>
        <w:t>.</w:t>
      </w:r>
      <w:r w:rsidR="00025EF7" w:rsidRPr="00864D08">
        <w:rPr>
          <w:rFonts w:ascii="Times New Roman" w:eastAsia="Times New Roman" w:hAnsi="Times New Roman" w:cs="Times New Roman"/>
          <w:sz w:val="20"/>
          <w:szCs w:val="20"/>
          <w:lang w:val="en-GB"/>
        </w:rPr>
        <w:t xml:space="preserve"> </w:t>
      </w:r>
      <w:r w:rsidRPr="00864D08">
        <w:rPr>
          <w:rFonts w:ascii="Times New Roman" w:eastAsia="Times New Roman" w:hAnsi="Times New Roman" w:cs="Times New Roman"/>
          <w:sz w:val="20"/>
          <w:szCs w:val="20"/>
          <w:lang w:val="en-GB"/>
        </w:rPr>
        <w:t>Divina Frau-Meigs, Jeremie Nicey, Michael Palmer, Julia Pohle a</w:t>
      </w:r>
      <w:r w:rsidR="00025EF7" w:rsidRPr="00864D08">
        <w:rPr>
          <w:rFonts w:ascii="Times New Roman" w:eastAsia="Times New Roman" w:hAnsi="Times New Roman" w:cs="Times New Roman"/>
          <w:sz w:val="20"/>
          <w:szCs w:val="20"/>
          <w:lang w:val="en-GB"/>
        </w:rPr>
        <w:t>nd Patricio Tupper,</w:t>
      </w:r>
      <w:r w:rsidRPr="00864D08">
        <w:rPr>
          <w:rFonts w:ascii="Times New Roman" w:eastAsia="Times New Roman" w:hAnsi="Times New Roman" w:cs="Times New Roman"/>
          <w:sz w:val="20"/>
          <w:szCs w:val="20"/>
          <w:lang w:val="en-GB"/>
        </w:rPr>
        <w:t xml:space="preserve"> 231–34. Bristol and Chicago: Intellect, 2013.</w:t>
      </w:r>
    </w:p>
    <w:p w14:paraId="19DFC08B" w14:textId="77777777"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Schiller, Herbert I. </w:t>
      </w:r>
      <w:r w:rsidRPr="00864D08">
        <w:rPr>
          <w:rFonts w:ascii="Times New Roman" w:eastAsia="Times New Roman" w:hAnsi="Times New Roman" w:cs="Times New Roman"/>
          <w:i/>
          <w:sz w:val="20"/>
          <w:szCs w:val="20"/>
          <w:lang w:val="en-GB"/>
        </w:rPr>
        <w:t>Communication and Cultural Domination</w:t>
      </w:r>
      <w:r w:rsidRPr="00864D08">
        <w:rPr>
          <w:rFonts w:ascii="Times New Roman" w:eastAsia="Times New Roman" w:hAnsi="Times New Roman" w:cs="Times New Roman"/>
          <w:sz w:val="20"/>
          <w:szCs w:val="20"/>
          <w:lang w:val="en-GB"/>
        </w:rPr>
        <w:t>. New York: International Arts and Science Press, 1976.</w:t>
      </w:r>
    </w:p>
    <w:p w14:paraId="71F6D90E" w14:textId="42D12FD3" w:rsidR="00D526D0" w:rsidRPr="00864D08" w:rsidRDefault="00D526D0" w:rsidP="00864D08">
      <w:pPr>
        <w:numPr>
          <w:ilvl w:val="0"/>
          <w:numId w:val="2"/>
        </w:numPr>
        <w:spacing w:line="360" w:lineRule="auto"/>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Splichal, Slavko and France Vreg. </w:t>
      </w:r>
      <w:r w:rsidRPr="00864D08">
        <w:rPr>
          <w:rFonts w:ascii="Times New Roman" w:eastAsia="Times New Roman" w:hAnsi="Times New Roman" w:cs="Times New Roman"/>
          <w:i/>
          <w:sz w:val="20"/>
          <w:szCs w:val="20"/>
          <w:lang w:val="de-DE"/>
        </w:rPr>
        <w:t>Množično komuniciranje in razvoj demokracije</w:t>
      </w:r>
      <w:r w:rsidRPr="00864D08">
        <w:rPr>
          <w:rFonts w:ascii="Times New Roman" w:eastAsia="Times New Roman" w:hAnsi="Times New Roman" w:cs="Times New Roman"/>
          <w:sz w:val="20"/>
          <w:szCs w:val="20"/>
          <w:lang w:val="de-DE"/>
        </w:rPr>
        <w:t xml:space="preserve">. </w:t>
      </w:r>
      <w:r w:rsidRPr="00864D08">
        <w:rPr>
          <w:rFonts w:ascii="Times New Roman" w:eastAsia="Times New Roman" w:hAnsi="Times New Roman" w:cs="Times New Roman"/>
          <w:sz w:val="20"/>
          <w:szCs w:val="20"/>
          <w:lang w:val="en-GB"/>
        </w:rPr>
        <w:t>Ljubljana: Komunist, 1986.</w:t>
      </w:r>
    </w:p>
    <w:p w14:paraId="37EA5A41" w14:textId="6B493157"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Tanjug. </w:t>
      </w:r>
      <w:r w:rsidRPr="00864D08">
        <w:rPr>
          <w:rFonts w:ascii="Times New Roman" w:eastAsia="Times New Roman" w:hAnsi="Times New Roman" w:cs="Times New Roman"/>
          <w:i/>
          <w:sz w:val="20"/>
          <w:szCs w:val="20"/>
          <w:lang w:val="en-GB"/>
        </w:rPr>
        <w:t>Tanjug 1943–1963</w:t>
      </w:r>
      <w:r w:rsidRPr="00864D08">
        <w:rPr>
          <w:rFonts w:ascii="Times New Roman" w:eastAsia="Times New Roman" w:hAnsi="Times New Roman" w:cs="Times New Roman"/>
          <w:sz w:val="20"/>
          <w:szCs w:val="20"/>
          <w:lang w:val="en-GB"/>
        </w:rPr>
        <w:t>. Beograd: Tanjug, 1963.</w:t>
      </w:r>
    </w:p>
    <w:p w14:paraId="34954D93" w14:textId="77777777"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Thompson, Mark. </w:t>
      </w:r>
      <w:r w:rsidRPr="00864D08">
        <w:rPr>
          <w:rFonts w:ascii="Times New Roman" w:eastAsia="Times New Roman" w:hAnsi="Times New Roman" w:cs="Times New Roman"/>
          <w:i/>
          <w:sz w:val="20"/>
          <w:szCs w:val="20"/>
          <w:lang w:val="en-GB"/>
        </w:rPr>
        <w:t>Forging War: The Media in Serbia, Croatia, Bosnia and Hercegovina</w:t>
      </w:r>
      <w:r w:rsidRPr="00864D08">
        <w:rPr>
          <w:rFonts w:ascii="Times New Roman" w:eastAsia="Times New Roman" w:hAnsi="Times New Roman" w:cs="Times New Roman"/>
          <w:sz w:val="20"/>
          <w:szCs w:val="20"/>
          <w:lang w:val="en-GB"/>
        </w:rPr>
        <w:t>. Luton: University of Luton Press, 1999.</w:t>
      </w:r>
    </w:p>
    <w:p w14:paraId="5ECDD1B3" w14:textId="4770DD0A"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Van Dinh, Tran. “Non-Alignment and Cultural Imperialism.” </w:t>
      </w:r>
      <w:r w:rsidRPr="00864D08">
        <w:rPr>
          <w:rFonts w:ascii="Times New Roman" w:eastAsia="Times New Roman" w:hAnsi="Times New Roman" w:cs="Times New Roman"/>
          <w:i/>
          <w:sz w:val="20"/>
          <w:szCs w:val="20"/>
          <w:lang w:val="en-GB"/>
        </w:rPr>
        <w:t>The Black Scholar: Journal of Black Studies and Research</w:t>
      </w:r>
      <w:r w:rsidR="00225764">
        <w:rPr>
          <w:rFonts w:ascii="Times New Roman" w:eastAsia="Times New Roman" w:hAnsi="Times New Roman" w:cs="Times New Roman"/>
          <w:sz w:val="20"/>
          <w:szCs w:val="20"/>
          <w:lang w:val="en-GB"/>
        </w:rPr>
        <w:t xml:space="preserve"> 8, N</w:t>
      </w:r>
      <w:r w:rsidR="00025EF7" w:rsidRPr="00864D08">
        <w:rPr>
          <w:rFonts w:ascii="Times New Roman" w:eastAsia="Times New Roman" w:hAnsi="Times New Roman" w:cs="Times New Roman"/>
          <w:sz w:val="20"/>
          <w:szCs w:val="20"/>
          <w:lang w:val="en-GB"/>
        </w:rPr>
        <w:t xml:space="preserve">o. </w:t>
      </w:r>
      <w:r w:rsidRPr="00864D08">
        <w:rPr>
          <w:rFonts w:ascii="Times New Roman" w:eastAsia="Times New Roman" w:hAnsi="Times New Roman" w:cs="Times New Roman"/>
          <w:sz w:val="20"/>
          <w:szCs w:val="20"/>
          <w:lang w:val="en-GB"/>
        </w:rPr>
        <w:t>3 (1976): 39–49.</w:t>
      </w:r>
    </w:p>
    <w:p w14:paraId="18F29CF1" w14:textId="6813CF4A" w:rsidR="00C564C7" w:rsidRPr="00864D08" w:rsidRDefault="007E52F2" w:rsidP="00864D08">
      <w:pPr>
        <w:numPr>
          <w:ilvl w:val="0"/>
          <w:numId w:val="2"/>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Verghese, George. “Press Censorship under Indira Gandhi.” In </w:t>
      </w:r>
      <w:r w:rsidR="00025EF7" w:rsidRPr="00864D08">
        <w:rPr>
          <w:rFonts w:ascii="Times New Roman" w:eastAsia="Times New Roman" w:hAnsi="Times New Roman" w:cs="Times New Roman"/>
          <w:i/>
          <w:sz w:val="20"/>
          <w:szCs w:val="20"/>
          <w:lang w:val="en-GB"/>
        </w:rPr>
        <w:t>The Third World and Press Freedom</w:t>
      </w:r>
      <w:r w:rsidR="00995B59" w:rsidRPr="00864D08">
        <w:rPr>
          <w:rFonts w:ascii="Times New Roman" w:eastAsia="Times New Roman" w:hAnsi="Times New Roman" w:cs="Times New Roman"/>
          <w:sz w:val="20"/>
          <w:szCs w:val="20"/>
          <w:lang w:val="en-GB"/>
        </w:rPr>
        <w:t>. Ed.</w:t>
      </w:r>
      <w:r w:rsidR="00025EF7" w:rsidRPr="00864D08">
        <w:rPr>
          <w:rFonts w:ascii="Times New Roman" w:eastAsia="Times New Roman" w:hAnsi="Times New Roman" w:cs="Times New Roman"/>
          <w:sz w:val="20"/>
          <w:szCs w:val="20"/>
          <w:lang w:val="en-GB"/>
        </w:rPr>
        <w:t xml:space="preserve"> P. C. Horton,</w:t>
      </w:r>
      <w:r w:rsidRPr="00864D08">
        <w:rPr>
          <w:rFonts w:ascii="Times New Roman" w:eastAsia="Times New Roman" w:hAnsi="Times New Roman" w:cs="Times New Roman"/>
          <w:sz w:val="20"/>
          <w:szCs w:val="20"/>
          <w:lang w:val="en-GB"/>
        </w:rPr>
        <w:t xml:space="preserve"> 220–30. New York: Praeger, 1978.</w:t>
      </w:r>
    </w:p>
    <w:p w14:paraId="2E7B8605" w14:textId="77777777" w:rsidR="00C564C7" w:rsidRPr="00864D08" w:rsidRDefault="00C564C7" w:rsidP="00864D08">
      <w:pPr>
        <w:spacing w:line="360" w:lineRule="auto"/>
        <w:jc w:val="both"/>
        <w:rPr>
          <w:rFonts w:ascii="Times New Roman" w:eastAsia="Times New Roman" w:hAnsi="Times New Roman" w:cs="Times New Roman"/>
          <w:sz w:val="20"/>
          <w:szCs w:val="20"/>
          <w:lang w:val="en-GB"/>
        </w:rPr>
      </w:pPr>
    </w:p>
    <w:p w14:paraId="53D137B2" w14:textId="3D289404" w:rsidR="00C564C7" w:rsidRPr="00864D08" w:rsidRDefault="007F1589" w:rsidP="00864D08">
      <w:pPr>
        <w:spacing w:line="360" w:lineRule="auto"/>
        <w:jc w:val="both"/>
        <w:rPr>
          <w:rFonts w:ascii="Times New Roman" w:eastAsia="Times New Roman" w:hAnsi="Times New Roman" w:cs="Times New Roman"/>
          <w:b/>
          <w:sz w:val="20"/>
          <w:szCs w:val="20"/>
          <w:lang w:val="en-GB"/>
        </w:rPr>
      </w:pPr>
      <w:r>
        <w:rPr>
          <w:rFonts w:ascii="Times New Roman" w:eastAsia="Times New Roman" w:hAnsi="Times New Roman" w:cs="Times New Roman"/>
          <w:b/>
          <w:sz w:val="20"/>
          <w:szCs w:val="20"/>
          <w:lang w:val="en-GB"/>
        </w:rPr>
        <w:t>Newspaper sources</w:t>
      </w:r>
    </w:p>
    <w:p w14:paraId="7352AA13" w14:textId="77777777" w:rsidR="0037516A" w:rsidRPr="00864D08" w:rsidRDefault="0037516A" w:rsidP="00864D08">
      <w:pPr>
        <w:numPr>
          <w:ilvl w:val="0"/>
          <w:numId w:val="3"/>
        </w:numPr>
        <w:spacing w:line="360" w:lineRule="auto"/>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de-DE"/>
        </w:rPr>
        <w:t xml:space="preserve">Bogunović, Branko. “Informisanje o sebi i svetu.” </w:t>
      </w:r>
      <w:r w:rsidRPr="00864D08">
        <w:rPr>
          <w:rFonts w:ascii="Times New Roman" w:eastAsia="Times New Roman" w:hAnsi="Times New Roman" w:cs="Times New Roman"/>
          <w:i/>
          <w:sz w:val="20"/>
          <w:szCs w:val="20"/>
          <w:lang w:val="en-GB"/>
        </w:rPr>
        <w:t>Međunarodna politika</w:t>
      </w:r>
      <w:r w:rsidRPr="00864D08">
        <w:rPr>
          <w:rFonts w:ascii="Times New Roman" w:eastAsia="Times New Roman" w:hAnsi="Times New Roman" w:cs="Times New Roman"/>
          <w:sz w:val="20"/>
          <w:szCs w:val="20"/>
          <w:lang w:val="en-GB"/>
        </w:rPr>
        <w:t>, Feb 1, 1976.</w:t>
      </w:r>
    </w:p>
    <w:p w14:paraId="45538CF1" w14:textId="77777777" w:rsidR="0037516A" w:rsidRPr="00864D08" w:rsidRDefault="0037516A" w:rsidP="00864D08">
      <w:pPr>
        <w:numPr>
          <w:ilvl w:val="0"/>
          <w:numId w:val="3"/>
        </w:numPr>
        <w:spacing w:line="360" w:lineRule="auto"/>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Broz, Josip - Tito. “Potvrda snage i vitalnosti politike nesvrstavanja.</w:t>
      </w:r>
      <w:r>
        <w:rPr>
          <w:rFonts w:ascii="Times New Roman" w:eastAsia="Times New Roman" w:hAnsi="Times New Roman" w:cs="Times New Roman"/>
          <w:sz w:val="20"/>
          <w:szCs w:val="20"/>
          <w:lang w:val="en-GB"/>
        </w:rPr>
        <w:t>”</w:t>
      </w:r>
      <w:r w:rsidRPr="00864D08">
        <w:rPr>
          <w:rFonts w:ascii="Times New Roman" w:eastAsia="Times New Roman" w:hAnsi="Times New Roman" w:cs="Times New Roman"/>
          <w:sz w:val="20"/>
          <w:szCs w:val="20"/>
          <w:lang w:val="en-GB"/>
        </w:rPr>
        <w:t xml:space="preserve"> </w:t>
      </w:r>
      <w:r w:rsidRPr="00864D08">
        <w:rPr>
          <w:rFonts w:ascii="Times New Roman" w:eastAsia="Times New Roman" w:hAnsi="Times New Roman" w:cs="Times New Roman"/>
          <w:i/>
          <w:sz w:val="20"/>
          <w:szCs w:val="20"/>
          <w:lang w:val="en-GB"/>
        </w:rPr>
        <w:t>Međunarodna politika</w:t>
      </w:r>
      <w:r w:rsidRPr="00864D08">
        <w:rPr>
          <w:rFonts w:ascii="Times New Roman" w:eastAsia="Times New Roman" w:hAnsi="Times New Roman" w:cs="Times New Roman"/>
          <w:sz w:val="20"/>
          <w:szCs w:val="20"/>
          <w:lang w:val="en-GB"/>
        </w:rPr>
        <w:t>, Nov 16, 1973.</w:t>
      </w:r>
    </w:p>
    <w:p w14:paraId="3152E513" w14:textId="77777777" w:rsidR="0037516A" w:rsidRPr="00864D08" w:rsidRDefault="0037516A" w:rsidP="00864D08">
      <w:pPr>
        <w:numPr>
          <w:ilvl w:val="0"/>
          <w:numId w:val="3"/>
        </w:numPr>
        <w:pBdr>
          <w:top w:val="nil"/>
          <w:left w:val="nil"/>
          <w:bottom w:val="nil"/>
          <w:right w:val="nil"/>
          <w:between w:val="nil"/>
        </w:pBdr>
        <w:spacing w:line="360" w:lineRule="auto"/>
        <w:ind w:left="714" w:hanging="357"/>
        <w:jc w:val="both"/>
        <w:rPr>
          <w:rFonts w:ascii="Times New Roman" w:eastAsia="Times New Roman" w:hAnsi="Times New Roman" w:cs="Times New Roman"/>
          <w:color w:val="000000"/>
          <w:sz w:val="20"/>
          <w:szCs w:val="20"/>
          <w:lang w:val="en-GB"/>
        </w:rPr>
      </w:pPr>
      <w:r w:rsidRPr="00864D08">
        <w:rPr>
          <w:rFonts w:ascii="Times New Roman" w:eastAsia="Times New Roman" w:hAnsi="Times New Roman" w:cs="Times New Roman"/>
          <w:sz w:val="20"/>
          <w:szCs w:val="20"/>
          <w:lang w:val="en-GB"/>
        </w:rPr>
        <w:lastRenderedPageBreak/>
        <w:t xml:space="preserve">Ivačić, Pero. “Početak značajne aktivnosti: Međusobna informiranost nesvrstanih - neophodan element saradnje.” </w:t>
      </w:r>
      <w:r w:rsidRPr="00864D08">
        <w:rPr>
          <w:rFonts w:ascii="Times New Roman" w:eastAsia="Times New Roman" w:hAnsi="Times New Roman" w:cs="Times New Roman"/>
          <w:i/>
          <w:sz w:val="20"/>
          <w:szCs w:val="20"/>
          <w:lang w:val="en-GB"/>
        </w:rPr>
        <w:t>Međunarodna politika,</w:t>
      </w:r>
      <w:r w:rsidRPr="00864D08">
        <w:rPr>
          <w:rFonts w:ascii="Times New Roman" w:eastAsia="Times New Roman" w:hAnsi="Times New Roman" w:cs="Times New Roman"/>
          <w:sz w:val="20"/>
          <w:szCs w:val="20"/>
          <w:lang w:val="en-GB"/>
        </w:rPr>
        <w:t xml:space="preserve"> Feb 1, 1975.</w:t>
      </w:r>
    </w:p>
    <w:p w14:paraId="542AD67A" w14:textId="77777777" w:rsidR="0037516A" w:rsidRPr="00864D08" w:rsidRDefault="0037516A" w:rsidP="00864D08">
      <w:pPr>
        <w:numPr>
          <w:ilvl w:val="0"/>
          <w:numId w:val="3"/>
        </w:numPr>
        <w:pBdr>
          <w:top w:val="nil"/>
          <w:left w:val="nil"/>
          <w:bottom w:val="nil"/>
          <w:right w:val="nil"/>
          <w:between w:val="nil"/>
        </w:pBdr>
        <w:spacing w:line="360" w:lineRule="auto"/>
        <w:ind w:left="714" w:hanging="357"/>
        <w:jc w:val="both"/>
        <w:rPr>
          <w:rFonts w:ascii="Times New Roman" w:eastAsia="Times New Roman" w:hAnsi="Times New Roman" w:cs="Times New Roman"/>
          <w:color w:val="000000"/>
          <w:sz w:val="20"/>
          <w:szCs w:val="20"/>
          <w:lang w:val="en-GB"/>
        </w:rPr>
      </w:pPr>
      <w:r w:rsidRPr="00864D08">
        <w:rPr>
          <w:rFonts w:ascii="Times New Roman" w:eastAsia="Times New Roman" w:hAnsi="Times New Roman" w:cs="Times New Roman"/>
          <w:sz w:val="20"/>
          <w:szCs w:val="20"/>
          <w:lang w:val="en-GB"/>
        </w:rPr>
        <w:t xml:space="preserve">Ivačić, Pero. “The Non-Aligned Countries Pool their News.” </w:t>
      </w:r>
      <w:r w:rsidRPr="00864D08">
        <w:rPr>
          <w:rFonts w:ascii="Times New Roman" w:eastAsia="Times New Roman" w:hAnsi="Times New Roman" w:cs="Times New Roman"/>
          <w:i/>
          <w:sz w:val="20"/>
          <w:szCs w:val="20"/>
          <w:lang w:val="en-GB"/>
        </w:rPr>
        <w:t>UNESCO Courier</w:t>
      </w:r>
      <w:r w:rsidRPr="00864D08">
        <w:rPr>
          <w:rFonts w:ascii="Times New Roman" w:eastAsia="Times New Roman" w:hAnsi="Times New Roman" w:cs="Times New Roman"/>
          <w:sz w:val="20"/>
          <w:szCs w:val="20"/>
          <w:lang w:val="en-GB"/>
        </w:rPr>
        <w:t>, April 1977.</w:t>
      </w:r>
    </w:p>
    <w:p w14:paraId="0A72F897" w14:textId="77777777" w:rsidR="0037516A" w:rsidRPr="00864D08" w:rsidRDefault="0037516A" w:rsidP="00864D08">
      <w:pPr>
        <w:numPr>
          <w:ilvl w:val="0"/>
          <w:numId w:val="3"/>
        </w:numPr>
        <w:spacing w:line="360" w:lineRule="auto"/>
        <w:jc w:val="both"/>
        <w:rPr>
          <w:rFonts w:ascii="Times New Roman" w:eastAsia="Times New Roman" w:hAnsi="Times New Roman" w:cs="Times New Roman"/>
          <w:sz w:val="20"/>
          <w:szCs w:val="20"/>
          <w:lang w:val="en-GB"/>
        </w:rPr>
      </w:pPr>
      <w:r w:rsidRPr="0037516A">
        <w:rPr>
          <w:rFonts w:ascii="Times New Roman" w:eastAsia="Times New Roman" w:hAnsi="Times New Roman" w:cs="Times New Roman"/>
          <w:i/>
          <w:sz w:val="20"/>
          <w:szCs w:val="20"/>
          <w:lang w:val="en-GB"/>
        </w:rPr>
        <w:t>Međunarodna politika</w:t>
      </w:r>
      <w:r w:rsidRPr="00864D08">
        <w:rPr>
          <w:rFonts w:ascii="Times New Roman" w:eastAsia="Times New Roman" w:hAnsi="Times New Roman" w:cs="Times New Roman"/>
          <w:sz w:val="20"/>
          <w:szCs w:val="20"/>
          <w:lang w:val="en-GB"/>
        </w:rPr>
        <w:t>, Oct 1, 1975.</w:t>
      </w:r>
      <w:r>
        <w:rPr>
          <w:rFonts w:ascii="Times New Roman" w:eastAsia="Times New Roman" w:hAnsi="Times New Roman" w:cs="Times New Roman"/>
          <w:sz w:val="20"/>
          <w:szCs w:val="20"/>
          <w:lang w:val="en-GB"/>
        </w:rPr>
        <w:t xml:space="preserve"> “</w:t>
      </w:r>
      <w:r w:rsidRPr="00864D08">
        <w:rPr>
          <w:rFonts w:ascii="Times New Roman" w:eastAsia="Times New Roman" w:hAnsi="Times New Roman" w:cs="Times New Roman"/>
          <w:sz w:val="20"/>
          <w:szCs w:val="20"/>
          <w:lang w:val="en-GB"/>
        </w:rPr>
        <w:t>Rezolucija VI: Saradnja u oblasti širenja informacija i sredstava masovnog informisanja.</w:t>
      </w:r>
      <w:r>
        <w:rPr>
          <w:rFonts w:ascii="Times New Roman" w:eastAsia="Times New Roman" w:hAnsi="Times New Roman" w:cs="Times New Roman"/>
          <w:sz w:val="20"/>
          <w:szCs w:val="20"/>
          <w:lang w:val="en-GB"/>
        </w:rPr>
        <w:t>”</w:t>
      </w:r>
      <w:r w:rsidRPr="00864D08">
        <w:rPr>
          <w:rFonts w:ascii="Times New Roman" w:eastAsia="Times New Roman" w:hAnsi="Times New Roman" w:cs="Times New Roman"/>
          <w:sz w:val="20"/>
          <w:szCs w:val="20"/>
          <w:lang w:val="en-GB"/>
        </w:rPr>
        <w:t xml:space="preserve"> </w:t>
      </w:r>
    </w:p>
    <w:p w14:paraId="77B76C67" w14:textId="77777777" w:rsidR="0037516A" w:rsidRPr="00864D08" w:rsidRDefault="0037516A" w:rsidP="00864D08">
      <w:pPr>
        <w:numPr>
          <w:ilvl w:val="0"/>
          <w:numId w:val="3"/>
        </w:numPr>
        <w:spacing w:line="360" w:lineRule="auto"/>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Papić, Augustin. “Alžirska konferencija: Mjere u oblasti ekonomske saradnje.” </w:t>
      </w:r>
      <w:r w:rsidRPr="00864D08">
        <w:rPr>
          <w:rFonts w:ascii="Times New Roman" w:eastAsia="Times New Roman" w:hAnsi="Times New Roman" w:cs="Times New Roman"/>
          <w:i/>
          <w:sz w:val="20"/>
          <w:szCs w:val="20"/>
          <w:lang w:val="en-GB"/>
        </w:rPr>
        <w:t>Međunarodna politika,</w:t>
      </w:r>
      <w:r w:rsidRPr="00864D08">
        <w:rPr>
          <w:rFonts w:ascii="Times New Roman" w:eastAsia="Times New Roman" w:hAnsi="Times New Roman" w:cs="Times New Roman"/>
          <w:sz w:val="20"/>
          <w:szCs w:val="20"/>
          <w:lang w:val="en-GB"/>
        </w:rPr>
        <w:t xml:space="preserve"> Oct 1, 1973.</w:t>
      </w:r>
    </w:p>
    <w:p w14:paraId="52C6AA6C" w14:textId="77777777" w:rsidR="0037516A" w:rsidRPr="00864D08" w:rsidRDefault="0037516A" w:rsidP="00864D08">
      <w:pPr>
        <w:numPr>
          <w:ilvl w:val="0"/>
          <w:numId w:val="3"/>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Vratuša, Anton. “Sastanak nesvrstanih u Alžiru i ostvarivanje međunarodne strategije razvoja.” </w:t>
      </w:r>
      <w:r w:rsidRPr="00864D08">
        <w:rPr>
          <w:rFonts w:ascii="Times New Roman" w:eastAsia="Times New Roman" w:hAnsi="Times New Roman" w:cs="Times New Roman"/>
          <w:i/>
          <w:sz w:val="20"/>
          <w:szCs w:val="20"/>
          <w:lang w:val="en-GB"/>
        </w:rPr>
        <w:t>Međunarodna politika</w:t>
      </w:r>
      <w:r w:rsidRPr="00864D08">
        <w:rPr>
          <w:rFonts w:ascii="Times New Roman" w:eastAsia="Times New Roman" w:hAnsi="Times New Roman" w:cs="Times New Roman"/>
          <w:sz w:val="20"/>
          <w:szCs w:val="20"/>
          <w:lang w:val="en-GB"/>
        </w:rPr>
        <w:t>, Nov 1, 1973.</w:t>
      </w:r>
    </w:p>
    <w:p w14:paraId="172D0592" w14:textId="77777777" w:rsidR="00C564C7" w:rsidRPr="00864D08" w:rsidRDefault="00C564C7" w:rsidP="00995B59">
      <w:pPr>
        <w:spacing w:line="360" w:lineRule="auto"/>
        <w:jc w:val="both"/>
        <w:rPr>
          <w:rFonts w:ascii="Times New Roman" w:eastAsia="Times New Roman" w:hAnsi="Times New Roman" w:cs="Times New Roman"/>
          <w:sz w:val="20"/>
          <w:szCs w:val="20"/>
          <w:lang w:val="en-GB"/>
        </w:rPr>
      </w:pPr>
    </w:p>
    <w:p w14:paraId="353B6225" w14:textId="5266DE5A" w:rsidR="00C564C7" w:rsidRPr="00864D08" w:rsidRDefault="007F1589" w:rsidP="00995B59">
      <w:pPr>
        <w:spacing w:line="360" w:lineRule="auto"/>
        <w:jc w:val="both"/>
        <w:rPr>
          <w:rFonts w:ascii="Times New Roman" w:eastAsia="Times New Roman" w:hAnsi="Times New Roman" w:cs="Times New Roman"/>
          <w:b/>
          <w:sz w:val="20"/>
          <w:szCs w:val="20"/>
          <w:lang w:val="en-GB"/>
        </w:rPr>
      </w:pPr>
      <w:r>
        <w:rPr>
          <w:rFonts w:ascii="Times New Roman" w:eastAsia="Times New Roman" w:hAnsi="Times New Roman" w:cs="Times New Roman"/>
          <w:b/>
          <w:sz w:val="20"/>
          <w:szCs w:val="20"/>
          <w:lang w:val="en-GB"/>
        </w:rPr>
        <w:t>Online sources</w:t>
      </w:r>
    </w:p>
    <w:p w14:paraId="4230F072" w14:textId="65E99404" w:rsidR="00C564C7" w:rsidRPr="00864D08" w:rsidRDefault="007E52F2" w:rsidP="00864D08">
      <w:pPr>
        <w:numPr>
          <w:ilvl w:val="0"/>
          <w:numId w:val="6"/>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Charter of Algiers. Algiers, Algeria, 10. – 25.</w:t>
      </w:r>
      <w:r w:rsidR="00B03E52">
        <w:rPr>
          <w:rFonts w:ascii="Times New Roman" w:eastAsia="Times New Roman" w:hAnsi="Times New Roman" w:cs="Times New Roman"/>
          <w:sz w:val="20"/>
          <w:szCs w:val="20"/>
          <w:lang w:val="en-GB"/>
        </w:rPr>
        <w:t xml:space="preserve"> </w:t>
      </w:r>
      <w:r w:rsidRPr="00864D08">
        <w:rPr>
          <w:rFonts w:ascii="Times New Roman" w:eastAsia="Times New Roman" w:hAnsi="Times New Roman" w:cs="Times New Roman"/>
          <w:sz w:val="20"/>
          <w:szCs w:val="20"/>
          <w:lang w:val="en-GB"/>
        </w:rPr>
        <w:t xml:space="preserve">October 1967. </w:t>
      </w:r>
      <w:r w:rsidR="00995B59" w:rsidRPr="00864D08">
        <w:rPr>
          <w:rFonts w:ascii="Times New Roman" w:eastAsia="Times New Roman" w:hAnsi="Times New Roman" w:cs="Times New Roman"/>
          <w:sz w:val="20"/>
          <w:szCs w:val="20"/>
          <w:lang w:val="en-GB"/>
        </w:rPr>
        <w:t xml:space="preserve">Available at: </w:t>
      </w:r>
      <w:hyperlink r:id="rId10" w:history="1">
        <w:r w:rsidR="00995B59" w:rsidRPr="00864D08">
          <w:rPr>
            <w:rStyle w:val="Hiperpovezava"/>
            <w:color w:val="auto"/>
            <w:sz w:val="20"/>
            <w:szCs w:val="20"/>
            <w:u w:val="none"/>
          </w:rPr>
          <w:t>https://www.g77.org/doc/algier~1.htm</w:t>
        </w:r>
      </w:hyperlink>
      <w:r w:rsidR="00995B59" w:rsidRPr="00864D08">
        <w:rPr>
          <w:rFonts w:ascii="Times New Roman" w:eastAsia="Times New Roman" w:hAnsi="Times New Roman" w:cs="Times New Roman"/>
          <w:sz w:val="20"/>
          <w:szCs w:val="20"/>
          <w:lang w:val="en-GB"/>
        </w:rPr>
        <w:t>.</w:t>
      </w:r>
    </w:p>
    <w:p w14:paraId="6A85186F" w14:textId="2D2E4E13" w:rsidR="00C564C7" w:rsidRPr="00864D08" w:rsidRDefault="007E52F2" w:rsidP="00864D08">
      <w:pPr>
        <w:numPr>
          <w:ilvl w:val="0"/>
          <w:numId w:val="6"/>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Documents of the 4th Summit Conference of Heads of State or Government of the Non-Aligned Movement, Algiers, Algeria, 5. – 9. September 1973. </w:t>
      </w:r>
      <w:r w:rsidR="00995B59" w:rsidRPr="00864D08">
        <w:rPr>
          <w:rFonts w:ascii="Times New Roman" w:eastAsia="Times New Roman" w:hAnsi="Times New Roman" w:cs="Times New Roman"/>
          <w:sz w:val="20"/>
          <w:szCs w:val="20"/>
          <w:lang w:val="en-GB"/>
        </w:rPr>
        <w:t xml:space="preserve">Available at: </w:t>
      </w:r>
      <w:hyperlink r:id="rId11" w:history="1">
        <w:r w:rsidR="00995B59" w:rsidRPr="00864D08">
          <w:rPr>
            <w:rStyle w:val="Hiperpovezava"/>
            <w:color w:val="auto"/>
            <w:sz w:val="20"/>
            <w:szCs w:val="20"/>
            <w:u w:val="none"/>
          </w:rPr>
          <w:t>http://cns.miis.edu/nam/documents/Official_Document/4th_Summit_FD_Algiers_Declaration_1973_Whole.pdf</w:t>
        </w:r>
      </w:hyperlink>
      <w:r w:rsidR="00995B59" w:rsidRPr="00864D08">
        <w:rPr>
          <w:rFonts w:ascii="Times New Roman" w:eastAsia="Times New Roman" w:hAnsi="Times New Roman" w:cs="Times New Roman"/>
          <w:sz w:val="20"/>
          <w:szCs w:val="20"/>
          <w:lang w:val="en-GB"/>
        </w:rPr>
        <w:t>.</w:t>
      </w:r>
    </w:p>
    <w:p w14:paraId="0F073E0F" w14:textId="7F9DDCD5" w:rsidR="00C564C7" w:rsidRPr="00864D08" w:rsidRDefault="007E52F2" w:rsidP="00864D08">
      <w:pPr>
        <w:numPr>
          <w:ilvl w:val="0"/>
          <w:numId w:val="6"/>
        </w:numPr>
        <w:spacing w:line="360" w:lineRule="auto"/>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Documents of the 6th Summit Conference of Heads of State or Government of the Non-Aligned Movement, Havana, Cuba, 3. – 9. September 1979. </w:t>
      </w:r>
      <w:r w:rsidR="00995B59" w:rsidRPr="00864D08">
        <w:rPr>
          <w:rFonts w:ascii="Times New Roman" w:eastAsia="Times New Roman" w:hAnsi="Times New Roman" w:cs="Times New Roman"/>
          <w:sz w:val="20"/>
          <w:szCs w:val="20"/>
          <w:lang w:val="en-GB"/>
        </w:rPr>
        <w:t xml:space="preserve">Available at:  </w:t>
      </w:r>
      <w:hyperlink r:id="rId12" w:history="1">
        <w:r w:rsidR="00995B59" w:rsidRPr="00864D08">
          <w:rPr>
            <w:rStyle w:val="Hiperpovezava"/>
            <w:color w:val="auto"/>
            <w:sz w:val="20"/>
            <w:szCs w:val="20"/>
            <w:u w:val="none"/>
          </w:rPr>
          <w:t>http://cns.miis.edu/nam/documents/Official_Document/6th_Summit_FD_Havana_Declaration_1979_Whole.pdf</w:t>
        </w:r>
      </w:hyperlink>
      <w:r w:rsidRPr="00864D08">
        <w:rPr>
          <w:rFonts w:ascii="Times New Roman" w:eastAsia="Times New Roman" w:hAnsi="Times New Roman" w:cs="Times New Roman"/>
          <w:sz w:val="20"/>
          <w:szCs w:val="20"/>
          <w:lang w:val="en-GB"/>
        </w:rPr>
        <w:t xml:space="preserve"> </w:t>
      </w:r>
      <w:r w:rsidR="00995B59" w:rsidRPr="00864D08">
        <w:rPr>
          <w:rFonts w:ascii="Times New Roman" w:eastAsia="Times New Roman" w:hAnsi="Times New Roman" w:cs="Times New Roman"/>
          <w:sz w:val="20"/>
          <w:szCs w:val="20"/>
          <w:lang w:val="en-GB"/>
        </w:rPr>
        <w:t>.</w:t>
      </w:r>
    </w:p>
    <w:p w14:paraId="23E46FDC" w14:textId="03D5CAD7" w:rsidR="00C564C7" w:rsidRPr="00864D08" w:rsidRDefault="007E52F2" w:rsidP="00864D08">
      <w:pPr>
        <w:numPr>
          <w:ilvl w:val="0"/>
          <w:numId w:val="6"/>
        </w:numPr>
        <w:pBdr>
          <w:top w:val="nil"/>
          <w:left w:val="nil"/>
          <w:bottom w:val="nil"/>
          <w:right w:val="nil"/>
          <w:between w:val="nil"/>
        </w:pBdr>
        <w:spacing w:line="360" w:lineRule="auto"/>
        <w:ind w:left="714" w:hanging="357"/>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Documents of the 10th Summit Conference of Heads of State or Government of the Non-Aligned Movement, Jakarta, Indonesia, 1. – 6. September 1992.</w:t>
      </w:r>
      <w:r w:rsidR="00995B59" w:rsidRPr="00864D08">
        <w:rPr>
          <w:rFonts w:ascii="Times New Roman" w:eastAsia="Times New Roman" w:hAnsi="Times New Roman" w:cs="Times New Roman"/>
          <w:sz w:val="20"/>
          <w:szCs w:val="20"/>
          <w:lang w:val="en-GB"/>
        </w:rPr>
        <w:t xml:space="preserve"> Available at:</w:t>
      </w:r>
      <w:r w:rsidR="00995B59" w:rsidRPr="00864D08">
        <w:rPr>
          <w:sz w:val="20"/>
          <w:szCs w:val="20"/>
        </w:rPr>
        <w:t xml:space="preserve"> </w:t>
      </w:r>
      <w:r w:rsidRPr="00864D08">
        <w:rPr>
          <w:rFonts w:ascii="Times New Roman" w:eastAsia="Times New Roman" w:hAnsi="Times New Roman" w:cs="Times New Roman"/>
          <w:sz w:val="20"/>
          <w:szCs w:val="20"/>
          <w:lang w:val="en-GB"/>
        </w:rPr>
        <w:t xml:space="preserve"> </w:t>
      </w:r>
      <w:hyperlink r:id="rId13">
        <w:r w:rsidRPr="00864D08">
          <w:rPr>
            <w:rFonts w:ascii="Times New Roman" w:eastAsia="Times New Roman" w:hAnsi="Times New Roman" w:cs="Times New Roman"/>
            <w:sz w:val="20"/>
            <w:szCs w:val="20"/>
            <w:lang w:val="en-GB"/>
          </w:rPr>
          <w:t>http://cns.miis.edu/nam/documents/Official_Document/10th_Summit_FD_Jakarta_Declaration_1992_Whole.pdf</w:t>
        </w:r>
      </w:hyperlink>
      <w:r w:rsidRPr="00864D08">
        <w:rPr>
          <w:rFonts w:ascii="Times New Roman" w:eastAsia="Times New Roman" w:hAnsi="Times New Roman" w:cs="Times New Roman"/>
          <w:sz w:val="20"/>
          <w:szCs w:val="20"/>
          <w:lang w:val="en-GB"/>
        </w:rPr>
        <w:t xml:space="preserve"> </w:t>
      </w:r>
      <w:r w:rsidR="00995B59" w:rsidRPr="00864D08">
        <w:rPr>
          <w:rFonts w:ascii="Times New Roman" w:eastAsia="Times New Roman" w:hAnsi="Times New Roman" w:cs="Times New Roman"/>
          <w:sz w:val="20"/>
          <w:szCs w:val="20"/>
          <w:lang w:val="en-GB"/>
        </w:rPr>
        <w:t>.</w:t>
      </w:r>
    </w:p>
    <w:p w14:paraId="6C096B2F" w14:textId="2D2B34F0" w:rsidR="00474A14" w:rsidRDefault="007E52F2" w:rsidP="00864D08">
      <w:pPr>
        <w:numPr>
          <w:ilvl w:val="0"/>
          <w:numId w:val="6"/>
        </w:numPr>
        <w:spacing w:line="360" w:lineRule="auto"/>
        <w:jc w:val="both"/>
        <w:rPr>
          <w:rFonts w:ascii="Times New Roman" w:eastAsia="Times New Roman" w:hAnsi="Times New Roman" w:cs="Times New Roman"/>
          <w:sz w:val="20"/>
          <w:szCs w:val="20"/>
          <w:lang w:val="en-GB"/>
        </w:rPr>
      </w:pPr>
      <w:r w:rsidRPr="00864D08">
        <w:rPr>
          <w:rFonts w:ascii="Times New Roman" w:eastAsia="Times New Roman" w:hAnsi="Times New Roman" w:cs="Times New Roman"/>
          <w:sz w:val="20"/>
          <w:szCs w:val="20"/>
          <w:lang w:val="en-GB"/>
        </w:rPr>
        <w:t xml:space="preserve">Sauvant, Karl P. 2014. The Early Days of the Group of 77. </w:t>
      </w:r>
      <w:r w:rsidR="00995B59" w:rsidRPr="00864D08">
        <w:rPr>
          <w:rFonts w:ascii="Times New Roman" w:eastAsia="Times New Roman" w:hAnsi="Times New Roman" w:cs="Times New Roman"/>
          <w:sz w:val="20"/>
          <w:szCs w:val="20"/>
          <w:lang w:val="en-GB"/>
        </w:rPr>
        <w:t xml:space="preserve">Available at: </w:t>
      </w:r>
      <w:hyperlink r:id="rId14" w:history="1">
        <w:r w:rsidR="00995B59" w:rsidRPr="00864D08">
          <w:rPr>
            <w:rStyle w:val="Hiperpovezava"/>
            <w:color w:val="auto"/>
            <w:sz w:val="20"/>
            <w:szCs w:val="20"/>
            <w:u w:val="none"/>
          </w:rPr>
          <w:t>https://www.un.org/en/chronicle/article/early-days-group-77</w:t>
        </w:r>
      </w:hyperlink>
      <w:r w:rsidR="00995B59" w:rsidRPr="00864D08">
        <w:rPr>
          <w:rFonts w:ascii="Times New Roman" w:eastAsia="Times New Roman" w:hAnsi="Times New Roman" w:cs="Times New Roman"/>
          <w:sz w:val="20"/>
          <w:szCs w:val="20"/>
          <w:lang w:val="en-GB"/>
        </w:rPr>
        <w:t>.</w:t>
      </w:r>
    </w:p>
    <w:p w14:paraId="1DEBFD47" w14:textId="644E93BC" w:rsidR="00474A14" w:rsidRPr="009E63FF" w:rsidRDefault="00474A14" w:rsidP="00474A14">
      <w:pPr>
        <w:spacing w:line="360" w:lineRule="auto"/>
        <w:jc w:val="center"/>
        <w:rPr>
          <w:rFonts w:ascii="Times New Roman" w:eastAsia="Times New Roman" w:hAnsi="Times New Roman" w:cs="Times New Roman"/>
          <w:noProof/>
          <w:lang w:val="sl-SI"/>
        </w:rPr>
      </w:pPr>
      <w:r>
        <w:rPr>
          <w:rFonts w:ascii="Times New Roman" w:eastAsia="Times New Roman" w:hAnsi="Times New Roman" w:cs="Times New Roman"/>
          <w:sz w:val="20"/>
          <w:szCs w:val="20"/>
          <w:lang w:val="en-GB"/>
        </w:rPr>
        <w:br w:type="page"/>
      </w:r>
    </w:p>
    <w:p w14:paraId="756F9A06" w14:textId="4C4A9E61" w:rsidR="00474A14" w:rsidRPr="00F0641F" w:rsidRDefault="00474A14" w:rsidP="003A7F26">
      <w:pPr>
        <w:spacing w:line="360" w:lineRule="auto"/>
        <w:jc w:val="center"/>
        <w:rPr>
          <w:rFonts w:ascii="Times New Roman" w:eastAsia="Times New Roman" w:hAnsi="Times New Roman" w:cs="Times New Roman"/>
          <w:i/>
          <w:iCs/>
          <w:noProof/>
          <w:sz w:val="20"/>
          <w:szCs w:val="20"/>
          <w:lang w:val="sl-SI"/>
        </w:rPr>
      </w:pPr>
      <w:r w:rsidRPr="00F0641F">
        <w:rPr>
          <w:rFonts w:ascii="Times New Roman" w:eastAsia="Times New Roman" w:hAnsi="Times New Roman" w:cs="Times New Roman"/>
          <w:sz w:val="20"/>
          <w:szCs w:val="20"/>
          <w:lang w:val="sl-SI"/>
        </w:rPr>
        <w:lastRenderedPageBreak/>
        <w:t>Sašo Slaček Brlek</w:t>
      </w:r>
    </w:p>
    <w:p w14:paraId="01605EC5" w14:textId="5574D4EF" w:rsidR="00474A14" w:rsidRPr="00F0641F" w:rsidRDefault="00474A14" w:rsidP="003A7F26">
      <w:pPr>
        <w:spacing w:line="360" w:lineRule="auto"/>
        <w:jc w:val="center"/>
        <w:rPr>
          <w:rFonts w:ascii="Times New Roman" w:eastAsia="Times New Roman" w:hAnsi="Times New Roman" w:cs="Times New Roman"/>
          <w:noProof/>
          <w:sz w:val="20"/>
          <w:szCs w:val="20"/>
          <w:lang w:val="sl-SI"/>
        </w:rPr>
      </w:pPr>
      <w:r w:rsidRPr="00F0641F">
        <w:rPr>
          <w:rFonts w:ascii="Times New Roman" w:eastAsia="Times New Roman" w:hAnsi="Times New Roman" w:cs="Times New Roman"/>
          <w:noProof/>
          <w:sz w:val="20"/>
          <w:szCs w:val="20"/>
          <w:lang w:val="sl-SI"/>
        </w:rPr>
        <w:t>NASTANEK ZDRUŽENJA NEUVRŠČENIH TISKOVNIH AGENCIJ</w:t>
      </w:r>
    </w:p>
    <w:p w14:paraId="2F6E7BEE" w14:textId="65AAD045" w:rsidR="00474A14" w:rsidRPr="00F0641F" w:rsidRDefault="00474A14" w:rsidP="003A7F26">
      <w:pPr>
        <w:spacing w:line="360" w:lineRule="auto"/>
        <w:jc w:val="center"/>
        <w:rPr>
          <w:rFonts w:ascii="Times New Roman" w:eastAsia="Times New Roman" w:hAnsi="Times New Roman" w:cs="Times New Roman"/>
          <w:noProof/>
          <w:sz w:val="20"/>
          <w:szCs w:val="20"/>
          <w:lang w:val="sl-SI"/>
        </w:rPr>
      </w:pPr>
      <w:r w:rsidRPr="00F0641F">
        <w:rPr>
          <w:rFonts w:ascii="Times New Roman" w:eastAsia="Times New Roman" w:hAnsi="Times New Roman" w:cs="Times New Roman"/>
          <w:noProof/>
          <w:sz w:val="20"/>
          <w:szCs w:val="20"/>
          <w:lang w:val="sl-SI"/>
        </w:rPr>
        <w:t>POVZETEK</w:t>
      </w:r>
    </w:p>
    <w:p w14:paraId="3E3D97ED" w14:textId="77777777" w:rsidR="00474A14" w:rsidRPr="00F0641F" w:rsidRDefault="00474A14" w:rsidP="003A7F26">
      <w:pPr>
        <w:spacing w:line="360" w:lineRule="auto"/>
        <w:jc w:val="both"/>
        <w:rPr>
          <w:rFonts w:ascii="Times New Roman" w:eastAsia="Times New Roman" w:hAnsi="Times New Roman" w:cs="Times New Roman"/>
          <w:noProof/>
          <w:sz w:val="20"/>
          <w:szCs w:val="20"/>
          <w:lang w:val="sl-SI"/>
        </w:rPr>
      </w:pPr>
    </w:p>
    <w:p w14:paraId="3EAF48EC" w14:textId="312DAEAB" w:rsidR="00B25B36" w:rsidRPr="00F0641F" w:rsidRDefault="00B25B36" w:rsidP="003A7F26">
      <w:pPr>
        <w:spacing w:line="360" w:lineRule="auto"/>
        <w:ind w:firstLine="720"/>
        <w:jc w:val="both"/>
        <w:rPr>
          <w:rFonts w:ascii="Times New Roman" w:eastAsia="Times New Roman" w:hAnsi="Times New Roman" w:cs="Times New Roman"/>
          <w:sz w:val="20"/>
          <w:szCs w:val="20"/>
          <w:lang w:val="sl-SI"/>
        </w:rPr>
      </w:pPr>
      <w:r w:rsidRPr="00F0641F">
        <w:rPr>
          <w:rFonts w:ascii="Times New Roman" w:eastAsia="Times New Roman" w:hAnsi="Times New Roman" w:cs="Times New Roman"/>
          <w:sz w:val="20"/>
          <w:szCs w:val="20"/>
          <w:lang w:val="sl-SI"/>
        </w:rPr>
        <w:t>Članek se osredotoča na proces oblikovanja Združenja neuvrščenih novičarskih agencij in dejavnike, ki so oblikovali njegov razvoj. Avtor pojasnjuje nastanek združenja s tremi skupinami dejavnikov: notranjimi (delovanje Tanjuga in jugoslovanskih političnih elit), zunanjimi (spremembami v mednarodnih odnosih) in tistimi, ki so zakoreninjeni v institucionalni zgodovini gibanja neuvrščenih.</w:t>
      </w:r>
    </w:p>
    <w:p w14:paraId="7870A069" w14:textId="56EBFFA7" w:rsidR="00B25B36" w:rsidRPr="00F0641F" w:rsidRDefault="00B25B36" w:rsidP="003A7F26">
      <w:pPr>
        <w:spacing w:line="360" w:lineRule="auto"/>
        <w:ind w:firstLine="720"/>
        <w:jc w:val="both"/>
        <w:rPr>
          <w:rFonts w:ascii="Times New Roman" w:eastAsia="Times New Roman" w:hAnsi="Times New Roman" w:cs="Times New Roman"/>
          <w:sz w:val="20"/>
          <w:szCs w:val="20"/>
          <w:lang w:val="sl-SI"/>
        </w:rPr>
      </w:pPr>
      <w:r w:rsidRPr="00F0641F">
        <w:rPr>
          <w:rFonts w:ascii="Times New Roman" w:eastAsia="Times New Roman" w:hAnsi="Times New Roman" w:cs="Times New Roman"/>
          <w:sz w:val="20"/>
          <w:szCs w:val="20"/>
          <w:lang w:val="sl-SI"/>
        </w:rPr>
        <w:t>Ker je bila Jugoslavija glavna gonilna sila združenja tiskovnih agencij neuvrščenih, so bili cilji in strategije jugoslovanskih akterjev, predvsem Tanjuga in zveznih političnih elit, ključnega pomena za razvoj združenja in širše za informacijsko sodelovanje znotraj gibanja neuvrščenih. Tanjug je želel krepiti sodelovanje z neuvrščenimi tiskovnimi agencijami in na tak način izboljšati svoj položaj na globalnem trgu tiskovnih agencij. Ta interes je sovpadal z interesi zveznih političnih elit, ki so s krepitvijo globalnega dosega Tanjuga želele povečati svoj vpliv na medijsko poročanje in javno mnenje v drugih državah, predvsem neuvrščenih in na Zahodu. Zvezne oblasti so podpirale Tanjugovo širitev v neuvrščeni svet, saj so si od tega obetal</w:t>
      </w:r>
      <w:r w:rsidR="007373B4">
        <w:rPr>
          <w:rFonts w:ascii="Times New Roman" w:eastAsia="Times New Roman" w:hAnsi="Times New Roman" w:cs="Times New Roman"/>
          <w:sz w:val="20"/>
          <w:szCs w:val="20"/>
          <w:lang w:val="sl-SI"/>
        </w:rPr>
        <w:t>e</w:t>
      </w:r>
      <w:r w:rsidRPr="00F0641F">
        <w:rPr>
          <w:rFonts w:ascii="Times New Roman" w:eastAsia="Times New Roman" w:hAnsi="Times New Roman" w:cs="Times New Roman"/>
          <w:sz w:val="20"/>
          <w:szCs w:val="20"/>
          <w:lang w:val="sl-SI"/>
        </w:rPr>
        <w:t xml:space="preserve"> učinkovitejšo promocijo svojih stališč v svetu in boljši pretok informacij med državnimi institucijami.</w:t>
      </w:r>
    </w:p>
    <w:p w14:paraId="4FFFE87E" w14:textId="5F7BE5BE" w:rsidR="00B25B36" w:rsidRPr="00F0641F" w:rsidRDefault="00B25B36" w:rsidP="003A7F26">
      <w:pPr>
        <w:spacing w:line="360" w:lineRule="auto"/>
        <w:ind w:firstLine="720"/>
        <w:jc w:val="both"/>
        <w:rPr>
          <w:rFonts w:ascii="Times New Roman" w:eastAsia="Times New Roman" w:hAnsi="Times New Roman" w:cs="Times New Roman"/>
          <w:sz w:val="20"/>
          <w:szCs w:val="20"/>
          <w:lang w:val="sl-SI"/>
        </w:rPr>
      </w:pPr>
      <w:r w:rsidRPr="00F0641F">
        <w:rPr>
          <w:rFonts w:ascii="Times New Roman" w:eastAsia="Times New Roman" w:hAnsi="Times New Roman" w:cs="Times New Roman"/>
          <w:sz w:val="20"/>
          <w:szCs w:val="20"/>
          <w:lang w:val="sl-SI"/>
        </w:rPr>
        <w:t xml:space="preserve">Druga skupina dejavnikov so spremembe v mednarodnih odnosih. Z naraščajočo vrzeljo med bogatimi in revnimi državami, popuščanjem napetosti med ZDA in Sovjetsko </w:t>
      </w:r>
      <w:r w:rsidR="007373B4">
        <w:rPr>
          <w:rFonts w:ascii="Times New Roman" w:eastAsia="Times New Roman" w:hAnsi="Times New Roman" w:cs="Times New Roman"/>
          <w:sz w:val="20"/>
          <w:szCs w:val="20"/>
          <w:lang w:val="sl-SI"/>
        </w:rPr>
        <w:t>z</w:t>
      </w:r>
      <w:r w:rsidRPr="00F0641F">
        <w:rPr>
          <w:rFonts w:ascii="Times New Roman" w:eastAsia="Times New Roman" w:hAnsi="Times New Roman" w:cs="Times New Roman"/>
          <w:sz w:val="20"/>
          <w:szCs w:val="20"/>
          <w:lang w:val="sl-SI"/>
        </w:rPr>
        <w:t xml:space="preserve">vezo, razočaranjem tretjega sveta nad </w:t>
      </w:r>
      <w:r w:rsidR="007373B4">
        <w:rPr>
          <w:rFonts w:ascii="Times New Roman" w:eastAsia="Times New Roman" w:hAnsi="Times New Roman" w:cs="Times New Roman"/>
          <w:sz w:val="20"/>
          <w:szCs w:val="20"/>
          <w:lang w:val="sl-SI"/>
        </w:rPr>
        <w:t>Z</w:t>
      </w:r>
      <w:r w:rsidRPr="00F0641F">
        <w:rPr>
          <w:rFonts w:ascii="Times New Roman" w:eastAsia="Times New Roman" w:hAnsi="Times New Roman" w:cs="Times New Roman"/>
          <w:sz w:val="20"/>
          <w:szCs w:val="20"/>
          <w:lang w:val="sl-SI"/>
        </w:rPr>
        <w:t xml:space="preserve">druženimi narodi, upočasnitvijo svetovne gospodarske rasti in zlomom </w:t>
      </w:r>
      <w:r w:rsidR="007373B4">
        <w:rPr>
          <w:rFonts w:ascii="Times New Roman" w:eastAsia="Times New Roman" w:hAnsi="Times New Roman" w:cs="Times New Roman"/>
          <w:sz w:val="20"/>
          <w:szCs w:val="20"/>
          <w:lang w:val="sl-SI"/>
        </w:rPr>
        <w:t>b</w:t>
      </w:r>
      <w:r w:rsidRPr="00F0641F">
        <w:rPr>
          <w:rFonts w:ascii="Times New Roman" w:eastAsia="Times New Roman" w:hAnsi="Times New Roman" w:cs="Times New Roman"/>
          <w:sz w:val="20"/>
          <w:szCs w:val="20"/>
          <w:lang w:val="sl-SI"/>
        </w:rPr>
        <w:t>retton-</w:t>
      </w:r>
      <w:r w:rsidR="007373B4">
        <w:rPr>
          <w:rFonts w:ascii="Times New Roman" w:eastAsia="Times New Roman" w:hAnsi="Times New Roman" w:cs="Times New Roman"/>
          <w:sz w:val="20"/>
          <w:szCs w:val="20"/>
          <w:lang w:val="sl-SI"/>
        </w:rPr>
        <w:t>w</w:t>
      </w:r>
      <w:r w:rsidRPr="00F0641F">
        <w:rPr>
          <w:rFonts w:ascii="Times New Roman" w:eastAsia="Times New Roman" w:hAnsi="Times New Roman" w:cs="Times New Roman"/>
          <w:sz w:val="20"/>
          <w:szCs w:val="20"/>
          <w:lang w:val="sl-SI"/>
        </w:rPr>
        <w:t>oodskega sistema leta 1971 je gibanje neuvrščenih začelo usmerjati povečano pozornost na gospodarske razlike med severom in jugom ter na praktična prizadevanja za spodbujanje sodelovanja jug</w:t>
      </w:r>
      <w:r w:rsidR="007373B4">
        <w:rPr>
          <w:rFonts w:ascii="Times New Roman" w:eastAsia="Times New Roman" w:hAnsi="Times New Roman" w:cs="Times New Roman"/>
          <w:sz w:val="20"/>
          <w:szCs w:val="20"/>
          <w:lang w:val="sl-SI"/>
        </w:rPr>
        <w:t>‒</w:t>
      </w:r>
      <w:r w:rsidRPr="00F0641F">
        <w:rPr>
          <w:rFonts w:ascii="Times New Roman" w:eastAsia="Times New Roman" w:hAnsi="Times New Roman" w:cs="Times New Roman"/>
          <w:sz w:val="20"/>
          <w:szCs w:val="20"/>
          <w:lang w:val="sl-SI"/>
        </w:rPr>
        <w:t>jug. Ta prizadevanja so predvsem zaradi jugoslovanskih pobud vključevala tudi informacijsko sodelovanje, najprej v obliki združenja tiskovnih agencij, po katerem so se zgledovale druge oblike sodelovanja med neuvrščenimi množičnimi mediji.</w:t>
      </w:r>
    </w:p>
    <w:p w14:paraId="27871406" w14:textId="1DFA8015" w:rsidR="00B25B36" w:rsidRPr="00F0641F" w:rsidRDefault="00B25B36" w:rsidP="003A7F26">
      <w:pPr>
        <w:spacing w:line="360" w:lineRule="auto"/>
        <w:ind w:firstLine="720"/>
        <w:jc w:val="both"/>
        <w:rPr>
          <w:rFonts w:ascii="Times New Roman" w:eastAsia="Times New Roman" w:hAnsi="Times New Roman" w:cs="Times New Roman"/>
          <w:sz w:val="20"/>
          <w:szCs w:val="20"/>
          <w:lang w:val="sl-SI"/>
        </w:rPr>
      </w:pPr>
      <w:r w:rsidRPr="00F0641F">
        <w:rPr>
          <w:rFonts w:ascii="Times New Roman" w:eastAsia="Times New Roman" w:hAnsi="Times New Roman" w:cs="Times New Roman"/>
          <w:sz w:val="20"/>
          <w:szCs w:val="20"/>
          <w:lang w:val="sl-SI"/>
        </w:rPr>
        <w:t>Tretj</w:t>
      </w:r>
      <w:r w:rsidR="007373B4">
        <w:rPr>
          <w:rFonts w:ascii="Times New Roman" w:eastAsia="Times New Roman" w:hAnsi="Times New Roman" w:cs="Times New Roman"/>
          <w:sz w:val="20"/>
          <w:szCs w:val="20"/>
          <w:lang w:val="sl-SI"/>
        </w:rPr>
        <w:t>a skupina</w:t>
      </w:r>
      <w:r w:rsidRPr="00F0641F">
        <w:rPr>
          <w:rFonts w:ascii="Times New Roman" w:eastAsia="Times New Roman" w:hAnsi="Times New Roman" w:cs="Times New Roman"/>
          <w:sz w:val="20"/>
          <w:szCs w:val="20"/>
          <w:lang w:val="sl-SI"/>
        </w:rPr>
        <w:t xml:space="preserve"> so dejavniki, ki izhajajo iz institucionalne zgodovine gibanja. Čeprav</w:t>
      </w:r>
      <w:r w:rsidR="007373B4">
        <w:rPr>
          <w:rFonts w:ascii="Times New Roman" w:eastAsia="Times New Roman" w:hAnsi="Times New Roman" w:cs="Times New Roman"/>
          <w:sz w:val="20"/>
          <w:szCs w:val="20"/>
          <w:lang w:val="sl-SI"/>
        </w:rPr>
        <w:t xml:space="preserve"> je</w:t>
      </w:r>
      <w:r w:rsidRPr="00F0641F">
        <w:rPr>
          <w:rFonts w:ascii="Times New Roman" w:eastAsia="Times New Roman" w:hAnsi="Times New Roman" w:cs="Times New Roman"/>
          <w:sz w:val="20"/>
          <w:szCs w:val="20"/>
          <w:lang w:val="sl-SI"/>
        </w:rPr>
        <w:t xml:space="preserve"> združenje tiskovnih agencij izhajalo iz Tanjugovih dvostranskih dogovorov z neuvrščenimi agencijami, je bilo rekontekstualizirano v okviru težnje po institucionalizaciji sodelovanja jug</w:t>
      </w:r>
      <w:r w:rsidR="007373B4">
        <w:rPr>
          <w:rFonts w:ascii="Times New Roman" w:eastAsia="Times New Roman" w:hAnsi="Times New Roman" w:cs="Times New Roman"/>
          <w:sz w:val="20"/>
          <w:szCs w:val="20"/>
          <w:lang w:val="sl-SI"/>
        </w:rPr>
        <w:t>‒</w:t>
      </w:r>
      <w:r w:rsidRPr="00F0641F">
        <w:rPr>
          <w:rFonts w:ascii="Times New Roman" w:eastAsia="Times New Roman" w:hAnsi="Times New Roman" w:cs="Times New Roman"/>
          <w:sz w:val="20"/>
          <w:szCs w:val="20"/>
          <w:lang w:val="sl-SI"/>
        </w:rPr>
        <w:t xml:space="preserve">jug z in ga je bilo treba prilagoditi ustaljenim oblikam tega sodelovanja. Prevladujoči institucionalni etos NAM, ki </w:t>
      </w:r>
    </w:p>
    <w:p w14:paraId="25E0E233" w14:textId="11BAF303" w:rsidR="00B25B36" w:rsidRPr="00F0641F" w:rsidRDefault="00B25B36" w:rsidP="003A7F26">
      <w:pPr>
        <w:spacing w:line="360" w:lineRule="auto"/>
        <w:jc w:val="both"/>
        <w:rPr>
          <w:rFonts w:ascii="Times New Roman" w:eastAsia="Times New Roman" w:hAnsi="Times New Roman" w:cs="Times New Roman"/>
          <w:sz w:val="20"/>
          <w:szCs w:val="20"/>
          <w:lang w:val="sl-SI"/>
        </w:rPr>
      </w:pPr>
      <w:r w:rsidRPr="00F0641F">
        <w:rPr>
          <w:rFonts w:ascii="Times New Roman" w:eastAsia="Times New Roman" w:hAnsi="Times New Roman" w:cs="Times New Roman"/>
          <w:sz w:val="20"/>
          <w:szCs w:val="20"/>
          <w:lang w:val="sl-SI"/>
        </w:rPr>
        <w:t xml:space="preserve">je nasprotoval centralizaciji, je vplival na to, da se je združenje tiskovnih agencij razvijalo kot decentraliziran multilateralen projekt. Čeprav je bila Jugoslavija očitno vodilna sila, je morala prikrivatii stopnjo svojega angažmaja in je vlagala veliko truda, da bi pritegnila aktivno sodelovanje drugih neuvrščenih držav (zlasti Tunizije in Indije) ter predstavila združenje kot večstranski projekt s široko podporo že od samega začetka. </w:t>
      </w:r>
    </w:p>
    <w:p w14:paraId="1029C304" w14:textId="77053406" w:rsidR="00C564C7" w:rsidRPr="00F0641F" w:rsidRDefault="00B25B36" w:rsidP="003A7F26">
      <w:pPr>
        <w:spacing w:line="360" w:lineRule="auto"/>
        <w:ind w:firstLine="720"/>
        <w:jc w:val="both"/>
        <w:rPr>
          <w:rFonts w:ascii="Times New Roman" w:eastAsia="Times New Roman" w:hAnsi="Times New Roman" w:cs="Times New Roman"/>
          <w:sz w:val="20"/>
          <w:szCs w:val="20"/>
          <w:lang w:val="sl-SI"/>
        </w:rPr>
      </w:pPr>
      <w:r w:rsidRPr="00F0641F">
        <w:rPr>
          <w:rFonts w:ascii="Times New Roman" w:eastAsia="Times New Roman" w:hAnsi="Times New Roman" w:cs="Times New Roman"/>
          <w:sz w:val="20"/>
          <w:szCs w:val="20"/>
          <w:lang w:val="sl-SI"/>
        </w:rPr>
        <w:t>Kljub temu da je združenje tiskovnih agencij ob koncu hladne vojne pritegnilo k sodelovanju skorajda vse neuvrščene države, omogočalo Tanjugu okrepiti prisotnost v neuvrščenem svetu in Jugoslaviji, da je utrdila svoj prestiž znotraj gibanja</w:t>
      </w:r>
      <w:r w:rsidR="007373B4">
        <w:rPr>
          <w:rFonts w:ascii="Times New Roman" w:eastAsia="Times New Roman" w:hAnsi="Times New Roman" w:cs="Times New Roman"/>
          <w:sz w:val="20"/>
          <w:szCs w:val="20"/>
          <w:lang w:val="sl-SI"/>
        </w:rPr>
        <w:t>,</w:t>
      </w:r>
      <w:r w:rsidRPr="00F0641F">
        <w:rPr>
          <w:rFonts w:ascii="Times New Roman" w:eastAsia="Times New Roman" w:hAnsi="Times New Roman" w:cs="Times New Roman"/>
          <w:sz w:val="20"/>
          <w:szCs w:val="20"/>
          <w:lang w:val="sl-SI"/>
        </w:rPr>
        <w:t xml:space="preserve"> ter spodbujalo razvoj informacijske infrastrukture in oblikovanje tiskovnih agencij v neuvrščenih državah, pa so že kmalu po ustanovitvi postale očitne njegove omejitve. Delovanje združenja so hromile politične delitve znotraj gibanja neuvrščenih, postalo je bojišče za prestiž in vpliv znotraj gibanja in bilo zelo vidno povezano z nedemokratičnimi praksami </w:t>
      </w:r>
      <w:r w:rsidRPr="00F0641F">
        <w:rPr>
          <w:rFonts w:ascii="Times New Roman" w:eastAsia="Times New Roman" w:hAnsi="Times New Roman" w:cs="Times New Roman"/>
          <w:sz w:val="20"/>
          <w:szCs w:val="20"/>
          <w:lang w:val="sl-SI"/>
        </w:rPr>
        <w:lastRenderedPageBreak/>
        <w:t>določenih voditeljev neuvrščenih držav. Prav tako je delovanje združenja ves čas zaznamovalo pomanjkanje tehnične opreme, finančnih sredstev in usposobljenega osebja.</w:t>
      </w:r>
    </w:p>
    <w:sectPr w:rsidR="00C564C7" w:rsidRPr="00F0641F">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399A9" w14:textId="77777777" w:rsidR="00A71F7D" w:rsidRDefault="00A71F7D">
      <w:r>
        <w:separator/>
      </w:r>
    </w:p>
  </w:endnote>
  <w:endnote w:type="continuationSeparator" w:id="0">
    <w:p w14:paraId="711FF8A7" w14:textId="77777777" w:rsidR="00A71F7D" w:rsidRDefault="00A71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32C13" w14:textId="77777777" w:rsidR="00A71F7D" w:rsidRDefault="00A71F7D">
      <w:r>
        <w:separator/>
      </w:r>
    </w:p>
  </w:footnote>
  <w:footnote w:type="continuationSeparator" w:id="0">
    <w:p w14:paraId="5984D3A2" w14:textId="77777777" w:rsidR="00A71F7D" w:rsidRDefault="00A71F7D">
      <w:r>
        <w:continuationSeparator/>
      </w:r>
    </w:p>
  </w:footnote>
  <w:footnote w:id="1">
    <w:p w14:paraId="53E946EB" w14:textId="34588D67" w:rsidR="00290DCE" w:rsidRPr="00290DCE" w:rsidRDefault="00290DCE" w:rsidP="000A22B2">
      <w:pPr>
        <w:pBdr>
          <w:top w:val="nil"/>
          <w:left w:val="nil"/>
          <w:bottom w:val="nil"/>
          <w:right w:val="nil"/>
          <w:between w:val="nil"/>
        </w:pBdr>
        <w:jc w:val="both"/>
        <w:rPr>
          <w:rFonts w:ascii="Times New Roman" w:eastAsia="Times New Roman" w:hAnsi="Times New Roman" w:cs="Times New Roman"/>
          <w:color w:val="000000"/>
          <w:sz w:val="20"/>
          <w:szCs w:val="20"/>
        </w:rPr>
      </w:pPr>
      <w:r w:rsidRPr="00290DCE">
        <w:rPr>
          <w:rStyle w:val="Sprotnaopomba-sklic"/>
          <w:rFonts w:ascii="Times New Roman" w:hAnsi="Times New Roman" w:cs="Times New Roman"/>
          <w:sz w:val="20"/>
          <w:szCs w:val="20"/>
        </w:rPr>
        <w:t>*</w:t>
      </w:r>
      <w:r w:rsidRPr="00290DCE">
        <w:rPr>
          <w:rFonts w:ascii="Times New Roman" w:hAnsi="Times New Roman" w:cs="Times New Roman"/>
          <w:sz w:val="20"/>
          <w:szCs w:val="20"/>
        </w:rPr>
        <w:t xml:space="preserve"> </w:t>
      </w:r>
      <w:r w:rsidR="00800A19">
        <w:rPr>
          <w:rFonts w:ascii="Times New Roman" w:eastAsia="Times New Roman" w:hAnsi="Times New Roman" w:cs="Times New Roman"/>
          <w:b/>
          <w:bCs/>
          <w:color w:val="000000"/>
          <w:sz w:val="20"/>
          <w:szCs w:val="20"/>
        </w:rPr>
        <w:t>Research A</w:t>
      </w:r>
      <w:r w:rsidRPr="00290DCE">
        <w:rPr>
          <w:rFonts w:ascii="Times New Roman" w:eastAsia="Times New Roman" w:hAnsi="Times New Roman" w:cs="Times New Roman"/>
          <w:b/>
          <w:bCs/>
          <w:color w:val="000000"/>
          <w:sz w:val="20"/>
          <w:szCs w:val="20"/>
        </w:rPr>
        <w:t>ssociate, Social Communication Research Centre, Faculty of Social Sciences, University of Ljubljana, Kardeljeva ploščad 5, SI-1000 Ljubljana, Slovenia; saso.brlek-slacek@fdv.uni-lj.si</w:t>
      </w:r>
    </w:p>
  </w:footnote>
  <w:footnote w:id="2">
    <w:p w14:paraId="5052FA2C" w14:textId="28C34860" w:rsidR="00290DCE" w:rsidRPr="00290DCE" w:rsidRDefault="00290DCE" w:rsidP="000A22B2">
      <w:pPr>
        <w:pStyle w:val="Sprotnaopomba-besedilo"/>
        <w:jc w:val="both"/>
        <w:rPr>
          <w:rFonts w:ascii="Times New Roman" w:hAnsi="Times New Roman" w:cs="Times New Roman"/>
          <w:sz w:val="20"/>
          <w:szCs w:val="20"/>
        </w:rPr>
      </w:pPr>
      <w:r w:rsidRPr="00290DCE">
        <w:rPr>
          <w:rStyle w:val="Sprotnaopomba-sklic"/>
          <w:rFonts w:ascii="Times New Roman" w:hAnsi="Times New Roman" w:cs="Times New Roman"/>
          <w:sz w:val="20"/>
          <w:szCs w:val="20"/>
        </w:rPr>
        <w:t>**</w:t>
      </w:r>
      <w:r w:rsidRPr="00290DCE">
        <w:rPr>
          <w:rFonts w:ascii="Times New Roman" w:hAnsi="Times New Roman" w:cs="Times New Roman"/>
          <w:sz w:val="20"/>
          <w:szCs w:val="20"/>
        </w:rPr>
        <w:t xml:space="preserve"> The article is based on r</w:t>
      </w:r>
      <w:r w:rsidR="00C122AE">
        <w:rPr>
          <w:rFonts w:ascii="Times New Roman" w:hAnsi="Times New Roman" w:cs="Times New Roman"/>
          <w:sz w:val="20"/>
          <w:szCs w:val="20"/>
        </w:rPr>
        <w:t>esearch supported by the Slovenian</w:t>
      </w:r>
      <w:r w:rsidRPr="00290DCE">
        <w:rPr>
          <w:rFonts w:ascii="Times New Roman" w:hAnsi="Times New Roman" w:cs="Times New Roman"/>
          <w:sz w:val="20"/>
          <w:szCs w:val="20"/>
        </w:rPr>
        <w:t xml:space="preserve"> Research A</w:t>
      </w:r>
      <w:r w:rsidR="00C122AE">
        <w:rPr>
          <w:rFonts w:ascii="Times New Roman" w:hAnsi="Times New Roman" w:cs="Times New Roman"/>
          <w:sz w:val="20"/>
          <w:szCs w:val="20"/>
        </w:rPr>
        <w:t>gency</w:t>
      </w:r>
      <w:r w:rsidRPr="00290DCE">
        <w:rPr>
          <w:rFonts w:ascii="Times New Roman" w:hAnsi="Times New Roman" w:cs="Times New Roman"/>
          <w:sz w:val="20"/>
          <w:szCs w:val="20"/>
        </w:rPr>
        <w:t xml:space="preserve"> grants J5-1793 and P5-0051.</w:t>
      </w:r>
    </w:p>
  </w:footnote>
  <w:footnote w:id="3">
    <w:p w14:paraId="3B7359E9" w14:textId="4D548D1F" w:rsidR="00377C24" w:rsidRPr="00290DCE" w:rsidRDefault="00377C24" w:rsidP="000A22B2">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Pero Ivačić, “The Flow of News: Tanjug, the Pool, and the National Agencies,” </w:t>
      </w:r>
      <w:r w:rsidRPr="00290DCE">
        <w:rPr>
          <w:rFonts w:ascii="Times New Roman" w:hAnsi="Times New Roman" w:cs="Times New Roman"/>
          <w:i/>
          <w:sz w:val="20"/>
          <w:szCs w:val="20"/>
        </w:rPr>
        <w:t>Journal of Communication</w:t>
      </w:r>
      <w:r w:rsidR="00225764">
        <w:rPr>
          <w:rFonts w:ascii="Times New Roman" w:hAnsi="Times New Roman" w:cs="Times New Roman"/>
          <w:sz w:val="20"/>
          <w:szCs w:val="20"/>
        </w:rPr>
        <w:t>, 28, N</w:t>
      </w:r>
      <w:r w:rsidRPr="00290DCE">
        <w:rPr>
          <w:rFonts w:ascii="Times New Roman" w:hAnsi="Times New Roman" w:cs="Times New Roman"/>
          <w:sz w:val="20"/>
          <w:szCs w:val="20"/>
        </w:rPr>
        <w:t>o. 4 (1978): 157–62.</w:t>
      </w:r>
    </w:p>
  </w:footnote>
  <w:footnote w:id="4">
    <w:p w14:paraId="534D16EF" w14:textId="32102BB7" w:rsidR="00377C24" w:rsidRPr="00290DCE" w:rsidRDefault="00377C24" w:rsidP="000A22B2">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Branko Bogunović, “Informisanje o sebi i svetu,” </w:t>
      </w:r>
      <w:r w:rsidRPr="00290DCE">
        <w:rPr>
          <w:rFonts w:ascii="Times New Roman" w:hAnsi="Times New Roman" w:cs="Times New Roman"/>
          <w:i/>
          <w:sz w:val="20"/>
          <w:szCs w:val="20"/>
        </w:rPr>
        <w:t>Međunarodna politika</w:t>
      </w:r>
      <w:r w:rsidRPr="00290DCE">
        <w:rPr>
          <w:rFonts w:ascii="Times New Roman" w:hAnsi="Times New Roman" w:cs="Times New Roman"/>
          <w:sz w:val="20"/>
          <w:szCs w:val="20"/>
        </w:rPr>
        <w:t>, Feb 1, 1976</w:t>
      </w:r>
      <w:r w:rsidR="00290DCE">
        <w:rPr>
          <w:rFonts w:ascii="Times New Roman" w:hAnsi="Times New Roman" w:cs="Times New Roman"/>
          <w:sz w:val="20"/>
          <w:szCs w:val="20"/>
        </w:rPr>
        <w:t>.</w:t>
      </w:r>
      <w:r w:rsidRPr="00290DCE">
        <w:rPr>
          <w:rFonts w:ascii="Times New Roman" w:hAnsi="Times New Roman" w:cs="Times New Roman"/>
          <w:sz w:val="20"/>
          <w:szCs w:val="20"/>
        </w:rPr>
        <w:t xml:space="preserve"> Pero Ivačić, “Početak značajne aktivnosti: Međusobna informiranost nesvrstanih - neophodan element saradnje,” </w:t>
      </w:r>
      <w:r w:rsidRPr="00290DCE">
        <w:rPr>
          <w:rFonts w:ascii="Times New Roman" w:hAnsi="Times New Roman" w:cs="Times New Roman"/>
          <w:i/>
          <w:sz w:val="20"/>
          <w:szCs w:val="20"/>
        </w:rPr>
        <w:t>Međunarodna politika</w:t>
      </w:r>
      <w:r w:rsidRPr="00290DCE">
        <w:rPr>
          <w:rFonts w:ascii="Times New Roman" w:hAnsi="Times New Roman" w:cs="Times New Roman"/>
          <w:sz w:val="20"/>
          <w:szCs w:val="20"/>
        </w:rPr>
        <w:t>, Feb 1, 1975.</w:t>
      </w:r>
    </w:p>
  </w:footnote>
  <w:footnote w:id="5">
    <w:p w14:paraId="4F75C01D" w14:textId="405602BC" w:rsidR="00377C24" w:rsidRPr="00290DCE" w:rsidRDefault="00377C24" w:rsidP="000A22B2">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For the historiography of the Non-Aligned Movement generally see Jürgen Dinkel, </w:t>
      </w:r>
      <w:r w:rsidRPr="00290DCE">
        <w:rPr>
          <w:rFonts w:ascii="Times New Roman" w:hAnsi="Times New Roman" w:cs="Times New Roman"/>
          <w:i/>
          <w:sz w:val="20"/>
          <w:szCs w:val="20"/>
        </w:rPr>
        <w:t>Die Bewegung Bündnisfreier Staaten</w:t>
      </w:r>
      <w:r w:rsidRPr="00290DCE">
        <w:rPr>
          <w:rFonts w:ascii="Times New Roman" w:hAnsi="Times New Roman" w:cs="Times New Roman"/>
          <w:sz w:val="20"/>
          <w:szCs w:val="20"/>
        </w:rPr>
        <w:t xml:space="preserve"> (Oldenbourg: De Gruyter, 2015), 7.</w:t>
      </w:r>
    </w:p>
  </w:footnote>
  <w:footnote w:id="6">
    <w:p w14:paraId="73580AF3" w14:textId="38EF2FEE" w:rsidR="00377C24" w:rsidRPr="00290DCE" w:rsidRDefault="00377C24" w:rsidP="000A22B2">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Ivačić, ”Početak</w:t>
      </w:r>
      <w:r w:rsidR="00290DCE">
        <w:rPr>
          <w:rFonts w:ascii="Times New Roman" w:hAnsi="Times New Roman" w:cs="Times New Roman"/>
          <w:sz w:val="20"/>
          <w:szCs w:val="20"/>
        </w:rPr>
        <w:t>.</w:t>
      </w:r>
      <w:r w:rsidRPr="00290DCE">
        <w:rPr>
          <w:rFonts w:ascii="Times New Roman" w:hAnsi="Times New Roman" w:cs="Times New Roman"/>
          <w:sz w:val="20"/>
          <w:szCs w:val="20"/>
        </w:rPr>
        <w:t xml:space="preserve">” Pero Ivačić, ”The Non-Aligned Countries Pool their News,” </w:t>
      </w:r>
      <w:r w:rsidRPr="00290DCE">
        <w:rPr>
          <w:rFonts w:ascii="Times New Roman" w:hAnsi="Times New Roman" w:cs="Times New Roman"/>
          <w:i/>
          <w:sz w:val="20"/>
          <w:szCs w:val="20"/>
        </w:rPr>
        <w:t>UNESCO Courier</w:t>
      </w:r>
      <w:r w:rsidRPr="00290DCE">
        <w:rPr>
          <w:rFonts w:ascii="Times New Roman" w:hAnsi="Times New Roman" w:cs="Times New Roman"/>
          <w:sz w:val="20"/>
          <w:szCs w:val="20"/>
        </w:rPr>
        <w:t>, April, 1977, 18–20</w:t>
      </w:r>
      <w:r w:rsidR="00290DCE">
        <w:rPr>
          <w:rFonts w:ascii="Times New Roman" w:hAnsi="Times New Roman" w:cs="Times New Roman"/>
          <w:sz w:val="20"/>
          <w:szCs w:val="20"/>
        </w:rPr>
        <w:t>.</w:t>
      </w:r>
      <w:r w:rsidRPr="00290DCE">
        <w:rPr>
          <w:rFonts w:ascii="Times New Roman" w:hAnsi="Times New Roman" w:cs="Times New Roman"/>
          <w:sz w:val="20"/>
          <w:szCs w:val="20"/>
        </w:rPr>
        <w:t xml:space="preserve"> Ivačić ”Flow</w:t>
      </w:r>
      <w:r w:rsidR="00290DCE">
        <w:rPr>
          <w:rFonts w:ascii="Times New Roman" w:hAnsi="Times New Roman" w:cs="Times New Roman"/>
          <w:sz w:val="20"/>
          <w:szCs w:val="20"/>
        </w:rPr>
        <w:t>.</w:t>
      </w:r>
      <w:r w:rsidRPr="00290DCE">
        <w:rPr>
          <w:rFonts w:ascii="Times New Roman" w:hAnsi="Times New Roman" w:cs="Times New Roman"/>
          <w:sz w:val="20"/>
          <w:szCs w:val="20"/>
        </w:rPr>
        <w:t>” Pero Ivačić, “Toward a Freer and Multidimensional Flow of Information</w:t>
      </w:r>
      <w:r w:rsidR="00290DCE">
        <w:rPr>
          <w:rFonts w:ascii="Times New Roman" w:hAnsi="Times New Roman" w:cs="Times New Roman"/>
          <w:sz w:val="20"/>
          <w:szCs w:val="20"/>
        </w:rPr>
        <w:t>,</w:t>
      </w:r>
      <w:r w:rsidRPr="00290DCE">
        <w:rPr>
          <w:rFonts w:ascii="Times New Roman" w:hAnsi="Times New Roman" w:cs="Times New Roman"/>
          <w:sz w:val="20"/>
          <w:szCs w:val="20"/>
        </w:rPr>
        <w:t xml:space="preserve">” </w:t>
      </w:r>
      <w:r w:rsidR="00290DCE">
        <w:rPr>
          <w:rFonts w:ascii="Times New Roman" w:hAnsi="Times New Roman" w:cs="Times New Roman"/>
          <w:sz w:val="20"/>
          <w:szCs w:val="20"/>
        </w:rPr>
        <w:t>i</w:t>
      </w:r>
      <w:r w:rsidRPr="00290DCE">
        <w:rPr>
          <w:rFonts w:ascii="Times New Roman" w:hAnsi="Times New Roman" w:cs="Times New Roman"/>
          <w:sz w:val="20"/>
          <w:szCs w:val="20"/>
        </w:rPr>
        <w:t>n</w:t>
      </w:r>
      <w:r w:rsidR="00290DCE">
        <w:rPr>
          <w:rFonts w:ascii="Times New Roman" w:hAnsi="Times New Roman" w:cs="Times New Roman"/>
          <w:sz w:val="20"/>
          <w:szCs w:val="20"/>
        </w:rPr>
        <w:t>:</w:t>
      </w:r>
      <w:r w:rsidRPr="00290DCE">
        <w:rPr>
          <w:rFonts w:ascii="Times New Roman" w:hAnsi="Times New Roman" w:cs="Times New Roman"/>
          <w:sz w:val="20"/>
          <w:szCs w:val="20"/>
        </w:rPr>
        <w:t xml:space="preserve"> </w:t>
      </w:r>
      <w:r w:rsidRPr="00290DCE">
        <w:rPr>
          <w:rFonts w:ascii="Times New Roman" w:hAnsi="Times New Roman" w:cs="Times New Roman"/>
          <w:i/>
          <w:sz w:val="20"/>
          <w:szCs w:val="20"/>
        </w:rPr>
        <w:t>The Third World and Press Freedom</w:t>
      </w:r>
      <w:r w:rsidRPr="00290DCE">
        <w:rPr>
          <w:rFonts w:ascii="Times New Roman" w:hAnsi="Times New Roman" w:cs="Times New Roman"/>
          <w:sz w:val="20"/>
          <w:szCs w:val="20"/>
        </w:rPr>
        <w:t>, ed. P. C. Horton (New York: Praeger, 1978), 135–50.</w:t>
      </w:r>
    </w:p>
  </w:footnote>
  <w:footnote w:id="7">
    <w:p w14:paraId="13A8F422" w14:textId="0884A585" w:rsidR="00377C24" w:rsidRPr="00290DCE" w:rsidRDefault="00377C24" w:rsidP="000A22B2">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D. R. Mankekar</w:t>
      </w:r>
      <w:r w:rsidR="00290DCE">
        <w:rPr>
          <w:rFonts w:ascii="Times New Roman" w:hAnsi="Times New Roman" w:cs="Times New Roman"/>
          <w:sz w:val="20"/>
          <w:szCs w:val="20"/>
        </w:rPr>
        <w:t>,</w:t>
      </w:r>
      <w:r w:rsidRPr="00290DCE">
        <w:rPr>
          <w:rFonts w:ascii="Times New Roman" w:hAnsi="Times New Roman" w:cs="Times New Roman"/>
          <w:sz w:val="20"/>
          <w:szCs w:val="20"/>
        </w:rPr>
        <w:t xml:space="preserve"> </w:t>
      </w:r>
      <w:r w:rsidRPr="00290DCE">
        <w:rPr>
          <w:rFonts w:ascii="Times New Roman" w:hAnsi="Times New Roman" w:cs="Times New Roman"/>
          <w:i/>
          <w:sz w:val="20"/>
          <w:szCs w:val="20"/>
        </w:rPr>
        <w:t>One Way Free Flow: Neo-Colonialism via News Media</w:t>
      </w:r>
      <w:r w:rsidRPr="00290DCE">
        <w:rPr>
          <w:rFonts w:ascii="Times New Roman" w:hAnsi="Times New Roman" w:cs="Times New Roman"/>
          <w:sz w:val="20"/>
          <w:szCs w:val="20"/>
        </w:rPr>
        <w:t xml:space="preserve"> (New Delhi: Clarion books, 1978).</w:t>
      </w:r>
    </w:p>
  </w:footnote>
  <w:footnote w:id="8">
    <w:p w14:paraId="53AA6689" w14:textId="767472E0" w:rsidR="00377C24" w:rsidRPr="00290DCE" w:rsidRDefault="00377C24" w:rsidP="000A22B2">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Mustapha Masmoudi, “The New World Information Order” </w:t>
      </w:r>
      <w:r w:rsidRPr="00290DCE">
        <w:rPr>
          <w:rFonts w:ascii="Times New Roman" w:hAnsi="Times New Roman" w:cs="Times New Roman"/>
          <w:i/>
          <w:sz w:val="20"/>
          <w:szCs w:val="20"/>
        </w:rPr>
        <w:t>Journal of Communication</w:t>
      </w:r>
      <w:r w:rsidR="00225764">
        <w:rPr>
          <w:rFonts w:ascii="Times New Roman" w:hAnsi="Times New Roman" w:cs="Times New Roman"/>
          <w:sz w:val="20"/>
          <w:szCs w:val="20"/>
        </w:rPr>
        <w:t>, 29, N</w:t>
      </w:r>
      <w:r w:rsidRPr="00290DCE">
        <w:rPr>
          <w:rFonts w:ascii="Times New Roman" w:hAnsi="Times New Roman" w:cs="Times New Roman"/>
          <w:sz w:val="20"/>
          <w:szCs w:val="20"/>
        </w:rPr>
        <w:t>o. 2 (1979): 172–79.</w:t>
      </w:r>
    </w:p>
  </w:footnote>
  <w:footnote w:id="9">
    <w:p w14:paraId="4B2C79B9" w14:textId="3165C077"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Coordinating Committee, </w:t>
      </w:r>
      <w:r w:rsidRPr="00290DCE">
        <w:rPr>
          <w:rFonts w:ascii="Times New Roman" w:hAnsi="Times New Roman" w:cs="Times New Roman"/>
          <w:i/>
          <w:sz w:val="20"/>
          <w:szCs w:val="20"/>
        </w:rPr>
        <w:t>News Agencies Pool of Non-Aligned Countries</w:t>
      </w:r>
      <w:r w:rsidRPr="00290DCE">
        <w:rPr>
          <w:rFonts w:ascii="Times New Roman" w:hAnsi="Times New Roman" w:cs="Times New Roman"/>
          <w:sz w:val="20"/>
          <w:szCs w:val="20"/>
        </w:rPr>
        <w:t xml:space="preserve"> (New Delhi: Indian Institute of Mass Communication, 1983).</w:t>
      </w:r>
    </w:p>
  </w:footnote>
  <w:footnote w:id="10">
    <w:p w14:paraId="044693E4" w14:textId="4A1188CF"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Tran Van Dinh, “Non-Alignment and Cultural Imperialism,” </w:t>
      </w:r>
      <w:r w:rsidRPr="00290DCE">
        <w:rPr>
          <w:rFonts w:ascii="Times New Roman" w:hAnsi="Times New Roman" w:cs="Times New Roman"/>
          <w:i/>
          <w:sz w:val="20"/>
          <w:szCs w:val="20"/>
        </w:rPr>
        <w:t>The Black Scholar: Journal of Black Studies and Research</w:t>
      </w:r>
      <w:r w:rsidR="00225764">
        <w:rPr>
          <w:rFonts w:ascii="Times New Roman" w:hAnsi="Times New Roman" w:cs="Times New Roman"/>
          <w:sz w:val="20"/>
          <w:szCs w:val="20"/>
        </w:rPr>
        <w:t>, 8, N</w:t>
      </w:r>
      <w:r w:rsidRPr="00290DCE">
        <w:rPr>
          <w:rFonts w:ascii="Times New Roman" w:hAnsi="Times New Roman" w:cs="Times New Roman"/>
          <w:sz w:val="20"/>
          <w:szCs w:val="20"/>
        </w:rPr>
        <w:t>o. 3 (1976): 39–49.</w:t>
      </w:r>
    </w:p>
  </w:footnote>
  <w:footnote w:id="11">
    <w:p w14:paraId="22A4319A" w14:textId="4C6B5525"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Edward T. Pinch, “The Flow of News: An Assessment of the Non-Aligned News Agencies Pool,” </w:t>
      </w:r>
      <w:r w:rsidRPr="00290DCE">
        <w:rPr>
          <w:rFonts w:ascii="Times New Roman" w:hAnsi="Times New Roman" w:cs="Times New Roman"/>
          <w:i/>
          <w:sz w:val="20"/>
          <w:szCs w:val="20"/>
        </w:rPr>
        <w:t>Journal of Communication</w:t>
      </w:r>
      <w:r w:rsidR="00225764">
        <w:rPr>
          <w:rFonts w:ascii="Times New Roman" w:hAnsi="Times New Roman" w:cs="Times New Roman"/>
          <w:sz w:val="20"/>
          <w:szCs w:val="20"/>
        </w:rPr>
        <w:t>, 28, N</w:t>
      </w:r>
      <w:r w:rsidRPr="00290DCE">
        <w:rPr>
          <w:rFonts w:ascii="Times New Roman" w:hAnsi="Times New Roman" w:cs="Times New Roman"/>
          <w:sz w:val="20"/>
          <w:szCs w:val="20"/>
        </w:rPr>
        <w:t>o. 4 (1978): 163–71</w:t>
      </w:r>
      <w:r w:rsidR="00290DCE">
        <w:rPr>
          <w:rFonts w:ascii="Times New Roman" w:hAnsi="Times New Roman" w:cs="Times New Roman"/>
          <w:sz w:val="20"/>
          <w:szCs w:val="20"/>
        </w:rPr>
        <w:t>.</w:t>
      </w:r>
      <w:r w:rsidRPr="00290DCE">
        <w:rPr>
          <w:rFonts w:ascii="Times New Roman" w:hAnsi="Times New Roman" w:cs="Times New Roman"/>
          <w:sz w:val="20"/>
          <w:szCs w:val="20"/>
        </w:rPr>
        <w:t xml:space="preserve"> Karol Jakubowicz, “Third World News Cooperation Schemes in Building a New International Communication Order: Do They Stand a Chance?</w:t>
      </w:r>
      <w:r w:rsidR="00486CEF">
        <w:rPr>
          <w:rFonts w:ascii="Times New Roman" w:hAnsi="Times New Roman" w:cs="Times New Roman"/>
          <w:sz w:val="20"/>
          <w:szCs w:val="20"/>
        </w:rPr>
        <w:t>,</w:t>
      </w:r>
      <w:r w:rsidRPr="00290DCE">
        <w:rPr>
          <w:rFonts w:ascii="Times New Roman" w:hAnsi="Times New Roman" w:cs="Times New Roman"/>
          <w:sz w:val="20"/>
          <w:szCs w:val="20"/>
        </w:rPr>
        <w:t xml:space="preserve">” </w:t>
      </w:r>
      <w:r w:rsidRPr="00B902CC">
        <w:rPr>
          <w:rFonts w:ascii="Times New Roman" w:hAnsi="Times New Roman" w:cs="Times New Roman"/>
          <w:i/>
          <w:iCs/>
          <w:sz w:val="20"/>
          <w:szCs w:val="20"/>
        </w:rPr>
        <w:t>Gazette</w:t>
      </w:r>
      <w:r w:rsidRPr="00290DCE">
        <w:rPr>
          <w:rFonts w:ascii="Times New Roman" w:hAnsi="Times New Roman" w:cs="Times New Roman"/>
          <w:sz w:val="20"/>
          <w:szCs w:val="20"/>
        </w:rPr>
        <w:t xml:space="preserve"> 36 (1985): 81–93</w:t>
      </w:r>
      <w:r w:rsidR="00486CEF">
        <w:rPr>
          <w:rFonts w:ascii="Times New Roman" w:hAnsi="Times New Roman" w:cs="Times New Roman"/>
          <w:sz w:val="20"/>
          <w:szCs w:val="20"/>
        </w:rPr>
        <w:t>.</w:t>
      </w:r>
      <w:r w:rsidRPr="00290DCE">
        <w:rPr>
          <w:rFonts w:ascii="Times New Roman" w:hAnsi="Times New Roman" w:cs="Times New Roman"/>
          <w:sz w:val="20"/>
          <w:szCs w:val="20"/>
        </w:rPr>
        <w:t xml:space="preserve"> Oliver Boyd-Barrett and Daya Thussu, </w:t>
      </w:r>
      <w:r w:rsidRPr="00290DCE">
        <w:rPr>
          <w:rFonts w:ascii="Times New Roman" w:hAnsi="Times New Roman" w:cs="Times New Roman"/>
          <w:i/>
          <w:sz w:val="20"/>
          <w:szCs w:val="20"/>
        </w:rPr>
        <w:t>Contra-Flow in Global News: International and Regional News Exchange Mechanisms</w:t>
      </w:r>
      <w:r w:rsidRPr="00290DCE">
        <w:rPr>
          <w:rFonts w:ascii="Times New Roman" w:hAnsi="Times New Roman" w:cs="Times New Roman"/>
          <w:sz w:val="20"/>
          <w:szCs w:val="20"/>
        </w:rPr>
        <w:t>, (London: John Libbey, 1992).</w:t>
      </w:r>
    </w:p>
  </w:footnote>
  <w:footnote w:id="12">
    <w:p w14:paraId="100F9506" w14:textId="3BA2DF9A"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Dinkel, </w:t>
      </w:r>
      <w:r w:rsidRPr="00290DCE">
        <w:rPr>
          <w:rFonts w:ascii="Times New Roman" w:hAnsi="Times New Roman" w:cs="Times New Roman"/>
          <w:i/>
          <w:sz w:val="20"/>
          <w:szCs w:val="20"/>
        </w:rPr>
        <w:t>Bewegung</w:t>
      </w:r>
      <w:r w:rsidRPr="00290DCE">
        <w:rPr>
          <w:rFonts w:ascii="Times New Roman" w:hAnsi="Times New Roman" w:cs="Times New Roman"/>
          <w:sz w:val="20"/>
          <w:szCs w:val="20"/>
        </w:rPr>
        <w:t>, 16–19</w:t>
      </w:r>
      <w:r w:rsidR="00486CEF">
        <w:rPr>
          <w:rFonts w:ascii="Times New Roman" w:hAnsi="Times New Roman" w:cs="Times New Roman"/>
          <w:sz w:val="20"/>
          <w:szCs w:val="20"/>
        </w:rPr>
        <w:t>.</w:t>
      </w:r>
    </w:p>
  </w:footnote>
  <w:footnote w:id="13">
    <w:p w14:paraId="40D4C3DF" w14:textId="298C9CCA"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Tvrtko Jakovina, </w:t>
      </w:r>
      <w:r w:rsidRPr="00290DCE">
        <w:rPr>
          <w:rFonts w:ascii="Times New Roman" w:hAnsi="Times New Roman" w:cs="Times New Roman"/>
          <w:i/>
          <w:sz w:val="20"/>
          <w:szCs w:val="20"/>
        </w:rPr>
        <w:t>Treća strana hladnog rata</w:t>
      </w:r>
      <w:r w:rsidRPr="00290DCE">
        <w:rPr>
          <w:rFonts w:ascii="Times New Roman" w:hAnsi="Times New Roman" w:cs="Times New Roman"/>
          <w:sz w:val="20"/>
          <w:szCs w:val="20"/>
        </w:rPr>
        <w:t xml:space="preserve"> (Croatia: Fraktura, 2011), 51–55.</w:t>
      </w:r>
    </w:p>
  </w:footnote>
  <w:footnote w:id="14">
    <w:p w14:paraId="3D6B20CC" w14:textId="0F7B3232"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Dinkel, </w:t>
      </w:r>
      <w:r w:rsidRPr="00290DCE">
        <w:rPr>
          <w:rFonts w:ascii="Times New Roman" w:hAnsi="Times New Roman" w:cs="Times New Roman"/>
          <w:i/>
          <w:sz w:val="20"/>
          <w:szCs w:val="20"/>
        </w:rPr>
        <w:t>Bewegung</w:t>
      </w:r>
      <w:r w:rsidR="00225764">
        <w:rPr>
          <w:rFonts w:ascii="Times New Roman" w:hAnsi="Times New Roman" w:cs="Times New Roman"/>
          <w:sz w:val="20"/>
          <w:szCs w:val="20"/>
        </w:rPr>
        <w:t>, 151, 1</w:t>
      </w:r>
      <w:r w:rsidRPr="00290DCE">
        <w:rPr>
          <w:rFonts w:ascii="Times New Roman" w:hAnsi="Times New Roman" w:cs="Times New Roman"/>
          <w:sz w:val="20"/>
          <w:szCs w:val="20"/>
        </w:rPr>
        <w:t>52</w:t>
      </w:r>
      <w:r w:rsidR="00486CEF">
        <w:rPr>
          <w:rFonts w:ascii="Times New Roman" w:hAnsi="Times New Roman" w:cs="Times New Roman"/>
          <w:sz w:val="20"/>
          <w:szCs w:val="20"/>
        </w:rPr>
        <w:t>.</w:t>
      </w:r>
    </w:p>
  </w:footnote>
  <w:footnote w:id="15">
    <w:p w14:paraId="51D60355" w14:textId="70FBBB62"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Karl P. Sauvant, “Toward the New International Economic Order</w:t>
      </w:r>
      <w:r w:rsidR="00486CEF">
        <w:rPr>
          <w:rFonts w:ascii="Times New Roman" w:hAnsi="Times New Roman" w:cs="Times New Roman"/>
          <w:sz w:val="20"/>
          <w:szCs w:val="20"/>
        </w:rPr>
        <w:t>,</w:t>
      </w:r>
      <w:r w:rsidRPr="00290DCE">
        <w:rPr>
          <w:rFonts w:ascii="Times New Roman" w:hAnsi="Times New Roman" w:cs="Times New Roman"/>
          <w:sz w:val="20"/>
          <w:szCs w:val="20"/>
        </w:rPr>
        <w:t xml:space="preserve">” </w:t>
      </w:r>
      <w:r w:rsidR="00486CEF">
        <w:rPr>
          <w:rFonts w:ascii="Times New Roman" w:hAnsi="Times New Roman" w:cs="Times New Roman"/>
          <w:sz w:val="20"/>
          <w:szCs w:val="20"/>
        </w:rPr>
        <w:t>i</w:t>
      </w:r>
      <w:r w:rsidRPr="00290DCE">
        <w:rPr>
          <w:rFonts w:ascii="Times New Roman" w:hAnsi="Times New Roman" w:cs="Times New Roman"/>
          <w:sz w:val="20"/>
          <w:szCs w:val="20"/>
        </w:rPr>
        <w:t>n</w:t>
      </w:r>
      <w:r w:rsidR="00486CEF">
        <w:rPr>
          <w:rFonts w:ascii="Times New Roman" w:hAnsi="Times New Roman" w:cs="Times New Roman"/>
          <w:sz w:val="20"/>
          <w:szCs w:val="20"/>
        </w:rPr>
        <w:t>:</w:t>
      </w:r>
      <w:r w:rsidRPr="00290DCE">
        <w:rPr>
          <w:rFonts w:ascii="Times New Roman" w:hAnsi="Times New Roman" w:cs="Times New Roman"/>
          <w:sz w:val="20"/>
          <w:szCs w:val="20"/>
        </w:rPr>
        <w:t xml:space="preserve"> </w:t>
      </w:r>
      <w:r w:rsidRPr="00290DCE">
        <w:rPr>
          <w:rFonts w:ascii="Times New Roman" w:hAnsi="Times New Roman" w:cs="Times New Roman"/>
          <w:i/>
          <w:sz w:val="20"/>
          <w:szCs w:val="20"/>
        </w:rPr>
        <w:t>The New International Economic Order: Confrontation of Cooperation between North and South</w:t>
      </w:r>
      <w:r w:rsidRPr="00290DCE">
        <w:rPr>
          <w:rFonts w:ascii="Times New Roman" w:hAnsi="Times New Roman" w:cs="Times New Roman"/>
          <w:sz w:val="20"/>
          <w:szCs w:val="20"/>
        </w:rPr>
        <w:t>, ed</w:t>
      </w:r>
      <w:r w:rsidR="00486CEF">
        <w:rPr>
          <w:rFonts w:ascii="Times New Roman" w:hAnsi="Times New Roman" w:cs="Times New Roman"/>
          <w:sz w:val="20"/>
          <w:szCs w:val="20"/>
        </w:rPr>
        <w:t>s</w:t>
      </w:r>
      <w:r w:rsidRPr="00290DCE">
        <w:rPr>
          <w:rFonts w:ascii="Times New Roman" w:hAnsi="Times New Roman" w:cs="Times New Roman"/>
          <w:sz w:val="20"/>
          <w:szCs w:val="20"/>
        </w:rPr>
        <w:t>. Karl P. Sauvant and Hajo Hasenpflug (Boulder, Colorado: Westview Press, 1977), 3–19.</w:t>
      </w:r>
    </w:p>
  </w:footnote>
  <w:footnote w:id="16">
    <w:p w14:paraId="1A4AA9D3" w14:textId="04508E40" w:rsidR="00377C24" w:rsidRPr="00290DCE" w:rsidRDefault="00377C24">
      <w:pPr>
        <w:pBdr>
          <w:top w:val="nil"/>
          <w:left w:val="nil"/>
          <w:bottom w:val="nil"/>
          <w:right w:val="nil"/>
          <w:between w:val="nil"/>
        </w:pBdr>
        <w:jc w:val="both"/>
        <w:rPr>
          <w:rFonts w:ascii="Times New Roman" w:hAnsi="Times New Roman" w:cs="Times New Roman"/>
          <w:color w:val="000000"/>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color w:val="000000"/>
          <w:sz w:val="20"/>
          <w:szCs w:val="20"/>
          <w:highlight w:val="white"/>
        </w:rPr>
        <w:t xml:space="preserve"> </w:t>
      </w:r>
      <w:r w:rsidRPr="00290DCE">
        <w:rPr>
          <w:rFonts w:ascii="Times New Roman" w:hAnsi="Times New Roman" w:cs="Times New Roman"/>
          <w:sz w:val="20"/>
          <w:szCs w:val="20"/>
        </w:rPr>
        <w:t xml:space="preserve">Branislav Gosovic, </w:t>
      </w:r>
      <w:r w:rsidRPr="00290DCE">
        <w:rPr>
          <w:rFonts w:ascii="Times New Roman" w:hAnsi="Times New Roman" w:cs="Times New Roman"/>
          <w:i/>
          <w:sz w:val="20"/>
          <w:szCs w:val="20"/>
        </w:rPr>
        <w:t>UNCTAD - Conflict and Compromise</w:t>
      </w:r>
      <w:r w:rsidRPr="00290DCE">
        <w:rPr>
          <w:rFonts w:ascii="Times New Roman" w:hAnsi="Times New Roman" w:cs="Times New Roman"/>
          <w:sz w:val="20"/>
          <w:szCs w:val="20"/>
        </w:rPr>
        <w:t xml:space="preserve"> (Leiden: A. W. Sijthoff, 1972)</w:t>
      </w:r>
      <w:r w:rsidR="00486CEF">
        <w:rPr>
          <w:rFonts w:ascii="Times New Roman" w:hAnsi="Times New Roman" w:cs="Times New Roman"/>
          <w:sz w:val="20"/>
          <w:szCs w:val="20"/>
          <w:highlight w:val="white"/>
        </w:rPr>
        <w:t>.</w:t>
      </w:r>
      <w:r w:rsidRPr="00290DCE">
        <w:rPr>
          <w:rFonts w:ascii="Times New Roman" w:hAnsi="Times New Roman" w:cs="Times New Roman"/>
          <w:color w:val="000000"/>
          <w:sz w:val="20"/>
          <w:szCs w:val="20"/>
          <w:highlight w:val="white"/>
        </w:rPr>
        <w:t xml:space="preserve"> </w:t>
      </w:r>
      <w:r w:rsidRPr="00290DCE">
        <w:rPr>
          <w:rFonts w:ascii="Times New Roman" w:hAnsi="Times New Roman" w:cs="Times New Roman"/>
          <w:color w:val="000000"/>
          <w:sz w:val="20"/>
          <w:szCs w:val="20"/>
        </w:rPr>
        <w:t>Karl P. Sauvant, ”The Early Days of the Group of 77,” https://www.un.org/en/chronicle/article/early-days-group-77</w:t>
      </w:r>
      <w:r w:rsidR="00486CEF">
        <w:rPr>
          <w:rFonts w:ascii="Times New Roman" w:hAnsi="Times New Roman" w:cs="Times New Roman"/>
          <w:color w:val="000000"/>
          <w:sz w:val="20"/>
          <w:szCs w:val="20"/>
        </w:rPr>
        <w:t>.</w:t>
      </w:r>
    </w:p>
  </w:footnote>
  <w:footnote w:id="17">
    <w:p w14:paraId="3D61C43E" w14:textId="0CB6EC2E"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Dinkel, </w:t>
      </w:r>
      <w:r w:rsidRPr="00290DCE">
        <w:rPr>
          <w:rFonts w:ascii="Times New Roman" w:hAnsi="Times New Roman" w:cs="Times New Roman"/>
          <w:i/>
          <w:sz w:val="20"/>
          <w:szCs w:val="20"/>
        </w:rPr>
        <w:t>Bewegung</w:t>
      </w:r>
      <w:r w:rsidRPr="00290DCE">
        <w:rPr>
          <w:rFonts w:ascii="Times New Roman" w:hAnsi="Times New Roman" w:cs="Times New Roman"/>
          <w:sz w:val="20"/>
          <w:szCs w:val="20"/>
        </w:rPr>
        <w:t>, 127</w:t>
      </w:r>
    </w:p>
  </w:footnote>
  <w:footnote w:id="18">
    <w:p w14:paraId="6AB24807" w14:textId="418FDC16"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”Charter of Algiers,” Algiers, Algeria, 10. – 25.October 1967, https://www.g77.org/doc/algier~1.htm</w:t>
      </w:r>
      <w:r w:rsidR="00486CEF">
        <w:rPr>
          <w:rFonts w:ascii="Times New Roman" w:hAnsi="Times New Roman" w:cs="Times New Roman"/>
          <w:sz w:val="20"/>
          <w:szCs w:val="20"/>
        </w:rPr>
        <w:t>.</w:t>
      </w:r>
    </w:p>
  </w:footnote>
  <w:footnote w:id="19">
    <w:p w14:paraId="548215A6" w14:textId="376F3D4F"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Dinkel, </w:t>
      </w:r>
      <w:r w:rsidRPr="00290DCE">
        <w:rPr>
          <w:rFonts w:ascii="Times New Roman" w:hAnsi="Times New Roman" w:cs="Times New Roman"/>
          <w:i/>
          <w:sz w:val="20"/>
          <w:szCs w:val="20"/>
        </w:rPr>
        <w:t>Bewegung</w:t>
      </w:r>
      <w:r w:rsidRPr="00290DCE">
        <w:rPr>
          <w:rFonts w:ascii="Times New Roman" w:hAnsi="Times New Roman" w:cs="Times New Roman"/>
          <w:sz w:val="20"/>
          <w:szCs w:val="20"/>
        </w:rPr>
        <w:t>, 153</w:t>
      </w:r>
      <w:r w:rsidR="00486CEF">
        <w:rPr>
          <w:rFonts w:ascii="Times New Roman" w:hAnsi="Times New Roman" w:cs="Times New Roman"/>
          <w:sz w:val="20"/>
          <w:szCs w:val="20"/>
        </w:rPr>
        <w:t>.</w:t>
      </w:r>
    </w:p>
  </w:footnote>
  <w:footnote w:id="20">
    <w:p w14:paraId="1D856ABB" w14:textId="216DD33E"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Giovanni Arrighi, </w:t>
      </w:r>
      <w:r w:rsidRPr="00290DCE">
        <w:rPr>
          <w:rFonts w:ascii="Times New Roman" w:hAnsi="Times New Roman" w:cs="Times New Roman"/>
          <w:i/>
          <w:sz w:val="20"/>
          <w:szCs w:val="20"/>
        </w:rPr>
        <w:t>Adam Smith in Beijing</w:t>
      </w:r>
      <w:r w:rsidRPr="00290DCE">
        <w:rPr>
          <w:rFonts w:ascii="Times New Roman" w:hAnsi="Times New Roman" w:cs="Times New Roman"/>
          <w:sz w:val="20"/>
          <w:szCs w:val="20"/>
        </w:rPr>
        <w:t xml:space="preserve"> (London and New York: Verso, 2007), 149–56</w:t>
      </w:r>
      <w:r w:rsidR="00486CEF">
        <w:rPr>
          <w:rFonts w:ascii="Times New Roman" w:hAnsi="Times New Roman" w:cs="Times New Roman"/>
          <w:sz w:val="20"/>
          <w:szCs w:val="20"/>
        </w:rPr>
        <w:t>.</w:t>
      </w:r>
    </w:p>
  </w:footnote>
  <w:footnote w:id="21">
    <w:p w14:paraId="225C5137" w14:textId="7746DC97"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See </w:t>
      </w:r>
      <w:r w:rsidR="00486CEF" w:rsidRPr="00B902CC">
        <w:rPr>
          <w:rFonts w:ascii="Times New Roman" w:eastAsia="Times New Roman" w:hAnsi="Times New Roman" w:cs="Times New Roman"/>
          <w:sz w:val="20"/>
          <w:szCs w:val="20"/>
          <w:lang w:val="en-GB"/>
        </w:rPr>
        <w:t xml:space="preserve">Boris Cizelj, </w:t>
      </w:r>
      <w:r w:rsidR="00486CEF" w:rsidRPr="00B902CC">
        <w:rPr>
          <w:rFonts w:ascii="Times New Roman" w:eastAsia="Times New Roman" w:hAnsi="Times New Roman" w:cs="Times New Roman"/>
          <w:i/>
          <w:sz w:val="20"/>
          <w:szCs w:val="20"/>
          <w:lang w:val="en-GB"/>
        </w:rPr>
        <w:t>Ekonomsko sodelovanje med deželami v razvoju: Teorija in praksa kolektivne opore na lastne sile</w:t>
      </w:r>
      <w:r w:rsidR="00486CEF">
        <w:rPr>
          <w:rFonts w:ascii="Times New Roman" w:eastAsia="Times New Roman" w:hAnsi="Times New Roman" w:cs="Times New Roman"/>
          <w:sz w:val="20"/>
          <w:szCs w:val="20"/>
          <w:lang w:val="en-GB"/>
        </w:rPr>
        <w:t xml:space="preserve"> (</w:t>
      </w:r>
      <w:r w:rsidR="00486CEF" w:rsidRPr="00B902CC">
        <w:rPr>
          <w:rFonts w:ascii="Times New Roman" w:eastAsia="Times New Roman" w:hAnsi="Times New Roman" w:cs="Times New Roman"/>
          <w:sz w:val="20"/>
          <w:szCs w:val="20"/>
          <w:lang w:val="en-GB"/>
        </w:rPr>
        <w:t xml:space="preserve">Ljubljana: </w:t>
      </w:r>
      <w:r w:rsidR="00486CEF">
        <w:rPr>
          <w:rFonts w:ascii="Times New Roman" w:eastAsia="Times New Roman" w:hAnsi="Times New Roman" w:cs="Times New Roman"/>
          <w:sz w:val="20"/>
          <w:szCs w:val="20"/>
          <w:lang w:val="en-GB"/>
        </w:rPr>
        <w:t>K</w:t>
      </w:r>
      <w:r w:rsidR="00486CEF" w:rsidRPr="00B902CC">
        <w:rPr>
          <w:rFonts w:ascii="Times New Roman" w:eastAsia="Times New Roman" w:hAnsi="Times New Roman" w:cs="Times New Roman"/>
          <w:sz w:val="20"/>
          <w:szCs w:val="20"/>
          <w:lang w:val="en-GB"/>
        </w:rPr>
        <w:t>omunist, 1982</w:t>
      </w:r>
      <w:r w:rsidR="00486CEF">
        <w:rPr>
          <w:rFonts w:ascii="Times New Roman" w:eastAsia="Times New Roman" w:hAnsi="Times New Roman" w:cs="Times New Roman"/>
          <w:sz w:val="20"/>
          <w:szCs w:val="20"/>
          <w:lang w:val="en-GB"/>
        </w:rPr>
        <w:t xml:space="preserve">) </w:t>
      </w:r>
      <w:r w:rsidRPr="00290DCE">
        <w:rPr>
          <w:rFonts w:ascii="Times New Roman" w:hAnsi="Times New Roman" w:cs="Times New Roman"/>
          <w:sz w:val="20"/>
          <w:szCs w:val="20"/>
        </w:rPr>
        <w:t>for a</w:t>
      </w:r>
      <w:r w:rsidRPr="00290DCE">
        <w:rPr>
          <w:rFonts w:ascii="Times New Roman" w:hAnsi="Times New Roman" w:cs="Times New Roman"/>
          <w:sz w:val="20"/>
          <w:szCs w:val="20"/>
          <w:highlight w:val="white"/>
        </w:rPr>
        <w:t>n overview of the theory and practice of self-reliance from the Yugoslav perspective</w:t>
      </w:r>
      <w:r w:rsidR="00486CEF">
        <w:rPr>
          <w:rFonts w:ascii="Times New Roman" w:hAnsi="Times New Roman" w:cs="Times New Roman"/>
          <w:sz w:val="20"/>
          <w:szCs w:val="20"/>
          <w:highlight w:val="white"/>
        </w:rPr>
        <w:t>.</w:t>
      </w:r>
    </w:p>
  </w:footnote>
  <w:footnote w:id="22">
    <w:p w14:paraId="4AA4772F" w14:textId="09E6613E"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1973 F-131 Report of the Preparatory Committee meeting in Kabul (Afghanistan), 28.</w:t>
      </w:r>
      <w:r w:rsidR="00486CEF">
        <w:rPr>
          <w:rFonts w:ascii="Times New Roman" w:hAnsi="Times New Roman" w:cs="Times New Roman"/>
          <w:sz w:val="20"/>
          <w:szCs w:val="20"/>
        </w:rPr>
        <w:t xml:space="preserve"> </w:t>
      </w:r>
      <w:r w:rsidRPr="00290DCE">
        <w:rPr>
          <w:rFonts w:ascii="Times New Roman" w:hAnsi="Times New Roman" w:cs="Times New Roman"/>
          <w:sz w:val="20"/>
          <w:szCs w:val="20"/>
        </w:rPr>
        <w:t>5.</w:t>
      </w:r>
      <w:r w:rsidR="00486CEF">
        <w:rPr>
          <w:rFonts w:ascii="Times New Roman" w:hAnsi="Times New Roman" w:cs="Times New Roman"/>
          <w:sz w:val="20"/>
          <w:szCs w:val="20"/>
        </w:rPr>
        <w:t xml:space="preserve"> </w:t>
      </w:r>
      <w:r w:rsidRPr="00290DCE">
        <w:rPr>
          <w:rFonts w:ascii="Times New Roman" w:hAnsi="Times New Roman" w:cs="Times New Roman"/>
          <w:sz w:val="20"/>
          <w:szCs w:val="20"/>
        </w:rPr>
        <w:t>1973, 422</w:t>
      </w:r>
      <w:r w:rsidRPr="00290DCE">
        <w:rPr>
          <w:rFonts w:ascii="Times New Roman" w:hAnsi="Times New Roman" w:cs="Times New Roman"/>
          <w:sz w:val="20"/>
          <w:szCs w:val="20"/>
          <w:highlight w:val="white"/>
        </w:rPr>
        <w:t>443, p. 10</w:t>
      </w:r>
      <w:r w:rsidR="00486CEF">
        <w:rPr>
          <w:rFonts w:ascii="Times New Roman" w:hAnsi="Times New Roman" w:cs="Times New Roman"/>
          <w:sz w:val="20"/>
          <w:szCs w:val="20"/>
          <w:highlight w:val="white"/>
        </w:rPr>
        <w:t>.</w:t>
      </w:r>
    </w:p>
  </w:footnote>
  <w:footnote w:id="23">
    <w:p w14:paraId="227D1580" w14:textId="3BE5B5B1"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highlight w:val="white"/>
        </w:rPr>
        <w:t xml:space="preserve"> RS DAMSPRS PA R 1973 F-133 Telegram from the Yugoslav embassy in Algiers, </w:t>
      </w:r>
      <w:r w:rsidRPr="00290DCE">
        <w:rPr>
          <w:rFonts w:ascii="Times New Roman" w:hAnsi="Times New Roman" w:cs="Times New Roman"/>
          <w:sz w:val="20"/>
          <w:szCs w:val="20"/>
        </w:rPr>
        <w:t>434895, p. 1.</w:t>
      </w:r>
    </w:p>
  </w:footnote>
  <w:footnote w:id="24">
    <w:p w14:paraId="5798FD30" w14:textId="74898ABB" w:rsidR="00377C24" w:rsidRPr="00290DCE" w:rsidRDefault="00377C24">
      <w:pPr>
        <w:pStyle w:val="Sprotnaopomba-besedilo"/>
        <w:jc w:val="both"/>
        <w:rPr>
          <w:rFonts w:ascii="Times New Roman" w:hAnsi="Times New Roman" w:cs="Times New Roman"/>
          <w:sz w:val="20"/>
          <w:szCs w:val="20"/>
          <w:lang w:val="sl-SI"/>
        </w:rPr>
      </w:pPr>
      <w:r w:rsidRPr="00290DCE">
        <w:rPr>
          <w:rStyle w:val="Sprotnaopomba-sklic"/>
          <w:rFonts w:ascii="Times New Roman" w:hAnsi="Times New Roman" w:cs="Times New Roman"/>
          <w:sz w:val="20"/>
          <w:szCs w:val="20"/>
        </w:rPr>
        <w:footnoteRef/>
      </w:r>
      <w:r w:rsidRPr="00290DCE">
        <w:rPr>
          <w:rFonts w:ascii="Times New Roman" w:hAnsi="Times New Roman" w:cs="Times New Roman"/>
          <w:sz w:val="20"/>
          <w:szCs w:val="20"/>
        </w:rPr>
        <w:t xml:space="preserve"> Josip Broz – Tito, “Potvrda snage i vitalnosti politike nesvrstavanja</w:t>
      </w:r>
      <w:r w:rsidR="00486CEF">
        <w:rPr>
          <w:rFonts w:ascii="Times New Roman" w:hAnsi="Times New Roman" w:cs="Times New Roman"/>
          <w:sz w:val="20"/>
          <w:szCs w:val="20"/>
        </w:rPr>
        <w:t>,</w:t>
      </w:r>
      <w:r w:rsidRPr="00290DCE">
        <w:rPr>
          <w:rFonts w:ascii="Times New Roman" w:hAnsi="Times New Roman" w:cs="Times New Roman"/>
          <w:sz w:val="20"/>
          <w:szCs w:val="20"/>
        </w:rPr>
        <w:t xml:space="preserve">” </w:t>
      </w:r>
      <w:r w:rsidRPr="00290DCE">
        <w:rPr>
          <w:rFonts w:ascii="Times New Roman" w:hAnsi="Times New Roman" w:cs="Times New Roman"/>
          <w:i/>
          <w:sz w:val="20"/>
          <w:szCs w:val="20"/>
        </w:rPr>
        <w:t>Međunarodna politika</w:t>
      </w:r>
      <w:r w:rsidRPr="00290DCE">
        <w:rPr>
          <w:rFonts w:ascii="Times New Roman" w:hAnsi="Times New Roman" w:cs="Times New Roman"/>
          <w:sz w:val="20"/>
          <w:szCs w:val="20"/>
        </w:rPr>
        <w:t>, Nov 16, 1973.</w:t>
      </w:r>
    </w:p>
  </w:footnote>
  <w:footnote w:id="25">
    <w:p w14:paraId="59ED2007" w14:textId="59D1F2F2" w:rsidR="00377C24" w:rsidRPr="00290DCE" w:rsidRDefault="00377C24">
      <w:pPr>
        <w:pStyle w:val="Sprotnaopomba-besedilo"/>
        <w:jc w:val="both"/>
        <w:rPr>
          <w:rFonts w:ascii="Times New Roman" w:hAnsi="Times New Roman" w:cs="Times New Roman"/>
          <w:sz w:val="20"/>
          <w:szCs w:val="20"/>
          <w:lang w:val="sl-SI"/>
        </w:rPr>
      </w:pPr>
      <w:r w:rsidRPr="00290DCE">
        <w:rPr>
          <w:rStyle w:val="Sprotnaopomba-sklic"/>
          <w:rFonts w:ascii="Times New Roman" w:hAnsi="Times New Roman" w:cs="Times New Roman"/>
          <w:sz w:val="20"/>
          <w:szCs w:val="20"/>
        </w:rPr>
        <w:footnoteRef/>
      </w:r>
      <w:r w:rsidRPr="00290DCE">
        <w:rPr>
          <w:rFonts w:ascii="Times New Roman" w:hAnsi="Times New Roman" w:cs="Times New Roman"/>
          <w:sz w:val="20"/>
          <w:szCs w:val="20"/>
        </w:rPr>
        <w:t xml:space="preserve"> </w:t>
      </w:r>
      <w:r w:rsidR="00486CEF" w:rsidRPr="00290DCE">
        <w:rPr>
          <w:rFonts w:ascii="Times New Roman" w:hAnsi="Times New Roman" w:cs="Times New Roman"/>
          <w:sz w:val="20"/>
          <w:szCs w:val="20"/>
        </w:rPr>
        <w:t xml:space="preserve">Anton </w:t>
      </w:r>
      <w:r w:rsidR="00225764">
        <w:rPr>
          <w:rFonts w:ascii="Times New Roman" w:hAnsi="Times New Roman" w:cs="Times New Roman"/>
          <w:sz w:val="20"/>
          <w:szCs w:val="20"/>
        </w:rPr>
        <w:t>Vratuša,</w:t>
      </w:r>
      <w:r w:rsidRPr="00290DCE">
        <w:rPr>
          <w:rFonts w:ascii="Times New Roman" w:hAnsi="Times New Roman" w:cs="Times New Roman"/>
          <w:sz w:val="20"/>
          <w:szCs w:val="20"/>
        </w:rPr>
        <w:t xml:space="preserve"> “Sastanak nesvrstanih u Alžiru i ostvarivanje međunarodne strategije razvoja,” </w:t>
      </w:r>
      <w:r w:rsidRPr="00290DCE">
        <w:rPr>
          <w:rFonts w:ascii="Times New Roman" w:hAnsi="Times New Roman" w:cs="Times New Roman"/>
          <w:i/>
          <w:sz w:val="20"/>
          <w:szCs w:val="20"/>
        </w:rPr>
        <w:t>Međunarodna politika</w:t>
      </w:r>
      <w:r w:rsidRPr="00290DCE">
        <w:rPr>
          <w:rFonts w:ascii="Times New Roman" w:hAnsi="Times New Roman" w:cs="Times New Roman"/>
          <w:sz w:val="20"/>
          <w:szCs w:val="20"/>
        </w:rPr>
        <w:t>, Nov 1, 1973.</w:t>
      </w:r>
    </w:p>
  </w:footnote>
  <w:footnote w:id="26">
    <w:p w14:paraId="0C51428F" w14:textId="11A28E1E" w:rsidR="00377C24" w:rsidRPr="00290DCE" w:rsidRDefault="00377C24">
      <w:pPr>
        <w:pStyle w:val="Sprotnaopomba-besedilo"/>
        <w:jc w:val="both"/>
        <w:rPr>
          <w:rFonts w:ascii="Times New Roman" w:hAnsi="Times New Roman" w:cs="Times New Roman"/>
          <w:sz w:val="20"/>
          <w:szCs w:val="20"/>
          <w:lang w:val="sl-SI"/>
        </w:rPr>
      </w:pPr>
      <w:r w:rsidRPr="00290DCE">
        <w:rPr>
          <w:rStyle w:val="Sprotnaopomba-sklic"/>
          <w:rFonts w:ascii="Times New Roman" w:hAnsi="Times New Roman" w:cs="Times New Roman"/>
          <w:sz w:val="20"/>
          <w:szCs w:val="20"/>
        </w:rPr>
        <w:footnoteRef/>
      </w:r>
      <w:r w:rsidRPr="00290DCE">
        <w:rPr>
          <w:rFonts w:ascii="Times New Roman" w:hAnsi="Times New Roman" w:cs="Times New Roman"/>
          <w:sz w:val="20"/>
          <w:szCs w:val="20"/>
        </w:rPr>
        <w:t xml:space="preserve"> Augustin Papić, “Alžirska konferencija: Mjere u oblasti ekonomske saradnje</w:t>
      </w:r>
      <w:r w:rsidR="00486CEF">
        <w:rPr>
          <w:rFonts w:ascii="Times New Roman" w:hAnsi="Times New Roman" w:cs="Times New Roman"/>
          <w:sz w:val="20"/>
          <w:szCs w:val="20"/>
        </w:rPr>
        <w:t>,</w:t>
      </w:r>
      <w:r w:rsidRPr="00290DCE">
        <w:rPr>
          <w:rFonts w:ascii="Times New Roman" w:hAnsi="Times New Roman" w:cs="Times New Roman"/>
          <w:sz w:val="20"/>
          <w:szCs w:val="20"/>
        </w:rPr>
        <w:t xml:space="preserve">” </w:t>
      </w:r>
      <w:r w:rsidRPr="00290DCE">
        <w:rPr>
          <w:rFonts w:ascii="Times New Roman" w:hAnsi="Times New Roman" w:cs="Times New Roman"/>
          <w:i/>
          <w:sz w:val="20"/>
          <w:szCs w:val="20"/>
        </w:rPr>
        <w:t>Međunarodna politika</w:t>
      </w:r>
      <w:r w:rsidRPr="00290DCE">
        <w:rPr>
          <w:rFonts w:ascii="Times New Roman" w:hAnsi="Times New Roman" w:cs="Times New Roman"/>
          <w:sz w:val="20"/>
          <w:szCs w:val="20"/>
        </w:rPr>
        <w:t>, Oct 1, 1973.</w:t>
      </w:r>
    </w:p>
  </w:footnote>
  <w:footnote w:id="27">
    <w:p w14:paraId="4BFCDECC" w14:textId="356C0207"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Breda Pavlič and Cees J. Hamelink, </w:t>
      </w:r>
      <w:r w:rsidRPr="00290DCE">
        <w:rPr>
          <w:rFonts w:ascii="Times New Roman" w:hAnsi="Times New Roman" w:cs="Times New Roman"/>
          <w:i/>
          <w:sz w:val="20"/>
          <w:szCs w:val="20"/>
        </w:rPr>
        <w:t>The New International Economic Order: Links between Economics and Communications</w:t>
      </w:r>
      <w:r w:rsidRPr="00290DCE">
        <w:rPr>
          <w:rFonts w:ascii="Times New Roman" w:hAnsi="Times New Roman" w:cs="Times New Roman"/>
          <w:sz w:val="20"/>
          <w:szCs w:val="20"/>
        </w:rPr>
        <w:t xml:space="preserve"> (Paris: UNESCO, 1985).</w:t>
      </w:r>
    </w:p>
  </w:footnote>
  <w:footnote w:id="28">
    <w:p w14:paraId="3EFC1EFC" w14:textId="4E8DD665"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Dinkel, </w:t>
      </w:r>
      <w:r w:rsidRPr="00290DCE">
        <w:rPr>
          <w:rFonts w:ascii="Times New Roman" w:hAnsi="Times New Roman" w:cs="Times New Roman"/>
          <w:i/>
          <w:sz w:val="20"/>
          <w:szCs w:val="20"/>
        </w:rPr>
        <w:t>Bewegung</w:t>
      </w:r>
      <w:r w:rsidRPr="00290DCE">
        <w:rPr>
          <w:rFonts w:ascii="Times New Roman" w:hAnsi="Times New Roman" w:cs="Times New Roman"/>
          <w:sz w:val="20"/>
          <w:szCs w:val="20"/>
        </w:rPr>
        <w:t>, 143</w:t>
      </w:r>
      <w:r w:rsidR="00486CEF" w:rsidRPr="00290DCE">
        <w:rPr>
          <w:rFonts w:ascii="Times New Roman" w:hAnsi="Times New Roman" w:cs="Times New Roman"/>
          <w:sz w:val="20"/>
          <w:szCs w:val="20"/>
        </w:rPr>
        <w:t>–</w:t>
      </w:r>
      <w:r w:rsidRPr="00290DCE">
        <w:rPr>
          <w:rFonts w:ascii="Times New Roman" w:hAnsi="Times New Roman" w:cs="Times New Roman"/>
          <w:sz w:val="20"/>
          <w:szCs w:val="20"/>
        </w:rPr>
        <w:t>44, 160-161</w:t>
      </w:r>
      <w:r w:rsidR="00486CEF">
        <w:rPr>
          <w:rFonts w:ascii="Times New Roman" w:hAnsi="Times New Roman" w:cs="Times New Roman"/>
          <w:sz w:val="20"/>
          <w:szCs w:val="20"/>
        </w:rPr>
        <w:t>.</w:t>
      </w:r>
      <w:r w:rsidRPr="00290DCE">
        <w:rPr>
          <w:rFonts w:ascii="Times New Roman" w:hAnsi="Times New Roman" w:cs="Times New Roman"/>
          <w:sz w:val="20"/>
          <w:szCs w:val="20"/>
        </w:rPr>
        <w:t xml:space="preserve"> Jakovina, </w:t>
      </w:r>
      <w:r w:rsidRPr="00290DCE">
        <w:rPr>
          <w:rFonts w:ascii="Times New Roman" w:hAnsi="Times New Roman" w:cs="Times New Roman"/>
          <w:i/>
          <w:sz w:val="20"/>
          <w:szCs w:val="20"/>
        </w:rPr>
        <w:t>Treća strana</w:t>
      </w:r>
      <w:r w:rsidRPr="00290DCE">
        <w:rPr>
          <w:rFonts w:ascii="Times New Roman" w:hAnsi="Times New Roman" w:cs="Times New Roman"/>
          <w:sz w:val="20"/>
          <w:szCs w:val="20"/>
        </w:rPr>
        <w:t>, 59.</w:t>
      </w:r>
    </w:p>
  </w:footnote>
  <w:footnote w:id="29">
    <w:p w14:paraId="693D9272" w14:textId="3266C5FF"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Dinkel, </w:t>
      </w:r>
      <w:r w:rsidRPr="00290DCE">
        <w:rPr>
          <w:rFonts w:ascii="Times New Roman" w:hAnsi="Times New Roman" w:cs="Times New Roman"/>
          <w:i/>
          <w:sz w:val="20"/>
          <w:szCs w:val="20"/>
        </w:rPr>
        <w:t>Bewegung</w:t>
      </w:r>
      <w:r w:rsidRPr="00290DCE">
        <w:rPr>
          <w:rFonts w:ascii="Times New Roman" w:hAnsi="Times New Roman" w:cs="Times New Roman"/>
          <w:sz w:val="20"/>
          <w:szCs w:val="20"/>
        </w:rPr>
        <w:t>, 161</w:t>
      </w:r>
      <w:r w:rsidR="00486CEF" w:rsidRPr="00290DCE">
        <w:rPr>
          <w:rFonts w:ascii="Times New Roman" w:hAnsi="Times New Roman" w:cs="Times New Roman"/>
          <w:sz w:val="20"/>
          <w:szCs w:val="20"/>
        </w:rPr>
        <w:t>–</w:t>
      </w:r>
      <w:r w:rsidRPr="00290DCE">
        <w:rPr>
          <w:rFonts w:ascii="Times New Roman" w:hAnsi="Times New Roman" w:cs="Times New Roman"/>
          <w:sz w:val="20"/>
          <w:szCs w:val="20"/>
        </w:rPr>
        <w:t>62.</w:t>
      </w:r>
      <w:r w:rsidR="00486CEF">
        <w:rPr>
          <w:rFonts w:ascii="Times New Roman" w:hAnsi="Times New Roman" w:cs="Times New Roman"/>
          <w:sz w:val="20"/>
          <w:szCs w:val="20"/>
        </w:rPr>
        <w:t xml:space="preserve"> </w:t>
      </w:r>
    </w:p>
  </w:footnote>
  <w:footnote w:id="30">
    <w:p w14:paraId="7A2804A4" w14:textId="3DB712F3"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Slavko Splichal and France Vreg, </w:t>
      </w:r>
      <w:r w:rsidRPr="00290DCE">
        <w:rPr>
          <w:rFonts w:ascii="Times New Roman" w:hAnsi="Times New Roman" w:cs="Times New Roman"/>
          <w:i/>
          <w:sz w:val="20"/>
          <w:szCs w:val="20"/>
        </w:rPr>
        <w:t>Množično komuniciranje in razvoj demokracije</w:t>
      </w:r>
      <w:r w:rsidRPr="00290DCE">
        <w:rPr>
          <w:rFonts w:ascii="Times New Roman" w:hAnsi="Times New Roman" w:cs="Times New Roman"/>
          <w:sz w:val="20"/>
          <w:szCs w:val="20"/>
        </w:rPr>
        <w:t xml:space="preserve"> (Ljubljana: Komunist, 1986), 111.</w:t>
      </w:r>
    </w:p>
  </w:footnote>
  <w:footnote w:id="31">
    <w:p w14:paraId="6C46F0A0" w14:textId="77777777"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Tanjug occupied a mediating role between Yugoslav news media and foreign news agencies, receiving, selecting and distributing agency news to Yugoslav media.</w:t>
      </w:r>
    </w:p>
  </w:footnote>
  <w:footnote w:id="32">
    <w:p w14:paraId="788A1D70" w14:textId="3A4FB2AF"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See Splichal and Vreg, </w:t>
      </w:r>
      <w:r w:rsidRPr="00290DCE">
        <w:rPr>
          <w:rFonts w:ascii="Times New Roman" w:hAnsi="Times New Roman" w:cs="Times New Roman"/>
          <w:i/>
          <w:sz w:val="20"/>
          <w:szCs w:val="20"/>
        </w:rPr>
        <w:t>Množično komuniciranje</w:t>
      </w:r>
      <w:r w:rsidRPr="00290DCE">
        <w:rPr>
          <w:rFonts w:ascii="Times New Roman" w:hAnsi="Times New Roman" w:cs="Times New Roman"/>
          <w:sz w:val="20"/>
          <w:szCs w:val="20"/>
        </w:rPr>
        <w:t>, 77 for the circulation of newspapers outs</w:t>
      </w:r>
      <w:r w:rsidR="0037516A">
        <w:rPr>
          <w:rFonts w:ascii="Times New Roman" w:hAnsi="Times New Roman" w:cs="Times New Roman"/>
          <w:sz w:val="20"/>
          <w:szCs w:val="20"/>
        </w:rPr>
        <w:t>ide of their “native” republics. –</w:t>
      </w:r>
      <w:r w:rsidRPr="00290DCE">
        <w:rPr>
          <w:rFonts w:ascii="Times New Roman" w:hAnsi="Times New Roman" w:cs="Times New Roman"/>
          <w:sz w:val="20"/>
          <w:szCs w:val="20"/>
        </w:rPr>
        <w:t xml:space="preserve"> ibid</w:t>
      </w:r>
      <w:r w:rsidR="00486CEF">
        <w:rPr>
          <w:rFonts w:ascii="Times New Roman" w:hAnsi="Times New Roman" w:cs="Times New Roman"/>
          <w:sz w:val="20"/>
          <w:szCs w:val="20"/>
        </w:rPr>
        <w:t>em</w:t>
      </w:r>
      <w:r w:rsidRPr="00290DCE">
        <w:rPr>
          <w:rFonts w:ascii="Times New Roman" w:hAnsi="Times New Roman" w:cs="Times New Roman"/>
          <w:sz w:val="20"/>
          <w:szCs w:val="20"/>
        </w:rPr>
        <w:t>, 106 for the exchange of television content.</w:t>
      </w:r>
    </w:p>
  </w:footnote>
  <w:footnote w:id="33">
    <w:p w14:paraId="65984081" w14:textId="59F1A939"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AJ 130, 567 Information about the Tanjug news agency, p. 1.</w:t>
      </w:r>
    </w:p>
  </w:footnote>
  <w:footnote w:id="34">
    <w:p w14:paraId="1CEF8795" w14:textId="667954AC"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In 1962 it was established as an autonomous organisation with the </w:t>
      </w:r>
      <w:r w:rsidRPr="00290DCE">
        <w:rPr>
          <w:rFonts w:ascii="Times New Roman" w:hAnsi="Times New Roman" w:cs="Times New Roman"/>
          <w:sz w:val="20"/>
          <w:szCs w:val="20"/>
          <w:highlight w:val="white"/>
        </w:rPr>
        <w:t>Decree on the Tanjug News Agency</w:t>
      </w:r>
      <w:r w:rsidRPr="00290DCE">
        <w:rPr>
          <w:rFonts w:ascii="Times New Roman" w:hAnsi="Times New Roman" w:cs="Times New Roman"/>
          <w:sz w:val="20"/>
          <w:szCs w:val="20"/>
        </w:rPr>
        <w:t>, while in 1974 the normative basis for its operation becam</w:t>
      </w:r>
      <w:r w:rsidRPr="00290DCE">
        <w:rPr>
          <w:rFonts w:ascii="Times New Roman" w:hAnsi="Times New Roman" w:cs="Times New Roman"/>
          <w:sz w:val="20"/>
          <w:szCs w:val="20"/>
          <w:highlight w:val="white"/>
        </w:rPr>
        <w:t>e the Law on the Tanjug News Agency.</w:t>
      </w:r>
    </w:p>
  </w:footnote>
  <w:footnote w:id="35">
    <w:p w14:paraId="2C311621" w14:textId="3026B1D6"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Regarding Tanjug’s significant degree of autonomy in relation to state institutions and journalistic professionalism, see Gertrude J. Robinson,“Tanjug: Yugoslavia’s Multi-Faceted National News Agency” (PhD diss., University of Illinois, 1968)</w:t>
      </w:r>
      <w:r w:rsidR="00871AD8">
        <w:rPr>
          <w:rFonts w:ascii="Times New Roman" w:hAnsi="Times New Roman" w:cs="Times New Roman"/>
          <w:sz w:val="20"/>
          <w:szCs w:val="20"/>
        </w:rPr>
        <w:t>.</w:t>
      </w:r>
      <w:r w:rsidRPr="00290DCE">
        <w:rPr>
          <w:rFonts w:ascii="Times New Roman" w:hAnsi="Times New Roman" w:cs="Times New Roman"/>
          <w:sz w:val="20"/>
          <w:szCs w:val="20"/>
        </w:rPr>
        <w:t xml:space="preserve"> Gertrude J. Robinson, “Foreign News Selection Is Non-Linear in Yugoslavia’s Tanjug Agency,” </w:t>
      </w:r>
      <w:r w:rsidRPr="00290DCE">
        <w:rPr>
          <w:rFonts w:ascii="Times New Roman" w:hAnsi="Times New Roman" w:cs="Times New Roman"/>
          <w:i/>
          <w:sz w:val="20"/>
          <w:szCs w:val="20"/>
        </w:rPr>
        <w:t>Journalism Quarterly</w:t>
      </w:r>
      <w:r w:rsidR="00225764">
        <w:rPr>
          <w:rFonts w:ascii="Times New Roman" w:hAnsi="Times New Roman" w:cs="Times New Roman"/>
          <w:sz w:val="20"/>
          <w:szCs w:val="20"/>
        </w:rPr>
        <w:t xml:space="preserve"> 47, N</w:t>
      </w:r>
      <w:r w:rsidRPr="00290DCE">
        <w:rPr>
          <w:rFonts w:ascii="Times New Roman" w:hAnsi="Times New Roman" w:cs="Times New Roman"/>
          <w:sz w:val="20"/>
          <w:szCs w:val="20"/>
        </w:rPr>
        <w:t>o. 2 (1970): 340–51.</w:t>
      </w:r>
    </w:p>
  </w:footnote>
  <w:footnote w:id="36">
    <w:p w14:paraId="722AAFE6" w14:textId="578131B0"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00225764">
        <w:rPr>
          <w:rFonts w:ascii="Times New Roman" w:hAnsi="Times New Roman" w:cs="Times New Roman"/>
          <w:sz w:val="20"/>
          <w:szCs w:val="20"/>
        </w:rPr>
        <w:t xml:space="preserve"> </w:t>
      </w:r>
      <w:r w:rsidRPr="00290DCE">
        <w:rPr>
          <w:rFonts w:ascii="Times New Roman" w:hAnsi="Times New Roman" w:cs="Times New Roman"/>
          <w:sz w:val="20"/>
          <w:szCs w:val="20"/>
        </w:rPr>
        <w:t>RS AJ 130 567 Programme for the development of Tanjug’s technical basis 1970-1974, January 1969, p. 1.</w:t>
      </w:r>
    </w:p>
  </w:footnote>
  <w:footnote w:id="37">
    <w:p w14:paraId="6AAB086F" w14:textId="0F414715"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Robinson, ”Tanjug,” 166.</w:t>
      </w:r>
    </w:p>
  </w:footnote>
  <w:footnote w:id="38">
    <w:p w14:paraId="3E6F6A28" w14:textId="66600742"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w:t>
      </w:r>
      <w:r w:rsidR="00871AD8">
        <w:rPr>
          <w:rFonts w:ascii="Times New Roman" w:hAnsi="Times New Roman" w:cs="Times New Roman"/>
          <w:sz w:val="20"/>
          <w:szCs w:val="20"/>
        </w:rPr>
        <w:t>I</w:t>
      </w:r>
      <w:r w:rsidRPr="00290DCE">
        <w:rPr>
          <w:rFonts w:ascii="Times New Roman" w:hAnsi="Times New Roman" w:cs="Times New Roman"/>
          <w:sz w:val="20"/>
          <w:szCs w:val="20"/>
        </w:rPr>
        <w:t>bid.</w:t>
      </w:r>
    </w:p>
  </w:footnote>
  <w:footnote w:id="39">
    <w:p w14:paraId="53486695" w14:textId="0D036178"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w:t>
      </w:r>
      <w:r w:rsidR="00871AD8">
        <w:rPr>
          <w:rFonts w:ascii="Times New Roman" w:hAnsi="Times New Roman" w:cs="Times New Roman"/>
          <w:sz w:val="20"/>
          <w:szCs w:val="20"/>
        </w:rPr>
        <w:t>I</w:t>
      </w:r>
      <w:r w:rsidRPr="00290DCE">
        <w:rPr>
          <w:rFonts w:ascii="Times New Roman" w:hAnsi="Times New Roman" w:cs="Times New Roman"/>
          <w:sz w:val="20"/>
          <w:szCs w:val="20"/>
        </w:rPr>
        <w:t>bid., 134.</w:t>
      </w:r>
    </w:p>
  </w:footnote>
  <w:footnote w:id="40">
    <w:p w14:paraId="1B944B1B" w14:textId="2EE6EDD3"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AJ 130 F-567</w:t>
      </w:r>
      <w:r w:rsidRPr="00290DCE">
        <w:rPr>
          <w:rFonts w:ascii="Times New Roman" w:hAnsi="Times New Roman" w:cs="Times New Roman"/>
          <w:sz w:val="20"/>
          <w:szCs w:val="20"/>
          <w:highlight w:val="white"/>
        </w:rPr>
        <w:t xml:space="preserve"> Note by the Assistant Secretary of the Federal Executive Council, 28.</w:t>
      </w:r>
      <w:r w:rsidR="00871AD8">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2.</w:t>
      </w:r>
      <w:r w:rsidR="00871AD8">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1963.</w:t>
      </w:r>
    </w:p>
  </w:footnote>
  <w:footnote w:id="41">
    <w:p w14:paraId="231210A5" w14:textId="01EA0D66"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highlight w:val="white"/>
        </w:rPr>
        <w:t xml:space="preserve"> RS AJ A. CK SKJ XXVI-K.3/1 Meeting materials: Social role and position of the Tanjug news agency, 12. 11. 1969, pp. 6</w:t>
      </w:r>
      <w:r w:rsidR="00225764">
        <w:rPr>
          <w:rFonts w:ascii="Times New Roman" w:eastAsia="Times New Roman" w:hAnsi="Times New Roman" w:cs="Times New Roman"/>
          <w:sz w:val="20"/>
          <w:szCs w:val="20"/>
        </w:rPr>
        <w:t xml:space="preserve">, </w:t>
      </w:r>
      <w:r w:rsidRPr="00290DCE">
        <w:rPr>
          <w:rFonts w:ascii="Times New Roman" w:hAnsi="Times New Roman" w:cs="Times New Roman"/>
          <w:sz w:val="20"/>
          <w:szCs w:val="20"/>
          <w:highlight w:val="white"/>
        </w:rPr>
        <w:t>7.</w:t>
      </w:r>
    </w:p>
  </w:footnote>
  <w:footnote w:id="42">
    <w:p w14:paraId="07154883" w14:textId="55BF010C"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highlight w:val="white"/>
        </w:rPr>
        <w:t xml:space="preserve"> </w:t>
      </w:r>
      <w:r w:rsidR="00871AD8">
        <w:rPr>
          <w:rFonts w:ascii="Times New Roman" w:hAnsi="Times New Roman" w:cs="Times New Roman"/>
          <w:sz w:val="20"/>
          <w:szCs w:val="20"/>
          <w:highlight w:val="white"/>
        </w:rPr>
        <w:t>I</w:t>
      </w:r>
      <w:r w:rsidRPr="00290DCE">
        <w:rPr>
          <w:rFonts w:ascii="Times New Roman" w:hAnsi="Times New Roman" w:cs="Times New Roman"/>
          <w:sz w:val="20"/>
          <w:szCs w:val="20"/>
          <w:highlight w:val="white"/>
        </w:rPr>
        <w:t>bid., p. 7</w:t>
      </w:r>
    </w:p>
  </w:footnote>
  <w:footnote w:id="43">
    <w:p w14:paraId="568B7067" w14:textId="44C11992"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Splichal and Vreg, </w:t>
      </w:r>
      <w:r w:rsidRPr="00290DCE">
        <w:rPr>
          <w:rFonts w:ascii="Times New Roman" w:hAnsi="Times New Roman" w:cs="Times New Roman"/>
          <w:i/>
          <w:sz w:val="20"/>
          <w:szCs w:val="20"/>
        </w:rPr>
        <w:t>Množično komuniciranje</w:t>
      </w:r>
      <w:r w:rsidRPr="00290DCE">
        <w:rPr>
          <w:rFonts w:ascii="Times New Roman" w:hAnsi="Times New Roman" w:cs="Times New Roman"/>
          <w:sz w:val="20"/>
          <w:szCs w:val="20"/>
        </w:rPr>
        <w:t>, 84</w:t>
      </w:r>
    </w:p>
  </w:footnote>
  <w:footnote w:id="44">
    <w:p w14:paraId="3E63FCB4" w14:textId="08B46200"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According to Splichal and Vreg, </w:t>
      </w:r>
      <w:r w:rsidRPr="00290DCE">
        <w:rPr>
          <w:rFonts w:ascii="Times New Roman" w:hAnsi="Times New Roman" w:cs="Times New Roman"/>
          <w:i/>
          <w:sz w:val="20"/>
          <w:szCs w:val="20"/>
        </w:rPr>
        <w:t>Množično komuniciranje</w:t>
      </w:r>
      <w:r w:rsidRPr="00290DCE">
        <w:rPr>
          <w:rFonts w:ascii="Times New Roman" w:hAnsi="Times New Roman" w:cs="Times New Roman"/>
          <w:sz w:val="20"/>
          <w:szCs w:val="20"/>
        </w:rPr>
        <w:t>, 110, the main income sources for Tanjug in 1977 were: 1) Yugoslav mass media, accounting for 39.1% of its income; 2) socio-political communities and organisations, accounting for 38.5%; and 3) and Yugoslav companies to which Tanjug marketed an economic information service, accounting for 15.3%.</w:t>
      </w:r>
    </w:p>
  </w:footnote>
  <w:footnote w:id="45">
    <w:p w14:paraId="1CE264B4" w14:textId="0DB10C9C"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highlight w:val="white"/>
        </w:rPr>
        <w:t xml:space="preserve"> RS AJ 507 A. CK SKJ XXVI K3.1 Social position and role of Tanjug: summary of the position of the </w:t>
      </w:r>
      <w:r w:rsidRPr="00290DCE">
        <w:rPr>
          <w:rFonts w:ascii="Times New Roman" w:hAnsi="Times New Roman" w:cs="Times New Roman"/>
          <w:sz w:val="20"/>
          <w:szCs w:val="20"/>
        </w:rPr>
        <w:t>Commission of the Presidency of the Central Committee of the League of Yugoslav Communists for Propaganda and Informational Activities</w:t>
      </w:r>
      <w:r w:rsidRPr="00290DCE">
        <w:rPr>
          <w:rFonts w:ascii="Times New Roman" w:hAnsi="Times New Roman" w:cs="Times New Roman"/>
          <w:sz w:val="20"/>
          <w:szCs w:val="20"/>
          <w:highlight w:val="white"/>
        </w:rPr>
        <w:t>, 12.</w:t>
      </w:r>
      <w:r w:rsidR="00871AD8">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12.</w:t>
      </w:r>
      <w:r w:rsidR="00871AD8">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1969, p. 1.</w:t>
      </w:r>
    </w:p>
  </w:footnote>
  <w:footnote w:id="46">
    <w:p w14:paraId="343E02AA" w14:textId="0B10B7A2"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highlight w:val="white"/>
        </w:rPr>
        <w:t xml:space="preserve"> </w:t>
      </w:r>
      <w:r w:rsidR="00871AD8">
        <w:rPr>
          <w:rFonts w:ascii="Times New Roman" w:hAnsi="Times New Roman" w:cs="Times New Roman"/>
          <w:sz w:val="20"/>
          <w:szCs w:val="20"/>
          <w:highlight w:val="white"/>
        </w:rPr>
        <w:t>I</w:t>
      </w:r>
      <w:r w:rsidRPr="00290DCE">
        <w:rPr>
          <w:rFonts w:ascii="Times New Roman" w:hAnsi="Times New Roman" w:cs="Times New Roman"/>
          <w:sz w:val="20"/>
          <w:szCs w:val="20"/>
          <w:highlight w:val="white"/>
        </w:rPr>
        <w:t>bid., p.</w:t>
      </w:r>
      <w:r w:rsidR="00225764">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3.</w:t>
      </w:r>
    </w:p>
  </w:footnote>
  <w:footnote w:id="47">
    <w:p w14:paraId="49F91337" w14:textId="0C62C829"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highlight w:val="white"/>
        </w:rPr>
        <w:t xml:space="preserve"> RS AJ 130, 567 Opinion of the State Secretariat for Foreign Affairs regarding the Programme of development of Tanjug’s technical basis between 1970 and 1974, 20.</w:t>
      </w:r>
      <w:r w:rsidR="00871AD8">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10.</w:t>
      </w:r>
      <w:r w:rsidR="00871AD8">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1969, p. 1.</w:t>
      </w:r>
    </w:p>
  </w:footnote>
  <w:footnote w:id="48">
    <w:p w14:paraId="73630E8D" w14:textId="23D9C84C"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Tanjug had the role of monitoring and recording foreign media content in Yugoslav languages in addition to the content of major news media, reflecting a concern for undue ideological influences on Yugoslav citizens living abroad, particularly seasonal workers.</w:t>
      </w:r>
    </w:p>
  </w:footnote>
  <w:footnote w:id="49">
    <w:p w14:paraId="3A3234CE" w14:textId="1F14AD56"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highlight w:val="white"/>
        </w:rPr>
        <w:t xml:space="preserve"> RS AJ 130, 567, Opinion of the State Secretariat for Foreign Affairs regarding the Programme of development of Tanjug’s technical basis between 1970 and 1974, 20.</w:t>
      </w:r>
      <w:r w:rsidR="00871AD8">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10.</w:t>
      </w:r>
      <w:r w:rsidR="00871AD8">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1969, p. 3.</w:t>
      </w:r>
    </w:p>
  </w:footnote>
  <w:footnote w:id="50">
    <w:p w14:paraId="332086CC" w14:textId="3BB6A18A"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w:t>
      </w:r>
      <w:r w:rsidRPr="00290DCE">
        <w:rPr>
          <w:rFonts w:ascii="Times New Roman" w:hAnsi="Times New Roman" w:cs="Times New Roman"/>
          <w:sz w:val="20"/>
          <w:szCs w:val="20"/>
          <w:highlight w:val="white"/>
        </w:rPr>
        <w:t>RS AJ A. CK SKJ XXVI-K.3/1 Meeting materials: Social role and position of the Tanjug news agency, 12. 11. 1969, p. 22.</w:t>
      </w:r>
    </w:p>
  </w:footnote>
  <w:footnote w:id="51">
    <w:p w14:paraId="01E01049" w14:textId="062D5029"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AJ 130, 567 Proposal of the </w:t>
      </w:r>
      <w:r w:rsidR="00B4435A" w:rsidRPr="00290DCE">
        <w:rPr>
          <w:rFonts w:ascii="Times New Roman" w:hAnsi="Times New Roman" w:cs="Times New Roman"/>
          <w:sz w:val="20"/>
          <w:szCs w:val="20"/>
        </w:rPr>
        <w:t xml:space="preserve">Federal </w:t>
      </w:r>
      <w:r w:rsidR="007D05AD" w:rsidRPr="00290DCE">
        <w:rPr>
          <w:rFonts w:ascii="Times New Roman" w:hAnsi="Times New Roman" w:cs="Times New Roman"/>
          <w:sz w:val="20"/>
          <w:szCs w:val="20"/>
        </w:rPr>
        <w:t>Secretariat</w:t>
      </w:r>
      <w:r w:rsidR="00B4435A" w:rsidRPr="00290DCE">
        <w:rPr>
          <w:rFonts w:ascii="Times New Roman" w:hAnsi="Times New Roman" w:cs="Times New Roman"/>
          <w:sz w:val="20"/>
          <w:szCs w:val="20"/>
        </w:rPr>
        <w:t xml:space="preserve"> for Information </w:t>
      </w:r>
      <w:r w:rsidRPr="00290DCE">
        <w:rPr>
          <w:rFonts w:ascii="Times New Roman" w:hAnsi="Times New Roman" w:cs="Times New Roman"/>
          <w:sz w:val="20"/>
          <w:szCs w:val="20"/>
        </w:rPr>
        <w:t>to increase the scope of the program of activities of the News Agency Tanjug abroad and the newspaper Jugoslovenske novosti in 1971, 19.</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8.</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1970.</w:t>
      </w:r>
    </w:p>
  </w:footnote>
  <w:footnote w:id="52">
    <w:p w14:paraId="0BDD81A3" w14:textId="66ACA353"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Tanjug, </w:t>
      </w:r>
      <w:r w:rsidRPr="00290DCE">
        <w:rPr>
          <w:rFonts w:ascii="Times New Roman" w:hAnsi="Times New Roman" w:cs="Times New Roman"/>
          <w:i/>
          <w:sz w:val="20"/>
          <w:szCs w:val="20"/>
        </w:rPr>
        <w:t>Tanjug 1943–1963</w:t>
      </w:r>
      <w:r w:rsidRPr="00290DCE">
        <w:rPr>
          <w:rFonts w:ascii="Times New Roman" w:hAnsi="Times New Roman" w:cs="Times New Roman"/>
          <w:sz w:val="20"/>
          <w:szCs w:val="20"/>
        </w:rPr>
        <w:t xml:space="preserve"> (Beograd: Tanjug, 1963), 39.</w:t>
      </w:r>
    </w:p>
  </w:footnote>
  <w:footnote w:id="53">
    <w:p w14:paraId="4BC2F7C6" w14:textId="3B39EF97"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AJ 130, 567 Proposal of the Federal </w:t>
      </w:r>
      <w:r w:rsidR="007D05AD" w:rsidRPr="00290DCE">
        <w:rPr>
          <w:rFonts w:ascii="Times New Roman" w:hAnsi="Times New Roman" w:cs="Times New Roman"/>
          <w:sz w:val="20"/>
          <w:szCs w:val="20"/>
        </w:rPr>
        <w:t>Secretariat</w:t>
      </w:r>
      <w:r w:rsidRPr="00290DCE">
        <w:rPr>
          <w:rFonts w:ascii="Times New Roman" w:hAnsi="Times New Roman" w:cs="Times New Roman"/>
          <w:sz w:val="20"/>
          <w:szCs w:val="20"/>
        </w:rPr>
        <w:t xml:space="preserve"> for Information to increase the scope of the program of activities of the News Agency Tanjug abroad and the newspaper Jugoslovenske novosti in 1971, 19.</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8.</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 xml:space="preserve">1970, </w:t>
      </w:r>
      <w:r w:rsidRPr="00290DCE">
        <w:rPr>
          <w:rFonts w:ascii="Times New Roman" w:hAnsi="Times New Roman" w:cs="Times New Roman"/>
          <w:sz w:val="20"/>
          <w:szCs w:val="20"/>
          <w:highlight w:val="white"/>
        </w:rPr>
        <w:t>p. 9.</w:t>
      </w:r>
    </w:p>
  </w:footnote>
  <w:footnote w:id="54">
    <w:p w14:paraId="11A84230" w14:textId="0936D2FA"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Robinson, </w:t>
      </w:r>
      <w:r w:rsidRPr="00290DCE">
        <w:rPr>
          <w:rFonts w:ascii="Times New Roman" w:hAnsi="Times New Roman" w:cs="Times New Roman"/>
          <w:i/>
          <w:sz w:val="20"/>
          <w:szCs w:val="20"/>
        </w:rPr>
        <w:t>Tanjug</w:t>
      </w:r>
      <w:r w:rsidRPr="00290DCE">
        <w:rPr>
          <w:rFonts w:ascii="Times New Roman" w:hAnsi="Times New Roman" w:cs="Times New Roman"/>
          <w:sz w:val="20"/>
          <w:szCs w:val="20"/>
        </w:rPr>
        <w:t>, 133.</w:t>
      </w:r>
    </w:p>
  </w:footnote>
  <w:footnote w:id="55">
    <w:p w14:paraId="7EFFD8C4" w14:textId="1BCB6302"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highlight w:val="white"/>
        </w:rPr>
        <w:t xml:space="preserve"> Dinkel, </w:t>
      </w:r>
      <w:r w:rsidRPr="00290DCE">
        <w:rPr>
          <w:rFonts w:ascii="Times New Roman" w:hAnsi="Times New Roman" w:cs="Times New Roman"/>
          <w:i/>
          <w:sz w:val="20"/>
          <w:szCs w:val="20"/>
          <w:highlight w:val="white"/>
        </w:rPr>
        <w:t>Bewegung</w:t>
      </w:r>
      <w:r w:rsidRPr="00290DCE">
        <w:rPr>
          <w:rFonts w:ascii="Times New Roman" w:hAnsi="Times New Roman" w:cs="Times New Roman"/>
          <w:sz w:val="20"/>
          <w:szCs w:val="20"/>
          <w:highlight w:val="white"/>
        </w:rPr>
        <w:t>, 142.</w:t>
      </w:r>
    </w:p>
  </w:footnote>
  <w:footnote w:id="56">
    <w:p w14:paraId="382BD349" w14:textId="35770265"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AJ</w:t>
      </w:r>
      <w:r w:rsidRPr="00290DCE">
        <w:rPr>
          <w:rFonts w:ascii="Times New Roman" w:hAnsi="Times New Roman" w:cs="Times New Roman"/>
          <w:sz w:val="20"/>
          <w:szCs w:val="20"/>
          <w:highlight w:val="white"/>
        </w:rPr>
        <w:t xml:space="preserve"> 130, 567 </w:t>
      </w:r>
      <w:r w:rsidRPr="00290DCE">
        <w:rPr>
          <w:rFonts w:ascii="Times New Roman" w:hAnsi="Times New Roman" w:cs="Times New Roman"/>
          <w:sz w:val="20"/>
          <w:szCs w:val="20"/>
        </w:rPr>
        <w:t>Programme for the development of Tanjug’s technical basis 1970</w:t>
      </w:r>
      <w:r w:rsidR="00C7783B" w:rsidRPr="00290DCE">
        <w:rPr>
          <w:rFonts w:ascii="Times New Roman" w:hAnsi="Times New Roman" w:cs="Times New Roman"/>
          <w:sz w:val="20"/>
          <w:szCs w:val="20"/>
        </w:rPr>
        <w:t>–</w:t>
      </w:r>
      <w:r w:rsidRPr="00290DCE">
        <w:rPr>
          <w:rFonts w:ascii="Times New Roman" w:hAnsi="Times New Roman" w:cs="Times New Roman"/>
          <w:sz w:val="20"/>
          <w:szCs w:val="20"/>
        </w:rPr>
        <w:t>1974, January 1969</w:t>
      </w:r>
      <w:r w:rsidRPr="00290DCE">
        <w:rPr>
          <w:rFonts w:ascii="Times New Roman" w:hAnsi="Times New Roman" w:cs="Times New Roman"/>
          <w:sz w:val="20"/>
          <w:szCs w:val="20"/>
          <w:highlight w:val="white"/>
        </w:rPr>
        <w:t>, p. 11.</w:t>
      </w:r>
    </w:p>
  </w:footnote>
  <w:footnote w:id="57">
    <w:p w14:paraId="04556992" w14:textId="5C122D2E"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w:t>
      </w:r>
      <w:r w:rsidRPr="00290DCE">
        <w:rPr>
          <w:rFonts w:ascii="Times New Roman" w:hAnsi="Times New Roman" w:cs="Times New Roman"/>
          <w:sz w:val="20"/>
          <w:szCs w:val="20"/>
          <w:highlight w:val="white"/>
        </w:rPr>
        <w:t>RS DAMSPRS PA R 1973 F-131 Explanation of the draft agenda, 3.</w:t>
      </w:r>
      <w:r w:rsidR="00C7783B">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7.</w:t>
      </w:r>
      <w:r w:rsidR="00C7783B">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1973, 427164, p. 29.</w:t>
      </w:r>
    </w:p>
  </w:footnote>
  <w:footnote w:id="58">
    <w:p w14:paraId="5BBFB58B" w14:textId="7A9AB2D4"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w:t>
      </w:r>
      <w:r w:rsidRPr="00290DCE">
        <w:rPr>
          <w:rFonts w:ascii="Times New Roman" w:hAnsi="Times New Roman" w:cs="Times New Roman"/>
          <w:sz w:val="20"/>
          <w:szCs w:val="20"/>
          <w:highlight w:val="white"/>
        </w:rPr>
        <w:t>RS DAMSPRS PA R 1973 F-136 Proposal of measures for the implementation of the decisions of the 4th NAM summit</w:t>
      </w:r>
      <w:r w:rsidRPr="00290DCE">
        <w:rPr>
          <w:rFonts w:ascii="Times New Roman" w:hAnsi="Times New Roman" w:cs="Times New Roman"/>
          <w:sz w:val="20"/>
          <w:szCs w:val="20"/>
        </w:rPr>
        <w:t>, december 1973, 451762, p. 39.</w:t>
      </w:r>
    </w:p>
  </w:footnote>
  <w:footnote w:id="59">
    <w:p w14:paraId="64A4757A" w14:textId="2BE00147"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R 1976 F-180 Information on opportunities for professional education of journalists from non-aligned countries in SFR Yugoslavia, 1.</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6.</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1976, 439539, p. 3.</w:t>
      </w:r>
    </w:p>
  </w:footnote>
  <w:footnote w:id="60">
    <w:p w14:paraId="143BBD50" w14:textId="31A3A0BA" w:rsidR="00377C24" w:rsidRPr="00290DCE" w:rsidRDefault="00377C24">
      <w:pPr>
        <w:jc w:val="both"/>
        <w:rPr>
          <w:rFonts w:ascii="Times New Roman" w:hAnsi="Times New Roman" w:cs="Times New Roman"/>
          <w:sz w:val="20"/>
          <w:szCs w:val="20"/>
          <w:highlight w:val="yellow"/>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w:t>
      </w:r>
      <w:r w:rsidR="00C7783B">
        <w:rPr>
          <w:rFonts w:ascii="Times New Roman" w:hAnsi="Times New Roman" w:cs="Times New Roman"/>
          <w:sz w:val="20"/>
          <w:szCs w:val="20"/>
        </w:rPr>
        <w:t>I</w:t>
      </w:r>
      <w:r w:rsidR="00C7783B" w:rsidRPr="00290DCE">
        <w:rPr>
          <w:rFonts w:ascii="Times New Roman" w:hAnsi="Times New Roman" w:cs="Times New Roman"/>
          <w:sz w:val="20"/>
          <w:szCs w:val="20"/>
        </w:rPr>
        <w:t>bid</w:t>
      </w:r>
      <w:r w:rsidRPr="00290DCE">
        <w:rPr>
          <w:rFonts w:ascii="Times New Roman" w:hAnsi="Times New Roman" w:cs="Times New Roman"/>
          <w:sz w:val="20"/>
          <w:szCs w:val="20"/>
        </w:rPr>
        <w:t>.</w:t>
      </w:r>
    </w:p>
  </w:footnote>
  <w:footnote w:id="61">
    <w:p w14:paraId="52DA606E" w14:textId="306854CA"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1980 F-219 Information on mutual cooperation of non-aligned countries in the field of information, education and science, 4.</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9.</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1980, 455813, p. 15</w:t>
      </w:r>
      <w:r w:rsidR="00C7783B">
        <w:rPr>
          <w:rFonts w:ascii="Times New Roman" w:hAnsi="Times New Roman" w:cs="Times New Roman"/>
          <w:sz w:val="20"/>
          <w:szCs w:val="20"/>
        </w:rPr>
        <w:t>.</w:t>
      </w:r>
    </w:p>
  </w:footnote>
  <w:footnote w:id="62">
    <w:p w14:paraId="1EB248E9" w14:textId="7842BEE4"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highlight w:val="white"/>
        </w:rPr>
        <w:t xml:space="preserve"> RS DAMSPRS PA R 1973 F-131 </w:t>
      </w:r>
      <w:r w:rsidRPr="00290DCE">
        <w:rPr>
          <w:rFonts w:ascii="Times New Roman" w:hAnsi="Times New Roman" w:cs="Times New Roman"/>
          <w:sz w:val="20"/>
          <w:szCs w:val="20"/>
        </w:rPr>
        <w:t>Explanation of the draft agenda of the 4th NAM summit</w:t>
      </w:r>
      <w:r w:rsidRPr="00290DCE">
        <w:rPr>
          <w:rFonts w:ascii="Times New Roman" w:hAnsi="Times New Roman" w:cs="Times New Roman"/>
          <w:sz w:val="20"/>
          <w:szCs w:val="20"/>
          <w:highlight w:val="white"/>
        </w:rPr>
        <w:t>, 3.</w:t>
      </w:r>
      <w:r w:rsidR="00C7783B">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7.</w:t>
      </w:r>
      <w:r w:rsidR="00C7783B">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1973, 427167, p. 27</w:t>
      </w:r>
      <w:r w:rsidR="00C7783B">
        <w:rPr>
          <w:rFonts w:ascii="Times New Roman" w:hAnsi="Times New Roman" w:cs="Times New Roman"/>
          <w:sz w:val="20"/>
          <w:szCs w:val="20"/>
          <w:highlight w:val="white"/>
        </w:rPr>
        <w:t>.</w:t>
      </w:r>
    </w:p>
  </w:footnote>
  <w:footnote w:id="63">
    <w:p w14:paraId="38A3CA2B" w14:textId="6D59D6B6"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w:t>
      </w:r>
      <w:r w:rsidR="00C7783B">
        <w:rPr>
          <w:rFonts w:ascii="Times New Roman" w:hAnsi="Times New Roman" w:cs="Times New Roman"/>
          <w:sz w:val="20"/>
          <w:szCs w:val="20"/>
        </w:rPr>
        <w:t>I</w:t>
      </w:r>
      <w:r w:rsidR="00C7783B" w:rsidRPr="00290DCE">
        <w:rPr>
          <w:rFonts w:ascii="Times New Roman" w:hAnsi="Times New Roman" w:cs="Times New Roman"/>
          <w:sz w:val="20"/>
          <w:szCs w:val="20"/>
        </w:rPr>
        <w:t>bid</w:t>
      </w:r>
      <w:r w:rsidRPr="00290DCE">
        <w:rPr>
          <w:rFonts w:ascii="Times New Roman" w:hAnsi="Times New Roman" w:cs="Times New Roman"/>
          <w:sz w:val="20"/>
          <w:szCs w:val="20"/>
        </w:rPr>
        <w:t>., p. 29</w:t>
      </w:r>
      <w:r w:rsidR="00C7783B">
        <w:rPr>
          <w:rFonts w:ascii="Times New Roman" w:hAnsi="Times New Roman" w:cs="Times New Roman"/>
          <w:sz w:val="20"/>
          <w:szCs w:val="20"/>
        </w:rPr>
        <w:t>.</w:t>
      </w:r>
    </w:p>
  </w:footnote>
  <w:footnote w:id="64">
    <w:p w14:paraId="7E8F9DF2" w14:textId="33A22185"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highlight w:val="white"/>
        </w:rPr>
        <w:t xml:space="preserve"> RS DAMSPRS PA R 1973 F-131 </w:t>
      </w:r>
      <w:r w:rsidRPr="00290DCE">
        <w:rPr>
          <w:rFonts w:ascii="Times New Roman" w:hAnsi="Times New Roman" w:cs="Times New Roman"/>
          <w:sz w:val="20"/>
          <w:szCs w:val="20"/>
        </w:rPr>
        <w:t>Note on the conversation with comrade Frank Winter, Director-General of Radio-Television Zagreb</w:t>
      </w:r>
      <w:r w:rsidRPr="00290DCE">
        <w:rPr>
          <w:rFonts w:ascii="Times New Roman" w:hAnsi="Times New Roman" w:cs="Times New Roman"/>
          <w:sz w:val="20"/>
          <w:szCs w:val="20"/>
          <w:highlight w:val="white"/>
        </w:rPr>
        <w:t>, 18.</w:t>
      </w:r>
      <w:r w:rsidR="00C7783B">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7.</w:t>
      </w:r>
      <w:r w:rsidR="00C7783B">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1973, 429625</w:t>
      </w:r>
      <w:r w:rsidR="00C7783B">
        <w:rPr>
          <w:rFonts w:ascii="Times New Roman" w:hAnsi="Times New Roman" w:cs="Times New Roman"/>
          <w:sz w:val="20"/>
          <w:szCs w:val="20"/>
          <w:highlight w:val="white"/>
        </w:rPr>
        <w:t>.</w:t>
      </w:r>
    </w:p>
  </w:footnote>
  <w:footnote w:id="65">
    <w:p w14:paraId="66AB544F" w14:textId="12702897"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highlight w:val="white"/>
        </w:rPr>
        <w:t xml:space="preserve"> RS DAMSPRS PA R 1973 F-131 </w:t>
      </w:r>
      <w:r w:rsidRPr="00290DCE">
        <w:rPr>
          <w:rFonts w:ascii="Times New Roman" w:hAnsi="Times New Roman" w:cs="Times New Roman"/>
          <w:sz w:val="20"/>
          <w:szCs w:val="20"/>
        </w:rPr>
        <w:t>Proposal for the establishment of the League of Newspapers, Broadcasting Stations and News Agencies of non-aligned countries</w:t>
      </w:r>
      <w:r w:rsidRPr="00290DCE">
        <w:rPr>
          <w:rFonts w:ascii="Times New Roman" w:hAnsi="Times New Roman" w:cs="Times New Roman"/>
          <w:sz w:val="20"/>
          <w:szCs w:val="20"/>
          <w:highlight w:val="white"/>
        </w:rPr>
        <w:t>, 22.</w:t>
      </w:r>
      <w:r w:rsidR="00C7783B">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8.</w:t>
      </w:r>
      <w:r w:rsidR="00C7783B">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1973, 435471, p.1.</w:t>
      </w:r>
    </w:p>
  </w:footnote>
  <w:footnote w:id="66">
    <w:p w14:paraId="55CE3D3B" w14:textId="58799275"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highlight w:val="white"/>
        </w:rPr>
        <w:t xml:space="preserve"> RS AJ KPR 1973 I-4-a/15 </w:t>
      </w:r>
      <w:r w:rsidRPr="00290DCE">
        <w:rPr>
          <w:rFonts w:ascii="Times New Roman" w:hAnsi="Times New Roman" w:cs="Times New Roman"/>
          <w:sz w:val="20"/>
          <w:szCs w:val="20"/>
        </w:rPr>
        <w:t>Information on some proposals of institutions and organizations regarding the 4th NAM Summit.</w:t>
      </w:r>
      <w:r w:rsidRPr="00290DCE">
        <w:rPr>
          <w:rFonts w:ascii="Times New Roman" w:hAnsi="Times New Roman" w:cs="Times New Roman"/>
          <w:sz w:val="20"/>
          <w:szCs w:val="20"/>
          <w:highlight w:val="white"/>
        </w:rPr>
        <w:t xml:space="preserve"> 4.</w:t>
      </w:r>
      <w:r w:rsidR="00C7783B">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4.</w:t>
      </w:r>
      <w:r w:rsidR="00C7783B">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1973, pp. 6</w:t>
      </w:r>
      <w:r w:rsidRPr="00290DCE">
        <w:rPr>
          <w:rFonts w:ascii="Times New Roman" w:eastAsia="Times New Roman" w:hAnsi="Times New Roman" w:cs="Times New Roman"/>
          <w:sz w:val="20"/>
          <w:szCs w:val="20"/>
        </w:rPr>
        <w:t>–</w:t>
      </w:r>
      <w:r w:rsidRPr="00290DCE">
        <w:rPr>
          <w:rFonts w:ascii="Times New Roman" w:hAnsi="Times New Roman" w:cs="Times New Roman"/>
          <w:sz w:val="20"/>
          <w:szCs w:val="20"/>
          <w:highlight w:val="white"/>
        </w:rPr>
        <w:t>9.</w:t>
      </w:r>
    </w:p>
  </w:footnote>
  <w:footnote w:id="67">
    <w:p w14:paraId="640FD4CD" w14:textId="21E1101F"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highlight w:val="white"/>
        </w:rPr>
        <w:t xml:space="preserve"> RS AJ KPR 1973 I-4-a/15 </w:t>
      </w:r>
      <w:r w:rsidRPr="00290DCE">
        <w:rPr>
          <w:rFonts w:ascii="Times New Roman" w:hAnsi="Times New Roman" w:cs="Times New Roman"/>
          <w:sz w:val="20"/>
          <w:szCs w:val="20"/>
        </w:rPr>
        <w:t>Draft resolution on cooperation of non-aligned countries in the fields of education, science, culture, information and sports</w:t>
      </w:r>
      <w:r w:rsidRPr="00290DCE">
        <w:rPr>
          <w:rFonts w:ascii="Times New Roman" w:hAnsi="Times New Roman" w:cs="Times New Roman"/>
          <w:sz w:val="20"/>
          <w:szCs w:val="20"/>
          <w:highlight w:val="white"/>
        </w:rPr>
        <w:t>, 18.</w:t>
      </w:r>
      <w:r w:rsidR="00C7783B">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8.</w:t>
      </w:r>
      <w:r w:rsidR="00C7783B">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1973.</w:t>
      </w:r>
    </w:p>
  </w:footnote>
  <w:footnote w:id="68">
    <w:p w14:paraId="4E63AA8B" w14:textId="2A8EE779"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”Documents of the 4th Summit Conference of Heads of State or Government of the Non-Aligned Movement, Algiers, Algeria, 5. – 9. September 1973,” http://cns.miis.edu/nam/documents/Official_Document/4th_Summit_FD_Algiers_Declaration_1973_Whole.pdf, 73.</w:t>
      </w:r>
    </w:p>
  </w:footnote>
  <w:footnote w:id="69">
    <w:p w14:paraId="609269D1" w14:textId="370E60B2"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1974 F-173 Telegram from the Yugoslav embassy in Algiers, 22.</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3.</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1974, 413849.</w:t>
      </w:r>
    </w:p>
  </w:footnote>
  <w:footnote w:id="70">
    <w:p w14:paraId="6BF2502A" w14:textId="49A0E18A"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1974 F-173 Telegram from the cabinet of adviser and assistant to the Federal Secretary </w:t>
      </w:r>
      <w:r w:rsidRPr="00290DCE">
        <w:rPr>
          <w:rFonts w:ascii="Times New Roman" w:hAnsi="Times New Roman" w:cs="Times New Roman"/>
          <w:sz w:val="20"/>
          <w:szCs w:val="20"/>
          <w:highlight w:val="white"/>
        </w:rPr>
        <w:t xml:space="preserve">Berislav </w:t>
      </w:r>
      <w:r w:rsidRPr="00290DCE">
        <w:rPr>
          <w:rFonts w:ascii="Times New Roman" w:hAnsi="Times New Roman" w:cs="Times New Roman"/>
          <w:sz w:val="20"/>
          <w:szCs w:val="20"/>
        </w:rPr>
        <w:t>Badurina 23.</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7.</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1974, 434924.</w:t>
      </w:r>
    </w:p>
  </w:footnote>
  <w:footnote w:id="71">
    <w:p w14:paraId="49FA41E9" w14:textId="66F9FD8E"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1974 F-174 Addendum to the circular dispach from the Federal </w:t>
      </w:r>
      <w:r w:rsidR="007D05AD" w:rsidRPr="00290DCE">
        <w:rPr>
          <w:rFonts w:ascii="Times New Roman" w:hAnsi="Times New Roman" w:cs="Times New Roman"/>
          <w:sz w:val="20"/>
          <w:szCs w:val="20"/>
        </w:rPr>
        <w:t>Secretariat</w:t>
      </w:r>
      <w:r w:rsidRPr="00290DCE">
        <w:rPr>
          <w:rFonts w:ascii="Times New Roman" w:hAnsi="Times New Roman" w:cs="Times New Roman"/>
          <w:sz w:val="20"/>
          <w:szCs w:val="20"/>
        </w:rPr>
        <w:t xml:space="preserve"> for Information, 26.</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9.</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1974, 445442.</w:t>
      </w:r>
    </w:p>
  </w:footnote>
  <w:footnote w:id="72">
    <w:p w14:paraId="20BF5BCB" w14:textId="37CCA2FD"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1974 F-174 Telegram from the cabinet of the </w:t>
      </w:r>
      <w:r w:rsidRPr="00290DCE">
        <w:rPr>
          <w:rFonts w:ascii="Times New Roman" w:hAnsi="Times New Roman" w:cs="Times New Roman"/>
          <w:sz w:val="20"/>
          <w:szCs w:val="20"/>
          <w:highlight w:val="white"/>
        </w:rPr>
        <w:t xml:space="preserve">Deputy Federal Secretary, </w:t>
      </w:r>
      <w:r w:rsidRPr="00290DCE">
        <w:rPr>
          <w:rFonts w:ascii="Times New Roman" w:hAnsi="Times New Roman" w:cs="Times New Roman"/>
          <w:sz w:val="20"/>
          <w:szCs w:val="20"/>
        </w:rPr>
        <w:t>23.</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10.</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1974, 450846.</w:t>
      </w:r>
    </w:p>
  </w:footnote>
  <w:footnote w:id="73">
    <w:p w14:paraId="68312D8C" w14:textId="47EB53BF"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F-172 Note on the conversation between the President of the Federal </w:t>
      </w:r>
      <w:r w:rsidR="007D05AD" w:rsidRPr="00290DCE">
        <w:rPr>
          <w:rFonts w:ascii="Times New Roman" w:hAnsi="Times New Roman" w:cs="Times New Roman"/>
          <w:sz w:val="20"/>
          <w:szCs w:val="20"/>
        </w:rPr>
        <w:t>Secretariat</w:t>
      </w:r>
      <w:r w:rsidRPr="00290DCE">
        <w:rPr>
          <w:rFonts w:ascii="Times New Roman" w:hAnsi="Times New Roman" w:cs="Times New Roman"/>
          <w:sz w:val="20"/>
          <w:szCs w:val="20"/>
        </w:rPr>
        <w:t xml:space="preserve"> for Information, Muhamed Berberović, and the Ambassador of the Republic of Tunisia to the SFRY, Talib Sahbani, 13.</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2.</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1975, 47580, p. 1.</w:t>
      </w:r>
    </w:p>
  </w:footnote>
  <w:footnote w:id="74">
    <w:p w14:paraId="41AD338B" w14:textId="44CE0439"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TUNIS 1976 F-151 Report on Tunisia's foreign and domestic policy and Yugoslav-Tunisian bilateral relations in 1975, 28.</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1976, 45900.</w:t>
      </w:r>
    </w:p>
  </w:footnote>
  <w:footnote w:id="75">
    <w:p w14:paraId="2C9F339D" w14:textId="375D9C96"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1975 F-172 Telegram from the Yugoslav embassy in Tunis, 1.</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3.</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1975, 410687.</w:t>
      </w:r>
    </w:p>
  </w:footnote>
  <w:footnote w:id="76">
    <w:p w14:paraId="728BD8E3" w14:textId="2DE4909F"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1974 F-174 Development of non-aligned cooperation in the field of information, 23.</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12.</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1974, 461149, p. 11.</w:t>
      </w:r>
    </w:p>
  </w:footnote>
  <w:footnote w:id="77">
    <w:p w14:paraId="7A0C67E9" w14:textId="1E3AA205"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1975 F-175 Telegram from the cabinet of</w:t>
      </w:r>
      <w:r w:rsidRPr="00290DCE">
        <w:rPr>
          <w:rFonts w:ascii="Times New Roman" w:hAnsi="Times New Roman" w:cs="Times New Roman"/>
          <w:sz w:val="20"/>
          <w:szCs w:val="20"/>
          <w:highlight w:val="white"/>
        </w:rPr>
        <w:t xml:space="preserve"> </w:t>
      </w:r>
      <w:r w:rsidRPr="00290DCE">
        <w:rPr>
          <w:rFonts w:ascii="Times New Roman" w:hAnsi="Times New Roman" w:cs="Times New Roman"/>
          <w:sz w:val="20"/>
          <w:szCs w:val="20"/>
        </w:rPr>
        <w:t xml:space="preserve">adviser and assistant to the Federal Secretary </w:t>
      </w:r>
      <w:r w:rsidRPr="00290DCE">
        <w:rPr>
          <w:rFonts w:ascii="Times New Roman" w:hAnsi="Times New Roman" w:cs="Times New Roman"/>
          <w:sz w:val="20"/>
          <w:szCs w:val="20"/>
          <w:highlight w:val="white"/>
        </w:rPr>
        <w:t xml:space="preserve">Berislav </w:t>
      </w:r>
      <w:r w:rsidRPr="00290DCE">
        <w:rPr>
          <w:rFonts w:ascii="Times New Roman" w:hAnsi="Times New Roman" w:cs="Times New Roman"/>
          <w:sz w:val="20"/>
          <w:szCs w:val="20"/>
        </w:rPr>
        <w:t>Badurina, 18.</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7.</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1975, 436147.</w:t>
      </w:r>
    </w:p>
  </w:footnote>
  <w:footnote w:id="78">
    <w:p w14:paraId="48FB41C4" w14:textId="52458131"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R 1975 F-175 Note on the conversation of special adviser A. Demajo with Indian press and culture adviser Sakher, 6.</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8.</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1975, 438233, p. 1.</w:t>
      </w:r>
    </w:p>
  </w:footnote>
  <w:footnote w:id="79">
    <w:p w14:paraId="6A16DA3C" w14:textId="4752E167"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w:t>
      </w:r>
      <w:r w:rsidR="00C7783B">
        <w:rPr>
          <w:rFonts w:ascii="Times New Roman" w:hAnsi="Times New Roman" w:cs="Times New Roman"/>
          <w:sz w:val="20"/>
          <w:szCs w:val="20"/>
        </w:rPr>
        <w:t>I</w:t>
      </w:r>
      <w:r w:rsidR="00C7783B" w:rsidRPr="00290DCE">
        <w:rPr>
          <w:rFonts w:ascii="Times New Roman" w:hAnsi="Times New Roman" w:cs="Times New Roman"/>
          <w:sz w:val="20"/>
          <w:szCs w:val="20"/>
        </w:rPr>
        <w:t>bid</w:t>
      </w:r>
      <w:r w:rsidRPr="00290DCE">
        <w:rPr>
          <w:rFonts w:ascii="Times New Roman" w:hAnsi="Times New Roman" w:cs="Times New Roman"/>
          <w:sz w:val="20"/>
          <w:szCs w:val="20"/>
        </w:rPr>
        <w:t>., pp. 2</w:t>
      </w:r>
      <w:r w:rsidRPr="00290DCE">
        <w:rPr>
          <w:rFonts w:ascii="Times New Roman" w:eastAsia="Times New Roman" w:hAnsi="Times New Roman" w:cs="Times New Roman"/>
          <w:sz w:val="20"/>
          <w:szCs w:val="20"/>
        </w:rPr>
        <w:t>–</w:t>
      </w:r>
      <w:r w:rsidRPr="00290DCE">
        <w:rPr>
          <w:rFonts w:ascii="Times New Roman" w:hAnsi="Times New Roman" w:cs="Times New Roman"/>
          <w:sz w:val="20"/>
          <w:szCs w:val="20"/>
        </w:rPr>
        <w:t>4.</w:t>
      </w:r>
    </w:p>
  </w:footnote>
  <w:footnote w:id="80">
    <w:p w14:paraId="09BF2E6E" w14:textId="3BDD519C"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RS DAMSPRS PA R 1975 F-175 Telegram from the </w:t>
      </w:r>
      <w:r w:rsidRPr="00290DCE">
        <w:rPr>
          <w:rFonts w:ascii="Times New Roman" w:hAnsi="Times New Roman" w:cs="Times New Roman"/>
          <w:sz w:val="20"/>
          <w:szCs w:val="20"/>
          <w:highlight w:val="white"/>
        </w:rPr>
        <w:t>eighth administration t</w:t>
      </w:r>
      <w:r w:rsidRPr="00290DCE">
        <w:rPr>
          <w:rFonts w:ascii="Times New Roman" w:hAnsi="Times New Roman" w:cs="Times New Roman"/>
          <w:sz w:val="20"/>
          <w:szCs w:val="20"/>
        </w:rPr>
        <w:t>o Yugoslav embassy in New Delhi. 13.</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8.</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1975, 439523.</w:t>
      </w:r>
    </w:p>
  </w:footnote>
  <w:footnote w:id="81">
    <w:p w14:paraId="0664E464" w14:textId="27A635E9"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Tunis 1976 F-151 Report on Tunisia's foreign and domestic policy and Yugoslav-Tunisian bilateral relations in 1975, 28.</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1976, 45900, pp. 43</w:t>
      </w:r>
      <w:r w:rsidRPr="00290DCE">
        <w:rPr>
          <w:rFonts w:ascii="Times New Roman" w:eastAsia="Times New Roman" w:hAnsi="Times New Roman" w:cs="Times New Roman"/>
          <w:sz w:val="20"/>
          <w:szCs w:val="20"/>
        </w:rPr>
        <w:t>–</w:t>
      </w:r>
      <w:r w:rsidRPr="00290DCE">
        <w:rPr>
          <w:rFonts w:ascii="Times New Roman" w:hAnsi="Times New Roman" w:cs="Times New Roman"/>
          <w:sz w:val="20"/>
          <w:szCs w:val="20"/>
        </w:rPr>
        <w:t>47</w:t>
      </w:r>
      <w:r w:rsidR="00C7783B">
        <w:rPr>
          <w:rFonts w:ascii="Times New Roman" w:hAnsi="Times New Roman" w:cs="Times New Roman"/>
          <w:sz w:val="20"/>
          <w:szCs w:val="20"/>
        </w:rPr>
        <w:t>.</w:t>
      </w:r>
    </w:p>
  </w:footnote>
  <w:footnote w:id="82">
    <w:p w14:paraId="2F269758" w14:textId="701BE6CA"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1974 F-174 Elaboration of the decisions of the Algiers summit related to the field of mass communications, 16.</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9.</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1974, 447476.</w:t>
      </w:r>
    </w:p>
  </w:footnote>
  <w:footnote w:id="83">
    <w:p w14:paraId="7688D3F2" w14:textId="4D746210"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w:t>
      </w:r>
      <w:r w:rsidR="00C7783B">
        <w:rPr>
          <w:rFonts w:ascii="Times New Roman" w:hAnsi="Times New Roman" w:cs="Times New Roman"/>
          <w:sz w:val="20"/>
          <w:szCs w:val="20"/>
        </w:rPr>
        <w:t>I</w:t>
      </w:r>
      <w:r w:rsidR="00C7783B" w:rsidRPr="00290DCE">
        <w:rPr>
          <w:rFonts w:ascii="Times New Roman" w:hAnsi="Times New Roman" w:cs="Times New Roman"/>
          <w:sz w:val="20"/>
          <w:szCs w:val="20"/>
        </w:rPr>
        <w:t>bid</w:t>
      </w:r>
      <w:r w:rsidRPr="00290DCE">
        <w:rPr>
          <w:rFonts w:ascii="Times New Roman" w:hAnsi="Times New Roman" w:cs="Times New Roman"/>
          <w:sz w:val="20"/>
          <w:szCs w:val="20"/>
        </w:rPr>
        <w:t>. pp. 1</w:t>
      </w:r>
      <w:r w:rsidR="00225764">
        <w:rPr>
          <w:rFonts w:ascii="Times New Roman" w:eastAsia="Times New Roman" w:hAnsi="Times New Roman" w:cs="Times New Roman"/>
          <w:sz w:val="20"/>
          <w:szCs w:val="20"/>
        </w:rPr>
        <w:t xml:space="preserve">, </w:t>
      </w:r>
      <w:r w:rsidRPr="00290DCE">
        <w:rPr>
          <w:rFonts w:ascii="Times New Roman" w:hAnsi="Times New Roman" w:cs="Times New Roman"/>
          <w:sz w:val="20"/>
          <w:szCs w:val="20"/>
        </w:rPr>
        <w:t>2.</w:t>
      </w:r>
    </w:p>
  </w:footnote>
  <w:footnote w:id="84">
    <w:p w14:paraId="7A37E7F7" w14:textId="4F316B2B"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1974 F-174 Development of non-aligned cooperation in the field of information, 23.</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12.</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1974, 461149, p. 3.</w:t>
      </w:r>
    </w:p>
  </w:footnote>
  <w:footnote w:id="85">
    <w:p w14:paraId="4DCAF514" w14:textId="34B696EB"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F-172 Declaration adopted at the Ministerial Meeting of the Coordinating Bureau of Non-Aligned Countries, held in Havana (Cuba) on 17</w:t>
      </w:r>
      <w:r w:rsidR="00C7783B" w:rsidRPr="00290DCE">
        <w:rPr>
          <w:rFonts w:ascii="Times New Roman" w:hAnsi="Times New Roman" w:cs="Times New Roman"/>
          <w:sz w:val="20"/>
          <w:szCs w:val="20"/>
        </w:rPr>
        <w:t>–</w:t>
      </w:r>
      <w:r w:rsidRPr="00290DCE">
        <w:rPr>
          <w:rFonts w:ascii="Times New Roman" w:hAnsi="Times New Roman" w:cs="Times New Roman"/>
          <w:sz w:val="20"/>
          <w:szCs w:val="20"/>
        </w:rPr>
        <w:t>19 March 1975. March 1975, 414394, p. 25.</w:t>
      </w:r>
    </w:p>
  </w:footnote>
  <w:footnote w:id="86">
    <w:p w14:paraId="7E28CDF6" w14:textId="1E0E3084"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1974 F-174 Development of non-aligned cooperation in the field of information, 23.</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12.</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1974, 461149, p. 3</w:t>
      </w:r>
    </w:p>
  </w:footnote>
  <w:footnote w:id="87">
    <w:p w14:paraId="7E72646E" w14:textId="5BC88EFC"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w:t>
      </w:r>
      <w:r w:rsidR="00C7783B">
        <w:rPr>
          <w:rFonts w:ascii="Times New Roman" w:hAnsi="Times New Roman" w:cs="Times New Roman"/>
          <w:sz w:val="20"/>
          <w:szCs w:val="20"/>
        </w:rPr>
        <w:t>I</w:t>
      </w:r>
      <w:r w:rsidRPr="00290DCE">
        <w:rPr>
          <w:rFonts w:ascii="Times New Roman" w:hAnsi="Times New Roman" w:cs="Times New Roman"/>
          <w:sz w:val="20"/>
          <w:szCs w:val="20"/>
        </w:rPr>
        <w:t>bid.</w:t>
      </w:r>
    </w:p>
  </w:footnote>
  <w:footnote w:id="88">
    <w:p w14:paraId="0583B8CA" w14:textId="38223CAE"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w:t>
      </w:r>
      <w:r w:rsidR="00C7783B">
        <w:rPr>
          <w:rFonts w:ascii="Times New Roman" w:hAnsi="Times New Roman" w:cs="Times New Roman"/>
          <w:sz w:val="20"/>
          <w:szCs w:val="20"/>
        </w:rPr>
        <w:t>I</w:t>
      </w:r>
      <w:r w:rsidR="00C7783B" w:rsidRPr="00290DCE">
        <w:rPr>
          <w:rFonts w:ascii="Times New Roman" w:hAnsi="Times New Roman" w:cs="Times New Roman"/>
          <w:sz w:val="20"/>
          <w:szCs w:val="20"/>
        </w:rPr>
        <w:t>bid</w:t>
      </w:r>
      <w:r w:rsidRPr="00290DCE">
        <w:rPr>
          <w:rFonts w:ascii="Times New Roman" w:hAnsi="Times New Roman" w:cs="Times New Roman"/>
          <w:sz w:val="20"/>
          <w:szCs w:val="20"/>
        </w:rPr>
        <w:t>., p. 4.</w:t>
      </w:r>
    </w:p>
  </w:footnote>
  <w:footnote w:id="89">
    <w:p w14:paraId="2954D55B" w14:textId="7421054F"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1974 F-174 Development of non-aligned cooperation in the field of information, 23.</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12.</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1974, 461149, p. 4.</w:t>
      </w:r>
    </w:p>
  </w:footnote>
  <w:footnote w:id="90">
    <w:p w14:paraId="3689D1D6" w14:textId="6B386A71"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1975 F-172 Telegram from the Yugoslav embassy in New Delhi, 5.</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2.</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1975, 45458.</w:t>
      </w:r>
    </w:p>
  </w:footnote>
  <w:footnote w:id="91">
    <w:p w14:paraId="6043C70C" w14:textId="3C532F2C"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1975 F-172 Telegram from the Yugoslav embassy in New Delhi, 19.</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2.</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1975 48333.</w:t>
      </w:r>
    </w:p>
  </w:footnote>
  <w:footnote w:id="92">
    <w:p w14:paraId="2337FC11" w14:textId="2D9D91F6"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1975 F-172, Telegram from the cabinet of adviser and assistant to the Federal Secretary Živan Berisavljević to all Yugoslav embassies and the permanent missions in New York, Geneva and Unesco, Paris, 27.</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1975, p. 1.</w:t>
      </w:r>
    </w:p>
  </w:footnote>
  <w:footnote w:id="93">
    <w:p w14:paraId="35CDD073" w14:textId="147E9E9A"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w:t>
      </w:r>
      <w:r w:rsidR="00C7783B">
        <w:rPr>
          <w:rFonts w:ascii="Times New Roman" w:hAnsi="Times New Roman" w:cs="Times New Roman"/>
          <w:sz w:val="20"/>
          <w:szCs w:val="20"/>
        </w:rPr>
        <w:t>I</w:t>
      </w:r>
      <w:r w:rsidR="00C7783B" w:rsidRPr="00290DCE">
        <w:rPr>
          <w:rFonts w:ascii="Times New Roman" w:hAnsi="Times New Roman" w:cs="Times New Roman"/>
          <w:sz w:val="20"/>
          <w:szCs w:val="20"/>
        </w:rPr>
        <w:t>bid</w:t>
      </w:r>
      <w:r w:rsidRPr="00290DCE">
        <w:rPr>
          <w:rFonts w:ascii="Times New Roman" w:hAnsi="Times New Roman" w:cs="Times New Roman"/>
          <w:sz w:val="20"/>
          <w:szCs w:val="20"/>
        </w:rPr>
        <w:t>. p. 2.</w:t>
      </w:r>
    </w:p>
  </w:footnote>
  <w:footnote w:id="94">
    <w:p w14:paraId="33C28F10" w14:textId="5897470C"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w:t>
      </w:r>
      <w:r w:rsidR="00C7783B">
        <w:rPr>
          <w:rFonts w:ascii="Times New Roman" w:hAnsi="Times New Roman" w:cs="Times New Roman"/>
          <w:sz w:val="20"/>
          <w:szCs w:val="20"/>
        </w:rPr>
        <w:t>I</w:t>
      </w:r>
      <w:r w:rsidRPr="00290DCE">
        <w:rPr>
          <w:rFonts w:ascii="Times New Roman" w:hAnsi="Times New Roman" w:cs="Times New Roman"/>
          <w:sz w:val="20"/>
          <w:szCs w:val="20"/>
        </w:rPr>
        <w:t>bid.</w:t>
      </w:r>
    </w:p>
  </w:footnote>
  <w:footnote w:id="95">
    <w:p w14:paraId="49F736FF" w14:textId="48497A9A"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1976 F-179 Telegram from the Yugoslav embassy in Moscow, 1.</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3.</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1976, 411249.</w:t>
      </w:r>
    </w:p>
  </w:footnote>
  <w:footnote w:id="96">
    <w:p w14:paraId="2C05BAD7" w14:textId="5647EFBD"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1975 F-172 Telegram from the cabinet of adviser and assistant to the Federal Secretary Živan Berisavljević to all Yugoslav embassies and the permanent missions in New York, Geneva and Unesco, Paris, 27.</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w:t>
      </w:r>
      <w:r w:rsidR="00C7783B">
        <w:rPr>
          <w:rFonts w:ascii="Times New Roman" w:hAnsi="Times New Roman" w:cs="Times New Roman"/>
          <w:sz w:val="20"/>
          <w:szCs w:val="20"/>
        </w:rPr>
        <w:t xml:space="preserve"> </w:t>
      </w:r>
      <w:r w:rsidRPr="00290DCE">
        <w:rPr>
          <w:rFonts w:ascii="Times New Roman" w:hAnsi="Times New Roman" w:cs="Times New Roman"/>
          <w:sz w:val="20"/>
          <w:szCs w:val="20"/>
        </w:rPr>
        <w:t>1975, 43488, p. 3.</w:t>
      </w:r>
    </w:p>
  </w:footnote>
  <w:footnote w:id="97">
    <w:p w14:paraId="72DD9AA7" w14:textId="5184F88D"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1975 F-173 Telegram from cabinet of adviser and assistant to the Federal Secretary Živan Berisavljević to Yugoslav embassies, 15.</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4.</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1975, 418539, p.</w:t>
      </w:r>
      <w:r w:rsidR="00225764">
        <w:rPr>
          <w:rFonts w:ascii="Times New Roman" w:hAnsi="Times New Roman" w:cs="Times New Roman"/>
          <w:sz w:val="20"/>
          <w:szCs w:val="20"/>
        </w:rPr>
        <w:t xml:space="preserve"> </w:t>
      </w:r>
      <w:r w:rsidRPr="00290DCE">
        <w:rPr>
          <w:rFonts w:ascii="Times New Roman" w:hAnsi="Times New Roman" w:cs="Times New Roman"/>
          <w:sz w:val="20"/>
          <w:szCs w:val="20"/>
        </w:rPr>
        <w:t>1.</w:t>
      </w:r>
    </w:p>
  </w:footnote>
  <w:footnote w:id="98">
    <w:p w14:paraId="3A82DC9F" w14:textId="3E1494C0"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1975 F-173 Telegram from the Yugoslav embassy in New Delhi, 28.</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4.</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1975, 420925.</w:t>
      </w:r>
    </w:p>
  </w:footnote>
  <w:footnote w:id="99">
    <w:p w14:paraId="4956A597" w14:textId="75400DBD"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1975 F-173 Telegram from the cabinet of adviser and assistant to the Federal Secretary Živan Berisavljević to Yugoslav embassies, 15.</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4.</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1975, 418539, p.</w:t>
      </w:r>
      <w:r w:rsidR="00225764">
        <w:rPr>
          <w:rFonts w:ascii="Times New Roman" w:hAnsi="Times New Roman" w:cs="Times New Roman"/>
          <w:sz w:val="20"/>
          <w:szCs w:val="20"/>
        </w:rPr>
        <w:t xml:space="preserve"> </w:t>
      </w:r>
      <w:r w:rsidRPr="00290DCE">
        <w:rPr>
          <w:rFonts w:ascii="Times New Roman" w:hAnsi="Times New Roman" w:cs="Times New Roman"/>
          <w:sz w:val="20"/>
          <w:szCs w:val="20"/>
        </w:rPr>
        <w:t>1.</w:t>
      </w:r>
    </w:p>
  </w:footnote>
  <w:footnote w:id="100">
    <w:p w14:paraId="1C1B65ED" w14:textId="2F55E992"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1975 F-173 Telegram from the Yugoslav embassy in Tripoli, 21.</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4.</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1975, 419864.</w:t>
      </w:r>
    </w:p>
  </w:footnote>
  <w:footnote w:id="101">
    <w:p w14:paraId="6222074B" w14:textId="0A93C6ED"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1975 F-173 Telegram from the Yugoslav embassy in Cairo, 30.</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4.</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1975, 421714.</w:t>
      </w:r>
    </w:p>
  </w:footnote>
  <w:footnote w:id="102">
    <w:p w14:paraId="4E7EAC0D" w14:textId="4513A96D"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1975 F-175 Status and prospects of the Non-Aligned News Agencies Pool, 25.</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7.</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1975, 437390.</w:t>
      </w:r>
    </w:p>
  </w:footnote>
  <w:footnote w:id="103">
    <w:p w14:paraId="6C9B4676" w14:textId="237E607D"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DA PA R 1975 F-174 Telegram from the Yugoslav embassy in Tunis, 15.</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11.</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1975, 455140, p. 599.</w:t>
      </w:r>
    </w:p>
  </w:footnote>
  <w:footnote w:id="104">
    <w:p w14:paraId="1BEB119C" w14:textId="6C0700A0"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DA PA R 1975 F-174 Telegram from the Federal </w:t>
      </w:r>
      <w:r w:rsidR="007D05AD" w:rsidRPr="00290DCE">
        <w:rPr>
          <w:rFonts w:ascii="Times New Roman" w:hAnsi="Times New Roman" w:cs="Times New Roman"/>
          <w:sz w:val="20"/>
          <w:szCs w:val="20"/>
        </w:rPr>
        <w:t>Secretariat</w:t>
      </w:r>
      <w:r w:rsidRPr="00290DCE">
        <w:rPr>
          <w:rFonts w:ascii="Times New Roman" w:hAnsi="Times New Roman" w:cs="Times New Roman"/>
          <w:sz w:val="20"/>
          <w:szCs w:val="20"/>
        </w:rPr>
        <w:t xml:space="preserve"> for Information, 18.</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12.</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1975, 460018</w:t>
      </w:r>
      <w:r w:rsidRPr="00290DCE">
        <w:rPr>
          <w:rFonts w:ascii="Times New Roman" w:hAnsi="Times New Roman" w:cs="Times New Roman"/>
          <w:sz w:val="20"/>
          <w:szCs w:val="20"/>
          <w:highlight w:val="white"/>
        </w:rPr>
        <w:t>, p. 1.</w:t>
      </w:r>
    </w:p>
  </w:footnote>
  <w:footnote w:id="105">
    <w:p w14:paraId="240F4126" w14:textId="289BB44D"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1976 F-180 Telegram from the cabinet of adviser and assistant to the Federal Secretary Živan Berisavljević to Yugoslav diplomatic and consular missions, 7.</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5.</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1976, 425354, p. 2.</w:t>
      </w:r>
    </w:p>
  </w:footnote>
  <w:footnote w:id="106">
    <w:p w14:paraId="78432079" w14:textId="33CA2924"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1976 F-180, Telegram from the Yug</w:t>
      </w:r>
      <w:r w:rsidRPr="00290DCE">
        <w:rPr>
          <w:rFonts w:ascii="Times New Roman" w:hAnsi="Times New Roman" w:cs="Times New Roman"/>
          <w:sz w:val="20"/>
          <w:szCs w:val="20"/>
          <w:highlight w:val="white"/>
        </w:rPr>
        <w:t>oslav embassy</w:t>
      </w:r>
      <w:r w:rsidRPr="00290DCE">
        <w:rPr>
          <w:rFonts w:ascii="Times New Roman" w:hAnsi="Times New Roman" w:cs="Times New Roman"/>
          <w:sz w:val="20"/>
          <w:szCs w:val="20"/>
        </w:rPr>
        <w:t xml:space="preserve"> in New Delhi, 12.</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7.</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1976, 438623, p. 1.</w:t>
      </w:r>
    </w:p>
  </w:footnote>
  <w:footnote w:id="107">
    <w:p w14:paraId="4241C1B6" w14:textId="0997EC2B"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1976 F-180 Telegram from the Yugoslav embassy in Tunis, 24.</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7.</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1976, 440376, p. 1. The view was echoed by Tanzanian participants, see DA PA R 1976 F-180 Telegram from the Yugoslav embassy in Dar es Salaam, 30.</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7.</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1976, 441829.</w:t>
      </w:r>
    </w:p>
  </w:footnote>
  <w:footnote w:id="108">
    <w:p w14:paraId="6FB1316A" w14:textId="1120AA10"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1976 F-180 Telegram from the Yugoslav embassy in Tunis, 24.</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7.</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1976, 440376, p. 1.</w:t>
      </w:r>
    </w:p>
  </w:footnote>
  <w:footnote w:id="109">
    <w:p w14:paraId="7BC1A897" w14:textId="1565A10E"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highlight w:val="white"/>
        </w:rPr>
        <w:t xml:space="preserve"> RS AJ KPR i-4-a/25 </w:t>
      </w:r>
      <w:r w:rsidRPr="00290DCE">
        <w:rPr>
          <w:rFonts w:ascii="Times New Roman" w:hAnsi="Times New Roman" w:cs="Times New Roman"/>
          <w:sz w:val="20"/>
          <w:szCs w:val="20"/>
        </w:rPr>
        <w:t>Report of the Yugoslav delegation from the Conference of Ministers of Information of Non-Aligned Countries on the POOL of news agencies</w:t>
      </w:r>
      <w:r w:rsidRPr="00290DCE">
        <w:rPr>
          <w:rFonts w:ascii="Times New Roman" w:hAnsi="Times New Roman" w:cs="Times New Roman"/>
          <w:sz w:val="20"/>
          <w:szCs w:val="20"/>
          <w:highlight w:val="white"/>
        </w:rPr>
        <w:t>, 21.</w:t>
      </w:r>
      <w:r w:rsidR="002A21EE">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7.</w:t>
      </w:r>
      <w:r w:rsidR="002A21EE">
        <w:rPr>
          <w:rFonts w:ascii="Times New Roman" w:hAnsi="Times New Roman" w:cs="Times New Roman"/>
          <w:sz w:val="20"/>
          <w:szCs w:val="20"/>
          <w:highlight w:val="white"/>
        </w:rPr>
        <w:t xml:space="preserve"> </w:t>
      </w:r>
      <w:r w:rsidRPr="00290DCE">
        <w:rPr>
          <w:rFonts w:ascii="Times New Roman" w:hAnsi="Times New Roman" w:cs="Times New Roman"/>
          <w:sz w:val="20"/>
          <w:szCs w:val="20"/>
          <w:highlight w:val="white"/>
        </w:rPr>
        <w:t>1976, p. 4</w:t>
      </w:r>
    </w:p>
  </w:footnote>
  <w:footnote w:id="110">
    <w:p w14:paraId="4F6D9713" w14:textId="0E4C3EF8"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w:t>
      </w:r>
      <w:r w:rsidR="002A21EE">
        <w:rPr>
          <w:rFonts w:ascii="Times New Roman" w:hAnsi="Times New Roman" w:cs="Times New Roman"/>
          <w:sz w:val="20"/>
          <w:szCs w:val="20"/>
        </w:rPr>
        <w:t>I</w:t>
      </w:r>
      <w:r w:rsidR="002A21EE" w:rsidRPr="00290DCE">
        <w:rPr>
          <w:rFonts w:ascii="Times New Roman" w:hAnsi="Times New Roman" w:cs="Times New Roman"/>
          <w:sz w:val="20"/>
          <w:szCs w:val="20"/>
        </w:rPr>
        <w:t>bid</w:t>
      </w:r>
      <w:r w:rsidRPr="00290DCE">
        <w:rPr>
          <w:rFonts w:ascii="Times New Roman" w:hAnsi="Times New Roman" w:cs="Times New Roman"/>
          <w:sz w:val="20"/>
          <w:szCs w:val="20"/>
        </w:rPr>
        <w:t>.</w:t>
      </w:r>
    </w:p>
  </w:footnote>
  <w:footnote w:id="111">
    <w:p w14:paraId="3A49953C" w14:textId="074CB539"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1976 F-180 Circular dispatch from the Federal </w:t>
      </w:r>
      <w:r w:rsidR="007D05AD" w:rsidRPr="00290DCE">
        <w:rPr>
          <w:rFonts w:ascii="Times New Roman" w:hAnsi="Times New Roman" w:cs="Times New Roman"/>
          <w:sz w:val="20"/>
          <w:szCs w:val="20"/>
        </w:rPr>
        <w:t>Secretariat</w:t>
      </w:r>
      <w:r w:rsidRPr="00290DCE">
        <w:rPr>
          <w:rFonts w:ascii="Times New Roman" w:hAnsi="Times New Roman" w:cs="Times New Roman"/>
          <w:sz w:val="20"/>
          <w:szCs w:val="20"/>
        </w:rPr>
        <w:t xml:space="preserve"> for Information to all Yugoslav diplomatic missions, 27.</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7.</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1976, 440566, p. 4.</w:t>
      </w:r>
    </w:p>
  </w:footnote>
  <w:footnote w:id="112">
    <w:p w14:paraId="33EEF6C4" w14:textId="034763D1"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RS DAMSPRS PA R 1980 F-219 Informacija o medjusobnoj saradnji nesvrstanih zemalja u oblasti informacija, obrazovanja i nauke, 4.</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9.</w:t>
      </w:r>
      <w:r w:rsidR="002A21EE">
        <w:rPr>
          <w:rFonts w:ascii="Times New Roman" w:hAnsi="Times New Roman" w:cs="Times New Roman"/>
          <w:sz w:val="20"/>
          <w:szCs w:val="20"/>
        </w:rPr>
        <w:t xml:space="preserve"> </w:t>
      </w:r>
      <w:r w:rsidRPr="00290DCE">
        <w:rPr>
          <w:rFonts w:ascii="Times New Roman" w:hAnsi="Times New Roman" w:cs="Times New Roman"/>
          <w:sz w:val="20"/>
          <w:szCs w:val="20"/>
        </w:rPr>
        <w:t>1980, 455813, p. 4.</w:t>
      </w:r>
    </w:p>
  </w:footnote>
  <w:footnote w:id="113">
    <w:p w14:paraId="717D7A1E" w14:textId="3526D67F"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”Documents of the 6th Summit Conference of Heads of State or Government of the Non-Aligned Movement, Havana, Cuba, 3. – 9. September 1979,” http://cns.miis.edu/nam/documents/Official_Document/6th_Summit_FD_Havana_Declaration_1979_Whole.pdf, 6.</w:t>
      </w:r>
    </w:p>
  </w:footnote>
  <w:footnote w:id="114">
    <w:p w14:paraId="75C2C496" w14:textId="45C389D5"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”Documents of the 10th Summit Conference of Heads of State or Government of the Non-Aligned Movement, Jakarta, Indonesia, 1. – 6. September 1992,” http://cns.miis.edu/nam/documents/Official_Document/10th_Summit_FD_Jakarta_Declaration_1992_Whole.pdf.</w:t>
      </w:r>
    </w:p>
  </w:footnote>
  <w:footnote w:id="115">
    <w:p w14:paraId="4BFC99B7" w14:textId="7787AD3A"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Boyd-Barrett and Thussu, </w:t>
      </w:r>
      <w:r w:rsidRPr="00290DCE">
        <w:rPr>
          <w:rFonts w:ascii="Times New Roman" w:hAnsi="Times New Roman" w:cs="Times New Roman"/>
          <w:i/>
          <w:sz w:val="20"/>
          <w:szCs w:val="20"/>
        </w:rPr>
        <w:t>Contra-Flow</w:t>
      </w:r>
      <w:r w:rsidRPr="00290DCE">
        <w:rPr>
          <w:rFonts w:ascii="Times New Roman" w:hAnsi="Times New Roman" w:cs="Times New Roman"/>
          <w:sz w:val="20"/>
          <w:szCs w:val="20"/>
        </w:rPr>
        <w:t>, 71.</w:t>
      </w:r>
    </w:p>
  </w:footnote>
  <w:footnote w:id="116">
    <w:p w14:paraId="34A1D8A0" w14:textId="25BF9B52"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Coordinating Committee, </w:t>
      </w:r>
      <w:r w:rsidRPr="00290DCE">
        <w:rPr>
          <w:rFonts w:ascii="Times New Roman" w:hAnsi="Times New Roman" w:cs="Times New Roman"/>
          <w:i/>
          <w:sz w:val="20"/>
          <w:szCs w:val="20"/>
        </w:rPr>
        <w:t>News Agencies Pool</w:t>
      </w:r>
      <w:r w:rsidRPr="00290DCE">
        <w:rPr>
          <w:rFonts w:ascii="Times New Roman" w:hAnsi="Times New Roman" w:cs="Times New Roman"/>
          <w:sz w:val="20"/>
          <w:szCs w:val="20"/>
        </w:rPr>
        <w:t>, 23</w:t>
      </w:r>
      <w:r w:rsidR="002A21EE">
        <w:rPr>
          <w:rFonts w:ascii="Times New Roman" w:hAnsi="Times New Roman" w:cs="Times New Roman"/>
          <w:sz w:val="20"/>
          <w:szCs w:val="20"/>
        </w:rPr>
        <w:t>.</w:t>
      </w:r>
    </w:p>
  </w:footnote>
  <w:footnote w:id="117">
    <w:p w14:paraId="40002F1E" w14:textId="42B65BC6"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Boyd-Barrett and Thussu, </w:t>
      </w:r>
      <w:r w:rsidRPr="00290DCE">
        <w:rPr>
          <w:rFonts w:ascii="Times New Roman" w:hAnsi="Times New Roman" w:cs="Times New Roman"/>
          <w:i/>
          <w:sz w:val="20"/>
          <w:szCs w:val="20"/>
        </w:rPr>
        <w:t>Contra-Flow</w:t>
      </w:r>
      <w:r w:rsidRPr="00290DCE">
        <w:rPr>
          <w:rFonts w:ascii="Times New Roman" w:hAnsi="Times New Roman" w:cs="Times New Roman"/>
          <w:sz w:val="20"/>
          <w:szCs w:val="20"/>
        </w:rPr>
        <w:t>, 71</w:t>
      </w:r>
      <w:r w:rsidR="002A21EE">
        <w:rPr>
          <w:rFonts w:ascii="Times New Roman" w:hAnsi="Times New Roman" w:cs="Times New Roman"/>
          <w:sz w:val="20"/>
          <w:szCs w:val="20"/>
        </w:rPr>
        <w:t>.</w:t>
      </w:r>
    </w:p>
  </w:footnote>
  <w:footnote w:id="118">
    <w:p w14:paraId="621C6631" w14:textId="1B9D2686"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Phil Harris, Phil, “Le monde des agences de presse,” </w:t>
      </w:r>
      <w:r w:rsidRPr="00290DCE">
        <w:rPr>
          <w:rFonts w:ascii="Times New Roman" w:hAnsi="Times New Roman" w:cs="Times New Roman"/>
          <w:i/>
          <w:sz w:val="20"/>
          <w:szCs w:val="20"/>
        </w:rPr>
        <w:t>International Commission for the Study of Communication Problems</w:t>
      </w:r>
      <w:r w:rsidRPr="00290DCE">
        <w:rPr>
          <w:rFonts w:ascii="Times New Roman" w:hAnsi="Times New Roman" w:cs="Times New Roman"/>
          <w:sz w:val="20"/>
          <w:szCs w:val="20"/>
        </w:rPr>
        <w:t>, 11, (Paris: UNESCO, 1978).</w:t>
      </w:r>
    </w:p>
  </w:footnote>
  <w:footnote w:id="119">
    <w:p w14:paraId="76894CE6" w14:textId="52837655"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highlight w:val="white"/>
        </w:rPr>
        <w:t xml:space="preserve"> </w:t>
      </w:r>
      <w:r w:rsidRPr="00290DCE">
        <w:rPr>
          <w:rFonts w:ascii="Times New Roman" w:hAnsi="Times New Roman" w:cs="Times New Roman"/>
          <w:sz w:val="20"/>
          <w:szCs w:val="20"/>
        </w:rPr>
        <w:t xml:space="preserve">MacBride Commission, </w:t>
      </w:r>
      <w:r w:rsidRPr="00290DCE">
        <w:rPr>
          <w:rFonts w:ascii="Times New Roman" w:hAnsi="Times New Roman" w:cs="Times New Roman"/>
          <w:i/>
          <w:sz w:val="20"/>
          <w:szCs w:val="20"/>
        </w:rPr>
        <w:t>Many Voices, One World</w:t>
      </w:r>
      <w:r w:rsidRPr="00290DCE">
        <w:rPr>
          <w:rFonts w:ascii="Times New Roman" w:hAnsi="Times New Roman" w:cs="Times New Roman"/>
          <w:sz w:val="20"/>
          <w:szCs w:val="20"/>
        </w:rPr>
        <w:t xml:space="preserve"> (Paris: Unesco, 1980),</w:t>
      </w:r>
      <w:r w:rsidRPr="00290DCE">
        <w:rPr>
          <w:rFonts w:ascii="Times New Roman" w:hAnsi="Times New Roman" w:cs="Times New Roman"/>
          <w:sz w:val="20"/>
          <w:szCs w:val="20"/>
          <w:highlight w:val="white"/>
        </w:rPr>
        <w:t xml:space="preserve"> 85.</w:t>
      </w:r>
    </w:p>
  </w:footnote>
  <w:footnote w:id="120">
    <w:p w14:paraId="0C58115D" w14:textId="64CCF428"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highlight w:val="white"/>
        </w:rPr>
        <w:t xml:space="preserve"> Coordinating Committee, </w:t>
      </w:r>
      <w:r w:rsidRPr="00290DCE">
        <w:rPr>
          <w:rFonts w:ascii="Times New Roman" w:hAnsi="Times New Roman" w:cs="Times New Roman"/>
          <w:i/>
          <w:sz w:val="20"/>
          <w:szCs w:val="20"/>
        </w:rPr>
        <w:t>News Agencies Pool</w:t>
      </w:r>
      <w:r w:rsidRPr="00290DCE">
        <w:rPr>
          <w:rFonts w:ascii="Times New Roman" w:hAnsi="Times New Roman" w:cs="Times New Roman"/>
          <w:sz w:val="20"/>
          <w:szCs w:val="20"/>
          <w:highlight w:val="white"/>
        </w:rPr>
        <w:t>, 216</w:t>
      </w:r>
      <w:r w:rsidR="002A21EE">
        <w:rPr>
          <w:rFonts w:ascii="Times New Roman" w:hAnsi="Times New Roman" w:cs="Times New Roman"/>
          <w:sz w:val="20"/>
          <w:szCs w:val="20"/>
          <w:highlight w:val="white"/>
        </w:rPr>
        <w:t>.</w:t>
      </w:r>
    </w:p>
  </w:footnote>
  <w:footnote w:id="121">
    <w:p w14:paraId="5E4A5442" w14:textId="1E187435" w:rsidR="00B4435A" w:rsidRPr="00290DCE" w:rsidRDefault="00B4435A">
      <w:pPr>
        <w:pStyle w:val="Sprotnaopomba-besedilo"/>
        <w:jc w:val="both"/>
        <w:rPr>
          <w:rFonts w:ascii="Times New Roman" w:hAnsi="Times New Roman" w:cs="Times New Roman"/>
          <w:sz w:val="20"/>
          <w:szCs w:val="20"/>
          <w:lang w:val="sl-SI"/>
        </w:rPr>
      </w:pPr>
      <w:r w:rsidRPr="00290DCE">
        <w:rPr>
          <w:rStyle w:val="Sprotnaopomba-sklic"/>
          <w:rFonts w:ascii="Times New Roman" w:hAnsi="Times New Roman" w:cs="Times New Roman"/>
          <w:sz w:val="20"/>
          <w:szCs w:val="20"/>
        </w:rPr>
        <w:footnoteRef/>
      </w:r>
      <w:r w:rsidRPr="00290DCE">
        <w:rPr>
          <w:rFonts w:ascii="Times New Roman" w:hAnsi="Times New Roman" w:cs="Times New Roman"/>
          <w:sz w:val="20"/>
          <w:szCs w:val="20"/>
        </w:rPr>
        <w:t xml:space="preserve"> George Verghese, “Press Censorship under Indira Gandhi,” </w:t>
      </w:r>
      <w:r w:rsidRPr="00290DCE">
        <w:rPr>
          <w:rFonts w:ascii="Times New Roman" w:hAnsi="Times New Roman" w:cs="Times New Roman"/>
          <w:i/>
          <w:sz w:val="20"/>
          <w:szCs w:val="20"/>
        </w:rPr>
        <w:t>In The Third World and Press Freedom</w:t>
      </w:r>
      <w:r w:rsidRPr="00290DCE">
        <w:rPr>
          <w:rFonts w:ascii="Times New Roman" w:hAnsi="Times New Roman" w:cs="Times New Roman"/>
          <w:sz w:val="20"/>
          <w:szCs w:val="20"/>
        </w:rPr>
        <w:t>, ed. P. C. Horton (New York: Praeger, 1978), 220–30.</w:t>
      </w:r>
    </w:p>
  </w:footnote>
  <w:footnote w:id="122">
    <w:p w14:paraId="299ECF5D" w14:textId="3FF4CA77"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w:t>
      </w:r>
      <w:r w:rsidR="000A22B2">
        <w:rPr>
          <w:rFonts w:ascii="Times New Roman" w:hAnsi="Times New Roman" w:cs="Times New Roman"/>
          <w:sz w:val="20"/>
          <w:szCs w:val="20"/>
        </w:rPr>
        <w:t>C</w:t>
      </w:r>
      <w:r w:rsidRPr="00290DCE">
        <w:rPr>
          <w:rFonts w:ascii="Times New Roman" w:hAnsi="Times New Roman" w:cs="Times New Roman"/>
          <w:sz w:val="20"/>
          <w:szCs w:val="20"/>
        </w:rPr>
        <w:t>f. B</w:t>
      </w:r>
      <w:r w:rsidRPr="00290DCE">
        <w:rPr>
          <w:rFonts w:ascii="Times New Roman" w:hAnsi="Times New Roman" w:cs="Times New Roman"/>
          <w:sz w:val="20"/>
          <w:szCs w:val="20"/>
          <w:highlight w:val="white"/>
        </w:rPr>
        <w:t>oyd-Barrett and Thussu</w:t>
      </w:r>
      <w:r w:rsidRPr="00290DCE">
        <w:rPr>
          <w:rFonts w:ascii="Times New Roman" w:hAnsi="Times New Roman" w:cs="Times New Roman"/>
          <w:sz w:val="20"/>
          <w:szCs w:val="20"/>
        </w:rPr>
        <w:t xml:space="preserve">, </w:t>
      </w:r>
      <w:r w:rsidRPr="00290DCE">
        <w:rPr>
          <w:rFonts w:ascii="Times New Roman" w:hAnsi="Times New Roman" w:cs="Times New Roman"/>
          <w:i/>
          <w:sz w:val="20"/>
          <w:szCs w:val="20"/>
        </w:rPr>
        <w:t>Contra-Flow</w:t>
      </w:r>
      <w:r w:rsidRPr="00290DCE">
        <w:rPr>
          <w:rFonts w:ascii="Times New Roman" w:hAnsi="Times New Roman" w:cs="Times New Roman"/>
          <w:sz w:val="20"/>
          <w:szCs w:val="20"/>
        </w:rPr>
        <w:t xml:space="preserve">; Matthew Crain, “Non-Aligned News Agencies Pool,” </w:t>
      </w:r>
      <w:r w:rsidR="000A22B2">
        <w:rPr>
          <w:rFonts w:ascii="Times New Roman" w:hAnsi="Times New Roman" w:cs="Times New Roman"/>
          <w:sz w:val="20"/>
          <w:szCs w:val="20"/>
        </w:rPr>
        <w:t>i</w:t>
      </w:r>
      <w:r w:rsidRPr="00290DCE">
        <w:rPr>
          <w:rFonts w:ascii="Times New Roman" w:hAnsi="Times New Roman" w:cs="Times New Roman"/>
          <w:sz w:val="20"/>
          <w:szCs w:val="20"/>
        </w:rPr>
        <w:t>n</w:t>
      </w:r>
      <w:r w:rsidR="000A22B2">
        <w:rPr>
          <w:rFonts w:ascii="Times New Roman" w:hAnsi="Times New Roman" w:cs="Times New Roman"/>
          <w:sz w:val="20"/>
          <w:szCs w:val="20"/>
        </w:rPr>
        <w:t>:</w:t>
      </w:r>
      <w:r w:rsidRPr="00290DCE">
        <w:rPr>
          <w:rFonts w:ascii="Times New Roman" w:hAnsi="Times New Roman" w:cs="Times New Roman"/>
          <w:sz w:val="20"/>
          <w:szCs w:val="20"/>
        </w:rPr>
        <w:t xml:space="preserve"> </w:t>
      </w:r>
      <w:r w:rsidRPr="00290DCE">
        <w:rPr>
          <w:rFonts w:ascii="Times New Roman" w:hAnsi="Times New Roman" w:cs="Times New Roman"/>
          <w:i/>
          <w:sz w:val="20"/>
          <w:szCs w:val="20"/>
        </w:rPr>
        <w:t>Encyclopaedia of Social Movement Media</w:t>
      </w:r>
      <w:r w:rsidRPr="00290DCE">
        <w:rPr>
          <w:rFonts w:ascii="Times New Roman" w:hAnsi="Times New Roman" w:cs="Times New Roman"/>
          <w:sz w:val="20"/>
          <w:szCs w:val="20"/>
        </w:rPr>
        <w:t xml:space="preserve">, ed. John D. H. Downing </w:t>
      </w:r>
      <w:r w:rsidR="000A22B2">
        <w:rPr>
          <w:rFonts w:ascii="Times New Roman" w:hAnsi="Times New Roman" w:cs="Times New Roman"/>
          <w:sz w:val="20"/>
          <w:szCs w:val="20"/>
        </w:rPr>
        <w:t>(</w:t>
      </w:r>
      <w:r w:rsidRPr="00290DCE">
        <w:rPr>
          <w:rFonts w:ascii="Times New Roman" w:hAnsi="Times New Roman" w:cs="Times New Roman"/>
          <w:sz w:val="20"/>
          <w:szCs w:val="20"/>
        </w:rPr>
        <w:t>Thousand Oaks: Sage, 2011), 367–69.</w:t>
      </w:r>
    </w:p>
  </w:footnote>
  <w:footnote w:id="123">
    <w:p w14:paraId="4C85ED90" w14:textId="2D081AD0"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For the impact of Yugoslavia’s dissolution on Tanjug, see Mark Thompson, </w:t>
      </w:r>
      <w:r w:rsidRPr="00290DCE">
        <w:rPr>
          <w:rFonts w:ascii="Times New Roman" w:hAnsi="Times New Roman" w:cs="Times New Roman"/>
          <w:i/>
          <w:sz w:val="20"/>
          <w:szCs w:val="20"/>
        </w:rPr>
        <w:t>Forging War: The Media in Serbia, Croatia, Bosnia and Hercegovina</w:t>
      </w:r>
      <w:r w:rsidRPr="00290DCE">
        <w:rPr>
          <w:rFonts w:ascii="Times New Roman" w:hAnsi="Times New Roman" w:cs="Times New Roman"/>
          <w:sz w:val="20"/>
          <w:szCs w:val="20"/>
        </w:rPr>
        <w:t xml:space="preserve"> (Luton: University of Luton Press, 1999), 22</w:t>
      </w:r>
      <w:r w:rsidR="000A22B2" w:rsidRPr="00290DCE">
        <w:rPr>
          <w:rFonts w:ascii="Times New Roman" w:hAnsi="Times New Roman" w:cs="Times New Roman"/>
          <w:sz w:val="20"/>
          <w:szCs w:val="20"/>
        </w:rPr>
        <w:t>–</w:t>
      </w:r>
      <w:r w:rsidRPr="00290DCE">
        <w:rPr>
          <w:rFonts w:ascii="Times New Roman" w:hAnsi="Times New Roman" w:cs="Times New Roman"/>
          <w:sz w:val="20"/>
          <w:szCs w:val="20"/>
        </w:rPr>
        <w:t>31.</w:t>
      </w:r>
    </w:p>
  </w:footnote>
  <w:footnote w:id="124">
    <w:p w14:paraId="48F791CB" w14:textId="6EC9848C"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Colleen Roach,“French Press Coverage of the Belgrade UNESCO Conference,” </w:t>
      </w:r>
      <w:r w:rsidRPr="00290DCE">
        <w:rPr>
          <w:rFonts w:ascii="Times New Roman" w:hAnsi="Times New Roman" w:cs="Times New Roman"/>
          <w:i/>
          <w:sz w:val="20"/>
          <w:szCs w:val="20"/>
        </w:rPr>
        <w:t>Journal of Communication</w:t>
      </w:r>
      <w:r w:rsidRPr="00290DCE">
        <w:rPr>
          <w:rFonts w:ascii="Times New Roman" w:hAnsi="Times New Roman" w:cs="Times New Roman"/>
          <w:sz w:val="20"/>
          <w:szCs w:val="20"/>
        </w:rPr>
        <w:t xml:space="preserve"> 31, no. 4 (1981): 175–87</w:t>
      </w:r>
      <w:r w:rsidR="000A22B2">
        <w:rPr>
          <w:rFonts w:ascii="Times New Roman" w:hAnsi="Times New Roman" w:cs="Times New Roman"/>
          <w:sz w:val="20"/>
          <w:szCs w:val="20"/>
        </w:rPr>
        <w:t>.</w:t>
      </w:r>
      <w:r w:rsidRPr="00290DCE">
        <w:rPr>
          <w:rFonts w:ascii="Times New Roman" w:hAnsi="Times New Roman" w:cs="Times New Roman"/>
          <w:sz w:val="20"/>
          <w:szCs w:val="20"/>
        </w:rPr>
        <w:t xml:space="preserve"> Colleen Roach, “The US Position on the New World Information and Communication Order</w:t>
      </w:r>
      <w:r w:rsidR="000A22B2">
        <w:rPr>
          <w:rFonts w:ascii="Times New Roman" w:hAnsi="Times New Roman" w:cs="Times New Roman"/>
          <w:sz w:val="20"/>
          <w:szCs w:val="20"/>
        </w:rPr>
        <w:t>,</w:t>
      </w:r>
      <w:r w:rsidRPr="00290DCE">
        <w:rPr>
          <w:rFonts w:ascii="Times New Roman" w:hAnsi="Times New Roman" w:cs="Times New Roman"/>
          <w:sz w:val="20"/>
          <w:szCs w:val="20"/>
        </w:rPr>
        <w:t xml:space="preserve">” </w:t>
      </w:r>
      <w:r w:rsidRPr="00290DCE">
        <w:rPr>
          <w:rFonts w:ascii="Times New Roman" w:hAnsi="Times New Roman" w:cs="Times New Roman"/>
          <w:i/>
          <w:sz w:val="20"/>
          <w:szCs w:val="20"/>
        </w:rPr>
        <w:t>Journal of Communication</w:t>
      </w:r>
      <w:r w:rsidR="00225764">
        <w:rPr>
          <w:rFonts w:ascii="Times New Roman" w:hAnsi="Times New Roman" w:cs="Times New Roman"/>
          <w:sz w:val="20"/>
          <w:szCs w:val="20"/>
        </w:rPr>
        <w:t xml:space="preserve"> 37, N</w:t>
      </w:r>
      <w:r w:rsidRPr="00290DCE">
        <w:rPr>
          <w:rFonts w:ascii="Times New Roman" w:hAnsi="Times New Roman" w:cs="Times New Roman"/>
          <w:sz w:val="20"/>
          <w:szCs w:val="20"/>
        </w:rPr>
        <w:t>o. 4 (1987): 36–51.</w:t>
      </w:r>
    </w:p>
  </w:footnote>
  <w:footnote w:id="125">
    <w:p w14:paraId="5CA0E279" w14:textId="6A86F481" w:rsidR="00377C24" w:rsidRPr="00290DCE" w:rsidRDefault="00377C24">
      <w:pPr>
        <w:jc w:val="both"/>
        <w:rPr>
          <w:rFonts w:ascii="Times New Roman" w:hAnsi="Times New Roman" w:cs="Times New Roman"/>
          <w:sz w:val="20"/>
          <w:szCs w:val="20"/>
          <w:highlight w:val="white"/>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highlight w:val="white"/>
        </w:rPr>
        <w:t xml:space="preserve"> </w:t>
      </w:r>
      <w:r w:rsidR="000A22B2">
        <w:rPr>
          <w:rFonts w:ascii="Times New Roman" w:hAnsi="Times New Roman" w:cs="Times New Roman"/>
          <w:sz w:val="20"/>
          <w:szCs w:val="20"/>
          <w:highlight w:val="white"/>
        </w:rPr>
        <w:t>C</w:t>
      </w:r>
      <w:r w:rsidRPr="00290DCE">
        <w:rPr>
          <w:rFonts w:ascii="Times New Roman" w:hAnsi="Times New Roman" w:cs="Times New Roman"/>
          <w:sz w:val="20"/>
          <w:szCs w:val="20"/>
          <w:highlight w:val="white"/>
        </w:rPr>
        <w:t>f.</w:t>
      </w:r>
      <w:r w:rsidRPr="00290DCE">
        <w:rPr>
          <w:rFonts w:ascii="Times New Roman" w:hAnsi="Times New Roman" w:cs="Times New Roman"/>
          <w:sz w:val="20"/>
          <w:szCs w:val="20"/>
        </w:rPr>
        <w:tab/>
        <w:t xml:space="preserve">Herbert I. Schiller, </w:t>
      </w:r>
      <w:r w:rsidRPr="00290DCE">
        <w:rPr>
          <w:rFonts w:ascii="Times New Roman" w:hAnsi="Times New Roman" w:cs="Times New Roman"/>
          <w:i/>
          <w:sz w:val="20"/>
          <w:szCs w:val="20"/>
        </w:rPr>
        <w:t>Communication and Cultural Domination</w:t>
      </w:r>
      <w:r w:rsidRPr="00290DCE">
        <w:rPr>
          <w:rFonts w:ascii="Times New Roman" w:hAnsi="Times New Roman" w:cs="Times New Roman"/>
          <w:sz w:val="20"/>
          <w:szCs w:val="20"/>
        </w:rPr>
        <w:t xml:space="preserve"> (New York: International Arts and Science Press, 1976)</w:t>
      </w:r>
      <w:r w:rsidRPr="00290DCE">
        <w:rPr>
          <w:rFonts w:ascii="Times New Roman" w:hAnsi="Times New Roman" w:cs="Times New Roman"/>
          <w:sz w:val="20"/>
          <w:szCs w:val="20"/>
          <w:highlight w:val="white"/>
        </w:rPr>
        <w:t>, chapter 2</w:t>
      </w:r>
      <w:r w:rsidR="000A22B2">
        <w:rPr>
          <w:rFonts w:ascii="Times New Roman" w:hAnsi="Times New Roman" w:cs="Times New Roman"/>
          <w:sz w:val="20"/>
          <w:szCs w:val="20"/>
          <w:highlight w:val="white"/>
        </w:rPr>
        <w:t>.</w:t>
      </w:r>
      <w:r w:rsidRPr="00290DCE">
        <w:rPr>
          <w:rFonts w:ascii="Times New Roman" w:hAnsi="Times New Roman" w:cs="Times New Roman"/>
          <w:sz w:val="20"/>
          <w:szCs w:val="20"/>
          <w:highlight w:val="white"/>
        </w:rPr>
        <w:t xml:space="preserve"> </w:t>
      </w:r>
      <w:r w:rsidRPr="00290DCE">
        <w:rPr>
          <w:rFonts w:ascii="Times New Roman" w:hAnsi="Times New Roman" w:cs="Times New Roman"/>
          <w:sz w:val="20"/>
          <w:szCs w:val="20"/>
        </w:rPr>
        <w:t xml:space="preserve">Diana Lemberg, </w:t>
      </w:r>
      <w:r w:rsidRPr="00290DCE">
        <w:rPr>
          <w:rFonts w:ascii="Times New Roman" w:hAnsi="Times New Roman" w:cs="Times New Roman"/>
          <w:i/>
          <w:sz w:val="20"/>
          <w:szCs w:val="20"/>
        </w:rPr>
        <w:t>Barriers Down: How American Power and Free-Flow Policies Shaped Global Media</w:t>
      </w:r>
      <w:r w:rsidRPr="00290DCE">
        <w:rPr>
          <w:rFonts w:ascii="Times New Roman" w:hAnsi="Times New Roman" w:cs="Times New Roman"/>
          <w:sz w:val="20"/>
          <w:szCs w:val="20"/>
        </w:rPr>
        <w:t xml:space="preserve"> (New York: Columbia University Press, 2019)</w:t>
      </w:r>
      <w:r w:rsidRPr="00290DCE">
        <w:rPr>
          <w:rFonts w:ascii="Times New Roman" w:hAnsi="Times New Roman" w:cs="Times New Roman"/>
          <w:sz w:val="20"/>
          <w:szCs w:val="20"/>
          <w:highlight w:val="white"/>
        </w:rPr>
        <w:t>, chapter 6.</w:t>
      </w:r>
    </w:p>
  </w:footnote>
  <w:footnote w:id="126">
    <w:p w14:paraId="231D31F9" w14:textId="11D3F1E4" w:rsidR="00377C24" w:rsidRPr="00290DCE" w:rsidRDefault="00377C24">
      <w:pPr>
        <w:jc w:val="both"/>
        <w:rPr>
          <w:rFonts w:ascii="Times New Roman" w:hAnsi="Times New Roman" w:cs="Times New Roman"/>
          <w:sz w:val="20"/>
          <w:szCs w:val="20"/>
        </w:rPr>
      </w:pPr>
      <w:r w:rsidRPr="00290DCE">
        <w:rPr>
          <w:rFonts w:ascii="Times New Roman" w:hAnsi="Times New Roman" w:cs="Times New Roman"/>
          <w:sz w:val="20"/>
          <w:szCs w:val="20"/>
          <w:vertAlign w:val="superscript"/>
        </w:rPr>
        <w:footnoteRef/>
      </w:r>
      <w:r w:rsidRPr="00290DCE">
        <w:rPr>
          <w:rFonts w:ascii="Times New Roman" w:hAnsi="Times New Roman" w:cs="Times New Roman"/>
          <w:sz w:val="20"/>
          <w:szCs w:val="20"/>
        </w:rPr>
        <w:t xml:space="preserve"> Roberto Sauvio, “From New International Information Order to New Information Market Order</w:t>
      </w:r>
      <w:r w:rsidR="000A22B2">
        <w:rPr>
          <w:rFonts w:ascii="Times New Roman" w:hAnsi="Times New Roman" w:cs="Times New Roman"/>
          <w:sz w:val="20"/>
          <w:szCs w:val="20"/>
        </w:rPr>
        <w:t>,</w:t>
      </w:r>
      <w:r w:rsidRPr="00290DCE">
        <w:rPr>
          <w:rFonts w:ascii="Times New Roman" w:hAnsi="Times New Roman" w:cs="Times New Roman"/>
          <w:sz w:val="20"/>
          <w:szCs w:val="20"/>
        </w:rPr>
        <w:t xml:space="preserve">” </w:t>
      </w:r>
      <w:r w:rsidR="000A22B2" w:rsidRPr="00B03E52">
        <w:rPr>
          <w:rFonts w:ascii="Times New Roman" w:hAnsi="Times New Roman" w:cs="Times New Roman"/>
          <w:iCs/>
          <w:sz w:val="20"/>
          <w:szCs w:val="20"/>
        </w:rPr>
        <w:t>i</w:t>
      </w:r>
      <w:r w:rsidRPr="00B03E52">
        <w:rPr>
          <w:rFonts w:ascii="Times New Roman" w:hAnsi="Times New Roman" w:cs="Times New Roman"/>
          <w:iCs/>
          <w:sz w:val="20"/>
          <w:szCs w:val="20"/>
        </w:rPr>
        <w:t>n</w:t>
      </w:r>
      <w:r w:rsidR="000A22B2">
        <w:rPr>
          <w:rFonts w:ascii="Times New Roman" w:hAnsi="Times New Roman" w:cs="Times New Roman"/>
          <w:i/>
          <w:sz w:val="20"/>
          <w:szCs w:val="20"/>
        </w:rPr>
        <w:t>:</w:t>
      </w:r>
      <w:r w:rsidRPr="00290DCE">
        <w:rPr>
          <w:rFonts w:ascii="Times New Roman" w:hAnsi="Times New Roman" w:cs="Times New Roman"/>
          <w:i/>
          <w:sz w:val="20"/>
          <w:szCs w:val="20"/>
        </w:rPr>
        <w:t xml:space="preserve"> From NWICO to WSIS: 30 Years of Communication Geopolitics</w:t>
      </w:r>
      <w:r w:rsidRPr="00290DCE">
        <w:rPr>
          <w:rFonts w:ascii="Times New Roman" w:hAnsi="Times New Roman" w:cs="Times New Roman"/>
          <w:sz w:val="20"/>
          <w:szCs w:val="20"/>
        </w:rPr>
        <w:t>, ed</w:t>
      </w:r>
      <w:r w:rsidR="000A22B2">
        <w:rPr>
          <w:rFonts w:ascii="Times New Roman" w:hAnsi="Times New Roman" w:cs="Times New Roman"/>
          <w:sz w:val="20"/>
          <w:szCs w:val="20"/>
        </w:rPr>
        <w:t>s</w:t>
      </w:r>
      <w:r w:rsidRPr="00290DCE">
        <w:rPr>
          <w:rFonts w:ascii="Times New Roman" w:hAnsi="Times New Roman" w:cs="Times New Roman"/>
          <w:sz w:val="20"/>
          <w:szCs w:val="20"/>
        </w:rPr>
        <w:t>. Divina Frau-Meigs, Jeremie Nicey, Michael Palmer, Julia Pohle, and Patricio Tupper (Bristol and Chicago: Intellect, 2013), 236.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B0162"/>
    <w:multiLevelType w:val="multilevel"/>
    <w:tmpl w:val="6B8E9A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4C0035"/>
    <w:multiLevelType w:val="multilevel"/>
    <w:tmpl w:val="4D7CEF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032261"/>
    <w:multiLevelType w:val="multilevel"/>
    <w:tmpl w:val="3CF4D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0F63C3"/>
    <w:multiLevelType w:val="multilevel"/>
    <w:tmpl w:val="1610E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153CCD"/>
    <w:multiLevelType w:val="multilevel"/>
    <w:tmpl w:val="6E2E386A"/>
    <w:lvl w:ilvl="0">
      <w:start w:val="1"/>
      <w:numFmt w:val="decimal"/>
      <w:lvlText w:val="%1"/>
      <w:lvlJc w:val="left"/>
      <w:pPr>
        <w:ind w:left="372" w:hanging="372"/>
      </w:pPr>
      <w:rPr>
        <w:rFonts w:hint="default"/>
      </w:rPr>
    </w:lvl>
    <w:lvl w:ilvl="1">
      <w:start w:val="1"/>
      <w:numFmt w:val="decimalZero"/>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59B55F1"/>
    <w:multiLevelType w:val="multilevel"/>
    <w:tmpl w:val="A18CE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3154AB6"/>
    <w:multiLevelType w:val="multilevel"/>
    <w:tmpl w:val="B9966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F110A3"/>
    <w:multiLevelType w:val="multilevel"/>
    <w:tmpl w:val="E45C4D6A"/>
    <w:lvl w:ilvl="0">
      <w:start w:val="1"/>
      <w:numFmt w:val="decimal"/>
      <w:lvlText w:val="%1"/>
      <w:lvlJc w:val="left"/>
      <w:pPr>
        <w:ind w:left="6096" w:hanging="6096"/>
      </w:pPr>
      <w:rPr>
        <w:rFonts w:hint="default"/>
      </w:rPr>
    </w:lvl>
    <w:lvl w:ilvl="1">
      <w:start w:val="1"/>
      <w:numFmt w:val="decimalZero"/>
      <w:lvlText w:val="%1.%2"/>
      <w:lvlJc w:val="left"/>
      <w:pPr>
        <w:ind w:left="6096" w:hanging="6096"/>
      </w:pPr>
      <w:rPr>
        <w:rFonts w:hint="default"/>
      </w:rPr>
    </w:lvl>
    <w:lvl w:ilvl="2">
      <w:start w:val="1"/>
      <w:numFmt w:val="decimal"/>
      <w:lvlText w:val="%1.%2.%3"/>
      <w:lvlJc w:val="left"/>
      <w:pPr>
        <w:ind w:left="6096" w:hanging="6096"/>
      </w:pPr>
      <w:rPr>
        <w:rFonts w:hint="default"/>
      </w:rPr>
    </w:lvl>
    <w:lvl w:ilvl="3">
      <w:start w:val="1"/>
      <w:numFmt w:val="decimal"/>
      <w:lvlText w:val="%1.%2.%3.%4"/>
      <w:lvlJc w:val="left"/>
      <w:pPr>
        <w:ind w:left="6096" w:hanging="6096"/>
      </w:pPr>
      <w:rPr>
        <w:rFonts w:hint="default"/>
      </w:rPr>
    </w:lvl>
    <w:lvl w:ilvl="4">
      <w:start w:val="1"/>
      <w:numFmt w:val="decimal"/>
      <w:lvlText w:val="%1.%2.%3.%4.%5"/>
      <w:lvlJc w:val="left"/>
      <w:pPr>
        <w:ind w:left="6096" w:hanging="6096"/>
      </w:pPr>
      <w:rPr>
        <w:rFonts w:hint="default"/>
      </w:rPr>
    </w:lvl>
    <w:lvl w:ilvl="5">
      <w:start w:val="1"/>
      <w:numFmt w:val="decimal"/>
      <w:lvlText w:val="%1.%2.%3.%4.%5.%6"/>
      <w:lvlJc w:val="left"/>
      <w:pPr>
        <w:ind w:left="6096" w:hanging="6096"/>
      </w:pPr>
      <w:rPr>
        <w:rFonts w:hint="default"/>
      </w:rPr>
    </w:lvl>
    <w:lvl w:ilvl="6">
      <w:start w:val="1"/>
      <w:numFmt w:val="decimal"/>
      <w:lvlText w:val="%1.%2.%3.%4.%5.%6.%7"/>
      <w:lvlJc w:val="left"/>
      <w:pPr>
        <w:ind w:left="6096" w:hanging="6096"/>
      </w:pPr>
      <w:rPr>
        <w:rFonts w:hint="default"/>
      </w:rPr>
    </w:lvl>
    <w:lvl w:ilvl="7">
      <w:start w:val="1"/>
      <w:numFmt w:val="decimal"/>
      <w:lvlText w:val="%1.%2.%3.%4.%5.%6.%7.%8"/>
      <w:lvlJc w:val="left"/>
      <w:pPr>
        <w:ind w:left="6096" w:hanging="6096"/>
      </w:pPr>
      <w:rPr>
        <w:rFonts w:hint="default"/>
      </w:rPr>
    </w:lvl>
    <w:lvl w:ilvl="8">
      <w:start w:val="1"/>
      <w:numFmt w:val="decimal"/>
      <w:lvlText w:val="%1.%2.%3.%4.%5.%6.%7.%8.%9"/>
      <w:lvlJc w:val="left"/>
      <w:pPr>
        <w:ind w:left="6096" w:hanging="6096"/>
      </w:pPr>
      <w:rPr>
        <w:rFonts w:hint="default"/>
      </w:rPr>
    </w:lvl>
  </w:abstractNum>
  <w:abstractNum w:abstractNumId="8" w15:restartNumberingAfterBreak="0">
    <w:nsid w:val="76FC6B57"/>
    <w:multiLevelType w:val="multilevel"/>
    <w:tmpl w:val="5346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D0579F"/>
    <w:multiLevelType w:val="multilevel"/>
    <w:tmpl w:val="7DE682D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5"/>
  </w:num>
  <w:num w:numId="4">
    <w:abstractNumId w:val="9"/>
  </w:num>
  <w:num w:numId="5">
    <w:abstractNumId w:val="3"/>
  </w:num>
  <w:num w:numId="6">
    <w:abstractNumId w:val="2"/>
  </w:num>
  <w:num w:numId="7">
    <w:abstractNumId w:val="8"/>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en-GB"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C7"/>
    <w:rsid w:val="00002A20"/>
    <w:rsid w:val="00010854"/>
    <w:rsid w:val="0002089E"/>
    <w:rsid w:val="00025EF7"/>
    <w:rsid w:val="00044DD3"/>
    <w:rsid w:val="00090E37"/>
    <w:rsid w:val="000A16C9"/>
    <w:rsid w:val="000A22B2"/>
    <w:rsid w:val="000C5E8B"/>
    <w:rsid w:val="00111AD4"/>
    <w:rsid w:val="0011569A"/>
    <w:rsid w:val="0016580C"/>
    <w:rsid w:val="0018752B"/>
    <w:rsid w:val="001A47DF"/>
    <w:rsid w:val="001F3AB5"/>
    <w:rsid w:val="001F6381"/>
    <w:rsid w:val="001F7499"/>
    <w:rsid w:val="00201F93"/>
    <w:rsid w:val="00225764"/>
    <w:rsid w:val="002766E9"/>
    <w:rsid w:val="00290DCE"/>
    <w:rsid w:val="002A216F"/>
    <w:rsid w:val="002A21EE"/>
    <w:rsid w:val="002D3962"/>
    <w:rsid w:val="002D6432"/>
    <w:rsid w:val="002E500F"/>
    <w:rsid w:val="0034050B"/>
    <w:rsid w:val="00362BA6"/>
    <w:rsid w:val="0037516A"/>
    <w:rsid w:val="0037759F"/>
    <w:rsid w:val="00377C24"/>
    <w:rsid w:val="003A7F26"/>
    <w:rsid w:val="003C5F39"/>
    <w:rsid w:val="00417567"/>
    <w:rsid w:val="00451BB4"/>
    <w:rsid w:val="00474A14"/>
    <w:rsid w:val="00486CEF"/>
    <w:rsid w:val="00497BC3"/>
    <w:rsid w:val="004B18F5"/>
    <w:rsid w:val="004D3C5F"/>
    <w:rsid w:val="004F5194"/>
    <w:rsid w:val="005167AF"/>
    <w:rsid w:val="00541FD0"/>
    <w:rsid w:val="005C7385"/>
    <w:rsid w:val="005E5964"/>
    <w:rsid w:val="005E7F15"/>
    <w:rsid w:val="005F185F"/>
    <w:rsid w:val="00613AC0"/>
    <w:rsid w:val="006142ED"/>
    <w:rsid w:val="00634F6A"/>
    <w:rsid w:val="00663C2D"/>
    <w:rsid w:val="006658DC"/>
    <w:rsid w:val="00674189"/>
    <w:rsid w:val="006A3B81"/>
    <w:rsid w:val="006C4C68"/>
    <w:rsid w:val="00700678"/>
    <w:rsid w:val="0072064D"/>
    <w:rsid w:val="007373B4"/>
    <w:rsid w:val="00785491"/>
    <w:rsid w:val="007A5E01"/>
    <w:rsid w:val="007B4993"/>
    <w:rsid w:val="007D05AD"/>
    <w:rsid w:val="007D1D1A"/>
    <w:rsid w:val="007D2830"/>
    <w:rsid w:val="007E52F2"/>
    <w:rsid w:val="007F1589"/>
    <w:rsid w:val="007F7517"/>
    <w:rsid w:val="007F75B9"/>
    <w:rsid w:val="00800A19"/>
    <w:rsid w:val="00802716"/>
    <w:rsid w:val="00842B25"/>
    <w:rsid w:val="00864D08"/>
    <w:rsid w:val="00867494"/>
    <w:rsid w:val="00871AD8"/>
    <w:rsid w:val="00877F31"/>
    <w:rsid w:val="008A5072"/>
    <w:rsid w:val="008B1E8A"/>
    <w:rsid w:val="0093104F"/>
    <w:rsid w:val="00935525"/>
    <w:rsid w:val="00935E8C"/>
    <w:rsid w:val="00937870"/>
    <w:rsid w:val="009601A7"/>
    <w:rsid w:val="009758B9"/>
    <w:rsid w:val="0097632F"/>
    <w:rsid w:val="00995B59"/>
    <w:rsid w:val="009E3478"/>
    <w:rsid w:val="009E63FF"/>
    <w:rsid w:val="009F1DB5"/>
    <w:rsid w:val="009F215F"/>
    <w:rsid w:val="009F27F0"/>
    <w:rsid w:val="00A02BAB"/>
    <w:rsid w:val="00A504F3"/>
    <w:rsid w:val="00A54D27"/>
    <w:rsid w:val="00A66EF5"/>
    <w:rsid w:val="00A71F7D"/>
    <w:rsid w:val="00AE1D4D"/>
    <w:rsid w:val="00AE5D64"/>
    <w:rsid w:val="00AF1DF0"/>
    <w:rsid w:val="00AF5433"/>
    <w:rsid w:val="00B0222F"/>
    <w:rsid w:val="00B03E52"/>
    <w:rsid w:val="00B05F91"/>
    <w:rsid w:val="00B16CCA"/>
    <w:rsid w:val="00B25B36"/>
    <w:rsid w:val="00B4435A"/>
    <w:rsid w:val="00B902CC"/>
    <w:rsid w:val="00BD15FB"/>
    <w:rsid w:val="00BE603A"/>
    <w:rsid w:val="00C122AE"/>
    <w:rsid w:val="00C550D5"/>
    <w:rsid w:val="00C564C7"/>
    <w:rsid w:val="00C7771A"/>
    <w:rsid w:val="00C7783B"/>
    <w:rsid w:val="00C824A5"/>
    <w:rsid w:val="00C871D8"/>
    <w:rsid w:val="00CA38F6"/>
    <w:rsid w:val="00CE72C0"/>
    <w:rsid w:val="00CF2437"/>
    <w:rsid w:val="00CF72FC"/>
    <w:rsid w:val="00D102DD"/>
    <w:rsid w:val="00D526D0"/>
    <w:rsid w:val="00D7687E"/>
    <w:rsid w:val="00DB443E"/>
    <w:rsid w:val="00DF794F"/>
    <w:rsid w:val="00E061DF"/>
    <w:rsid w:val="00E64698"/>
    <w:rsid w:val="00E66D11"/>
    <w:rsid w:val="00E713C6"/>
    <w:rsid w:val="00E7265E"/>
    <w:rsid w:val="00E9455E"/>
    <w:rsid w:val="00EA585F"/>
    <w:rsid w:val="00EF07D9"/>
    <w:rsid w:val="00F0641F"/>
    <w:rsid w:val="00F07588"/>
    <w:rsid w:val="00F1138F"/>
    <w:rsid w:val="00F734D6"/>
    <w:rsid w:val="00F86D1D"/>
    <w:rsid w:val="00FD2E64"/>
    <w:rsid w:val="00FE5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D4D4"/>
  <w15:docId w15:val="{39AC9FA7-4A33-443A-936A-B56EA98F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474A14"/>
    <w:rPr>
      <w:lang w:val="sv-SE"/>
    </w:rPr>
  </w:style>
  <w:style w:type="paragraph" w:styleId="Naslov1">
    <w:name w:val="heading 1"/>
    <w:basedOn w:val="Navaden"/>
    <w:next w:val="Navaden"/>
    <w:uiPriority w:val="9"/>
    <w:qFormat/>
    <w:pPr>
      <w:keepNext/>
      <w:keepLines/>
      <w:spacing w:before="480" w:after="120"/>
      <w:outlineLvl w:val="0"/>
    </w:pPr>
    <w:rPr>
      <w:b/>
      <w:sz w:val="48"/>
      <w:szCs w:val="48"/>
    </w:rPr>
  </w:style>
  <w:style w:type="paragraph" w:styleId="Naslov2">
    <w:name w:val="heading 2"/>
    <w:basedOn w:val="Navaden"/>
    <w:next w:val="Navaden"/>
    <w:uiPriority w:val="9"/>
    <w:semiHidden/>
    <w:unhideWhenUsed/>
    <w:qFormat/>
    <w:pPr>
      <w:keepNext/>
      <w:keepLines/>
      <w:spacing w:before="360" w:after="80"/>
      <w:outlineLvl w:val="1"/>
    </w:pPr>
    <w:rPr>
      <w:b/>
      <w:sz w:val="36"/>
      <w:szCs w:val="36"/>
    </w:rPr>
  </w:style>
  <w:style w:type="paragraph" w:styleId="Naslov3">
    <w:name w:val="heading 3"/>
    <w:basedOn w:val="Navaden"/>
    <w:next w:val="Navaden"/>
    <w:uiPriority w:val="9"/>
    <w:semiHidden/>
    <w:unhideWhenUsed/>
    <w:qFormat/>
    <w:pPr>
      <w:keepNext/>
      <w:keepLines/>
      <w:spacing w:before="280" w:after="80"/>
      <w:outlineLvl w:val="2"/>
    </w:pPr>
    <w:rPr>
      <w:b/>
      <w:sz w:val="28"/>
      <w:szCs w:val="28"/>
    </w:rPr>
  </w:style>
  <w:style w:type="paragraph" w:styleId="Naslov4">
    <w:name w:val="heading 4"/>
    <w:basedOn w:val="Navaden"/>
    <w:next w:val="Navaden"/>
    <w:uiPriority w:val="9"/>
    <w:semiHidden/>
    <w:unhideWhenUsed/>
    <w:qFormat/>
    <w:pPr>
      <w:keepNext/>
      <w:keepLines/>
      <w:spacing w:before="240" w:after="40"/>
      <w:outlineLvl w:val="3"/>
    </w:pPr>
    <w:rPr>
      <w:b/>
    </w:rPr>
  </w:style>
  <w:style w:type="paragraph" w:styleId="Naslov5">
    <w:name w:val="heading 5"/>
    <w:basedOn w:val="Navaden"/>
    <w:next w:val="Navaden"/>
    <w:uiPriority w:val="9"/>
    <w:semiHidden/>
    <w:unhideWhenUsed/>
    <w:qFormat/>
    <w:pPr>
      <w:keepNext/>
      <w:keepLines/>
      <w:spacing w:before="220" w:after="40"/>
      <w:outlineLvl w:val="4"/>
    </w:pPr>
    <w:rPr>
      <w:b/>
      <w:sz w:val="22"/>
      <w:szCs w:val="22"/>
    </w:rPr>
  </w:style>
  <w:style w:type="paragraph" w:styleId="Naslov6">
    <w:name w:val="heading 6"/>
    <w:basedOn w:val="Navaden"/>
    <w:next w:val="Navaden"/>
    <w:uiPriority w:val="9"/>
    <w:semiHidden/>
    <w:unhideWhenUsed/>
    <w:qFormat/>
    <w:pPr>
      <w:keepNext/>
      <w:keepLines/>
      <w:spacing w:before="200" w:after="40"/>
      <w:outlineLvl w:val="5"/>
    </w:pPr>
    <w:rPr>
      <w:b/>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protnaopomba-besedilo">
    <w:name w:val="footnote text"/>
    <w:basedOn w:val="Navaden"/>
    <w:link w:val="Sprotnaopomba-besediloZnak"/>
    <w:uiPriority w:val="99"/>
    <w:unhideWhenUsed/>
    <w:rsid w:val="00C92221"/>
  </w:style>
  <w:style w:type="character" w:customStyle="1" w:styleId="Sprotnaopomba-besediloZnak">
    <w:name w:val="Sprotna opomba - besedilo Znak"/>
    <w:basedOn w:val="Privzetapisavaodstavka"/>
    <w:link w:val="Sprotnaopomba-besedilo"/>
    <w:uiPriority w:val="99"/>
    <w:rsid w:val="00C92221"/>
    <w:rPr>
      <w:lang w:val="sv-SE"/>
    </w:rPr>
  </w:style>
  <w:style w:type="character" w:styleId="Sprotnaopomba-sklic">
    <w:name w:val="footnote reference"/>
    <w:basedOn w:val="Privzetapisavaodstavka"/>
    <w:uiPriority w:val="99"/>
    <w:unhideWhenUsed/>
    <w:rsid w:val="00C92221"/>
    <w:rPr>
      <w:vertAlign w:val="superscript"/>
    </w:rPr>
  </w:style>
  <w:style w:type="character" w:styleId="Hiperpovezava">
    <w:name w:val="Hyperlink"/>
    <w:basedOn w:val="Privzetapisavaodstavka"/>
    <w:uiPriority w:val="99"/>
    <w:unhideWhenUsed/>
    <w:rsid w:val="00B31A22"/>
    <w:rPr>
      <w:color w:val="0000FF" w:themeColor="hyperlink"/>
      <w:u w:val="single"/>
    </w:rPr>
  </w:style>
  <w:style w:type="paragraph" w:styleId="Odstavekseznama">
    <w:name w:val="List Paragraph"/>
    <w:basedOn w:val="Navaden"/>
    <w:uiPriority w:val="34"/>
    <w:qFormat/>
    <w:rsid w:val="000667FE"/>
    <w:pPr>
      <w:ind w:left="720"/>
      <w:contextualSpacing/>
    </w:pPr>
  </w:style>
  <w:style w:type="character" w:styleId="SledenaHiperpovezava">
    <w:name w:val="FollowedHyperlink"/>
    <w:basedOn w:val="Privzetapisavaodstavka"/>
    <w:uiPriority w:val="99"/>
    <w:semiHidden/>
    <w:unhideWhenUsed/>
    <w:rsid w:val="00E51594"/>
    <w:rPr>
      <w:color w:val="800080" w:themeColor="followedHyperlink"/>
      <w:u w:val="single"/>
    </w:rPr>
  </w:style>
  <w:style w:type="paragraph" w:styleId="Podnaslov">
    <w:name w:val="Subtitle"/>
    <w:basedOn w:val="Navaden"/>
    <w:next w:val="Navaden"/>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paragraph" w:styleId="Pripombabesedilo">
    <w:name w:val="annotation text"/>
    <w:basedOn w:val="Navaden"/>
    <w:link w:val="PripombabesediloZnak"/>
    <w:uiPriority w:val="99"/>
    <w:semiHidden/>
    <w:unhideWhenUsed/>
    <w:rPr>
      <w:sz w:val="20"/>
      <w:szCs w:val="20"/>
    </w:rPr>
  </w:style>
  <w:style w:type="character" w:customStyle="1" w:styleId="PripombabesediloZnak">
    <w:name w:val="Pripomba – besedilo Znak"/>
    <w:basedOn w:val="Privzetapisavaodstavka"/>
    <w:link w:val="Pripombabesedilo"/>
    <w:uiPriority w:val="99"/>
    <w:semiHidden/>
    <w:rPr>
      <w:sz w:val="20"/>
      <w:szCs w:val="20"/>
      <w:lang w:val="sv-SE"/>
    </w:rPr>
  </w:style>
  <w:style w:type="character" w:styleId="Pripombasklic">
    <w:name w:val="annotation reference"/>
    <w:basedOn w:val="Privzetapisavaodstavka"/>
    <w:uiPriority w:val="99"/>
    <w:semiHidden/>
    <w:unhideWhenUsed/>
    <w:rPr>
      <w:sz w:val="16"/>
      <w:szCs w:val="16"/>
    </w:rPr>
  </w:style>
  <w:style w:type="table" w:customStyle="1" w:styleId="a0">
    <w:basedOn w:val="TableNormal2"/>
    <w:tblPr>
      <w:tblStyleRowBandSize w:val="1"/>
      <w:tblStyleColBandSize w:val="1"/>
      <w:tblCellMar>
        <w:top w:w="100" w:type="dxa"/>
        <w:left w:w="100" w:type="dxa"/>
        <w:bottom w:w="100" w:type="dxa"/>
        <w:right w:w="100" w:type="dxa"/>
      </w:tblCellMar>
    </w:tblPr>
  </w:style>
  <w:style w:type="paragraph" w:styleId="Zadevapripombe">
    <w:name w:val="annotation subject"/>
    <w:basedOn w:val="Pripombabesedilo"/>
    <w:next w:val="Pripombabesedilo"/>
    <w:link w:val="ZadevapripombeZnak"/>
    <w:uiPriority w:val="99"/>
    <w:semiHidden/>
    <w:unhideWhenUsed/>
    <w:rsid w:val="000A19BB"/>
    <w:rPr>
      <w:b/>
      <w:bCs/>
    </w:rPr>
  </w:style>
  <w:style w:type="character" w:customStyle="1" w:styleId="ZadevapripombeZnak">
    <w:name w:val="Zadeva pripombe Znak"/>
    <w:basedOn w:val="PripombabesediloZnak"/>
    <w:link w:val="Zadevapripombe"/>
    <w:uiPriority w:val="99"/>
    <w:semiHidden/>
    <w:rsid w:val="000A19BB"/>
    <w:rPr>
      <w:b/>
      <w:bCs/>
      <w:sz w:val="20"/>
      <w:szCs w:val="20"/>
      <w:lang w:val="sv-SE"/>
    </w:r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Besedilooblaka">
    <w:name w:val="Balloon Text"/>
    <w:basedOn w:val="Navaden"/>
    <w:link w:val="BesedilooblakaZnak"/>
    <w:uiPriority w:val="99"/>
    <w:semiHidden/>
    <w:unhideWhenUsed/>
    <w:rsid w:val="009E63FF"/>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9E63FF"/>
    <w:rPr>
      <w:rFonts w:ascii="Segoe UI" w:hAnsi="Segoe UI" w:cs="Segoe UI"/>
      <w:sz w:val="18"/>
      <w:szCs w:val="18"/>
      <w:lang w:val="sv-SE"/>
    </w:rPr>
  </w:style>
  <w:style w:type="character" w:customStyle="1" w:styleId="Nerazreenaomemba1">
    <w:name w:val="Nerazrešena omemba1"/>
    <w:basedOn w:val="Privzetapisavaodstavka"/>
    <w:uiPriority w:val="99"/>
    <w:semiHidden/>
    <w:unhideWhenUsed/>
    <w:rsid w:val="00995B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72592">
      <w:bodyDiv w:val="1"/>
      <w:marLeft w:val="0"/>
      <w:marRight w:val="0"/>
      <w:marTop w:val="0"/>
      <w:marBottom w:val="0"/>
      <w:divBdr>
        <w:top w:val="none" w:sz="0" w:space="0" w:color="auto"/>
        <w:left w:val="none" w:sz="0" w:space="0" w:color="auto"/>
        <w:bottom w:val="none" w:sz="0" w:space="0" w:color="auto"/>
        <w:right w:val="none" w:sz="0" w:space="0" w:color="auto"/>
      </w:divBdr>
    </w:div>
    <w:div w:id="516308229">
      <w:bodyDiv w:val="1"/>
      <w:marLeft w:val="0"/>
      <w:marRight w:val="0"/>
      <w:marTop w:val="0"/>
      <w:marBottom w:val="0"/>
      <w:divBdr>
        <w:top w:val="none" w:sz="0" w:space="0" w:color="auto"/>
        <w:left w:val="none" w:sz="0" w:space="0" w:color="auto"/>
        <w:bottom w:val="none" w:sz="0" w:space="0" w:color="auto"/>
        <w:right w:val="none" w:sz="0" w:space="0" w:color="auto"/>
      </w:divBdr>
    </w:div>
    <w:div w:id="813254591">
      <w:bodyDiv w:val="1"/>
      <w:marLeft w:val="0"/>
      <w:marRight w:val="0"/>
      <w:marTop w:val="0"/>
      <w:marBottom w:val="0"/>
      <w:divBdr>
        <w:top w:val="none" w:sz="0" w:space="0" w:color="auto"/>
        <w:left w:val="none" w:sz="0" w:space="0" w:color="auto"/>
        <w:bottom w:val="none" w:sz="0" w:space="0" w:color="auto"/>
        <w:right w:val="none" w:sz="0" w:space="0" w:color="auto"/>
      </w:divBdr>
    </w:div>
    <w:div w:id="829712951">
      <w:bodyDiv w:val="1"/>
      <w:marLeft w:val="0"/>
      <w:marRight w:val="0"/>
      <w:marTop w:val="0"/>
      <w:marBottom w:val="0"/>
      <w:divBdr>
        <w:top w:val="none" w:sz="0" w:space="0" w:color="auto"/>
        <w:left w:val="none" w:sz="0" w:space="0" w:color="auto"/>
        <w:bottom w:val="none" w:sz="0" w:space="0" w:color="auto"/>
        <w:right w:val="none" w:sz="0" w:space="0" w:color="auto"/>
      </w:divBdr>
    </w:div>
    <w:div w:id="894580464">
      <w:bodyDiv w:val="1"/>
      <w:marLeft w:val="0"/>
      <w:marRight w:val="0"/>
      <w:marTop w:val="0"/>
      <w:marBottom w:val="0"/>
      <w:divBdr>
        <w:top w:val="none" w:sz="0" w:space="0" w:color="auto"/>
        <w:left w:val="none" w:sz="0" w:space="0" w:color="auto"/>
        <w:bottom w:val="none" w:sz="0" w:space="0" w:color="auto"/>
        <w:right w:val="none" w:sz="0" w:space="0" w:color="auto"/>
      </w:divBdr>
    </w:div>
    <w:div w:id="990599543">
      <w:bodyDiv w:val="1"/>
      <w:marLeft w:val="0"/>
      <w:marRight w:val="0"/>
      <w:marTop w:val="0"/>
      <w:marBottom w:val="0"/>
      <w:divBdr>
        <w:top w:val="none" w:sz="0" w:space="0" w:color="auto"/>
        <w:left w:val="none" w:sz="0" w:space="0" w:color="auto"/>
        <w:bottom w:val="none" w:sz="0" w:space="0" w:color="auto"/>
        <w:right w:val="none" w:sz="0" w:space="0" w:color="auto"/>
      </w:divBdr>
    </w:div>
    <w:div w:id="1104879127">
      <w:bodyDiv w:val="1"/>
      <w:marLeft w:val="0"/>
      <w:marRight w:val="0"/>
      <w:marTop w:val="0"/>
      <w:marBottom w:val="0"/>
      <w:divBdr>
        <w:top w:val="none" w:sz="0" w:space="0" w:color="auto"/>
        <w:left w:val="none" w:sz="0" w:space="0" w:color="auto"/>
        <w:bottom w:val="none" w:sz="0" w:space="0" w:color="auto"/>
        <w:right w:val="none" w:sz="0" w:space="0" w:color="auto"/>
      </w:divBdr>
    </w:div>
    <w:div w:id="1278946117">
      <w:bodyDiv w:val="1"/>
      <w:marLeft w:val="0"/>
      <w:marRight w:val="0"/>
      <w:marTop w:val="0"/>
      <w:marBottom w:val="0"/>
      <w:divBdr>
        <w:top w:val="none" w:sz="0" w:space="0" w:color="auto"/>
        <w:left w:val="none" w:sz="0" w:space="0" w:color="auto"/>
        <w:bottom w:val="none" w:sz="0" w:space="0" w:color="auto"/>
        <w:right w:val="none" w:sz="0" w:space="0" w:color="auto"/>
      </w:divBdr>
    </w:div>
    <w:div w:id="1280726682">
      <w:bodyDiv w:val="1"/>
      <w:marLeft w:val="0"/>
      <w:marRight w:val="0"/>
      <w:marTop w:val="0"/>
      <w:marBottom w:val="0"/>
      <w:divBdr>
        <w:top w:val="none" w:sz="0" w:space="0" w:color="auto"/>
        <w:left w:val="none" w:sz="0" w:space="0" w:color="auto"/>
        <w:bottom w:val="none" w:sz="0" w:space="0" w:color="auto"/>
        <w:right w:val="none" w:sz="0" w:space="0" w:color="auto"/>
      </w:divBdr>
    </w:div>
    <w:div w:id="1323698536">
      <w:bodyDiv w:val="1"/>
      <w:marLeft w:val="0"/>
      <w:marRight w:val="0"/>
      <w:marTop w:val="0"/>
      <w:marBottom w:val="0"/>
      <w:divBdr>
        <w:top w:val="none" w:sz="0" w:space="0" w:color="auto"/>
        <w:left w:val="none" w:sz="0" w:space="0" w:color="auto"/>
        <w:bottom w:val="none" w:sz="0" w:space="0" w:color="auto"/>
        <w:right w:val="none" w:sz="0" w:space="0" w:color="auto"/>
      </w:divBdr>
    </w:div>
    <w:div w:id="1694843624">
      <w:bodyDiv w:val="1"/>
      <w:marLeft w:val="0"/>
      <w:marRight w:val="0"/>
      <w:marTop w:val="0"/>
      <w:marBottom w:val="0"/>
      <w:divBdr>
        <w:top w:val="none" w:sz="0" w:space="0" w:color="auto"/>
        <w:left w:val="none" w:sz="0" w:space="0" w:color="auto"/>
        <w:bottom w:val="none" w:sz="0" w:space="0" w:color="auto"/>
        <w:right w:val="none" w:sz="0" w:space="0" w:color="auto"/>
      </w:divBdr>
    </w:div>
    <w:div w:id="1726831494">
      <w:bodyDiv w:val="1"/>
      <w:marLeft w:val="0"/>
      <w:marRight w:val="0"/>
      <w:marTop w:val="0"/>
      <w:marBottom w:val="0"/>
      <w:divBdr>
        <w:top w:val="none" w:sz="0" w:space="0" w:color="auto"/>
        <w:left w:val="none" w:sz="0" w:space="0" w:color="auto"/>
        <w:bottom w:val="none" w:sz="0" w:space="0" w:color="auto"/>
        <w:right w:val="none" w:sz="0" w:space="0" w:color="auto"/>
      </w:divBdr>
    </w:div>
    <w:div w:id="1838300990">
      <w:bodyDiv w:val="1"/>
      <w:marLeft w:val="0"/>
      <w:marRight w:val="0"/>
      <w:marTop w:val="0"/>
      <w:marBottom w:val="0"/>
      <w:divBdr>
        <w:top w:val="none" w:sz="0" w:space="0" w:color="auto"/>
        <w:left w:val="none" w:sz="0" w:space="0" w:color="auto"/>
        <w:bottom w:val="none" w:sz="0" w:space="0" w:color="auto"/>
        <w:right w:val="none" w:sz="0" w:space="0" w:color="auto"/>
      </w:divBdr>
    </w:div>
    <w:div w:id="2058436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ns.miis.edu/nam/documents/Official_Document/10th_Summit_FD_Jakarta_Declaration_1992_Whole.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ns.miis.edu/nam/documents/Official_Document/6th_Summit_FD_Havana_Declaration_1979_Whol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ns.miis.edu/nam/documents/Official_Document/4th_Summit_FD_Algiers_Declaration_1973_Whole.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77.org/doc/algier~1.htm" TargetMode="External"/><Relationship Id="rId4" Type="http://schemas.openxmlformats.org/officeDocument/2006/relationships/styles" Target="styles.xml"/><Relationship Id="rId9" Type="http://schemas.openxmlformats.org/officeDocument/2006/relationships/hyperlink" Target="https://doi.org/10.51663/pnz.62.1.2" TargetMode="External"/><Relationship Id="rId14" Type="http://schemas.openxmlformats.org/officeDocument/2006/relationships/hyperlink" Target="https://www.un.org/en/chronicle/article/early-days-group-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S6mciQrNLPP7shudzNVk2ZMZw==">AMUW2mVlyypB442ATFaNNkhV/FC27rBnH0Pmkf4BF4yBxZ7WTSC0gmQxpQHu3RthMWFpRJNC6ZrPOKlJvxxNORSRbpTt1R9QXbZyK5408lD93Rq5N90p3HjWwv0KJb+eNzYR5IfNF+mA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6A5F17-2304-4418-9A7A-F1194608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35</Pages>
  <Words>10327</Words>
  <Characters>58868</Characters>
  <Application>Microsoft Office Word</Application>
  <DocSecurity>0</DocSecurity>
  <Lines>490</Lines>
  <Paragraphs>138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dc:creator>
  <cp:lastModifiedBy>Filip Čuček</cp:lastModifiedBy>
  <cp:revision>15</cp:revision>
  <dcterms:created xsi:type="dcterms:W3CDTF">2022-04-21T16:30:00Z</dcterms:created>
  <dcterms:modified xsi:type="dcterms:W3CDTF">2022-04-25T14:41:00Z</dcterms:modified>
</cp:coreProperties>
</file>