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5099F5" w14:textId="2CE5C7B3" w:rsidR="007F6401" w:rsidRDefault="007F6401" w:rsidP="00BD1A5D">
      <w:pPr>
        <w:pStyle w:val="Navadensplet"/>
        <w:shd w:val="clear" w:color="auto" w:fill="FFFFFF"/>
        <w:spacing w:before="0" w:beforeAutospacing="0" w:after="0" w:afterAutospacing="0" w:line="360" w:lineRule="auto"/>
        <w:jc w:val="both"/>
      </w:pPr>
      <w:r w:rsidRPr="005147A0">
        <w:rPr>
          <w:b/>
        </w:rPr>
        <w:t>Mateja Čoh Kladnik</w:t>
      </w:r>
      <w:r w:rsidR="005147A0">
        <w:rPr>
          <w:b/>
        </w:rPr>
        <w:t>,</w:t>
      </w:r>
      <w:r w:rsidRPr="002D3E74">
        <w:rPr>
          <w:b/>
        </w:rPr>
        <w:t xml:space="preserve"> Koširjevi in </w:t>
      </w:r>
      <w:r w:rsidRPr="00756E10">
        <w:rPr>
          <w:b/>
          <w:i/>
        </w:rPr>
        <w:t>Matjaževa vojska</w:t>
      </w:r>
      <w:r w:rsidRPr="002D3E74">
        <w:rPr>
          <w:b/>
        </w:rPr>
        <w:t xml:space="preserve"> v Sevnici</w:t>
      </w:r>
      <w:r w:rsidR="005147A0" w:rsidRPr="002D3E74">
        <w:rPr>
          <w:b/>
        </w:rPr>
        <w:t xml:space="preserve">. </w:t>
      </w:r>
      <w:r w:rsidR="005147A0" w:rsidRPr="005147A0">
        <w:t xml:space="preserve">Ljubljana: Študijski center za narodno spravo, 2022, </w:t>
      </w:r>
      <w:r w:rsidR="005147A0">
        <w:t>345 str</w:t>
      </w:r>
      <w:r w:rsidR="005147A0" w:rsidRPr="005147A0">
        <w:t>.</w:t>
      </w:r>
    </w:p>
    <w:p w14:paraId="622F1D4D" w14:textId="77777777" w:rsidR="005147A0" w:rsidRPr="005147A0" w:rsidRDefault="005147A0" w:rsidP="00BD1A5D">
      <w:pPr>
        <w:pStyle w:val="Navadensplet"/>
        <w:shd w:val="clear" w:color="auto" w:fill="FFFFFF"/>
        <w:spacing w:before="0" w:beforeAutospacing="0" w:after="0" w:afterAutospacing="0"/>
        <w:ind w:firstLine="709"/>
        <w:jc w:val="both"/>
      </w:pPr>
    </w:p>
    <w:p w14:paraId="4483EFE2" w14:textId="6C8039E3" w:rsidR="00241371" w:rsidRPr="00D77395" w:rsidRDefault="007F6401" w:rsidP="00BD1A5D">
      <w:pPr>
        <w:pStyle w:val="Navadensplet"/>
        <w:shd w:val="clear" w:color="auto" w:fill="FFFFFF"/>
        <w:spacing w:before="0" w:beforeAutospacing="0" w:after="0" w:afterAutospacing="0" w:line="360" w:lineRule="auto"/>
        <w:ind w:firstLine="709"/>
        <w:jc w:val="both"/>
      </w:pPr>
      <w:r w:rsidRPr="00D77395">
        <w:t xml:space="preserve">Znanstvena monografija Mateje Čoh Kladnik </w:t>
      </w:r>
      <w:r w:rsidRPr="00D77395">
        <w:rPr>
          <w:i/>
        </w:rPr>
        <w:t>Koširjevi in Matjaževa vojska v Sevnici</w:t>
      </w:r>
      <w:r w:rsidRPr="00D77395">
        <w:t xml:space="preserve">, ki jo je izdal Študijski center za narodno spravo iz Ljubljane v letošnjem letu, je </w:t>
      </w:r>
      <w:r w:rsidR="00BD6798">
        <w:t>po</w:t>
      </w:r>
      <w:r w:rsidR="00BD6798" w:rsidRPr="00D77395">
        <w:t xml:space="preserve"> </w:t>
      </w:r>
      <w:r w:rsidR="00AF4BE4" w:rsidRPr="00D77395">
        <w:t xml:space="preserve">eni strani </w:t>
      </w:r>
      <w:r w:rsidRPr="00D77395">
        <w:t xml:space="preserve">študija primera o </w:t>
      </w:r>
      <w:r w:rsidR="00BD6798">
        <w:t>sedmih</w:t>
      </w:r>
      <w:r w:rsidRPr="00D77395">
        <w:t xml:space="preserve"> pripadnikih in </w:t>
      </w:r>
      <w:r w:rsidR="00BD6798">
        <w:t>petih</w:t>
      </w:r>
      <w:r w:rsidRPr="00D77395">
        <w:t xml:space="preserve"> podpornikih t.</w:t>
      </w:r>
      <w:r w:rsidR="00BD6798">
        <w:t> </w:t>
      </w:r>
      <w:r w:rsidRPr="00D77395">
        <w:t>i. M</w:t>
      </w:r>
      <w:bookmarkStart w:id="0" w:name="_GoBack"/>
      <w:bookmarkEnd w:id="0"/>
      <w:r w:rsidRPr="00D77395">
        <w:t>atjaževe vojske v Sevnici</w:t>
      </w:r>
      <w:r w:rsidR="008B1888" w:rsidRPr="00D77395">
        <w:t>,</w:t>
      </w:r>
      <w:r w:rsidR="00AF4BE4" w:rsidRPr="00D77395">
        <w:t xml:space="preserve"> kot jo je po ugotovitvah avtorice določila in organizirala po</w:t>
      </w:r>
      <w:r w:rsidR="006D4C4A" w:rsidRPr="00D77395">
        <w:t>vojna politična policija Udba;</w:t>
      </w:r>
      <w:r w:rsidR="00AF4BE4" w:rsidRPr="00D77395">
        <w:t xml:space="preserve"> po drugi strani </w:t>
      </w:r>
      <w:r w:rsidR="006D4C4A" w:rsidRPr="00D77395">
        <w:t xml:space="preserve">pa </w:t>
      </w:r>
      <w:r w:rsidR="004E4CEF" w:rsidRPr="00D77395">
        <w:t xml:space="preserve">gre za </w:t>
      </w:r>
      <w:r w:rsidR="00AF4BE4" w:rsidRPr="00D77395">
        <w:t>zgodb</w:t>
      </w:r>
      <w:r w:rsidR="004E4CEF" w:rsidRPr="00D77395">
        <w:t>o</w:t>
      </w:r>
      <w:r w:rsidR="00AF4BE4" w:rsidRPr="00D77395">
        <w:t xml:space="preserve"> </w:t>
      </w:r>
      <w:r w:rsidR="00DE609D" w:rsidRPr="00D77395">
        <w:t xml:space="preserve">o </w:t>
      </w:r>
      <w:r w:rsidR="006D4C4A" w:rsidRPr="00D77395">
        <w:t>opozicijski organizaciji</w:t>
      </w:r>
      <w:r w:rsidR="008B1888" w:rsidRPr="00D77395">
        <w:t>,</w:t>
      </w:r>
      <w:r w:rsidR="006D4C4A" w:rsidRPr="00D77395">
        <w:t xml:space="preserve"> kot je ugotovilo sodišče na primeru obnovitvenih postopkov nekaterih članov </w:t>
      </w:r>
      <w:r w:rsidR="00AF4BE4" w:rsidRPr="00D77395">
        <w:t>sevnišk</w:t>
      </w:r>
      <w:r w:rsidR="00DE609D" w:rsidRPr="00D77395">
        <w:t>e</w:t>
      </w:r>
      <w:r w:rsidR="00AF4BE4" w:rsidRPr="00D77395">
        <w:t xml:space="preserve"> organizacij</w:t>
      </w:r>
      <w:r w:rsidR="00DE609D" w:rsidRPr="00D77395">
        <w:t>e</w:t>
      </w:r>
      <w:r w:rsidR="00AF4BE4" w:rsidRPr="00D77395">
        <w:t xml:space="preserve"> Matjaževe vojske</w:t>
      </w:r>
      <w:r w:rsidR="00DE609D" w:rsidRPr="00D77395">
        <w:t xml:space="preserve"> v 90</w:t>
      </w:r>
      <w:r w:rsidR="00BD6798">
        <w:t>. le</w:t>
      </w:r>
      <w:r w:rsidR="00DE609D" w:rsidRPr="00D77395">
        <w:t>tih</w:t>
      </w:r>
      <w:r w:rsidR="00B36BA0" w:rsidRPr="00D77395">
        <w:t xml:space="preserve"> prejšnjega stoletja</w:t>
      </w:r>
      <w:r w:rsidR="006D4C4A" w:rsidRPr="00D77395">
        <w:t>.</w:t>
      </w:r>
      <w:r w:rsidR="00B36BA0" w:rsidRPr="00D77395">
        <w:t xml:space="preserve"> </w:t>
      </w:r>
    </w:p>
    <w:p w14:paraId="149693EF" w14:textId="2B2D8E4B" w:rsidR="0039779F" w:rsidRPr="00D77395" w:rsidRDefault="00C467A1" w:rsidP="00BD1A5D">
      <w:pPr>
        <w:pStyle w:val="Navadensplet"/>
        <w:shd w:val="clear" w:color="auto" w:fill="FFFFFF"/>
        <w:spacing w:before="0" w:beforeAutospacing="0" w:after="0" w:afterAutospacing="0" w:line="360" w:lineRule="auto"/>
        <w:ind w:firstLine="709"/>
        <w:jc w:val="both"/>
        <w:rPr>
          <w:color w:val="000000"/>
          <w:shd w:val="clear" w:color="auto" w:fill="FFFFFF"/>
        </w:rPr>
      </w:pPr>
      <w:r w:rsidRPr="00D77395">
        <w:t>Tematika ilegalnih povojnih oboroženih skupin, t.</w:t>
      </w:r>
      <w:r w:rsidR="00BD6798">
        <w:t> </w:t>
      </w:r>
      <w:r w:rsidRPr="00D77395">
        <w:t>i. Matjažev</w:t>
      </w:r>
      <w:r w:rsidR="00BD6798">
        <w:t>e</w:t>
      </w:r>
      <w:r w:rsidRPr="00D77395">
        <w:t xml:space="preserve"> vojsk</w:t>
      </w:r>
      <w:r w:rsidR="00BD6798">
        <w:t>e</w:t>
      </w:r>
      <w:r w:rsidRPr="00D77395">
        <w:t xml:space="preserve">, velja v slovenskem zgodovinopisju za manj preučevano in raziskovano. Kar pa za avtorico kot sodelavko SCNR, katerega raziskovalno področje je </w:t>
      </w:r>
      <w:r w:rsidRPr="00D77395">
        <w:rPr>
          <w:color w:val="000000"/>
        </w:rPr>
        <w:t>pr</w:t>
      </w:r>
      <w:r w:rsidR="00BD6798">
        <w:rPr>
          <w:color w:val="000000"/>
        </w:rPr>
        <w:t>o</w:t>
      </w:r>
      <w:r w:rsidRPr="00D77395">
        <w:rPr>
          <w:color w:val="000000"/>
        </w:rPr>
        <w:t xml:space="preserve">učevanje v slovenskem prostoru prisotnih totalitarizmov (fašizma, nacizma in komunizma) in </w:t>
      </w:r>
      <w:r w:rsidRPr="00D77395">
        <w:rPr>
          <w:color w:val="000000"/>
          <w:shd w:val="clear" w:color="auto" w:fill="FFFFFF"/>
        </w:rPr>
        <w:t xml:space="preserve">osvetljevanje še neraziskanih ter pogosto zamolčanih tem, ne velja, saj se tej tematiki </w:t>
      </w:r>
      <w:r w:rsidRPr="00D77395">
        <w:t>posveča že vrsto let.</w:t>
      </w:r>
      <w:r w:rsidR="00754BD3" w:rsidRPr="00D77395">
        <w:t xml:space="preserve"> </w:t>
      </w:r>
      <w:r w:rsidR="00754BD3" w:rsidRPr="00D77395">
        <w:rPr>
          <w:i/>
        </w:rPr>
        <w:t xml:space="preserve">Koširjevi in Matjaževa vojska v Sevnici </w:t>
      </w:r>
      <w:r w:rsidR="00754BD3" w:rsidRPr="00D77395">
        <w:t xml:space="preserve">je </w:t>
      </w:r>
      <w:r w:rsidR="00D75E0D" w:rsidRPr="00D77395">
        <w:t xml:space="preserve">njena </w:t>
      </w:r>
      <w:r w:rsidR="00754BD3" w:rsidRPr="00D77395">
        <w:t>druga knjiga z omenjeno tematiko</w:t>
      </w:r>
      <w:r w:rsidR="00754BD3" w:rsidRPr="00D77395">
        <w:rPr>
          <w:i/>
        </w:rPr>
        <w:t xml:space="preserve">. </w:t>
      </w:r>
      <w:r w:rsidR="00D75E0D" w:rsidRPr="00D77395">
        <w:t>Prva knjiga</w:t>
      </w:r>
      <w:r w:rsidR="00917943" w:rsidRPr="00D77395">
        <w:t xml:space="preserve">, </w:t>
      </w:r>
      <w:r w:rsidR="00917943" w:rsidRPr="00D77395">
        <w:rPr>
          <w:i/>
          <w:color w:val="000000"/>
        </w:rPr>
        <w:t>Za svobodo, kralja in domovino</w:t>
      </w:r>
      <w:r w:rsidR="00917943" w:rsidRPr="00D77395">
        <w:t xml:space="preserve">, </w:t>
      </w:r>
      <w:r w:rsidR="00341187" w:rsidRPr="00D77395">
        <w:t>je</w:t>
      </w:r>
      <w:r w:rsidR="00D75E0D" w:rsidRPr="00D77395">
        <w:rPr>
          <w:i/>
        </w:rPr>
        <w:t xml:space="preserve"> </w:t>
      </w:r>
      <w:r w:rsidR="00341187" w:rsidRPr="00D77395">
        <w:t>k</w:t>
      </w:r>
      <w:r w:rsidR="00E633F8" w:rsidRPr="00D77395">
        <w:t xml:space="preserve">ot predelan doktorat </w:t>
      </w:r>
      <w:r w:rsidR="00341187" w:rsidRPr="00D77395">
        <w:t xml:space="preserve">izšla </w:t>
      </w:r>
      <w:r w:rsidR="00E633F8" w:rsidRPr="00D77395">
        <w:t>l</w:t>
      </w:r>
      <w:r w:rsidR="00754BD3" w:rsidRPr="00D77395">
        <w:t xml:space="preserve">eta </w:t>
      </w:r>
      <w:r w:rsidR="00D75E0D" w:rsidRPr="00D77395">
        <w:t>2010</w:t>
      </w:r>
      <w:r w:rsidR="00341187" w:rsidRPr="00D77395">
        <w:t xml:space="preserve">. Poleg Mateje Čoh Kladnik se je </w:t>
      </w:r>
      <w:r w:rsidR="00917943" w:rsidRPr="00D77395">
        <w:t>delovanju Matjaževe vojske</w:t>
      </w:r>
      <w:r w:rsidR="00341187" w:rsidRPr="00D77395">
        <w:t xml:space="preserve"> v magistrski nalogi </w:t>
      </w:r>
      <w:r w:rsidR="00917943" w:rsidRPr="00D77395">
        <w:t>leta 200</w:t>
      </w:r>
      <w:r w:rsidR="00C3559B" w:rsidRPr="00D77395">
        <w:t>2</w:t>
      </w:r>
      <w:r w:rsidR="00917943" w:rsidRPr="00D77395">
        <w:t xml:space="preserve"> </w:t>
      </w:r>
      <w:r w:rsidR="00341187" w:rsidRPr="00D77395">
        <w:t>posvečal</w:t>
      </w:r>
      <w:r w:rsidR="00C3559B" w:rsidRPr="00D77395">
        <w:t xml:space="preserve"> </w:t>
      </w:r>
      <w:r w:rsidR="007226DD" w:rsidRPr="00D77395">
        <w:t xml:space="preserve">še </w:t>
      </w:r>
      <w:r w:rsidR="00C3559B" w:rsidRPr="00D77395">
        <w:t>zgodovinar, publicist in ak</w:t>
      </w:r>
      <w:r w:rsidR="00D5010C" w:rsidRPr="00D77395">
        <w:t>tualni poslanec Državnega zbora</w:t>
      </w:r>
      <w:r w:rsidR="00341187" w:rsidRPr="00D77395">
        <w:t xml:space="preserve"> </w:t>
      </w:r>
      <w:r w:rsidR="00C3559B" w:rsidRPr="00D77395">
        <w:t xml:space="preserve">Republike Slovenije </w:t>
      </w:r>
      <w:r w:rsidR="00917943" w:rsidRPr="00D77395">
        <w:t>Martin Premk</w:t>
      </w:r>
      <w:r w:rsidR="00535226" w:rsidRPr="00D77395">
        <w:t xml:space="preserve">. Bivši kustos muzeja Park vojaške zgodovine v Pivki je predelano magistrsko nalogo objavil v knjigi </w:t>
      </w:r>
      <w:r w:rsidR="00535226" w:rsidRPr="00D77395">
        <w:rPr>
          <w:i/>
          <w:shd w:val="clear" w:color="auto" w:fill="FFFFFF"/>
        </w:rPr>
        <w:t>Matjaževa vojska 1945</w:t>
      </w:r>
      <w:r w:rsidR="00805EE0" w:rsidRPr="00D77395">
        <w:rPr>
          <w:i/>
          <w:shd w:val="clear" w:color="auto" w:fill="FFFFFF"/>
        </w:rPr>
        <w:t>−</w:t>
      </w:r>
      <w:r w:rsidR="00535226" w:rsidRPr="00D77395">
        <w:rPr>
          <w:i/>
          <w:shd w:val="clear" w:color="auto" w:fill="FFFFFF"/>
        </w:rPr>
        <w:t>1950</w:t>
      </w:r>
      <w:r w:rsidR="00805EE0" w:rsidRPr="00D77395">
        <w:rPr>
          <w:shd w:val="clear" w:color="auto" w:fill="FFFFFF"/>
        </w:rPr>
        <w:t xml:space="preserve">. Do danes je </w:t>
      </w:r>
      <w:r w:rsidR="00535226" w:rsidRPr="00D77395">
        <w:rPr>
          <w:shd w:val="clear" w:color="auto" w:fill="FFFFFF"/>
        </w:rPr>
        <w:t>izšla v dveh natisih, leta 2005 in 2014.</w:t>
      </w:r>
      <w:r w:rsidR="00535226" w:rsidRPr="00D77395">
        <w:rPr>
          <w:color w:val="45464B"/>
          <w:shd w:val="clear" w:color="auto" w:fill="FFFFFF"/>
        </w:rPr>
        <w:t xml:space="preserve"> </w:t>
      </w:r>
      <w:r w:rsidR="00805EE0" w:rsidRPr="00D77395">
        <w:rPr>
          <w:shd w:val="clear" w:color="auto" w:fill="FFFFFF"/>
        </w:rPr>
        <w:t>O Matjaževi vojski</w:t>
      </w:r>
      <w:r w:rsidR="007F6401" w:rsidRPr="00D77395">
        <w:t xml:space="preserve"> </w:t>
      </w:r>
      <w:r w:rsidR="00DC3326" w:rsidRPr="00D77395">
        <w:t>je</w:t>
      </w:r>
      <w:r w:rsidR="00535226" w:rsidRPr="00D77395">
        <w:t xml:space="preserve"> </w:t>
      </w:r>
      <w:r w:rsidR="00E50EA2" w:rsidRPr="00D77395">
        <w:t>v 90</w:t>
      </w:r>
      <w:r w:rsidR="00BD6798">
        <w:t>.</w:t>
      </w:r>
      <w:r w:rsidR="00E50EA2" w:rsidRPr="00D77395">
        <w:t xml:space="preserve"> letih 20. stoletja </w:t>
      </w:r>
      <w:r w:rsidR="00535226" w:rsidRPr="00D77395">
        <w:t>pisa</w:t>
      </w:r>
      <w:r w:rsidR="00DC3326" w:rsidRPr="00D77395">
        <w:t>l</w:t>
      </w:r>
      <w:r w:rsidR="00535226" w:rsidRPr="00D77395">
        <w:t xml:space="preserve"> tudi Zdenko Zavadlav</w:t>
      </w:r>
      <w:r w:rsidR="00DC3326" w:rsidRPr="00D77395">
        <w:t>.</w:t>
      </w:r>
      <w:r w:rsidR="00535226" w:rsidRPr="00D77395">
        <w:t xml:space="preserve"> </w:t>
      </w:r>
      <w:r w:rsidR="00E50EA2" w:rsidRPr="00D77395">
        <w:t xml:space="preserve">Knjiga </w:t>
      </w:r>
      <w:r w:rsidR="00E50EA2" w:rsidRPr="00D77395">
        <w:rPr>
          <w:rStyle w:val="Poudarek"/>
          <w:color w:val="000000"/>
          <w:shd w:val="clear" w:color="auto" w:fill="FFFFFF"/>
        </w:rPr>
        <w:t>Križarji – Matjaževa vojska na Slovenskem</w:t>
      </w:r>
      <w:r w:rsidR="00E50EA2" w:rsidRPr="00D77395">
        <w:t xml:space="preserve"> Zdenka Zavadlava, ki je bil med </w:t>
      </w:r>
      <w:r w:rsidR="00BD6798">
        <w:t>drugo</w:t>
      </w:r>
      <w:r w:rsidR="00E50EA2" w:rsidRPr="00D77395">
        <w:t xml:space="preserve"> svetovno vojno aktivist OF in pripadnik VOS-a in O</w:t>
      </w:r>
      <w:r w:rsidR="00BD6798">
        <w:t>zne</w:t>
      </w:r>
      <w:r w:rsidR="00E50EA2" w:rsidRPr="00D77395">
        <w:t xml:space="preserve"> ter povojni obsojenec in zapornik, je izšla leta </w:t>
      </w:r>
      <w:r w:rsidR="00E50EA2" w:rsidRPr="00D77395">
        <w:rPr>
          <w:color w:val="000000"/>
          <w:shd w:val="clear" w:color="auto" w:fill="FFFFFF"/>
        </w:rPr>
        <w:t>1994</w:t>
      </w:r>
      <w:r w:rsidR="00DC3326" w:rsidRPr="00D77395">
        <w:rPr>
          <w:color w:val="000000"/>
          <w:shd w:val="clear" w:color="auto" w:fill="FFFFFF"/>
        </w:rPr>
        <w:t>.</w:t>
      </w:r>
      <w:r w:rsidR="005147A0" w:rsidRPr="00D77395">
        <w:rPr>
          <w:color w:val="000000"/>
          <w:shd w:val="clear" w:color="auto" w:fill="FFFFFF"/>
        </w:rPr>
        <w:t xml:space="preserve"> </w:t>
      </w:r>
    </w:p>
    <w:p w14:paraId="6FB601B3" w14:textId="77777777" w:rsidR="008413D9" w:rsidRPr="00D77395" w:rsidRDefault="007226DD" w:rsidP="00BD1A5D">
      <w:pPr>
        <w:pStyle w:val="Navadensplet"/>
        <w:shd w:val="clear" w:color="auto" w:fill="FFFFFF"/>
        <w:spacing w:before="0" w:beforeAutospacing="0" w:after="0" w:afterAutospacing="0" w:line="360" w:lineRule="auto"/>
        <w:ind w:firstLine="709"/>
        <w:jc w:val="both"/>
      </w:pPr>
      <w:r w:rsidRPr="00D77395">
        <w:rPr>
          <w:shd w:val="clear" w:color="auto" w:fill="FFFFFF"/>
        </w:rPr>
        <w:t xml:space="preserve">Tokratna knjiga Mateje Čoh Kladnik </w:t>
      </w:r>
      <w:r w:rsidR="008413D9" w:rsidRPr="00D77395">
        <w:rPr>
          <w:shd w:val="clear" w:color="auto" w:fill="FFFFFF"/>
        </w:rPr>
        <w:t xml:space="preserve">na 345 straneh </w:t>
      </w:r>
      <w:r w:rsidRPr="00D77395">
        <w:rPr>
          <w:shd w:val="clear" w:color="auto" w:fill="FFFFFF"/>
        </w:rPr>
        <w:t xml:space="preserve">predstavlja </w:t>
      </w:r>
      <w:r w:rsidRPr="00D77395">
        <w:t xml:space="preserve">vzorno študijo primera delovanja Matjaževe vojske na lokalni ravni. S pomočjo protagonistove življenjske zgodbe in z veliko mero kritične analize </w:t>
      </w:r>
      <w:r w:rsidR="00E13319" w:rsidRPr="00D77395">
        <w:t xml:space="preserve">arhivskih dokumentov </w:t>
      </w:r>
      <w:r w:rsidRPr="00D77395">
        <w:t>je v ospredju silno prizadevanje</w:t>
      </w:r>
      <w:r w:rsidR="00E13319" w:rsidRPr="00D77395">
        <w:t xml:space="preserve"> </w:t>
      </w:r>
      <w:r w:rsidR="00723F71" w:rsidRPr="00D77395">
        <w:t>dokazati</w:t>
      </w:r>
      <w:r w:rsidR="00D5010C" w:rsidRPr="00D77395">
        <w:t xml:space="preserve">, da nastanek, organizacija in delovanje ilegalnih skupin v Sloveniji, za katere se je uveljavilo več poimenovanj, Matjaževa vojska, Matjaževo gibanje, </w:t>
      </w:r>
      <w:r w:rsidR="00C61971" w:rsidRPr="00D77395">
        <w:t xml:space="preserve">najpogosteje pa </w:t>
      </w:r>
      <w:r w:rsidR="00D5010C" w:rsidRPr="00D77395">
        <w:t xml:space="preserve">bande in tolpe, </w:t>
      </w:r>
      <w:r w:rsidR="00C61971" w:rsidRPr="00D77395">
        <w:t>niso bili takšni</w:t>
      </w:r>
      <w:r w:rsidR="008413D9" w:rsidRPr="00D77395">
        <w:t>,</w:t>
      </w:r>
      <w:r w:rsidR="00C61971" w:rsidRPr="00D77395">
        <w:t xml:space="preserve"> kot sta jih prikazovali komunistična oblast in politična policija.</w:t>
      </w:r>
      <w:r w:rsidR="009D1989" w:rsidRPr="00D77395">
        <w:t xml:space="preserve"> </w:t>
      </w:r>
    </w:p>
    <w:p w14:paraId="346C33FA" w14:textId="55804CE1" w:rsidR="00C467A1" w:rsidRPr="00D77395" w:rsidRDefault="008413D9" w:rsidP="00BD1A5D">
      <w:pPr>
        <w:pStyle w:val="Navadensplet"/>
        <w:shd w:val="clear" w:color="auto" w:fill="FFFFFF"/>
        <w:spacing w:before="0" w:beforeAutospacing="0" w:after="0" w:afterAutospacing="0" w:line="360" w:lineRule="auto"/>
        <w:ind w:firstLine="709"/>
        <w:jc w:val="both"/>
      </w:pPr>
      <w:r w:rsidRPr="00D77395">
        <w:t xml:space="preserve">Znanstveno monografijo je avtorica v osnovi </w:t>
      </w:r>
      <w:r w:rsidR="00DB3556">
        <w:t>razdelila</w:t>
      </w:r>
      <w:r w:rsidR="00BD6798">
        <w:t xml:space="preserve"> </w:t>
      </w:r>
      <w:r w:rsidR="00DB3556">
        <w:t>na</w:t>
      </w:r>
      <w:r w:rsidRPr="00D77395">
        <w:t xml:space="preserve"> dva oziroma tri sestavne del</w:t>
      </w:r>
      <w:r w:rsidR="000F6594" w:rsidRPr="00D77395">
        <w:t>e, jedro, dopolnilni del in prilogo.</w:t>
      </w:r>
      <w:r w:rsidRPr="00D77395">
        <w:t xml:space="preserve"> V jed</w:t>
      </w:r>
      <w:r w:rsidR="00F92EC2" w:rsidRPr="00D77395">
        <w:t xml:space="preserve">ru, ki sledi prologu, avtorica najprej predstavi organizacijo in delovanje ilegalnih skupin na republiški in nato še na lokalni ravni. Nadaljuje s predstavitvijo vodenja preiskovalnega postopka </w:t>
      </w:r>
      <w:r w:rsidR="007E0044" w:rsidRPr="00D77395">
        <w:t xml:space="preserve">politične policije </w:t>
      </w:r>
      <w:r w:rsidR="00F92EC2" w:rsidRPr="00D77395">
        <w:t xml:space="preserve">in z analiziranjem vodenja procesa proti </w:t>
      </w:r>
      <w:r w:rsidR="00F92EC2" w:rsidRPr="00D77395">
        <w:lastRenderedPageBreak/>
        <w:t xml:space="preserve">protagonistu, </w:t>
      </w:r>
      <w:r w:rsidR="007E0044" w:rsidRPr="00D77395">
        <w:t xml:space="preserve">članu sevniške organizacije Matjaževe vojske </w:t>
      </w:r>
      <w:r w:rsidR="00F92EC2" w:rsidRPr="00D77395">
        <w:t xml:space="preserve">Jožefu Koširju in soobtoženim. Posebej </w:t>
      </w:r>
      <w:r w:rsidR="00D321AB" w:rsidRPr="00D77395">
        <w:t>predst</w:t>
      </w:r>
      <w:r w:rsidR="00F92EC2" w:rsidRPr="00D77395">
        <w:t xml:space="preserve">avi tudi proces proti podpornikom Matjaževe vojske v Sevnici, kot jih je skonstruirala politična policija, </w:t>
      </w:r>
      <w:r w:rsidR="00D321AB" w:rsidRPr="00D77395">
        <w:t>tj. proces proti ženi Jožefa Koširja M</w:t>
      </w:r>
      <w:r w:rsidR="007E0044" w:rsidRPr="00D77395">
        <w:t xml:space="preserve">ariji Košir in soobtoženim. V zadnjem delu jedrnega dela predstavi še posledice </w:t>
      </w:r>
      <w:r w:rsidR="00D321AB" w:rsidRPr="00D77395">
        <w:t xml:space="preserve">protagonistove </w:t>
      </w:r>
      <w:r w:rsidR="007E0044" w:rsidRPr="00D77395">
        <w:t>obtožnice, procesa in pr</w:t>
      </w:r>
      <w:r w:rsidR="00D321AB" w:rsidRPr="00D77395">
        <w:t>estajanja kazni</w:t>
      </w:r>
      <w:r w:rsidR="007E0044" w:rsidRPr="00D77395">
        <w:t xml:space="preserve"> </w:t>
      </w:r>
      <w:r w:rsidR="00180F39" w:rsidRPr="00D77395">
        <w:t xml:space="preserve">v obdobju </w:t>
      </w:r>
      <w:r w:rsidR="007E0044" w:rsidRPr="00D77395">
        <w:t xml:space="preserve">po </w:t>
      </w:r>
      <w:r w:rsidR="00D321AB" w:rsidRPr="00D77395">
        <w:t>prestani kazni oziroma po prihodu na svobodo</w:t>
      </w:r>
      <w:r w:rsidR="00180F39" w:rsidRPr="00D77395">
        <w:t>. Ta del zaključi s prikazom protagonistovih prizadevanj, da bi dosegel sodno rehabilitacijo zase in ženo; predstavljeno je tudi prizadevanje za rehabilitacijo vodje sevniške organizacije Mat</w:t>
      </w:r>
      <w:r w:rsidR="0053595F" w:rsidRPr="00D77395">
        <w:t xml:space="preserve">jaževe vojske, Slavka </w:t>
      </w:r>
      <w:proofErr w:type="spellStart"/>
      <w:r w:rsidR="0053595F" w:rsidRPr="00D77395">
        <w:t>Lupšine</w:t>
      </w:r>
      <w:proofErr w:type="spellEnd"/>
      <w:r w:rsidR="0053595F" w:rsidRPr="00D77395">
        <w:t>.</w:t>
      </w:r>
    </w:p>
    <w:p w14:paraId="3612D2B7" w14:textId="39D6BC2F" w:rsidR="0053595F" w:rsidRPr="00D77395" w:rsidRDefault="006D4C4A" w:rsidP="00BD1A5D">
      <w:pPr>
        <w:pStyle w:val="Navadensplet"/>
        <w:shd w:val="clear" w:color="auto" w:fill="FFFFFF"/>
        <w:spacing w:before="0" w:beforeAutospacing="0" w:after="0" w:afterAutospacing="0" w:line="360" w:lineRule="auto"/>
        <w:ind w:firstLine="709"/>
        <w:jc w:val="both"/>
      </w:pPr>
      <w:r w:rsidRPr="00D77395">
        <w:t xml:space="preserve">Jedrnemu delu </w:t>
      </w:r>
      <w:r w:rsidR="000F5459" w:rsidRPr="00D77395">
        <w:t xml:space="preserve">sledijo protagonistovi spomini in pričevanje njegovega sina. Preko spominov Jožefa Koširja se nam razkrijejo predvsem nasilne metode politične policije </w:t>
      </w:r>
      <w:r w:rsidR="00025337" w:rsidRPr="00D77395">
        <w:t>ter</w:t>
      </w:r>
      <w:r w:rsidR="000F5459" w:rsidRPr="00D77395">
        <w:t xml:space="preserve"> </w:t>
      </w:r>
      <w:r w:rsidR="00025337" w:rsidRPr="00D77395">
        <w:t xml:space="preserve">kljub številnim mučenjem </w:t>
      </w:r>
      <w:r w:rsidR="00423F99" w:rsidRPr="00D77395">
        <w:t xml:space="preserve">njegova </w:t>
      </w:r>
      <w:r w:rsidR="000F5459" w:rsidRPr="00D77395">
        <w:t xml:space="preserve">pokončna drža in trdna stališča </w:t>
      </w:r>
      <w:r w:rsidR="008440DA">
        <w:t>med</w:t>
      </w:r>
      <w:r w:rsidR="000F5459" w:rsidRPr="00D77395">
        <w:t xml:space="preserve"> prestajanj</w:t>
      </w:r>
      <w:r w:rsidR="008440DA">
        <w:t>em</w:t>
      </w:r>
      <w:r w:rsidR="000F5459" w:rsidRPr="00D77395">
        <w:t xml:space="preserve"> kazni. Sinova pričevanja pa seznanijo bralca </w:t>
      </w:r>
      <w:r w:rsidR="00025337" w:rsidRPr="00D77395">
        <w:t>s</w:t>
      </w:r>
      <w:r w:rsidR="000F5459" w:rsidRPr="00D77395">
        <w:t xml:space="preserve"> </w:t>
      </w:r>
      <w:r w:rsidR="007C3460" w:rsidRPr="00D77395">
        <w:t>posledica</w:t>
      </w:r>
      <w:r w:rsidR="00025337" w:rsidRPr="00D77395">
        <w:t xml:space="preserve">mi, ki jih je zaradi </w:t>
      </w:r>
      <w:r w:rsidR="007C3460" w:rsidRPr="00D77395">
        <w:t xml:space="preserve">očetovega priprtja </w:t>
      </w:r>
      <w:r w:rsidR="00025337" w:rsidRPr="00D77395">
        <w:t xml:space="preserve">občutil kot </w:t>
      </w:r>
      <w:r w:rsidR="007C3460" w:rsidRPr="00D77395">
        <w:t xml:space="preserve">otrok. Sin Jože Košir skoraj vse do samostojne Slovenije ni </w:t>
      </w:r>
      <w:r w:rsidR="007A25A6" w:rsidRPr="00D77395">
        <w:t xml:space="preserve">povsem </w:t>
      </w:r>
      <w:r w:rsidR="007C3460" w:rsidRPr="00D77395">
        <w:t xml:space="preserve">poznal vzroka svoje </w:t>
      </w:r>
      <w:r w:rsidR="000F5459" w:rsidRPr="00D77395">
        <w:t>zaznamovanosti</w:t>
      </w:r>
      <w:r w:rsidR="007C3460" w:rsidRPr="00D77395">
        <w:t>.</w:t>
      </w:r>
      <w:r w:rsidR="007A25A6" w:rsidRPr="00D77395">
        <w:t xml:space="preserve"> Z demokratičnimi spremembami pa mu je oče v iskanju pravice in popravo krivice odstrl </w:t>
      </w:r>
      <w:proofErr w:type="spellStart"/>
      <w:r w:rsidR="007A25A6" w:rsidRPr="00D77395">
        <w:t>tabuizirani</w:t>
      </w:r>
      <w:proofErr w:type="spellEnd"/>
      <w:r w:rsidR="007A25A6" w:rsidRPr="00D77395">
        <w:t xml:space="preserve"> del družinske preteklosti.</w:t>
      </w:r>
      <w:r w:rsidR="000F5459" w:rsidRPr="00D77395">
        <w:t xml:space="preserve"> </w:t>
      </w:r>
      <w:r w:rsidR="000C676F" w:rsidRPr="00D77395">
        <w:t xml:space="preserve">Temu sledi priloga 14 različno obsežnih dokumentov tožilstev in sodišč, iz </w:t>
      </w:r>
      <w:r w:rsidR="008440DA">
        <w:t>obdobja</w:t>
      </w:r>
      <w:r w:rsidR="008440DA" w:rsidRPr="00D77395">
        <w:t xml:space="preserve"> </w:t>
      </w:r>
      <w:r w:rsidR="000C676F" w:rsidRPr="00D77395">
        <w:t>vodenja procesa proti obtoženim</w:t>
      </w:r>
      <w:r w:rsidR="008440DA">
        <w:t xml:space="preserve"> in</w:t>
      </w:r>
      <w:r w:rsidR="000C676F" w:rsidRPr="00D77395">
        <w:t xml:space="preserve"> iz </w:t>
      </w:r>
      <w:r w:rsidR="008440DA">
        <w:t>obdobja</w:t>
      </w:r>
      <w:r w:rsidR="008440DA" w:rsidRPr="00D77395">
        <w:t xml:space="preserve"> </w:t>
      </w:r>
      <w:r w:rsidR="000C676F" w:rsidRPr="00D77395">
        <w:t>obnovitvenih postopkov.</w:t>
      </w:r>
    </w:p>
    <w:p w14:paraId="0B2A889B" w14:textId="6A634FD9" w:rsidR="007836EA" w:rsidRPr="00D77395" w:rsidRDefault="00A4435D" w:rsidP="00BD1A5D">
      <w:pPr>
        <w:pStyle w:val="Navadensplet"/>
        <w:shd w:val="clear" w:color="auto" w:fill="FFFFFF"/>
        <w:spacing w:before="0" w:beforeAutospacing="0" w:after="0" w:afterAutospacing="0" w:line="360" w:lineRule="auto"/>
        <w:ind w:firstLine="709"/>
        <w:jc w:val="both"/>
      </w:pPr>
      <w:r w:rsidRPr="00D77395">
        <w:t>V osrednjem delu knjige, v poglavju o Matjaževi vojski v Sloveniji, avtorica u</w:t>
      </w:r>
      <w:r w:rsidR="006A0324" w:rsidRPr="00D77395">
        <w:t>gotavlja, da je k</w:t>
      </w:r>
      <w:r w:rsidR="009D1989" w:rsidRPr="00D77395">
        <w:t>omunistična o</w:t>
      </w:r>
      <w:r w:rsidR="006A0324" w:rsidRPr="00D77395">
        <w:t xml:space="preserve">blast </w:t>
      </w:r>
      <w:r w:rsidR="009D1989" w:rsidRPr="00D77395">
        <w:t xml:space="preserve">povezovala nastanek, organizacijo in delovanje ilegalnih skupin v Sloveniji z delovanjem slovenske vojaške in politične emigracije v begunskih taboriščih v Avstriji in Italiji. Za njih je </w:t>
      </w:r>
      <w:r w:rsidR="006A0324" w:rsidRPr="00D77395">
        <w:t xml:space="preserve">tudi </w:t>
      </w:r>
      <w:r w:rsidR="009D1989" w:rsidRPr="00D77395">
        <w:t>menila, da so delovale v prepričanju, da bo kmalu izbruhnila vojna med Sovjetsko zvezo in zahodnimi zaveznicami, k</w:t>
      </w:r>
      <w:r w:rsidR="008440DA">
        <w:t>i</w:t>
      </w:r>
      <w:r w:rsidR="009D1989" w:rsidRPr="00D77395">
        <w:t xml:space="preserve"> bo pomenila tudi konec komunistične oblasti. </w:t>
      </w:r>
      <w:r w:rsidR="005408AA" w:rsidRPr="00D77395">
        <w:t>Avtorica uvo</w:t>
      </w:r>
      <w:r w:rsidR="006A0324" w:rsidRPr="00D77395">
        <w:t xml:space="preserve">doma </w:t>
      </w:r>
      <w:r w:rsidR="00983362">
        <w:t>poudari</w:t>
      </w:r>
      <w:r w:rsidR="00983362" w:rsidRPr="00D77395">
        <w:t xml:space="preserve"> </w:t>
      </w:r>
      <w:r w:rsidR="006A0324" w:rsidRPr="00D77395">
        <w:t>temeljna izhodišča</w:t>
      </w:r>
      <w:r w:rsidR="005408AA" w:rsidRPr="00D77395">
        <w:t>, na osnovi katerih je komunistična oblast s pomočjo povojne politične policije</w:t>
      </w:r>
      <w:r w:rsidR="006A0324" w:rsidRPr="00D77395">
        <w:t>, Udbe, odkrivala, obravnavala in preganjala delovanje ilegalnih skupin</w:t>
      </w:r>
      <w:r w:rsidR="005408AA" w:rsidRPr="00D77395">
        <w:t xml:space="preserve">. </w:t>
      </w:r>
      <w:r w:rsidR="00E448B0" w:rsidRPr="00D77395">
        <w:t>K</w:t>
      </w:r>
      <w:r w:rsidR="006A0324" w:rsidRPr="00D77395">
        <w:t>omunističn</w:t>
      </w:r>
      <w:r w:rsidR="00E448B0" w:rsidRPr="00D77395">
        <w:t>a</w:t>
      </w:r>
      <w:r w:rsidR="006A0324" w:rsidRPr="00D77395">
        <w:t xml:space="preserve"> oblast </w:t>
      </w:r>
      <w:r w:rsidR="00E448B0" w:rsidRPr="00D77395">
        <w:t xml:space="preserve">naj bi </w:t>
      </w:r>
      <w:r w:rsidR="006A0324" w:rsidRPr="00D77395">
        <w:t>ilegaln</w:t>
      </w:r>
      <w:r w:rsidR="00E448B0" w:rsidRPr="00D77395">
        <w:t>e</w:t>
      </w:r>
      <w:r w:rsidR="006A0324" w:rsidRPr="00D77395">
        <w:t xml:space="preserve"> skupin</w:t>
      </w:r>
      <w:r w:rsidR="00E448B0" w:rsidRPr="00D77395">
        <w:t>e obravnavala na naslednjih izhodiščih.</w:t>
      </w:r>
      <w:r w:rsidR="006A0324" w:rsidRPr="00D77395">
        <w:t xml:space="preserve"> </w:t>
      </w:r>
      <w:r w:rsidR="00E448B0" w:rsidRPr="00D77395">
        <w:t xml:space="preserve">Bila je </w:t>
      </w:r>
      <w:r w:rsidR="005408AA" w:rsidRPr="00D77395">
        <w:t xml:space="preserve">prepričana, da so ilegalne skupine organizirali, podpirali in njihovo delovanje </w:t>
      </w:r>
      <w:r w:rsidR="00025337" w:rsidRPr="00D77395">
        <w:t xml:space="preserve">usmerjali </w:t>
      </w:r>
      <w:r w:rsidR="005408AA" w:rsidRPr="00D77395">
        <w:t>emigrantski obveščevalni centri v begunskih taboriščih v Avstriji in Italiji. Prav tako je menila, da so bile ilegalne skupine protikomunistično usmerjene</w:t>
      </w:r>
      <w:r w:rsidR="00025337" w:rsidRPr="00D77395">
        <w:t xml:space="preserve"> in</w:t>
      </w:r>
      <w:r w:rsidR="005408AA" w:rsidRPr="00D77395">
        <w:t xml:space="preserve"> da so imele za cilj </w:t>
      </w:r>
      <w:r w:rsidR="00025337" w:rsidRPr="00D77395">
        <w:t xml:space="preserve">s pomočjo političnih, vojaških, obveščevalnih in propagandnih akcij </w:t>
      </w:r>
      <w:r w:rsidR="005408AA" w:rsidRPr="00D77395">
        <w:t>zrušiti obstoječi družbeni in politični sistem v Jugoslaviji</w:t>
      </w:r>
      <w:r w:rsidR="00025337" w:rsidRPr="00D77395">
        <w:t>.</w:t>
      </w:r>
      <w:r w:rsidR="007013D2" w:rsidRPr="00D77395">
        <w:t xml:space="preserve"> S tem namenom naj bi se povezovale s tujimi obveščevalnimi službami, predvsem</w:t>
      </w:r>
      <w:r w:rsidR="006A0324" w:rsidRPr="00D77395">
        <w:t xml:space="preserve"> </w:t>
      </w:r>
      <w:r w:rsidR="007013D2" w:rsidRPr="00D77395">
        <w:t xml:space="preserve">britanskimi in ameriškimi. </w:t>
      </w:r>
      <w:r w:rsidR="00025337" w:rsidRPr="00D77395">
        <w:t>Avtorica p</w:t>
      </w:r>
      <w:r w:rsidR="007013D2" w:rsidRPr="00D77395">
        <w:t xml:space="preserve">oudarja, da je politična policija bila prepričana, da so obveščevalni centri </w:t>
      </w:r>
      <w:r w:rsidR="00025337" w:rsidRPr="00D77395">
        <w:t xml:space="preserve">v begunskih taboriščih </w:t>
      </w:r>
      <w:r w:rsidR="007013D2" w:rsidRPr="00D77395">
        <w:t xml:space="preserve">ustanavljali ilegalne skupine in jih pošiljali v Slovenijo z namenom, da bi delovale proti oblasti. Z natančno analizo </w:t>
      </w:r>
      <w:r w:rsidR="00983362">
        <w:t xml:space="preserve">gradiva </w:t>
      </w:r>
      <w:r w:rsidR="007013D2" w:rsidRPr="00D77395">
        <w:t xml:space="preserve">ugotavlja, da dokumenti tega ne potrjujejo, saj je skupina, ki je prihajala v Slovenijo iz tujine, </w:t>
      </w:r>
      <w:r w:rsidR="007013D2" w:rsidRPr="00D77395">
        <w:lastRenderedPageBreak/>
        <w:t>bila le ena (</w:t>
      </w:r>
      <w:proofErr w:type="spellStart"/>
      <w:r w:rsidR="007013D2" w:rsidRPr="00D77395">
        <w:t>Serenčeva</w:t>
      </w:r>
      <w:proofErr w:type="spellEnd"/>
      <w:r w:rsidR="007013D2" w:rsidRPr="00D77395">
        <w:t xml:space="preserve"> ilegalna skupina)</w:t>
      </w:r>
      <w:r w:rsidR="005F096A" w:rsidRPr="00D77395">
        <w:t xml:space="preserve">. </w:t>
      </w:r>
      <w:r w:rsidR="00025337" w:rsidRPr="00D77395">
        <w:t>Nadalje tudi u</w:t>
      </w:r>
      <w:r w:rsidR="005F096A" w:rsidRPr="00D77395">
        <w:t>gotavlja, da so poleg imenovane</w:t>
      </w:r>
      <w:r w:rsidR="00983362">
        <w:t xml:space="preserve"> skupine</w:t>
      </w:r>
      <w:r w:rsidR="005F096A" w:rsidRPr="00D77395">
        <w:t xml:space="preserve"> stike z obveščevalnimi centri v begunskih taboriščih</w:t>
      </w:r>
      <w:r w:rsidR="007013D2" w:rsidRPr="00D77395">
        <w:t xml:space="preserve"> </w:t>
      </w:r>
      <w:r w:rsidR="00983362" w:rsidRPr="00D77395">
        <w:t xml:space="preserve">imeli </w:t>
      </w:r>
      <w:r w:rsidR="005F096A" w:rsidRPr="00D77395">
        <w:t xml:space="preserve">še nekateri voditelji in člani </w:t>
      </w:r>
      <w:r w:rsidR="007836EA" w:rsidRPr="00D77395">
        <w:t xml:space="preserve">nekaterih </w:t>
      </w:r>
      <w:r w:rsidR="005F096A" w:rsidRPr="00D77395">
        <w:t>ilegalnih skupin</w:t>
      </w:r>
      <w:r w:rsidR="007836EA" w:rsidRPr="00D77395">
        <w:t>. To so bili voditelji oziroma člani</w:t>
      </w:r>
      <w:r w:rsidR="005F096A" w:rsidRPr="00D77395">
        <w:t xml:space="preserve"> </w:t>
      </w:r>
      <w:proofErr w:type="spellStart"/>
      <w:r w:rsidR="005F096A" w:rsidRPr="00D77395">
        <w:t>Škamljičeve</w:t>
      </w:r>
      <w:proofErr w:type="spellEnd"/>
      <w:r w:rsidR="005F096A" w:rsidRPr="00D77395">
        <w:t xml:space="preserve"> skupine v Slovenskih goricah, Šajnovičeve in Markojeve ilegalne skupine v lendavskem in ljutomerskem okraju ter skupina Ignaca Šketa in skupina Rigo </w:t>
      </w:r>
      <w:proofErr w:type="spellStart"/>
      <w:r w:rsidR="005F096A" w:rsidRPr="00D77395">
        <w:t>Murati</w:t>
      </w:r>
      <w:proofErr w:type="spellEnd"/>
      <w:r w:rsidR="005F096A" w:rsidRPr="00D77395">
        <w:t xml:space="preserve"> ob jugoslovansko-avstrijski meji s centrom v </w:t>
      </w:r>
      <w:proofErr w:type="spellStart"/>
      <w:r w:rsidR="005F096A" w:rsidRPr="00D77395">
        <w:t>Jarenini</w:t>
      </w:r>
      <w:proofErr w:type="spellEnd"/>
      <w:r w:rsidR="005F096A" w:rsidRPr="00D77395">
        <w:t xml:space="preserve">. </w:t>
      </w:r>
    </w:p>
    <w:p w14:paraId="79C758C7" w14:textId="323006CB" w:rsidR="008F100E" w:rsidRPr="00D77395" w:rsidRDefault="00C63EEA" w:rsidP="00BD1A5D">
      <w:pPr>
        <w:pStyle w:val="Navadensplet"/>
        <w:shd w:val="clear" w:color="auto" w:fill="FFFFFF"/>
        <w:spacing w:before="0" w:beforeAutospacing="0" w:after="0" w:afterAutospacing="0" w:line="360" w:lineRule="auto"/>
        <w:ind w:firstLine="709"/>
        <w:jc w:val="both"/>
      </w:pPr>
      <w:r w:rsidRPr="00D77395">
        <w:t xml:space="preserve">Avtorica do potankosti analizira </w:t>
      </w:r>
      <w:r w:rsidR="00D108F6" w:rsidRPr="00D77395">
        <w:t xml:space="preserve">predvsem </w:t>
      </w:r>
      <w:r w:rsidRPr="00D77395">
        <w:t xml:space="preserve">dokumente </w:t>
      </w:r>
      <w:r w:rsidR="0080077C" w:rsidRPr="00D77395">
        <w:t>J</w:t>
      </w:r>
      <w:r w:rsidRPr="00D77395">
        <w:t xml:space="preserve">avnega tožilstva Republike Slovenije </w:t>
      </w:r>
      <w:r w:rsidR="00983362">
        <w:t>(</w:t>
      </w:r>
      <w:r w:rsidRPr="00D77395">
        <w:t>1944−1999</w:t>
      </w:r>
      <w:r w:rsidR="00983362">
        <w:t>)</w:t>
      </w:r>
      <w:r w:rsidRPr="00D77395">
        <w:t xml:space="preserve">, Republiških upravnih organov in zavodov za izvrševanje kazenskih sankcij v Sloveniji </w:t>
      </w:r>
      <w:r w:rsidR="00983362">
        <w:t>(</w:t>
      </w:r>
      <w:r w:rsidRPr="00D77395">
        <w:t>1945−1984</w:t>
      </w:r>
      <w:r w:rsidR="00983362">
        <w:t>)</w:t>
      </w:r>
      <w:r w:rsidRPr="00D77395">
        <w:t xml:space="preserve">, Republiškega sekretariata za notranje zadeve Socialistične republike Slovenije </w:t>
      </w:r>
      <w:r w:rsidR="00983362">
        <w:t>(</w:t>
      </w:r>
      <w:r w:rsidRPr="00D77395">
        <w:t>1918−2004</w:t>
      </w:r>
      <w:r w:rsidR="00983362">
        <w:t>)</w:t>
      </w:r>
      <w:r w:rsidRPr="00D77395">
        <w:t>, Kazensk</w:t>
      </w:r>
      <w:r w:rsidR="0080077C" w:rsidRPr="00D77395">
        <w:t xml:space="preserve">e </w:t>
      </w:r>
      <w:r w:rsidRPr="00D77395">
        <w:t>evi</w:t>
      </w:r>
      <w:r w:rsidR="0080077C" w:rsidRPr="00D77395">
        <w:t>dence</w:t>
      </w:r>
      <w:r w:rsidR="00D108F6" w:rsidRPr="00D77395">
        <w:t xml:space="preserve"> </w:t>
      </w:r>
      <w:r w:rsidR="00983362">
        <w:t>(</w:t>
      </w:r>
      <w:r w:rsidR="00D108F6" w:rsidRPr="00D77395">
        <w:t>1890−2005</w:t>
      </w:r>
      <w:r w:rsidR="00983362">
        <w:t>)</w:t>
      </w:r>
      <w:r w:rsidR="00D108F6" w:rsidRPr="00D77395">
        <w:t xml:space="preserve"> in Okrožnega sodišča Ljubljana </w:t>
      </w:r>
      <w:r w:rsidR="00983362">
        <w:t>(</w:t>
      </w:r>
      <w:r w:rsidR="00D108F6" w:rsidRPr="00D77395">
        <w:t>1852−1982</w:t>
      </w:r>
      <w:r w:rsidR="00983362">
        <w:t>)</w:t>
      </w:r>
      <w:r w:rsidR="00D108F6" w:rsidRPr="00D77395">
        <w:t xml:space="preserve">. </w:t>
      </w:r>
      <w:r w:rsidR="00AD2829" w:rsidRPr="00D77395">
        <w:t xml:space="preserve">Z veliko mero kritičnega pretresa ugotavlja, da v večini primerov nastanka in delovanja ilegalnih skupin v Sloveniji ni mogoče povezovati z delovanjem slovenske emigracije na avstrijskem Koroškem in Štajerskem, kot tudi ne z delovanjem obveščevalnih centrov v begunskih taboriščih. </w:t>
      </w:r>
      <w:r w:rsidR="004B3430">
        <w:t>N</w:t>
      </w:r>
      <w:r w:rsidR="00AD2829" w:rsidRPr="00D77395">
        <w:t xml:space="preserve">obena od ilegalnih skupin, ki jih je obravnavala politična policija, </w:t>
      </w:r>
      <w:r w:rsidR="004B3430">
        <w:t xml:space="preserve">namreč </w:t>
      </w:r>
      <w:r w:rsidR="00AD2829" w:rsidRPr="00D77395">
        <w:t>ni bila ustanovljena v Avstriji, temveč so nastale v Sloveniji. Za nekaj skupin potrdi, da so imele stike s centri v Avstriji, bodisi preko kurirjev bodisi so tja ilegalno odhajali voditelji ali posamezni člani skupin.</w:t>
      </w:r>
      <w:r w:rsidR="00601F6B" w:rsidRPr="00D77395">
        <w:t xml:space="preserve"> Četudi so bili nekateri člani ilegalnih skupin oboroženi, avtorica presoja, da </w:t>
      </w:r>
      <w:r w:rsidR="007836EA" w:rsidRPr="00D77395">
        <w:t>v primeru t.</w:t>
      </w:r>
      <w:r w:rsidR="004B3430">
        <w:t> </w:t>
      </w:r>
      <w:r w:rsidR="007836EA" w:rsidRPr="00D77395">
        <w:t xml:space="preserve">i. Matjaževe vojske </w:t>
      </w:r>
      <w:r w:rsidR="00601F6B" w:rsidRPr="00D77395">
        <w:t>ni šlo za veliko in hierarhično organizirano vojsko.</w:t>
      </w:r>
      <w:r w:rsidR="008942BD" w:rsidRPr="00D77395">
        <w:t xml:space="preserve"> P</w:t>
      </w:r>
      <w:r w:rsidR="004B3430">
        <w:t>rav tako p</w:t>
      </w:r>
      <w:r w:rsidR="008942BD" w:rsidRPr="00D77395">
        <w:t xml:space="preserve">ove, da je nekaj ilegalnih skupin organizirala tudi politična policija z namenom, da bi odkrila in odstranila osebe, ki so iz različnih razlogov nasprotovale oblasti in se niso strinjale z njenimi ukrepi. Najpogostejša oblika boja proti ilegalnim skupinam oziroma njihovega obvladovanja je bila </w:t>
      </w:r>
      <w:r w:rsidR="00614294" w:rsidRPr="00D77395">
        <w:t xml:space="preserve">namreč </w:t>
      </w:r>
      <w:r w:rsidR="008942BD" w:rsidRPr="00D77395">
        <w:t xml:space="preserve">vrinjen sodelavec (agent) Udbe v skupini, ki ga je </w:t>
      </w:r>
      <w:r w:rsidR="00614294" w:rsidRPr="00D77395">
        <w:t xml:space="preserve">pridobila na </w:t>
      </w:r>
      <w:r w:rsidR="004B3430">
        <w:t>o</w:t>
      </w:r>
      <w:r w:rsidR="00614294" w:rsidRPr="00D77395">
        <w:t>snovi groženj in obremenilnega gradiva. Poleg tega avtorica pojasni, da je Udba za odkrivanje in uničenje ilegalnih skupin uporabljala še druge metode. Posebej omenja ustanavljanje posebnih operativnih centrov, k</w:t>
      </w:r>
      <w:r w:rsidR="004B3430">
        <w:t>i j</w:t>
      </w:r>
      <w:r w:rsidR="00614294" w:rsidRPr="00D77395">
        <w:t xml:space="preserve">im je pri delu </w:t>
      </w:r>
      <w:r w:rsidR="00066144" w:rsidRPr="00D77395">
        <w:t xml:space="preserve">pomagalo okoli 40 vojakov </w:t>
      </w:r>
      <w:proofErr w:type="spellStart"/>
      <w:r w:rsidR="00066144" w:rsidRPr="00D77395">
        <w:t>Knoja</w:t>
      </w:r>
      <w:proofErr w:type="spellEnd"/>
      <w:r w:rsidR="00066144" w:rsidRPr="00D77395">
        <w:t xml:space="preserve"> in narodna milica</w:t>
      </w:r>
      <w:r w:rsidR="00970FB4" w:rsidRPr="00D77395">
        <w:t>. Na</w:t>
      </w:r>
      <w:r w:rsidR="002A2698" w:rsidRPr="00D77395">
        <w:t xml:space="preserve">vede tudi </w:t>
      </w:r>
      <w:r w:rsidR="00970FB4" w:rsidRPr="00D77395">
        <w:t>analiz</w:t>
      </w:r>
      <w:r w:rsidR="002A2698" w:rsidRPr="00D77395">
        <w:t xml:space="preserve">o iz leta 1950, ki </w:t>
      </w:r>
      <w:r w:rsidR="00970FB4" w:rsidRPr="00D77395">
        <w:t xml:space="preserve">podaja ugotovitve o rezultatih dela politične policije. Ta </w:t>
      </w:r>
      <w:r w:rsidR="002A2698" w:rsidRPr="00D77395">
        <w:t>razkriva, da je Udba med letoma 1945 in 1949 ujela 512 članov ilegalnih skupin, 114 naj bi jih ubila v spopadih, 398 obsodila. Poleg tega je v enakem obdobju aretirala</w:t>
      </w:r>
      <w:r w:rsidR="00A71093" w:rsidRPr="00D77395">
        <w:t xml:space="preserve"> </w:t>
      </w:r>
      <w:r w:rsidR="002A2698" w:rsidRPr="00D77395">
        <w:t xml:space="preserve">1325 podpornikov ilegalnih skupin in jih 15 od njih pri poskusu aretacije tudi ubila, 1310 pa obsodila. </w:t>
      </w:r>
    </w:p>
    <w:p w14:paraId="6FA5CC84" w14:textId="011F172B" w:rsidR="00723F71" w:rsidRPr="00D77395" w:rsidRDefault="008F100E" w:rsidP="00BD1A5D">
      <w:pPr>
        <w:pStyle w:val="Navadensplet"/>
        <w:shd w:val="clear" w:color="auto" w:fill="FFFFFF"/>
        <w:spacing w:before="0" w:beforeAutospacing="0" w:after="0" w:afterAutospacing="0" w:line="360" w:lineRule="auto"/>
        <w:ind w:firstLine="709"/>
        <w:jc w:val="both"/>
      </w:pPr>
      <w:r w:rsidRPr="00D77395">
        <w:t xml:space="preserve">V zvezi s tem </w:t>
      </w:r>
      <w:r w:rsidR="002A2698" w:rsidRPr="00D77395">
        <w:t xml:space="preserve">avtorica opozarja na bistveno višje število oseb, ki jih je Udba obravnavala </w:t>
      </w:r>
      <w:r w:rsidR="005A19A7" w:rsidRPr="00D77395">
        <w:t xml:space="preserve">v povezavi z delovanjem ilegalnih skupin. Opozori na seznam z nad </w:t>
      </w:r>
      <w:r w:rsidR="004B3430">
        <w:t>8000</w:t>
      </w:r>
      <w:r w:rsidR="005A19A7" w:rsidRPr="00D77395">
        <w:t xml:space="preserve"> osebami, </w:t>
      </w:r>
      <w:r w:rsidR="004B3430">
        <w:t>na</w:t>
      </w:r>
      <w:r w:rsidR="005A19A7" w:rsidRPr="00D77395">
        <w:t xml:space="preserve"> katerega pa niso </w:t>
      </w:r>
      <w:r w:rsidR="004B3430">
        <w:t>vključene</w:t>
      </w:r>
      <w:r w:rsidR="004B3430" w:rsidRPr="00D77395">
        <w:t xml:space="preserve"> </w:t>
      </w:r>
      <w:r w:rsidR="005A19A7" w:rsidRPr="00D77395">
        <w:t xml:space="preserve">osebe, ki so bile obsojene na manjših procesih pred okrožnimi sodišči. </w:t>
      </w:r>
      <w:r w:rsidRPr="00D77395">
        <w:t>Eno od takih skupin oseb predstavljajo tudi člani sevniške organizacije Matjaževe vojske in njihovi domnevni podporniki, ki jih je Mateja Čoh Kladnik vzela pod drobnogled in so bili</w:t>
      </w:r>
      <w:r w:rsidR="005A19A7" w:rsidRPr="00D77395">
        <w:t xml:space="preserve"> obsojen</w:t>
      </w:r>
      <w:r w:rsidRPr="00D77395">
        <w:t>i</w:t>
      </w:r>
      <w:r w:rsidR="005A19A7" w:rsidRPr="00D77395">
        <w:t xml:space="preserve"> na </w:t>
      </w:r>
      <w:r w:rsidR="005A19A7" w:rsidRPr="00D77395">
        <w:lastRenderedPageBreak/>
        <w:t>enem od takšnih manjših procesov</w:t>
      </w:r>
      <w:r w:rsidR="004205C7" w:rsidRPr="00D77395">
        <w:t>. Člani sevniške organizacije</w:t>
      </w:r>
      <w:r w:rsidR="00D15ACD" w:rsidRPr="00D77395">
        <w:t xml:space="preserve"> so bili obsojeni decembra 1949</w:t>
      </w:r>
      <w:r w:rsidR="004205C7" w:rsidRPr="00D77395">
        <w:t>, njihovi podporniki pa</w:t>
      </w:r>
      <w:r w:rsidR="00DA2987" w:rsidRPr="00D77395">
        <w:t xml:space="preserve"> januarja 1950 </w:t>
      </w:r>
      <w:r w:rsidR="00D15ACD" w:rsidRPr="00D77395">
        <w:t>na procesu v Brežicah.</w:t>
      </w:r>
      <w:r w:rsidR="00C61D7C" w:rsidRPr="00D77395">
        <w:t xml:space="preserve"> Pri tem opozori tudi na razumevanje organizacije in poteka sodnih procesov. Pove, da so danes značilnosti tedanjega pravosodnega sistema in kazenskega sodstva znane. </w:t>
      </w:r>
      <w:r w:rsidR="007A528D" w:rsidRPr="00D77395">
        <w:t>Po</w:t>
      </w:r>
      <w:r w:rsidR="004205C7" w:rsidRPr="00D77395">
        <w:t>jasni,</w:t>
      </w:r>
      <w:r w:rsidR="007A528D" w:rsidRPr="00D77395">
        <w:t xml:space="preserve"> da so bili pravosodni sistem in kazenski predpisi </w:t>
      </w:r>
      <w:r w:rsidR="00DA2987" w:rsidRPr="00D77395">
        <w:t xml:space="preserve">po končani vojni </w:t>
      </w:r>
      <w:r w:rsidR="007A528D" w:rsidRPr="00D77395">
        <w:t>vzpostavljeni in oblikovani na novo</w:t>
      </w:r>
      <w:r w:rsidR="005811ED" w:rsidRPr="00D77395">
        <w:t xml:space="preserve">. </w:t>
      </w:r>
      <w:r w:rsidR="00DA2987" w:rsidRPr="00D77395">
        <w:t xml:space="preserve">Pri tem </w:t>
      </w:r>
      <w:r w:rsidR="004205C7" w:rsidRPr="00D77395">
        <w:t>obrazlož</w:t>
      </w:r>
      <w:r w:rsidR="00DA2987" w:rsidRPr="00D77395">
        <w:t>i,</w:t>
      </w:r>
      <w:r w:rsidR="005811ED" w:rsidRPr="00D77395">
        <w:t xml:space="preserve"> da so bila </w:t>
      </w:r>
      <w:r w:rsidR="00DA2987" w:rsidRPr="00D77395">
        <w:t xml:space="preserve">sodišča </w:t>
      </w:r>
      <w:r w:rsidR="005811ED" w:rsidRPr="00D77395">
        <w:t>od</w:t>
      </w:r>
      <w:r w:rsidR="007A528D" w:rsidRPr="00D77395">
        <w:t xml:space="preserve"> politi</w:t>
      </w:r>
      <w:r w:rsidR="005811ED" w:rsidRPr="00D77395">
        <w:t>ke in</w:t>
      </w:r>
      <w:r w:rsidR="007A528D" w:rsidRPr="00D77395">
        <w:t xml:space="preserve"> konkretnega družbenega dogajanja odvisne ustanove. </w:t>
      </w:r>
      <w:r w:rsidR="004205C7" w:rsidRPr="00D77395">
        <w:t>Kar</w:t>
      </w:r>
      <w:r w:rsidR="007A528D" w:rsidRPr="00D77395">
        <w:t xml:space="preserve"> je pomenilo, da so morala odločati tudi na podlagi političnih navodil ter pod vplivom v danem trenutku najaktualnejšega družbenega in političnega dogajanja v državi. </w:t>
      </w:r>
      <w:r w:rsidR="005811ED" w:rsidRPr="00D77395">
        <w:t>Mateja Čoh Kladnik zato ocenjuje, da so bili sodni procesi proti članom in podpornikom ilegalnih skupin večinoma p</w:t>
      </w:r>
      <w:r w:rsidR="004205C7" w:rsidRPr="00D77395">
        <w:t>olitični in montirani. Hkrati tudi potrjuje</w:t>
      </w:r>
      <w:r w:rsidR="005811ED" w:rsidRPr="00D77395">
        <w:t xml:space="preserve">, da je v nekaterih primerih </w:t>
      </w:r>
      <w:r w:rsidR="00A71093" w:rsidRPr="00D77395">
        <w:t xml:space="preserve">delovanja ilegalnih skupin </w:t>
      </w:r>
      <w:r w:rsidR="005811ED" w:rsidRPr="00D77395">
        <w:t xml:space="preserve">šlo za kazniva dejanja, ki so kazniva ne glede na značilnosti določenega političnega sistema oziroma </w:t>
      </w:r>
      <w:r w:rsidR="006739C8" w:rsidRPr="00D77395">
        <w:t>(</w:t>
      </w:r>
      <w:r w:rsidR="005811ED" w:rsidRPr="00D77395">
        <w:t>n</w:t>
      </w:r>
      <w:r w:rsidR="000F0C2D" w:rsidRPr="00D77395">
        <w:t>e</w:t>
      </w:r>
      <w:r w:rsidR="006739C8" w:rsidRPr="00D77395">
        <w:t>)</w:t>
      </w:r>
      <w:r w:rsidR="000F0C2D" w:rsidRPr="00D77395">
        <w:t>pravnih postopkov</w:t>
      </w:r>
      <w:r w:rsidR="005811ED" w:rsidRPr="00D77395">
        <w:t xml:space="preserve">, kot so bile redke teroristične akcije in umori partijskih funkcionarjev in aktivistov OF. </w:t>
      </w:r>
    </w:p>
    <w:p w14:paraId="46A3D877" w14:textId="7517E3D3" w:rsidR="00BA3E4F" w:rsidRPr="00D77395" w:rsidRDefault="00BA3E4F" w:rsidP="00BD1A5D">
      <w:pPr>
        <w:pStyle w:val="Navadensplet"/>
        <w:shd w:val="clear" w:color="auto" w:fill="FFFFFF"/>
        <w:spacing w:before="0" w:beforeAutospacing="0" w:after="0" w:afterAutospacing="0" w:line="360" w:lineRule="auto"/>
        <w:ind w:firstLine="709"/>
        <w:jc w:val="both"/>
      </w:pPr>
      <w:r w:rsidRPr="00D77395">
        <w:t xml:space="preserve">Po predstavitvi Matjaževe vojske v Sloveniji avtorica nadaljuje ključno pripoved o Matjaževi vojski na lokalni ravni, torej v Sevnici. Na osnovi kritične analize arhivskih dokumentov predstavi vznik in člane </w:t>
      </w:r>
      <w:r w:rsidR="0016715F" w:rsidRPr="00D77395">
        <w:t xml:space="preserve">ter podpornike </w:t>
      </w:r>
      <w:r w:rsidRPr="00D77395">
        <w:t>sevniške skupine Matjaževe vojske</w:t>
      </w:r>
      <w:r w:rsidR="006E06C8" w:rsidRPr="00D77395">
        <w:t>. Pr</w:t>
      </w:r>
      <w:r w:rsidR="004205C7" w:rsidRPr="00D77395">
        <w:t>ikaže</w:t>
      </w:r>
      <w:r w:rsidRPr="00D77395">
        <w:t xml:space="preserve"> njihov</w:t>
      </w:r>
      <w:r w:rsidR="0016715F" w:rsidRPr="00D77395">
        <w:t>o organiziranost in delovanje</w:t>
      </w:r>
      <w:r w:rsidR="006E06C8" w:rsidRPr="00D77395">
        <w:t>,</w:t>
      </w:r>
      <w:r w:rsidR="0016715F" w:rsidRPr="00D77395">
        <w:t xml:space="preserve"> kot j</w:t>
      </w:r>
      <w:r w:rsidR="004B3430">
        <w:t>u</w:t>
      </w:r>
      <w:r w:rsidR="0016715F" w:rsidRPr="00D77395">
        <w:t xml:space="preserve"> je skonstruirala politična policija</w:t>
      </w:r>
      <w:r w:rsidR="00016452" w:rsidRPr="00D77395">
        <w:t>;</w:t>
      </w:r>
      <w:r w:rsidR="006E06C8" w:rsidRPr="00D77395">
        <w:t xml:space="preserve"> način </w:t>
      </w:r>
      <w:r w:rsidR="00016452" w:rsidRPr="00D77395">
        <w:t xml:space="preserve">njenega </w:t>
      </w:r>
      <w:r w:rsidR="006E06C8" w:rsidRPr="00D77395">
        <w:t xml:space="preserve">odkritja in </w:t>
      </w:r>
      <w:r w:rsidR="00016452" w:rsidRPr="00D77395">
        <w:t xml:space="preserve">vodenje </w:t>
      </w:r>
      <w:r w:rsidR="006E06C8" w:rsidRPr="00D77395">
        <w:t>preiskovaln</w:t>
      </w:r>
      <w:r w:rsidR="00016452" w:rsidRPr="00D77395">
        <w:t>ega postop</w:t>
      </w:r>
      <w:r w:rsidR="006E06C8" w:rsidRPr="00D77395">
        <w:t>k</w:t>
      </w:r>
      <w:r w:rsidR="00016452" w:rsidRPr="00D77395">
        <w:t>a</w:t>
      </w:r>
      <w:r w:rsidR="0016715F" w:rsidRPr="00D77395">
        <w:t>. Posebno pozornost nameni procesoma zakoncev Košir in njunim soobtoženim</w:t>
      </w:r>
      <w:r w:rsidR="008B52E8" w:rsidRPr="00D77395">
        <w:t>. V njunem okviru</w:t>
      </w:r>
      <w:r w:rsidR="006E06C8" w:rsidRPr="00D77395">
        <w:t xml:space="preserve"> podrobno predstavi vse faze, ki so sledile prei</w:t>
      </w:r>
      <w:r w:rsidR="008B52E8" w:rsidRPr="00D77395">
        <w:t>s</w:t>
      </w:r>
      <w:r w:rsidR="006E06C8" w:rsidRPr="00D77395">
        <w:t>kovalnemu postopku</w:t>
      </w:r>
      <w:r w:rsidR="008B52E8" w:rsidRPr="00D77395">
        <w:t xml:space="preserve"> obtoženih</w:t>
      </w:r>
      <w:r w:rsidR="006E06C8" w:rsidRPr="00D77395">
        <w:t>, torej obtožnico</w:t>
      </w:r>
      <w:r w:rsidR="008B52E8" w:rsidRPr="00D77395">
        <w:t xml:space="preserve">, </w:t>
      </w:r>
      <w:r w:rsidR="006E06C8" w:rsidRPr="00D77395">
        <w:t>proces in sodbo</w:t>
      </w:r>
      <w:r w:rsidR="008B52E8" w:rsidRPr="00D77395">
        <w:t xml:space="preserve">, </w:t>
      </w:r>
      <w:r w:rsidR="006E06C8" w:rsidRPr="00D77395">
        <w:t xml:space="preserve">pritožbe </w:t>
      </w:r>
      <w:r w:rsidR="008B52E8" w:rsidRPr="00D77395">
        <w:t xml:space="preserve">obtoženih </w:t>
      </w:r>
      <w:r w:rsidR="006E06C8" w:rsidRPr="00D77395">
        <w:t>in odločitve takratnega vrhovnega sodišča</w:t>
      </w:r>
      <w:r w:rsidR="008B52E8" w:rsidRPr="00D77395">
        <w:t xml:space="preserve">, </w:t>
      </w:r>
      <w:r w:rsidR="006E06C8" w:rsidRPr="00D77395">
        <w:t>prestajanje kazni in prizadevanja za pomilostitev</w:t>
      </w:r>
      <w:r w:rsidR="00362A72">
        <w:t>,</w:t>
      </w:r>
      <w:r w:rsidR="008B52E8" w:rsidRPr="00D77395">
        <w:t xml:space="preserve"> in sicer za vsakega obtoženega posebej. Rekonstrukciji sevniške organizacije Matjaževe vojske, </w:t>
      </w:r>
      <w:r w:rsidR="00362A72">
        <w:t>skupaj</w:t>
      </w:r>
      <w:r w:rsidR="00362A72" w:rsidRPr="00D77395">
        <w:t xml:space="preserve"> </w:t>
      </w:r>
      <w:r w:rsidR="008B52E8" w:rsidRPr="00D77395">
        <w:t xml:space="preserve">z </w:t>
      </w:r>
      <w:r w:rsidR="00016452" w:rsidRPr="00D77395">
        <w:t xml:space="preserve">orisom </w:t>
      </w:r>
      <w:r w:rsidR="008B52E8" w:rsidRPr="00D77395">
        <w:t>prestanih kazni obtoženih, sledi predstavitev posledic in prizadevanj zakoncev Koši</w:t>
      </w:r>
      <w:r w:rsidR="000361D9" w:rsidRPr="00D77395">
        <w:t>r za dosego</w:t>
      </w:r>
      <w:r w:rsidR="008B52E8" w:rsidRPr="00D77395">
        <w:t xml:space="preserve"> sodn</w:t>
      </w:r>
      <w:r w:rsidR="000361D9" w:rsidRPr="00D77395">
        <w:t>e</w:t>
      </w:r>
      <w:r w:rsidR="008B52E8" w:rsidRPr="00D77395">
        <w:t xml:space="preserve"> rehabilit</w:t>
      </w:r>
      <w:r w:rsidR="000361D9" w:rsidRPr="00D77395">
        <w:t>acije.</w:t>
      </w:r>
    </w:p>
    <w:p w14:paraId="16B43875" w14:textId="33300EED" w:rsidR="00016452" w:rsidRPr="00D77395" w:rsidRDefault="00520A32" w:rsidP="00BD1A5D">
      <w:pPr>
        <w:pStyle w:val="Navadensplet"/>
        <w:shd w:val="clear" w:color="auto" w:fill="FFFFFF"/>
        <w:spacing w:before="0" w:beforeAutospacing="0" w:after="0" w:afterAutospacing="0" w:line="360" w:lineRule="auto"/>
        <w:ind w:firstLine="709"/>
        <w:jc w:val="both"/>
      </w:pPr>
      <w:r w:rsidRPr="00D77395">
        <w:t xml:space="preserve">Avtorica na primeru rekonstrukcije in analize sevniške organizacije Matjaževe vojske dokazuje, da se pri njej zelo jasno pokažejo temeljna izhodišča, na podlagi katerih je Udba po koncu vojne spremljala in odkrivala delovanje ilegalnih skupin. Zanjo je namreč </w:t>
      </w:r>
      <w:r w:rsidR="00976E8B" w:rsidRPr="00D77395">
        <w:t xml:space="preserve">bila </w:t>
      </w:r>
      <w:r w:rsidRPr="00D77395">
        <w:t>prepričana</w:t>
      </w:r>
      <w:r w:rsidR="00976E8B" w:rsidRPr="00D77395">
        <w:t xml:space="preserve">, da je nastala s pomočjo </w:t>
      </w:r>
      <w:r w:rsidR="00252818" w:rsidRPr="00D77395">
        <w:t xml:space="preserve">dveh </w:t>
      </w:r>
      <w:r w:rsidR="00976E8B" w:rsidRPr="00D77395">
        <w:t>kurirjev Glavnega obveščevalnega centra iz okolice Salzburga</w:t>
      </w:r>
      <w:r w:rsidR="00016452" w:rsidRPr="00D77395">
        <w:t xml:space="preserve">, ki </w:t>
      </w:r>
      <w:r w:rsidR="00976E8B" w:rsidRPr="00D77395">
        <w:t>naj bi za omenjeni center opravljala kurirsko, obveščevalno in organizacijsko službo</w:t>
      </w:r>
      <w:r w:rsidR="00016452" w:rsidRPr="00D77395">
        <w:t>. Medtem ko naj bi sevniški organizaciji</w:t>
      </w:r>
      <w:r w:rsidR="00976E8B" w:rsidRPr="00D77395">
        <w:t xml:space="preserve"> prinašala navodila za obveščevalno delo in propagandno gradivo, predvsem letake s protidržavno vsebino in glasilo Matjažev glas. </w:t>
      </w:r>
      <w:r w:rsidR="00252818" w:rsidRPr="00D77395">
        <w:t>Člani sevniške organizacije naj bi bili podobno kot druge ilegalne skupine</w:t>
      </w:r>
      <w:r w:rsidR="003B0A65" w:rsidRPr="00D77395">
        <w:t xml:space="preserve"> protikomunistično usmerjeni in naj bi imeli za cilj zrušiti takratno komunistično oblast. S tem namenom naj bi zbrali podatke o pripadnikih Udbe v Sevnici in takratni tovarni celuloze v Krškem, o upravni </w:t>
      </w:r>
      <w:r w:rsidR="003B0A65" w:rsidRPr="00D77395">
        <w:lastRenderedPageBreak/>
        <w:t xml:space="preserve">razdelitvi okraja Krško, vojaškem letališču v Cerkljah ter priskrbeli državne uradne liste, razne okrožnice in publikacije. </w:t>
      </w:r>
    </w:p>
    <w:p w14:paraId="1AE69136" w14:textId="5CCB3A1E" w:rsidR="004E69E2" w:rsidRPr="00D77395" w:rsidRDefault="003B0A65" w:rsidP="00BD1A5D">
      <w:pPr>
        <w:pStyle w:val="Navadensplet"/>
        <w:shd w:val="clear" w:color="auto" w:fill="FFFFFF"/>
        <w:spacing w:before="0" w:beforeAutospacing="0" w:after="0" w:afterAutospacing="0" w:line="360" w:lineRule="auto"/>
        <w:ind w:firstLine="709"/>
        <w:jc w:val="both"/>
      </w:pPr>
      <w:r w:rsidRPr="00D77395">
        <w:t>Avtorica pojasnjuje, da ni nobenih dokazov, da bi člani organizacije dejansko zbirali obveščevalne podatke in publikacije, še manj, da bi jih posredovali kurirjema in tujim obveščevalnim službam.</w:t>
      </w:r>
      <w:r w:rsidR="005419CC" w:rsidRPr="00D77395">
        <w:t xml:space="preserve"> </w:t>
      </w:r>
      <w:r w:rsidR="00976E8B" w:rsidRPr="00D77395">
        <w:t>Kot</w:t>
      </w:r>
      <w:r w:rsidR="005419CC" w:rsidRPr="00D77395">
        <w:t xml:space="preserve"> kažejo dokumenti</w:t>
      </w:r>
      <w:r w:rsidR="00016452" w:rsidRPr="00D77395">
        <w:t>,</w:t>
      </w:r>
      <w:r w:rsidR="005419CC" w:rsidRPr="00D77395">
        <w:t xml:space="preserve"> so nekateri člani sevniške organizacije dvakrat raztresli letake s protidržavno vsebino v Sevnici in Krškem.</w:t>
      </w:r>
      <w:r w:rsidR="00976E8B" w:rsidRPr="00D77395">
        <w:t xml:space="preserve"> </w:t>
      </w:r>
      <w:r w:rsidR="005419CC" w:rsidRPr="00D77395">
        <w:t>Avtorica prav tako za</w:t>
      </w:r>
      <w:r w:rsidR="00016452" w:rsidRPr="00D77395">
        <w:t>nika</w:t>
      </w:r>
      <w:r w:rsidR="005419CC" w:rsidRPr="00D77395">
        <w:t xml:space="preserve"> sevniški organizaciji </w:t>
      </w:r>
      <w:r w:rsidR="00016452" w:rsidRPr="00D77395">
        <w:t xml:space="preserve">s strani Udbe </w:t>
      </w:r>
      <w:r w:rsidR="005419CC" w:rsidRPr="00D77395">
        <w:t>pripisovano nasilno akcijo</w:t>
      </w:r>
      <w:r w:rsidR="004E69E2" w:rsidRPr="00D77395">
        <w:t xml:space="preserve"> </w:t>
      </w:r>
      <w:r w:rsidR="00016452" w:rsidRPr="00D77395">
        <w:t>−</w:t>
      </w:r>
      <w:r w:rsidR="004E69E2" w:rsidRPr="00D77395">
        <w:t xml:space="preserve"> </w:t>
      </w:r>
      <w:r w:rsidR="005419CC" w:rsidRPr="00D77395">
        <w:t xml:space="preserve">načrtovanje umora sekretarja partijske celice v Šmarju pri Sevnici. Četudi so nekateri člani sevniške organizacije imeli orožje, pa </w:t>
      </w:r>
      <w:r w:rsidR="00362A72">
        <w:t xml:space="preserve">niso, </w:t>
      </w:r>
      <w:r w:rsidR="005419CC" w:rsidRPr="00D77395">
        <w:t>kot pojasnjuje avtorica</w:t>
      </w:r>
      <w:r w:rsidR="004E69E2" w:rsidRPr="00D77395">
        <w:t>,</w:t>
      </w:r>
      <w:r w:rsidR="005419CC" w:rsidRPr="00D77395">
        <w:t xml:space="preserve"> izvedli nobene oborožene akcije. To sta v prizadevanjih za rehabilitacijo poudarjala </w:t>
      </w:r>
      <w:r w:rsidR="00B27253" w:rsidRPr="00D77395">
        <w:t xml:space="preserve">tudi </w:t>
      </w:r>
      <w:r w:rsidR="005419CC" w:rsidRPr="00D77395">
        <w:t xml:space="preserve">protagonist </w:t>
      </w:r>
      <w:r w:rsidR="00B27253" w:rsidRPr="00D77395">
        <w:t>pričujoče monografije in vodja sevniške organizacije. Sta pa potrdila, da se člani organizacije res niso strinjali z obstoječim družbenopolitičnim sistemom</w:t>
      </w:r>
      <w:r w:rsidR="004E69E2" w:rsidRPr="00D77395">
        <w:t xml:space="preserve"> in da </w:t>
      </w:r>
      <w:r w:rsidR="00B27253" w:rsidRPr="00D77395">
        <w:t xml:space="preserve">so si prizadevali za samostojno in demokratično Slovenijo. Oba sta poudarila, da je bilo izvajanje nasilnih akcij strogo in izrecno prepovedano. </w:t>
      </w:r>
      <w:r w:rsidR="004E69E2" w:rsidRPr="00D77395">
        <w:t xml:space="preserve">Kot lahko beremo, naj bi </w:t>
      </w:r>
      <w:r w:rsidR="00362A72" w:rsidRPr="00D77395">
        <w:t xml:space="preserve">si </w:t>
      </w:r>
      <w:r w:rsidR="004E69E2" w:rsidRPr="00D77395">
        <w:t>č</w:t>
      </w:r>
      <w:r w:rsidR="00B27253" w:rsidRPr="00D77395">
        <w:t>lani sevniške organizacije razdelili tudi funkcije</w:t>
      </w:r>
      <w:r w:rsidR="00465827" w:rsidRPr="00D77395">
        <w:t>. To</w:t>
      </w:r>
      <w:r w:rsidR="00B27253" w:rsidRPr="00D77395">
        <w:t xml:space="preserve"> naj bi kazalo na strukturiranost organizacije v smislu Tehnične instrukcije</w:t>
      </w:r>
      <w:r w:rsidR="00465827" w:rsidRPr="00D77395">
        <w:t>, enega izmed treh programskih in organizacijskih dokumentov vodje Glavnega obveščevalnega centra v Avstriji podpolkovnika Andreja Glušiča. Ker so se izjave obtoženih članov sevniške organizacije na zaslišanjih o tem, kakšne funkcije naj bi ti imeli, razlikovale, avtorica sklepa, da je bila organizacijska struktura sevniške organizacije konstrukt Udbe.</w:t>
      </w:r>
      <w:r w:rsidR="00B40170" w:rsidRPr="00D77395">
        <w:t xml:space="preserve"> </w:t>
      </w:r>
    </w:p>
    <w:p w14:paraId="1A5D7AA5" w14:textId="1A4AE620" w:rsidR="00520A32" w:rsidRPr="00D77395" w:rsidRDefault="004E69E2" w:rsidP="00BD1A5D">
      <w:pPr>
        <w:pStyle w:val="Navadensplet"/>
        <w:shd w:val="clear" w:color="auto" w:fill="FFFFFF"/>
        <w:spacing w:before="0" w:beforeAutospacing="0" w:after="0" w:afterAutospacing="0" w:line="360" w:lineRule="auto"/>
        <w:ind w:firstLine="709"/>
        <w:jc w:val="both"/>
      </w:pPr>
      <w:r w:rsidRPr="00D77395">
        <w:t>N</w:t>
      </w:r>
      <w:r w:rsidR="00B40170" w:rsidRPr="00D77395">
        <w:t xml:space="preserve">a primeru sevniške organizacije Matjaževe vojske </w:t>
      </w:r>
      <w:r w:rsidR="00A81527" w:rsidRPr="00D77395">
        <w:t xml:space="preserve">avtorica </w:t>
      </w:r>
      <w:r w:rsidR="00B40170" w:rsidRPr="00D77395">
        <w:t>potrdi</w:t>
      </w:r>
      <w:r w:rsidRPr="00D77395">
        <w:t xml:space="preserve"> tudi</w:t>
      </w:r>
      <w:r w:rsidR="00B40170" w:rsidRPr="00D77395">
        <w:t xml:space="preserve"> najpogostejšo metodo</w:t>
      </w:r>
      <w:r w:rsidR="00A81527" w:rsidRPr="00D77395">
        <w:t>, ki jo je Udba uporabljala pri odkrivanju in preganjanju ilegalnih skupin, tj. metodo vrinjenega sodelavca</w:t>
      </w:r>
      <w:r w:rsidR="00B40170" w:rsidRPr="00D77395">
        <w:t>.</w:t>
      </w:r>
      <w:r w:rsidR="00A42D18" w:rsidRPr="00D77395">
        <w:t xml:space="preserve"> Danes znane metode Udbe v vodenju preiskovalnega postopka, </w:t>
      </w:r>
      <w:r w:rsidRPr="00D77395">
        <w:t>kot je</w:t>
      </w:r>
      <w:r w:rsidR="00A42D18" w:rsidRPr="00D77395">
        <w:t xml:space="preserve"> psihično in fizično mučenje z namenom priznanja aretiranih, avtorica v vsej razsežnosti razkriva tudi v primeru sevniške organizacije.</w:t>
      </w:r>
      <w:r w:rsidR="006E753D" w:rsidRPr="00D77395">
        <w:t xml:space="preserve"> S predstavitvijo strukture zapisnikov zaslišanj</w:t>
      </w:r>
      <w:r w:rsidR="00670FB8" w:rsidRPr="00D77395">
        <w:t xml:space="preserve"> avtorica pokaže, da so bila </w:t>
      </w:r>
      <w:r w:rsidRPr="00D77395">
        <w:t xml:space="preserve">ta </w:t>
      </w:r>
      <w:r w:rsidR="00670FB8" w:rsidRPr="00D77395">
        <w:t>sestavljena v skladu s temeljnimi izhodišči</w:t>
      </w:r>
      <w:r w:rsidRPr="00D77395">
        <w:t xml:space="preserve"> </w:t>
      </w:r>
      <w:r w:rsidR="00EE4AEE">
        <w:t xml:space="preserve">politične policije za </w:t>
      </w:r>
      <w:r w:rsidRPr="00D77395">
        <w:t>obravnav</w:t>
      </w:r>
      <w:r w:rsidR="00EE4AEE">
        <w:t>o</w:t>
      </w:r>
      <w:r w:rsidRPr="00D77395">
        <w:t xml:space="preserve"> delovanj</w:t>
      </w:r>
      <w:r w:rsidR="00097BC4" w:rsidRPr="00D77395">
        <w:t>a</w:t>
      </w:r>
      <w:r w:rsidRPr="00D77395">
        <w:t xml:space="preserve"> ilegalnih skupin</w:t>
      </w:r>
      <w:r w:rsidR="00380E15" w:rsidRPr="00D77395">
        <w:t>. Opozarja tudi na prakso podpisovanja skoraj praznih zapisnikov zaslišanj osumljenih, kamor so kasneje zasliševalci pripisali, kar so želeli doseči.</w:t>
      </w:r>
      <w:r w:rsidR="003B64AE" w:rsidRPr="00D77395">
        <w:t xml:space="preserve"> Avtorica podvomi tudi v izvor dokaznega gradiva, s katerim so osumljenim dokazovali krivdo</w:t>
      </w:r>
      <w:r w:rsidR="00EF7E28" w:rsidRPr="00D77395">
        <w:t xml:space="preserve"> </w:t>
      </w:r>
      <w:r w:rsidR="0082460D" w:rsidRPr="00D77395">
        <w:t xml:space="preserve">o obveščevalnem delovanju za tuje obveščevalne službe z namenom zrušitve obstoječe ureditve </w:t>
      </w:r>
      <w:r w:rsidR="00EF7E28" w:rsidRPr="00D77395">
        <w:t>(orožje, domnevno delujoči radijski oddajnik, letaki s protidržavno vsebino, nekaj izvodov časnika Matjažev glas, skica vojaškega letališča v Cerkljah, seznam knjig in brošur za obveščevalno delo)</w:t>
      </w:r>
      <w:r w:rsidR="003B64AE" w:rsidRPr="00D77395">
        <w:t>.</w:t>
      </w:r>
      <w:r w:rsidR="00097BC4" w:rsidRPr="00D77395">
        <w:t xml:space="preserve"> A</w:t>
      </w:r>
      <w:r w:rsidR="0082460D" w:rsidRPr="00D77395">
        <w:t xml:space="preserve">vtorica </w:t>
      </w:r>
      <w:r w:rsidR="00097BC4" w:rsidRPr="00D77395">
        <w:t xml:space="preserve">se </w:t>
      </w:r>
      <w:r w:rsidR="0082460D" w:rsidRPr="00D77395">
        <w:t xml:space="preserve">posveti </w:t>
      </w:r>
      <w:r w:rsidR="00097BC4" w:rsidRPr="00D77395">
        <w:t>tudi analizi</w:t>
      </w:r>
      <w:r w:rsidR="0082460D" w:rsidRPr="00D77395">
        <w:t xml:space="preserve"> obtožnic</w:t>
      </w:r>
      <w:r w:rsidR="00097BC4" w:rsidRPr="00D77395">
        <w:t>e</w:t>
      </w:r>
      <w:r w:rsidR="0082460D" w:rsidRPr="00D77395">
        <w:t xml:space="preserve"> članov sevniške organizacije in samemu poteku brežiškega procesa decembra 1949</w:t>
      </w:r>
      <w:r w:rsidR="009B722B" w:rsidRPr="00D77395">
        <w:t xml:space="preserve"> ter izdani sodbi z izrekoma o krivdi in kazni za vse obtožene.</w:t>
      </w:r>
      <w:r w:rsidR="00D73138" w:rsidRPr="00D77395">
        <w:t xml:space="preserve"> Pove, da so se na izrečene visoke kazni vsi pritožili, </w:t>
      </w:r>
      <w:r w:rsidR="00C035B0" w:rsidRPr="00D77395">
        <w:t xml:space="preserve">da </w:t>
      </w:r>
      <w:r w:rsidR="00060E10">
        <w:t xml:space="preserve">pa </w:t>
      </w:r>
      <w:r w:rsidR="00C035B0" w:rsidRPr="00D77395">
        <w:t xml:space="preserve">so bili neuspešni. </w:t>
      </w:r>
      <w:r w:rsidR="00C035B0" w:rsidRPr="00D77395">
        <w:lastRenderedPageBreak/>
        <w:t xml:space="preserve">V poglavju o sevniški organizaciji avtorica precej pozornosti nameni predstavitvi prestajanja kazni in prizadevanjem obsojenih za njihovo pomilostitev. </w:t>
      </w:r>
    </w:p>
    <w:p w14:paraId="0F36BDFF" w14:textId="115B3246" w:rsidR="00097BC4" w:rsidRPr="00D77395" w:rsidRDefault="007C75EE" w:rsidP="00BD1A5D">
      <w:pPr>
        <w:spacing w:after="0" w:line="360" w:lineRule="auto"/>
        <w:ind w:firstLine="709"/>
        <w:jc w:val="both"/>
        <w:rPr>
          <w:rFonts w:ascii="Times New Roman" w:hAnsi="Times New Roman" w:cs="Times New Roman"/>
          <w:sz w:val="24"/>
          <w:szCs w:val="24"/>
        </w:rPr>
      </w:pPr>
      <w:r w:rsidRPr="00D77395">
        <w:rPr>
          <w:rFonts w:ascii="Times New Roman" w:hAnsi="Times New Roman" w:cs="Times New Roman"/>
          <w:sz w:val="24"/>
          <w:szCs w:val="24"/>
        </w:rPr>
        <w:t>S prikazom prestajanja kazni po različnih kazensko-poboljševalnih domovih in taboriščih odstira čas, ko se je demontiral</w:t>
      </w:r>
      <w:r w:rsidR="00060E10">
        <w:rPr>
          <w:rFonts w:ascii="Times New Roman" w:hAnsi="Times New Roman" w:cs="Times New Roman"/>
          <w:sz w:val="24"/>
          <w:szCs w:val="24"/>
        </w:rPr>
        <w:t>a</w:t>
      </w:r>
      <w:r w:rsidRPr="00D77395">
        <w:rPr>
          <w:rFonts w:ascii="Times New Roman" w:hAnsi="Times New Roman" w:cs="Times New Roman"/>
          <w:sz w:val="24"/>
          <w:szCs w:val="24"/>
        </w:rPr>
        <w:t xml:space="preserve"> predvojn</w:t>
      </w:r>
      <w:r w:rsidR="00060E10">
        <w:rPr>
          <w:rFonts w:ascii="Times New Roman" w:hAnsi="Times New Roman" w:cs="Times New Roman"/>
          <w:sz w:val="24"/>
          <w:szCs w:val="24"/>
        </w:rPr>
        <w:t>a</w:t>
      </w:r>
      <w:r w:rsidRPr="00D77395">
        <w:rPr>
          <w:rFonts w:ascii="Times New Roman" w:hAnsi="Times New Roman" w:cs="Times New Roman"/>
          <w:sz w:val="24"/>
          <w:szCs w:val="24"/>
        </w:rPr>
        <w:t xml:space="preserve"> ureditev in vzpostavljal</w:t>
      </w:r>
      <w:r w:rsidR="00060E10">
        <w:rPr>
          <w:rFonts w:ascii="Times New Roman" w:hAnsi="Times New Roman" w:cs="Times New Roman"/>
          <w:sz w:val="24"/>
          <w:szCs w:val="24"/>
        </w:rPr>
        <w:t>a</w:t>
      </w:r>
      <w:r w:rsidRPr="00D77395">
        <w:rPr>
          <w:rFonts w:ascii="Times New Roman" w:hAnsi="Times New Roman" w:cs="Times New Roman"/>
          <w:sz w:val="24"/>
          <w:szCs w:val="24"/>
        </w:rPr>
        <w:t xml:space="preserve"> nov</w:t>
      </w:r>
      <w:r w:rsidR="00060E10">
        <w:rPr>
          <w:rFonts w:ascii="Times New Roman" w:hAnsi="Times New Roman" w:cs="Times New Roman"/>
          <w:sz w:val="24"/>
          <w:szCs w:val="24"/>
        </w:rPr>
        <w:t>a</w:t>
      </w:r>
      <w:r w:rsidRPr="00D77395">
        <w:rPr>
          <w:rFonts w:ascii="Times New Roman" w:hAnsi="Times New Roman" w:cs="Times New Roman"/>
          <w:sz w:val="24"/>
          <w:szCs w:val="24"/>
        </w:rPr>
        <w:t xml:space="preserve">. Posredno pokaže, da so k pridobitvam zgodnje povojne modernizacije (kot so nove stavbe, razni inštituti, industrija (podjetji Litostroj v Ljubljani, Motor v Škofji Loki) z delom veliko prispevali zaporniki, danes prepoznani kot politični zaporniki. Pokaže tudi, da so zaporniki </w:t>
      </w:r>
      <w:r w:rsidR="00060E10">
        <w:rPr>
          <w:rFonts w:ascii="Times New Roman" w:hAnsi="Times New Roman" w:cs="Times New Roman"/>
          <w:sz w:val="24"/>
          <w:szCs w:val="24"/>
        </w:rPr>
        <w:t>med</w:t>
      </w:r>
      <w:r w:rsidR="00060E10" w:rsidRPr="00D77395">
        <w:rPr>
          <w:rFonts w:ascii="Times New Roman" w:hAnsi="Times New Roman" w:cs="Times New Roman"/>
          <w:sz w:val="24"/>
          <w:szCs w:val="24"/>
        </w:rPr>
        <w:t xml:space="preserve"> </w:t>
      </w:r>
      <w:r w:rsidRPr="00D77395">
        <w:rPr>
          <w:rFonts w:ascii="Times New Roman" w:hAnsi="Times New Roman" w:cs="Times New Roman"/>
          <w:sz w:val="24"/>
          <w:szCs w:val="24"/>
        </w:rPr>
        <w:t>prestajanj</w:t>
      </w:r>
      <w:r w:rsidR="00060E10">
        <w:rPr>
          <w:rFonts w:ascii="Times New Roman" w:hAnsi="Times New Roman" w:cs="Times New Roman"/>
          <w:sz w:val="24"/>
          <w:szCs w:val="24"/>
        </w:rPr>
        <w:t>em</w:t>
      </w:r>
      <w:r w:rsidRPr="00D77395">
        <w:rPr>
          <w:rFonts w:ascii="Times New Roman" w:hAnsi="Times New Roman" w:cs="Times New Roman"/>
          <w:sz w:val="24"/>
          <w:szCs w:val="24"/>
        </w:rPr>
        <w:t xml:space="preserve"> kazni pridobili marsikatero znanje in usposobljenost </w:t>
      </w:r>
      <w:r w:rsidR="00097BC4" w:rsidRPr="00D77395">
        <w:rPr>
          <w:rFonts w:ascii="Times New Roman" w:hAnsi="Times New Roman" w:cs="Times New Roman"/>
          <w:sz w:val="24"/>
          <w:szCs w:val="24"/>
        </w:rPr>
        <w:t xml:space="preserve">za </w:t>
      </w:r>
      <w:r w:rsidRPr="00D77395">
        <w:rPr>
          <w:rFonts w:ascii="Times New Roman" w:hAnsi="Times New Roman" w:cs="Times New Roman"/>
          <w:sz w:val="24"/>
          <w:szCs w:val="24"/>
        </w:rPr>
        <w:t>opravlja</w:t>
      </w:r>
      <w:r w:rsidR="00097BC4" w:rsidRPr="00D77395">
        <w:rPr>
          <w:rFonts w:ascii="Times New Roman" w:hAnsi="Times New Roman" w:cs="Times New Roman"/>
          <w:sz w:val="24"/>
          <w:szCs w:val="24"/>
        </w:rPr>
        <w:t>nje</w:t>
      </w:r>
      <w:r w:rsidRPr="00D77395">
        <w:rPr>
          <w:rFonts w:ascii="Times New Roman" w:hAnsi="Times New Roman" w:cs="Times New Roman"/>
          <w:sz w:val="24"/>
          <w:szCs w:val="24"/>
        </w:rPr>
        <w:t xml:space="preserve"> različn</w:t>
      </w:r>
      <w:r w:rsidR="00097BC4" w:rsidRPr="00D77395">
        <w:rPr>
          <w:rFonts w:ascii="Times New Roman" w:hAnsi="Times New Roman" w:cs="Times New Roman"/>
          <w:sz w:val="24"/>
          <w:szCs w:val="24"/>
        </w:rPr>
        <w:t>ih</w:t>
      </w:r>
      <w:r w:rsidRPr="00D77395">
        <w:rPr>
          <w:rFonts w:ascii="Times New Roman" w:hAnsi="Times New Roman" w:cs="Times New Roman"/>
          <w:sz w:val="24"/>
          <w:szCs w:val="24"/>
        </w:rPr>
        <w:t xml:space="preserve"> poklic</w:t>
      </w:r>
      <w:r w:rsidR="00097BC4" w:rsidRPr="00D77395">
        <w:rPr>
          <w:rFonts w:ascii="Times New Roman" w:hAnsi="Times New Roman" w:cs="Times New Roman"/>
          <w:sz w:val="24"/>
          <w:szCs w:val="24"/>
        </w:rPr>
        <w:t>ev</w:t>
      </w:r>
      <w:r w:rsidRPr="00D77395">
        <w:rPr>
          <w:rFonts w:ascii="Times New Roman" w:hAnsi="Times New Roman" w:cs="Times New Roman"/>
          <w:sz w:val="24"/>
          <w:szCs w:val="24"/>
        </w:rPr>
        <w:t>. Teh na nek</w:t>
      </w:r>
      <w:r w:rsidR="00060E10">
        <w:rPr>
          <w:rFonts w:ascii="Times New Roman" w:hAnsi="Times New Roman" w:cs="Times New Roman"/>
          <w:sz w:val="24"/>
          <w:szCs w:val="24"/>
        </w:rPr>
        <w:t>i</w:t>
      </w:r>
      <w:r w:rsidRPr="00D77395">
        <w:rPr>
          <w:rFonts w:ascii="Times New Roman" w:hAnsi="Times New Roman" w:cs="Times New Roman"/>
          <w:sz w:val="24"/>
          <w:szCs w:val="24"/>
        </w:rPr>
        <w:t xml:space="preserve"> način pozitivnih učinkov prestajanja kazni</w:t>
      </w:r>
      <w:r w:rsidR="00ED2C00" w:rsidRPr="00D77395">
        <w:rPr>
          <w:rFonts w:ascii="Times New Roman" w:hAnsi="Times New Roman" w:cs="Times New Roman"/>
          <w:sz w:val="24"/>
          <w:szCs w:val="24"/>
        </w:rPr>
        <w:t xml:space="preserve"> pa nekdanjim zapornikom</w:t>
      </w:r>
      <w:r w:rsidRPr="00D77395">
        <w:rPr>
          <w:rFonts w:ascii="Times New Roman" w:hAnsi="Times New Roman" w:cs="Times New Roman"/>
          <w:sz w:val="24"/>
          <w:szCs w:val="24"/>
        </w:rPr>
        <w:t xml:space="preserve"> največkrat ni</w:t>
      </w:r>
      <w:r w:rsidR="00ED2C00" w:rsidRPr="00D77395">
        <w:rPr>
          <w:rFonts w:ascii="Times New Roman" w:hAnsi="Times New Roman" w:cs="Times New Roman"/>
          <w:sz w:val="24"/>
          <w:szCs w:val="24"/>
        </w:rPr>
        <w:t xml:space="preserve"> bilo omogočeno</w:t>
      </w:r>
      <w:r w:rsidRPr="00D77395">
        <w:rPr>
          <w:rFonts w:ascii="Times New Roman" w:hAnsi="Times New Roman" w:cs="Times New Roman"/>
          <w:sz w:val="24"/>
          <w:szCs w:val="24"/>
        </w:rPr>
        <w:t xml:space="preserve"> izkoristiti</w:t>
      </w:r>
      <w:r w:rsidR="00ED2C00" w:rsidRPr="00D77395">
        <w:rPr>
          <w:rFonts w:ascii="Times New Roman" w:hAnsi="Times New Roman" w:cs="Times New Roman"/>
          <w:sz w:val="24"/>
          <w:szCs w:val="24"/>
        </w:rPr>
        <w:t xml:space="preserve">. </w:t>
      </w:r>
    </w:p>
    <w:p w14:paraId="4223A000" w14:textId="46B1048B" w:rsidR="007C75EE" w:rsidRPr="00D77395" w:rsidRDefault="00D245C5" w:rsidP="00BD1A5D">
      <w:pPr>
        <w:spacing w:after="0" w:line="360" w:lineRule="auto"/>
        <w:ind w:firstLine="709"/>
        <w:jc w:val="both"/>
        <w:rPr>
          <w:rFonts w:ascii="Times New Roman" w:hAnsi="Times New Roman" w:cs="Times New Roman"/>
          <w:sz w:val="24"/>
          <w:szCs w:val="24"/>
        </w:rPr>
      </w:pPr>
      <w:r w:rsidRPr="00D77395">
        <w:rPr>
          <w:rFonts w:ascii="Times New Roman" w:hAnsi="Times New Roman" w:cs="Times New Roman"/>
          <w:sz w:val="24"/>
          <w:szCs w:val="24"/>
        </w:rPr>
        <w:t xml:space="preserve">V podobni maniri predstavi tudi proces proti podpornikom sevniške organizacije, torej proces proti ženi Jožefa Koširja Mariji Košir in soobtoženim. V poglavju o posledicah in prizadevanjih za dosego sodne rehabilitacije pa avtorica </w:t>
      </w:r>
      <w:r w:rsidR="00ED2C00" w:rsidRPr="00D77395">
        <w:rPr>
          <w:rFonts w:ascii="Times New Roman" w:hAnsi="Times New Roman" w:cs="Times New Roman"/>
          <w:sz w:val="24"/>
          <w:szCs w:val="24"/>
        </w:rPr>
        <w:t>pokaže, da je</w:t>
      </w:r>
      <w:r w:rsidRPr="00D77395">
        <w:rPr>
          <w:rFonts w:ascii="Times New Roman" w:hAnsi="Times New Roman" w:cs="Times New Roman"/>
          <w:sz w:val="24"/>
          <w:szCs w:val="24"/>
        </w:rPr>
        <w:t xml:space="preserve"> obsojene</w:t>
      </w:r>
      <w:r w:rsidR="00ED2C00" w:rsidRPr="00D77395">
        <w:rPr>
          <w:rFonts w:ascii="Times New Roman" w:hAnsi="Times New Roman" w:cs="Times New Roman"/>
          <w:sz w:val="24"/>
          <w:szCs w:val="24"/>
        </w:rPr>
        <w:t xml:space="preserve"> s</w:t>
      </w:r>
      <w:r w:rsidR="007C75EE" w:rsidRPr="00D77395">
        <w:rPr>
          <w:rFonts w:ascii="Times New Roman" w:hAnsi="Times New Roman" w:cs="Times New Roman"/>
          <w:sz w:val="24"/>
          <w:szCs w:val="24"/>
        </w:rPr>
        <w:t>tatus političnega zapornika</w:t>
      </w:r>
      <w:r w:rsidR="00ED2C00" w:rsidRPr="00D77395">
        <w:rPr>
          <w:rFonts w:ascii="Times New Roman" w:hAnsi="Times New Roman" w:cs="Times New Roman"/>
          <w:sz w:val="24"/>
          <w:szCs w:val="24"/>
        </w:rPr>
        <w:t xml:space="preserve"> </w:t>
      </w:r>
      <w:r w:rsidR="007C75EE" w:rsidRPr="00D77395">
        <w:rPr>
          <w:rFonts w:ascii="Times New Roman" w:hAnsi="Times New Roman" w:cs="Times New Roman"/>
          <w:sz w:val="24"/>
          <w:szCs w:val="24"/>
        </w:rPr>
        <w:t>zaznamoval za celo življenje</w:t>
      </w:r>
      <w:r w:rsidR="00ED2C00" w:rsidRPr="00D77395">
        <w:rPr>
          <w:rFonts w:ascii="Times New Roman" w:hAnsi="Times New Roman" w:cs="Times New Roman"/>
          <w:sz w:val="24"/>
          <w:szCs w:val="24"/>
        </w:rPr>
        <w:t>,</w:t>
      </w:r>
      <w:r w:rsidR="007C75EE" w:rsidRPr="00D77395">
        <w:rPr>
          <w:rFonts w:ascii="Times New Roman" w:hAnsi="Times New Roman" w:cs="Times New Roman"/>
          <w:sz w:val="24"/>
          <w:szCs w:val="24"/>
        </w:rPr>
        <w:t xml:space="preserve"> </w:t>
      </w:r>
      <w:r w:rsidR="00ED2C00" w:rsidRPr="00D77395">
        <w:rPr>
          <w:rFonts w:ascii="Times New Roman" w:hAnsi="Times New Roman" w:cs="Times New Roman"/>
          <w:sz w:val="24"/>
          <w:szCs w:val="24"/>
        </w:rPr>
        <w:t xml:space="preserve">in to </w:t>
      </w:r>
      <w:r w:rsidR="007C75EE" w:rsidRPr="00D77395">
        <w:rPr>
          <w:rFonts w:ascii="Times New Roman" w:hAnsi="Times New Roman" w:cs="Times New Roman"/>
          <w:sz w:val="24"/>
          <w:szCs w:val="24"/>
        </w:rPr>
        <w:t xml:space="preserve">tako z vidika fizičnega in psihičnega zdravja kot z vidika karierne poti. </w:t>
      </w:r>
      <w:r w:rsidR="00060E10">
        <w:rPr>
          <w:rFonts w:ascii="Times New Roman" w:hAnsi="Times New Roman" w:cs="Times New Roman"/>
          <w:sz w:val="24"/>
          <w:szCs w:val="24"/>
        </w:rPr>
        <w:t>Dokler je trajal</w:t>
      </w:r>
      <w:r w:rsidR="007C75EE" w:rsidRPr="00D77395">
        <w:rPr>
          <w:rFonts w:ascii="Times New Roman" w:hAnsi="Times New Roman" w:cs="Times New Roman"/>
          <w:sz w:val="24"/>
          <w:szCs w:val="24"/>
        </w:rPr>
        <w:t xml:space="preserve"> komunističn</w:t>
      </w:r>
      <w:r w:rsidR="00060E10">
        <w:rPr>
          <w:rFonts w:ascii="Times New Roman" w:hAnsi="Times New Roman" w:cs="Times New Roman"/>
          <w:sz w:val="24"/>
          <w:szCs w:val="24"/>
        </w:rPr>
        <w:t>i</w:t>
      </w:r>
      <w:r w:rsidR="007C75EE" w:rsidRPr="00D77395">
        <w:rPr>
          <w:rFonts w:ascii="Times New Roman" w:hAnsi="Times New Roman" w:cs="Times New Roman"/>
          <w:sz w:val="24"/>
          <w:szCs w:val="24"/>
        </w:rPr>
        <w:t xml:space="preserve"> režim</w:t>
      </w:r>
      <w:r w:rsidR="00060E10">
        <w:rPr>
          <w:rFonts w:ascii="Times New Roman" w:hAnsi="Times New Roman" w:cs="Times New Roman"/>
          <w:sz w:val="24"/>
          <w:szCs w:val="24"/>
        </w:rPr>
        <w:t>,</w:t>
      </w:r>
      <w:r w:rsidR="007C75EE" w:rsidRPr="00D77395">
        <w:rPr>
          <w:rFonts w:ascii="Times New Roman" w:hAnsi="Times New Roman" w:cs="Times New Roman"/>
          <w:sz w:val="24"/>
          <w:szCs w:val="24"/>
        </w:rPr>
        <w:t xml:space="preserve"> jim je bilo onemogočeno napredova</w:t>
      </w:r>
      <w:r w:rsidR="00060E10">
        <w:rPr>
          <w:rFonts w:ascii="Times New Roman" w:hAnsi="Times New Roman" w:cs="Times New Roman"/>
          <w:sz w:val="24"/>
          <w:szCs w:val="24"/>
        </w:rPr>
        <w:t>ti</w:t>
      </w:r>
      <w:r w:rsidR="00ED2C00" w:rsidRPr="00D77395">
        <w:rPr>
          <w:rFonts w:ascii="Times New Roman" w:hAnsi="Times New Roman" w:cs="Times New Roman"/>
          <w:sz w:val="24"/>
          <w:szCs w:val="24"/>
        </w:rPr>
        <w:t xml:space="preserve">. </w:t>
      </w:r>
      <w:r w:rsidR="00060E10">
        <w:rPr>
          <w:rFonts w:ascii="Times New Roman" w:hAnsi="Times New Roman" w:cs="Times New Roman"/>
          <w:sz w:val="24"/>
          <w:szCs w:val="24"/>
        </w:rPr>
        <w:t>Obsojeni so b</w:t>
      </w:r>
      <w:r w:rsidR="007C75EE" w:rsidRPr="00D77395">
        <w:rPr>
          <w:rFonts w:ascii="Times New Roman" w:hAnsi="Times New Roman" w:cs="Times New Roman"/>
          <w:sz w:val="24"/>
          <w:szCs w:val="24"/>
        </w:rPr>
        <w:t>ili na možnost skromnega preživetja</w:t>
      </w:r>
      <w:r w:rsidR="00060E10">
        <w:rPr>
          <w:rFonts w:ascii="Times New Roman" w:hAnsi="Times New Roman" w:cs="Times New Roman"/>
          <w:sz w:val="24"/>
          <w:szCs w:val="24"/>
        </w:rPr>
        <w:t>, kar je veljalo za</w:t>
      </w:r>
      <w:r w:rsidR="007C75EE" w:rsidRPr="00D77395">
        <w:rPr>
          <w:rFonts w:ascii="Times New Roman" w:hAnsi="Times New Roman" w:cs="Times New Roman"/>
          <w:sz w:val="24"/>
          <w:szCs w:val="24"/>
        </w:rPr>
        <w:t xml:space="preserve"> njih sam</w:t>
      </w:r>
      <w:r w:rsidR="00060E10">
        <w:rPr>
          <w:rFonts w:ascii="Times New Roman" w:hAnsi="Times New Roman" w:cs="Times New Roman"/>
          <w:sz w:val="24"/>
          <w:szCs w:val="24"/>
        </w:rPr>
        <w:t>e</w:t>
      </w:r>
      <w:r w:rsidR="007C75EE" w:rsidRPr="00D77395">
        <w:rPr>
          <w:rFonts w:ascii="Times New Roman" w:hAnsi="Times New Roman" w:cs="Times New Roman"/>
          <w:sz w:val="24"/>
          <w:szCs w:val="24"/>
        </w:rPr>
        <w:t xml:space="preserve"> </w:t>
      </w:r>
      <w:r w:rsidR="00060E10">
        <w:rPr>
          <w:rFonts w:ascii="Times New Roman" w:hAnsi="Times New Roman" w:cs="Times New Roman"/>
          <w:sz w:val="24"/>
          <w:szCs w:val="24"/>
        </w:rPr>
        <w:t>in</w:t>
      </w:r>
      <w:r w:rsidR="00060E10" w:rsidRPr="00D77395">
        <w:rPr>
          <w:rFonts w:ascii="Times New Roman" w:hAnsi="Times New Roman" w:cs="Times New Roman"/>
          <w:sz w:val="24"/>
          <w:szCs w:val="24"/>
        </w:rPr>
        <w:t xml:space="preserve"> </w:t>
      </w:r>
      <w:r w:rsidR="007C75EE" w:rsidRPr="00D77395">
        <w:rPr>
          <w:rFonts w:ascii="Times New Roman" w:hAnsi="Times New Roman" w:cs="Times New Roman"/>
          <w:sz w:val="24"/>
          <w:szCs w:val="24"/>
        </w:rPr>
        <w:t>tudi njihov</w:t>
      </w:r>
      <w:r w:rsidR="00060E10">
        <w:rPr>
          <w:rFonts w:ascii="Times New Roman" w:hAnsi="Times New Roman" w:cs="Times New Roman"/>
          <w:sz w:val="24"/>
          <w:szCs w:val="24"/>
        </w:rPr>
        <w:t>e</w:t>
      </w:r>
      <w:r w:rsidR="007C75EE" w:rsidRPr="00D77395">
        <w:rPr>
          <w:rFonts w:ascii="Times New Roman" w:hAnsi="Times New Roman" w:cs="Times New Roman"/>
          <w:sz w:val="24"/>
          <w:szCs w:val="24"/>
        </w:rPr>
        <w:t xml:space="preserve"> družin</w:t>
      </w:r>
      <w:r w:rsidR="00060E10">
        <w:rPr>
          <w:rFonts w:ascii="Times New Roman" w:hAnsi="Times New Roman" w:cs="Times New Roman"/>
          <w:sz w:val="24"/>
          <w:szCs w:val="24"/>
        </w:rPr>
        <w:t>e</w:t>
      </w:r>
      <w:r w:rsidR="007C75EE" w:rsidRPr="00D77395">
        <w:rPr>
          <w:rFonts w:ascii="Times New Roman" w:hAnsi="Times New Roman" w:cs="Times New Roman"/>
          <w:sz w:val="24"/>
          <w:szCs w:val="24"/>
        </w:rPr>
        <w:t xml:space="preserve">. </w:t>
      </w:r>
      <w:r w:rsidR="00ED2C00" w:rsidRPr="00D77395">
        <w:rPr>
          <w:rFonts w:ascii="Times New Roman" w:hAnsi="Times New Roman" w:cs="Times New Roman"/>
          <w:sz w:val="24"/>
          <w:szCs w:val="24"/>
        </w:rPr>
        <w:t>Šel</w:t>
      </w:r>
      <w:r w:rsidRPr="00D77395">
        <w:rPr>
          <w:rFonts w:ascii="Times New Roman" w:hAnsi="Times New Roman" w:cs="Times New Roman"/>
          <w:sz w:val="24"/>
          <w:szCs w:val="24"/>
        </w:rPr>
        <w:t>e</w:t>
      </w:r>
      <w:r w:rsidR="00ED2C00" w:rsidRPr="00D77395">
        <w:rPr>
          <w:rFonts w:ascii="Times New Roman" w:hAnsi="Times New Roman" w:cs="Times New Roman"/>
          <w:sz w:val="24"/>
          <w:szCs w:val="24"/>
        </w:rPr>
        <w:t xml:space="preserve"> z</w:t>
      </w:r>
      <w:r w:rsidR="007C75EE" w:rsidRPr="00D77395">
        <w:rPr>
          <w:rFonts w:ascii="Times New Roman" w:hAnsi="Times New Roman" w:cs="Times New Roman"/>
          <w:sz w:val="24"/>
          <w:szCs w:val="24"/>
        </w:rPr>
        <w:t xml:space="preserve"> demokrati</w:t>
      </w:r>
      <w:r w:rsidR="00ED2C00" w:rsidRPr="00D77395">
        <w:rPr>
          <w:rFonts w:ascii="Times New Roman" w:hAnsi="Times New Roman" w:cs="Times New Roman"/>
          <w:sz w:val="24"/>
          <w:szCs w:val="24"/>
        </w:rPr>
        <w:t xml:space="preserve">čnimi spremembami </w:t>
      </w:r>
      <w:r w:rsidRPr="00D77395">
        <w:rPr>
          <w:rFonts w:ascii="Times New Roman" w:hAnsi="Times New Roman" w:cs="Times New Roman"/>
          <w:sz w:val="24"/>
          <w:szCs w:val="24"/>
        </w:rPr>
        <w:t>v času</w:t>
      </w:r>
      <w:r w:rsidR="007C75EE" w:rsidRPr="00D77395">
        <w:rPr>
          <w:rFonts w:ascii="Times New Roman" w:hAnsi="Times New Roman" w:cs="Times New Roman"/>
          <w:sz w:val="24"/>
          <w:szCs w:val="24"/>
        </w:rPr>
        <w:t xml:space="preserve"> samostojn</w:t>
      </w:r>
      <w:r w:rsidRPr="00D77395">
        <w:rPr>
          <w:rFonts w:ascii="Times New Roman" w:hAnsi="Times New Roman" w:cs="Times New Roman"/>
          <w:sz w:val="24"/>
          <w:szCs w:val="24"/>
        </w:rPr>
        <w:t>e</w:t>
      </w:r>
      <w:r w:rsidR="007C75EE" w:rsidRPr="00D77395">
        <w:rPr>
          <w:rFonts w:ascii="Times New Roman" w:hAnsi="Times New Roman" w:cs="Times New Roman"/>
          <w:sz w:val="24"/>
          <w:szCs w:val="24"/>
        </w:rPr>
        <w:t xml:space="preserve"> Slovenij</w:t>
      </w:r>
      <w:r w:rsidRPr="00D77395">
        <w:rPr>
          <w:rFonts w:ascii="Times New Roman" w:hAnsi="Times New Roman" w:cs="Times New Roman"/>
          <w:sz w:val="24"/>
          <w:szCs w:val="24"/>
        </w:rPr>
        <w:t>e</w:t>
      </w:r>
      <w:r w:rsidR="007C75EE" w:rsidRPr="00D77395">
        <w:rPr>
          <w:rFonts w:ascii="Times New Roman" w:hAnsi="Times New Roman" w:cs="Times New Roman"/>
          <w:sz w:val="24"/>
          <w:szCs w:val="24"/>
        </w:rPr>
        <w:t xml:space="preserve"> jim je po dolgotrajnih prizadevanjih uspelo doseči sodno rehabilitacijo</w:t>
      </w:r>
      <w:r w:rsidR="00060E10">
        <w:rPr>
          <w:rFonts w:ascii="Times New Roman" w:hAnsi="Times New Roman" w:cs="Times New Roman"/>
          <w:sz w:val="24"/>
          <w:szCs w:val="24"/>
        </w:rPr>
        <w:t xml:space="preserve"> </w:t>
      </w:r>
      <w:r w:rsidR="007C75EE" w:rsidRPr="00D77395">
        <w:rPr>
          <w:rFonts w:ascii="Times New Roman" w:hAnsi="Times New Roman" w:cs="Times New Roman"/>
          <w:sz w:val="24"/>
          <w:szCs w:val="24"/>
        </w:rPr>
        <w:t>−</w:t>
      </w:r>
      <w:r w:rsidR="00060E10">
        <w:rPr>
          <w:rFonts w:ascii="Times New Roman" w:hAnsi="Times New Roman" w:cs="Times New Roman"/>
          <w:sz w:val="24"/>
          <w:szCs w:val="24"/>
        </w:rPr>
        <w:t xml:space="preserve"> </w:t>
      </w:r>
      <w:r w:rsidR="007C75EE" w:rsidRPr="00D77395">
        <w:rPr>
          <w:rFonts w:ascii="Times New Roman" w:hAnsi="Times New Roman" w:cs="Times New Roman"/>
          <w:sz w:val="24"/>
          <w:szCs w:val="24"/>
        </w:rPr>
        <w:t>njihovo življenjsko željo.</w:t>
      </w:r>
    </w:p>
    <w:p w14:paraId="6BBDFAF6" w14:textId="2084ECA9" w:rsidR="00014EAA" w:rsidRPr="00D77395" w:rsidRDefault="00014EAA" w:rsidP="00BD1A5D">
      <w:pPr>
        <w:spacing w:after="0" w:line="360" w:lineRule="auto"/>
        <w:ind w:firstLine="709"/>
        <w:jc w:val="both"/>
        <w:rPr>
          <w:rFonts w:ascii="Times New Roman" w:hAnsi="Times New Roman" w:cs="Times New Roman"/>
          <w:sz w:val="24"/>
          <w:szCs w:val="24"/>
        </w:rPr>
      </w:pPr>
      <w:r w:rsidRPr="00D77395">
        <w:rPr>
          <w:rFonts w:ascii="Times New Roman" w:hAnsi="Times New Roman" w:cs="Times New Roman"/>
          <w:sz w:val="24"/>
          <w:szCs w:val="24"/>
        </w:rPr>
        <w:t>V sklepni ugotovitvi avtorica pove, da se ne da natančno ugotoviti</w:t>
      </w:r>
      <w:r w:rsidR="00060E10">
        <w:rPr>
          <w:rFonts w:ascii="Times New Roman" w:hAnsi="Times New Roman" w:cs="Times New Roman"/>
          <w:sz w:val="24"/>
          <w:szCs w:val="24"/>
        </w:rPr>
        <w:t>,</w:t>
      </w:r>
      <w:r w:rsidRPr="00D77395">
        <w:rPr>
          <w:rFonts w:ascii="Times New Roman" w:hAnsi="Times New Roman" w:cs="Times New Roman"/>
          <w:sz w:val="24"/>
          <w:szCs w:val="24"/>
        </w:rPr>
        <w:t xml:space="preserve"> v kolikšni meri se posamezni člani sevniške organizacije niso strinjali s takratnim družbenopolitičnim sistemom in v kolikšni meri so bili pripravljeni z nenasilnimi akcijami delovati proti </w:t>
      </w:r>
      <w:r w:rsidR="00060E10">
        <w:rPr>
          <w:rFonts w:ascii="Times New Roman" w:hAnsi="Times New Roman" w:cs="Times New Roman"/>
          <w:sz w:val="24"/>
          <w:szCs w:val="24"/>
        </w:rPr>
        <w:t>njemu</w:t>
      </w:r>
      <w:r w:rsidRPr="00D77395">
        <w:rPr>
          <w:rFonts w:ascii="Times New Roman" w:hAnsi="Times New Roman" w:cs="Times New Roman"/>
          <w:sz w:val="24"/>
          <w:szCs w:val="24"/>
        </w:rPr>
        <w:t xml:space="preserve">. Na osnovi natančne analize dokumentov ugotavlja, da je bila sevniška organizacija Matjaževe vojske konstrukt politične policije, zaradi česar trdi, da sta bila procesa montirana. V obnovitvah postopkov pa je sodišče delovanje obsojenih prepoznalo kot opozicijsko delovanje, kar pa tudi po končani vojni ni bilo prepovedano. </w:t>
      </w:r>
      <w:r w:rsidR="007B67ED" w:rsidRPr="00D77395">
        <w:rPr>
          <w:rFonts w:ascii="Times New Roman" w:hAnsi="Times New Roman" w:cs="Times New Roman"/>
          <w:sz w:val="24"/>
          <w:szCs w:val="24"/>
        </w:rPr>
        <w:t>Zato je zakoncema Košir Komisija za izvajanje zakona o popravi krivic priznala status bivših političnih zapornikov in pravico do odškodnine za čas odvzema prostosti.</w:t>
      </w:r>
    </w:p>
    <w:p w14:paraId="72519CD6" w14:textId="4F044AAB" w:rsidR="007C75EE" w:rsidRPr="00D77395" w:rsidRDefault="005D3B29" w:rsidP="00BD1A5D">
      <w:pPr>
        <w:spacing w:after="0" w:line="360" w:lineRule="auto"/>
        <w:ind w:firstLine="709"/>
        <w:jc w:val="both"/>
        <w:rPr>
          <w:rFonts w:ascii="Times New Roman" w:hAnsi="Times New Roman" w:cs="Times New Roman"/>
          <w:sz w:val="24"/>
          <w:szCs w:val="24"/>
        </w:rPr>
      </w:pPr>
      <w:r w:rsidRPr="00D77395">
        <w:rPr>
          <w:rFonts w:ascii="Times New Roman" w:hAnsi="Times New Roman" w:cs="Times New Roman"/>
          <w:sz w:val="24"/>
          <w:szCs w:val="24"/>
        </w:rPr>
        <w:t xml:space="preserve">Delo Mateje Čoh Kladnik, </w:t>
      </w:r>
      <w:r w:rsidRPr="00D77395">
        <w:rPr>
          <w:rFonts w:ascii="Times New Roman" w:hAnsi="Times New Roman" w:cs="Times New Roman"/>
          <w:i/>
          <w:sz w:val="24"/>
          <w:szCs w:val="24"/>
        </w:rPr>
        <w:t>Koširjevi in Matjaževa vojska v Sevnici</w:t>
      </w:r>
      <w:r w:rsidRPr="00D77395">
        <w:rPr>
          <w:rFonts w:ascii="Times New Roman" w:hAnsi="Times New Roman" w:cs="Times New Roman"/>
          <w:sz w:val="24"/>
          <w:szCs w:val="24"/>
        </w:rPr>
        <w:t xml:space="preserve">, </w:t>
      </w:r>
      <w:r w:rsidR="009500DC" w:rsidRPr="00D77395">
        <w:rPr>
          <w:rFonts w:ascii="Times New Roman" w:hAnsi="Times New Roman" w:cs="Times New Roman"/>
          <w:sz w:val="24"/>
          <w:szCs w:val="24"/>
        </w:rPr>
        <w:t xml:space="preserve">ki obravnava na eni strani člane in podpornike sevniške organizacije Matjaževe vojske kot konstrukt Udbe in na drugi </w:t>
      </w:r>
      <w:r w:rsidR="00BA0EF7" w:rsidRPr="00D77395">
        <w:rPr>
          <w:rFonts w:ascii="Times New Roman" w:hAnsi="Times New Roman" w:cs="Times New Roman"/>
          <w:sz w:val="24"/>
          <w:szCs w:val="24"/>
        </w:rPr>
        <w:t>iste kot</w:t>
      </w:r>
      <w:r w:rsidR="009500DC" w:rsidRPr="00D77395">
        <w:rPr>
          <w:rFonts w:ascii="Times New Roman" w:hAnsi="Times New Roman" w:cs="Times New Roman"/>
          <w:sz w:val="24"/>
          <w:szCs w:val="24"/>
        </w:rPr>
        <w:t xml:space="preserve"> domnevne politične nasprotnike, </w:t>
      </w:r>
      <w:r w:rsidR="004D7DCE" w:rsidRPr="00D77395">
        <w:rPr>
          <w:rFonts w:ascii="Times New Roman" w:hAnsi="Times New Roman" w:cs="Times New Roman"/>
          <w:sz w:val="24"/>
          <w:szCs w:val="24"/>
        </w:rPr>
        <w:t>se</w:t>
      </w:r>
      <w:r w:rsidR="003B16E2" w:rsidRPr="00D77395">
        <w:rPr>
          <w:rFonts w:ascii="Times New Roman" w:hAnsi="Times New Roman" w:cs="Times New Roman"/>
          <w:sz w:val="24"/>
          <w:szCs w:val="24"/>
        </w:rPr>
        <w:t xml:space="preserve"> </w:t>
      </w:r>
      <w:r w:rsidR="00AE38ED" w:rsidRPr="00D77395">
        <w:rPr>
          <w:rFonts w:ascii="Times New Roman" w:hAnsi="Times New Roman" w:cs="Times New Roman"/>
          <w:sz w:val="24"/>
          <w:szCs w:val="24"/>
        </w:rPr>
        <w:t>z izpostavitvijo življenjske zgodbe bivšega političnega zapornik</w:t>
      </w:r>
      <w:r w:rsidR="00241371" w:rsidRPr="00D77395">
        <w:rPr>
          <w:rFonts w:ascii="Times New Roman" w:hAnsi="Times New Roman" w:cs="Times New Roman"/>
          <w:sz w:val="24"/>
          <w:szCs w:val="24"/>
        </w:rPr>
        <w:t>a</w:t>
      </w:r>
      <w:r w:rsidR="00AE38ED" w:rsidRPr="00D77395">
        <w:rPr>
          <w:rFonts w:ascii="Times New Roman" w:hAnsi="Times New Roman" w:cs="Times New Roman"/>
          <w:sz w:val="24"/>
          <w:szCs w:val="24"/>
        </w:rPr>
        <w:t xml:space="preserve"> </w:t>
      </w:r>
      <w:r w:rsidR="004D7DCE" w:rsidRPr="00D77395">
        <w:rPr>
          <w:rFonts w:ascii="Times New Roman" w:hAnsi="Times New Roman" w:cs="Times New Roman"/>
          <w:sz w:val="24"/>
          <w:szCs w:val="24"/>
        </w:rPr>
        <w:t>mestoma bere kot napet</w:t>
      </w:r>
      <w:r w:rsidR="00C130A0">
        <w:rPr>
          <w:rFonts w:ascii="Times New Roman" w:hAnsi="Times New Roman" w:cs="Times New Roman"/>
          <w:sz w:val="24"/>
          <w:szCs w:val="24"/>
        </w:rPr>
        <w:t>a</w:t>
      </w:r>
      <w:r w:rsidR="00AE38ED" w:rsidRPr="00D77395">
        <w:rPr>
          <w:rFonts w:ascii="Times New Roman" w:hAnsi="Times New Roman" w:cs="Times New Roman"/>
          <w:sz w:val="24"/>
          <w:szCs w:val="24"/>
        </w:rPr>
        <w:t xml:space="preserve"> kriminaln</w:t>
      </w:r>
      <w:r w:rsidR="00C130A0">
        <w:rPr>
          <w:rFonts w:ascii="Times New Roman" w:hAnsi="Times New Roman" w:cs="Times New Roman"/>
          <w:sz w:val="24"/>
          <w:szCs w:val="24"/>
        </w:rPr>
        <w:t>a</w:t>
      </w:r>
      <w:r w:rsidR="00AE38ED" w:rsidRPr="00D77395">
        <w:rPr>
          <w:rFonts w:ascii="Times New Roman" w:hAnsi="Times New Roman" w:cs="Times New Roman"/>
          <w:sz w:val="24"/>
          <w:szCs w:val="24"/>
        </w:rPr>
        <w:t xml:space="preserve"> zgodb</w:t>
      </w:r>
      <w:r w:rsidR="00C130A0">
        <w:rPr>
          <w:rFonts w:ascii="Times New Roman" w:hAnsi="Times New Roman" w:cs="Times New Roman"/>
          <w:sz w:val="24"/>
          <w:szCs w:val="24"/>
        </w:rPr>
        <w:t>a</w:t>
      </w:r>
      <w:r w:rsidR="003B16E2" w:rsidRPr="00D77395">
        <w:rPr>
          <w:rFonts w:ascii="Times New Roman" w:hAnsi="Times New Roman" w:cs="Times New Roman"/>
          <w:sz w:val="24"/>
          <w:szCs w:val="24"/>
        </w:rPr>
        <w:t xml:space="preserve">. </w:t>
      </w:r>
      <w:r w:rsidR="009500DC" w:rsidRPr="00D77395">
        <w:rPr>
          <w:rFonts w:ascii="Times New Roman" w:hAnsi="Times New Roman" w:cs="Times New Roman"/>
          <w:sz w:val="24"/>
          <w:szCs w:val="24"/>
        </w:rPr>
        <w:t>Glede na to, da avtorica predstavi z</w:t>
      </w:r>
      <w:r w:rsidR="003B16E2" w:rsidRPr="00D77395">
        <w:rPr>
          <w:rFonts w:ascii="Times New Roman" w:hAnsi="Times New Roman" w:cs="Times New Roman"/>
          <w:sz w:val="24"/>
          <w:szCs w:val="24"/>
        </w:rPr>
        <w:t>godb</w:t>
      </w:r>
      <w:r w:rsidR="009500DC" w:rsidRPr="00D77395">
        <w:rPr>
          <w:rFonts w:ascii="Times New Roman" w:hAnsi="Times New Roman" w:cs="Times New Roman"/>
          <w:sz w:val="24"/>
          <w:szCs w:val="24"/>
        </w:rPr>
        <w:t xml:space="preserve">o o </w:t>
      </w:r>
      <w:r w:rsidR="00C130A0">
        <w:rPr>
          <w:rFonts w:ascii="Times New Roman" w:hAnsi="Times New Roman" w:cs="Times New Roman"/>
          <w:sz w:val="24"/>
          <w:szCs w:val="24"/>
        </w:rPr>
        <w:t>sedmih</w:t>
      </w:r>
      <w:r w:rsidR="009500DC" w:rsidRPr="00D77395">
        <w:rPr>
          <w:rFonts w:ascii="Times New Roman" w:hAnsi="Times New Roman" w:cs="Times New Roman"/>
          <w:sz w:val="24"/>
          <w:szCs w:val="24"/>
        </w:rPr>
        <w:t xml:space="preserve"> pripadnikih in </w:t>
      </w:r>
      <w:r w:rsidR="00C130A0">
        <w:rPr>
          <w:rFonts w:ascii="Times New Roman" w:hAnsi="Times New Roman" w:cs="Times New Roman"/>
          <w:sz w:val="24"/>
          <w:szCs w:val="24"/>
        </w:rPr>
        <w:t>petih</w:t>
      </w:r>
      <w:r w:rsidR="009500DC" w:rsidRPr="00D77395">
        <w:rPr>
          <w:rFonts w:ascii="Times New Roman" w:hAnsi="Times New Roman" w:cs="Times New Roman"/>
          <w:sz w:val="24"/>
          <w:szCs w:val="24"/>
        </w:rPr>
        <w:t xml:space="preserve"> podpornikih sevniške organizacije Matjaževe vojske</w:t>
      </w:r>
      <w:r w:rsidR="00BA0EF7" w:rsidRPr="00D77395">
        <w:rPr>
          <w:rFonts w:ascii="Times New Roman" w:hAnsi="Times New Roman" w:cs="Times New Roman"/>
          <w:sz w:val="24"/>
          <w:szCs w:val="24"/>
        </w:rPr>
        <w:t xml:space="preserve"> oziroma domnevnih političnih nasprotnikih, to </w:t>
      </w:r>
      <w:r w:rsidR="009500DC" w:rsidRPr="00D77395">
        <w:rPr>
          <w:rFonts w:ascii="Times New Roman" w:hAnsi="Times New Roman" w:cs="Times New Roman"/>
          <w:sz w:val="24"/>
          <w:szCs w:val="24"/>
        </w:rPr>
        <w:t>dopolnjuje</w:t>
      </w:r>
      <w:r w:rsidR="00BA0EF7" w:rsidRPr="00D77395">
        <w:rPr>
          <w:rFonts w:ascii="Times New Roman" w:hAnsi="Times New Roman" w:cs="Times New Roman"/>
          <w:sz w:val="24"/>
          <w:szCs w:val="24"/>
        </w:rPr>
        <w:t>jo tudi kratke biografije in fotografije iz njihovega življenja.</w:t>
      </w:r>
      <w:r w:rsidRPr="00D77395">
        <w:rPr>
          <w:rFonts w:ascii="Times New Roman" w:hAnsi="Times New Roman" w:cs="Times New Roman"/>
          <w:sz w:val="24"/>
          <w:szCs w:val="24"/>
        </w:rPr>
        <w:t xml:space="preserve"> </w:t>
      </w:r>
      <w:r w:rsidR="00BA0EF7" w:rsidRPr="00D77395">
        <w:rPr>
          <w:rFonts w:ascii="Times New Roman" w:hAnsi="Times New Roman" w:cs="Times New Roman"/>
          <w:sz w:val="24"/>
          <w:szCs w:val="24"/>
        </w:rPr>
        <w:t xml:space="preserve">Delo vsekakor </w:t>
      </w:r>
      <w:r w:rsidRPr="00D77395">
        <w:rPr>
          <w:rFonts w:ascii="Times New Roman" w:hAnsi="Times New Roman" w:cs="Times New Roman"/>
          <w:sz w:val="24"/>
          <w:szCs w:val="24"/>
        </w:rPr>
        <w:t xml:space="preserve">pomeni pomemben prispevek k poznavanju </w:t>
      </w:r>
      <w:r w:rsidRPr="00D77395">
        <w:rPr>
          <w:rFonts w:ascii="Times New Roman" w:hAnsi="Times New Roman" w:cs="Times New Roman"/>
          <w:sz w:val="24"/>
          <w:szCs w:val="24"/>
        </w:rPr>
        <w:lastRenderedPageBreak/>
        <w:t xml:space="preserve">metod delovanja politične policije </w:t>
      </w:r>
      <w:r w:rsidR="00C130A0">
        <w:rPr>
          <w:rFonts w:ascii="Times New Roman" w:hAnsi="Times New Roman" w:cs="Times New Roman"/>
          <w:sz w:val="24"/>
          <w:szCs w:val="24"/>
        </w:rPr>
        <w:t>med</w:t>
      </w:r>
      <w:r w:rsidRPr="00D77395">
        <w:rPr>
          <w:rFonts w:ascii="Times New Roman" w:hAnsi="Times New Roman" w:cs="Times New Roman"/>
          <w:sz w:val="24"/>
          <w:szCs w:val="24"/>
        </w:rPr>
        <w:t xml:space="preserve"> komunističn</w:t>
      </w:r>
      <w:r w:rsidR="00C130A0">
        <w:rPr>
          <w:rFonts w:ascii="Times New Roman" w:hAnsi="Times New Roman" w:cs="Times New Roman"/>
          <w:sz w:val="24"/>
          <w:szCs w:val="24"/>
        </w:rPr>
        <w:t>o</w:t>
      </w:r>
      <w:r w:rsidRPr="00D77395">
        <w:rPr>
          <w:rFonts w:ascii="Times New Roman" w:hAnsi="Times New Roman" w:cs="Times New Roman"/>
          <w:sz w:val="24"/>
          <w:szCs w:val="24"/>
        </w:rPr>
        <w:t xml:space="preserve"> družbenopolitičn</w:t>
      </w:r>
      <w:r w:rsidR="00C130A0">
        <w:rPr>
          <w:rFonts w:ascii="Times New Roman" w:hAnsi="Times New Roman" w:cs="Times New Roman"/>
          <w:sz w:val="24"/>
          <w:szCs w:val="24"/>
        </w:rPr>
        <w:t>o</w:t>
      </w:r>
      <w:r w:rsidRPr="00D77395">
        <w:rPr>
          <w:rFonts w:ascii="Times New Roman" w:hAnsi="Times New Roman" w:cs="Times New Roman"/>
          <w:sz w:val="24"/>
          <w:szCs w:val="24"/>
        </w:rPr>
        <w:t xml:space="preserve"> in ekonomsk</w:t>
      </w:r>
      <w:r w:rsidR="00C130A0">
        <w:rPr>
          <w:rFonts w:ascii="Times New Roman" w:hAnsi="Times New Roman" w:cs="Times New Roman"/>
          <w:sz w:val="24"/>
          <w:szCs w:val="24"/>
        </w:rPr>
        <w:t>o</w:t>
      </w:r>
      <w:r w:rsidRPr="00D77395">
        <w:rPr>
          <w:rFonts w:ascii="Times New Roman" w:hAnsi="Times New Roman" w:cs="Times New Roman"/>
          <w:sz w:val="24"/>
          <w:szCs w:val="24"/>
        </w:rPr>
        <w:t xml:space="preserve"> ureditv</w:t>
      </w:r>
      <w:r w:rsidR="00C130A0">
        <w:rPr>
          <w:rFonts w:ascii="Times New Roman" w:hAnsi="Times New Roman" w:cs="Times New Roman"/>
          <w:sz w:val="24"/>
          <w:szCs w:val="24"/>
        </w:rPr>
        <w:t>ijo</w:t>
      </w:r>
      <w:r w:rsidR="0039779F" w:rsidRPr="00D77395">
        <w:rPr>
          <w:rFonts w:ascii="Times New Roman" w:hAnsi="Times New Roman" w:cs="Times New Roman"/>
          <w:sz w:val="24"/>
          <w:szCs w:val="24"/>
        </w:rPr>
        <w:t>. Z</w:t>
      </w:r>
      <w:r w:rsidR="00FD3E58" w:rsidRPr="00D77395">
        <w:rPr>
          <w:rFonts w:ascii="Times New Roman" w:hAnsi="Times New Roman" w:cs="Times New Roman"/>
          <w:sz w:val="24"/>
          <w:szCs w:val="24"/>
        </w:rPr>
        <w:t>nanstvena monografija</w:t>
      </w:r>
      <w:r w:rsidR="0039779F" w:rsidRPr="00D77395">
        <w:rPr>
          <w:rFonts w:ascii="Times New Roman" w:hAnsi="Times New Roman" w:cs="Times New Roman"/>
          <w:sz w:val="24"/>
          <w:szCs w:val="24"/>
        </w:rPr>
        <w:t xml:space="preserve"> obenem pokaže</w:t>
      </w:r>
      <w:r w:rsidR="00ED79EB" w:rsidRPr="00D77395">
        <w:rPr>
          <w:rFonts w:ascii="Times New Roman" w:hAnsi="Times New Roman" w:cs="Times New Roman"/>
          <w:sz w:val="24"/>
          <w:szCs w:val="24"/>
        </w:rPr>
        <w:t>, kako</w:t>
      </w:r>
      <w:r w:rsidR="00C130A0">
        <w:rPr>
          <w:rFonts w:ascii="Times New Roman" w:hAnsi="Times New Roman" w:cs="Times New Roman"/>
          <w:sz w:val="24"/>
          <w:szCs w:val="24"/>
        </w:rPr>
        <w:t xml:space="preserve"> so lahko</w:t>
      </w:r>
      <w:r w:rsidR="00EE6C93" w:rsidRPr="00D77395">
        <w:rPr>
          <w:rFonts w:ascii="Times New Roman" w:hAnsi="Times New Roman" w:cs="Times New Roman"/>
          <w:sz w:val="24"/>
          <w:szCs w:val="24"/>
        </w:rPr>
        <w:t>,</w:t>
      </w:r>
      <w:r w:rsidR="0039779F" w:rsidRPr="00D77395">
        <w:rPr>
          <w:rFonts w:ascii="Times New Roman" w:hAnsi="Times New Roman" w:cs="Times New Roman"/>
          <w:sz w:val="24"/>
          <w:szCs w:val="24"/>
        </w:rPr>
        <w:t xml:space="preserve"> </w:t>
      </w:r>
      <w:r w:rsidR="00FD3E58" w:rsidRPr="00D77395">
        <w:rPr>
          <w:rFonts w:ascii="Times New Roman" w:hAnsi="Times New Roman" w:cs="Times New Roman"/>
          <w:sz w:val="24"/>
          <w:szCs w:val="24"/>
        </w:rPr>
        <w:t>ne glede na drugačen čas</w:t>
      </w:r>
      <w:r w:rsidR="00ED79EB" w:rsidRPr="00D77395">
        <w:rPr>
          <w:rFonts w:ascii="Times New Roman" w:hAnsi="Times New Roman" w:cs="Times New Roman"/>
          <w:sz w:val="24"/>
          <w:szCs w:val="24"/>
        </w:rPr>
        <w:t>,</w:t>
      </w:r>
      <w:r w:rsidR="00FD3E58" w:rsidRPr="00D77395">
        <w:rPr>
          <w:rFonts w:ascii="Times New Roman" w:hAnsi="Times New Roman" w:cs="Times New Roman"/>
          <w:sz w:val="24"/>
          <w:szCs w:val="24"/>
        </w:rPr>
        <w:t xml:space="preserve"> </w:t>
      </w:r>
      <w:r w:rsidR="0039779F" w:rsidRPr="00D77395">
        <w:rPr>
          <w:rFonts w:ascii="Times New Roman" w:hAnsi="Times New Roman" w:cs="Times New Roman"/>
          <w:sz w:val="24"/>
          <w:szCs w:val="24"/>
        </w:rPr>
        <w:t>vztrajne</w:t>
      </w:r>
      <w:r w:rsidR="00FF4E44" w:rsidRPr="00D77395">
        <w:rPr>
          <w:rFonts w:ascii="Times New Roman" w:hAnsi="Times New Roman" w:cs="Times New Roman"/>
          <w:sz w:val="24"/>
          <w:szCs w:val="24"/>
        </w:rPr>
        <w:t xml:space="preserve"> pretekl</w:t>
      </w:r>
      <w:r w:rsidR="00ED79EB" w:rsidRPr="00D77395">
        <w:rPr>
          <w:rFonts w:ascii="Times New Roman" w:hAnsi="Times New Roman" w:cs="Times New Roman"/>
          <w:sz w:val="24"/>
          <w:szCs w:val="24"/>
        </w:rPr>
        <w:t>e</w:t>
      </w:r>
      <w:r w:rsidR="00FF4E44" w:rsidRPr="00D77395">
        <w:rPr>
          <w:rFonts w:ascii="Times New Roman" w:hAnsi="Times New Roman" w:cs="Times New Roman"/>
          <w:sz w:val="24"/>
          <w:szCs w:val="24"/>
        </w:rPr>
        <w:t xml:space="preserve"> sodb</w:t>
      </w:r>
      <w:r w:rsidR="00ED79EB" w:rsidRPr="00D77395">
        <w:rPr>
          <w:rFonts w:ascii="Times New Roman" w:hAnsi="Times New Roman" w:cs="Times New Roman"/>
          <w:sz w:val="24"/>
          <w:szCs w:val="24"/>
        </w:rPr>
        <w:t>e</w:t>
      </w:r>
      <w:r w:rsidR="00FF4E44" w:rsidRPr="00D77395">
        <w:rPr>
          <w:rFonts w:ascii="Times New Roman" w:hAnsi="Times New Roman" w:cs="Times New Roman"/>
          <w:sz w:val="24"/>
          <w:szCs w:val="24"/>
        </w:rPr>
        <w:t xml:space="preserve"> in</w:t>
      </w:r>
      <w:r w:rsidR="00ED79EB" w:rsidRPr="00D77395">
        <w:rPr>
          <w:rFonts w:ascii="Times New Roman" w:hAnsi="Times New Roman" w:cs="Times New Roman"/>
          <w:sz w:val="24"/>
          <w:szCs w:val="24"/>
        </w:rPr>
        <w:t xml:space="preserve"> kako </w:t>
      </w:r>
      <w:r w:rsidR="00FF4E44" w:rsidRPr="00D77395">
        <w:rPr>
          <w:rFonts w:ascii="Times New Roman" w:hAnsi="Times New Roman" w:cs="Times New Roman"/>
          <w:sz w:val="24"/>
          <w:szCs w:val="24"/>
        </w:rPr>
        <w:t xml:space="preserve">počasen </w:t>
      </w:r>
      <w:r w:rsidR="00ED79EB" w:rsidRPr="00D77395">
        <w:rPr>
          <w:rFonts w:ascii="Times New Roman" w:hAnsi="Times New Roman" w:cs="Times New Roman"/>
          <w:sz w:val="24"/>
          <w:szCs w:val="24"/>
        </w:rPr>
        <w:t xml:space="preserve">je lahko </w:t>
      </w:r>
      <w:r w:rsidR="00FF4E44" w:rsidRPr="00D77395">
        <w:rPr>
          <w:rFonts w:ascii="Times New Roman" w:hAnsi="Times New Roman" w:cs="Times New Roman"/>
          <w:sz w:val="24"/>
          <w:szCs w:val="24"/>
        </w:rPr>
        <w:t xml:space="preserve">proces </w:t>
      </w:r>
      <w:r w:rsidR="003B16E2" w:rsidRPr="00D77395">
        <w:rPr>
          <w:rFonts w:ascii="Times New Roman" w:hAnsi="Times New Roman" w:cs="Times New Roman"/>
          <w:sz w:val="24"/>
          <w:szCs w:val="24"/>
        </w:rPr>
        <w:t>prepozna</w:t>
      </w:r>
      <w:r w:rsidR="00000E61" w:rsidRPr="00D77395">
        <w:rPr>
          <w:rFonts w:ascii="Times New Roman" w:hAnsi="Times New Roman" w:cs="Times New Roman"/>
          <w:sz w:val="24"/>
          <w:szCs w:val="24"/>
        </w:rPr>
        <w:t>vanj</w:t>
      </w:r>
      <w:r w:rsidR="00ED79EB" w:rsidRPr="00D77395">
        <w:rPr>
          <w:rFonts w:ascii="Times New Roman" w:hAnsi="Times New Roman" w:cs="Times New Roman"/>
          <w:sz w:val="24"/>
          <w:szCs w:val="24"/>
        </w:rPr>
        <w:t>a</w:t>
      </w:r>
      <w:r w:rsidR="00000E61" w:rsidRPr="00D77395">
        <w:rPr>
          <w:rFonts w:ascii="Times New Roman" w:hAnsi="Times New Roman" w:cs="Times New Roman"/>
          <w:sz w:val="24"/>
          <w:szCs w:val="24"/>
        </w:rPr>
        <w:t xml:space="preserve"> </w:t>
      </w:r>
      <w:r w:rsidR="003B16E2" w:rsidRPr="00D77395">
        <w:rPr>
          <w:rFonts w:ascii="Times New Roman" w:hAnsi="Times New Roman" w:cs="Times New Roman"/>
          <w:sz w:val="24"/>
          <w:szCs w:val="24"/>
        </w:rPr>
        <w:t>zmotnega.</w:t>
      </w:r>
    </w:p>
    <w:p w14:paraId="3FFAA61E" w14:textId="77777777" w:rsidR="007F6401" w:rsidRPr="00D77395" w:rsidRDefault="007F6401" w:rsidP="00BD1A5D">
      <w:pPr>
        <w:spacing w:after="0" w:line="360" w:lineRule="auto"/>
        <w:ind w:firstLine="709"/>
        <w:jc w:val="both"/>
        <w:rPr>
          <w:rFonts w:ascii="Times New Roman" w:hAnsi="Times New Roman" w:cs="Times New Roman"/>
          <w:sz w:val="24"/>
          <w:szCs w:val="24"/>
        </w:rPr>
      </w:pPr>
    </w:p>
    <w:p w14:paraId="0DC3A7CA" w14:textId="51EC280C" w:rsidR="005B5C3F" w:rsidRPr="00D77395" w:rsidRDefault="00D77395" w:rsidP="00BD1A5D">
      <w:pPr>
        <w:spacing w:after="0" w:line="360" w:lineRule="auto"/>
        <w:ind w:firstLine="709"/>
        <w:jc w:val="right"/>
        <w:rPr>
          <w:rFonts w:ascii="Times New Roman" w:hAnsi="Times New Roman" w:cs="Times New Roman"/>
          <w:i/>
          <w:iCs/>
          <w:sz w:val="24"/>
          <w:szCs w:val="24"/>
        </w:rPr>
      </w:pPr>
      <w:r w:rsidRPr="00D77395">
        <w:rPr>
          <w:rFonts w:ascii="Times New Roman" w:hAnsi="Times New Roman" w:cs="Times New Roman"/>
          <w:i/>
          <w:iCs/>
          <w:sz w:val="24"/>
          <w:szCs w:val="24"/>
        </w:rPr>
        <w:t xml:space="preserve">Marta </w:t>
      </w:r>
      <w:proofErr w:type="spellStart"/>
      <w:r w:rsidRPr="00D77395">
        <w:rPr>
          <w:rFonts w:ascii="Times New Roman" w:hAnsi="Times New Roman" w:cs="Times New Roman"/>
          <w:i/>
          <w:iCs/>
          <w:sz w:val="24"/>
          <w:szCs w:val="24"/>
        </w:rPr>
        <w:t>Rendla</w:t>
      </w:r>
      <w:proofErr w:type="spellEnd"/>
    </w:p>
    <w:sectPr w:rsidR="005B5C3F" w:rsidRPr="00D77395">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7CEFB0" w14:textId="77777777" w:rsidR="001E4A7D" w:rsidRDefault="001E4A7D" w:rsidP="001B5895">
      <w:pPr>
        <w:spacing w:after="0" w:line="240" w:lineRule="auto"/>
      </w:pPr>
      <w:r>
        <w:separator/>
      </w:r>
    </w:p>
  </w:endnote>
  <w:endnote w:type="continuationSeparator" w:id="0">
    <w:p w14:paraId="47123AFE" w14:textId="77777777" w:rsidR="001E4A7D" w:rsidRDefault="001E4A7D" w:rsidP="001B5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EDCDB" w14:textId="494E194A" w:rsidR="001B5895" w:rsidRDefault="001B5895">
    <w:pPr>
      <w:pStyle w:val="Noga"/>
      <w:jc w:val="right"/>
    </w:pPr>
  </w:p>
  <w:p w14:paraId="2FDBA03E" w14:textId="77777777" w:rsidR="001B5895" w:rsidRDefault="001B5895">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A1B59E" w14:textId="77777777" w:rsidR="001E4A7D" w:rsidRDefault="001E4A7D" w:rsidP="001B5895">
      <w:pPr>
        <w:spacing w:after="0" w:line="240" w:lineRule="auto"/>
      </w:pPr>
      <w:r>
        <w:separator/>
      </w:r>
    </w:p>
  </w:footnote>
  <w:footnote w:type="continuationSeparator" w:id="0">
    <w:p w14:paraId="57CE9D5F" w14:textId="77777777" w:rsidR="001E4A7D" w:rsidRDefault="001E4A7D" w:rsidP="001B58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D94"/>
    <w:rsid w:val="00000E61"/>
    <w:rsid w:val="00014EAA"/>
    <w:rsid w:val="00016452"/>
    <w:rsid w:val="00025337"/>
    <w:rsid w:val="000361D9"/>
    <w:rsid w:val="00060E10"/>
    <w:rsid w:val="00066144"/>
    <w:rsid w:val="00097BC4"/>
    <w:rsid w:val="000A7A62"/>
    <w:rsid w:val="000C2D60"/>
    <w:rsid w:val="000C676F"/>
    <w:rsid w:val="000F0C2D"/>
    <w:rsid w:val="000F5459"/>
    <w:rsid w:val="000F6594"/>
    <w:rsid w:val="0016715F"/>
    <w:rsid w:val="00180F39"/>
    <w:rsid w:val="001B5895"/>
    <w:rsid w:val="001E4A7D"/>
    <w:rsid w:val="00241371"/>
    <w:rsid w:val="00252818"/>
    <w:rsid w:val="002A2698"/>
    <w:rsid w:val="002D13A5"/>
    <w:rsid w:val="002D3E74"/>
    <w:rsid w:val="00340B1F"/>
    <w:rsid w:val="00341187"/>
    <w:rsid w:val="00362A72"/>
    <w:rsid w:val="00380E15"/>
    <w:rsid w:val="0039779F"/>
    <w:rsid w:val="003B0A65"/>
    <w:rsid w:val="003B16E2"/>
    <w:rsid w:val="003B64AE"/>
    <w:rsid w:val="004205C7"/>
    <w:rsid w:val="00423F99"/>
    <w:rsid w:val="00465827"/>
    <w:rsid w:val="004B3430"/>
    <w:rsid w:val="004D7DCE"/>
    <w:rsid w:val="004E4CEF"/>
    <w:rsid w:val="004E69E2"/>
    <w:rsid w:val="005147A0"/>
    <w:rsid w:val="00520A32"/>
    <w:rsid w:val="00535226"/>
    <w:rsid w:val="0053595F"/>
    <w:rsid w:val="005408AA"/>
    <w:rsid w:val="005419CC"/>
    <w:rsid w:val="005811ED"/>
    <w:rsid w:val="005A0BFD"/>
    <w:rsid w:val="005A19A7"/>
    <w:rsid w:val="005B5C3F"/>
    <w:rsid w:val="005D3B29"/>
    <w:rsid w:val="005E32E5"/>
    <w:rsid w:val="005F096A"/>
    <w:rsid w:val="00601F6B"/>
    <w:rsid w:val="00614294"/>
    <w:rsid w:val="00670FB8"/>
    <w:rsid w:val="006739C8"/>
    <w:rsid w:val="006A0324"/>
    <w:rsid w:val="006D4C4A"/>
    <w:rsid w:val="006E06C8"/>
    <w:rsid w:val="006E17AF"/>
    <w:rsid w:val="006E753D"/>
    <w:rsid w:val="007013D2"/>
    <w:rsid w:val="007226DD"/>
    <w:rsid w:val="00723F71"/>
    <w:rsid w:val="00754BD3"/>
    <w:rsid w:val="0075504C"/>
    <w:rsid w:val="00756E10"/>
    <w:rsid w:val="00760934"/>
    <w:rsid w:val="007836EA"/>
    <w:rsid w:val="007A25A6"/>
    <w:rsid w:val="007A528D"/>
    <w:rsid w:val="007B67ED"/>
    <w:rsid w:val="007C3460"/>
    <w:rsid w:val="007C75EE"/>
    <w:rsid w:val="007E0044"/>
    <w:rsid w:val="007F6401"/>
    <w:rsid w:val="0080077C"/>
    <w:rsid w:val="00805EE0"/>
    <w:rsid w:val="0082460D"/>
    <w:rsid w:val="008413D9"/>
    <w:rsid w:val="008440DA"/>
    <w:rsid w:val="008942BD"/>
    <w:rsid w:val="008B1888"/>
    <w:rsid w:val="008B52E8"/>
    <w:rsid w:val="008B5CCD"/>
    <w:rsid w:val="008F100E"/>
    <w:rsid w:val="00917943"/>
    <w:rsid w:val="009500DC"/>
    <w:rsid w:val="00970FB4"/>
    <w:rsid w:val="00973B70"/>
    <w:rsid w:val="00976E8B"/>
    <w:rsid w:val="00983362"/>
    <w:rsid w:val="009B722B"/>
    <w:rsid w:val="009C3EE6"/>
    <w:rsid w:val="009D1989"/>
    <w:rsid w:val="009F2BD7"/>
    <w:rsid w:val="00A21D94"/>
    <w:rsid w:val="00A42D18"/>
    <w:rsid w:val="00A4435D"/>
    <w:rsid w:val="00A71093"/>
    <w:rsid w:val="00A81527"/>
    <w:rsid w:val="00AD2829"/>
    <w:rsid w:val="00AE2927"/>
    <w:rsid w:val="00AE38ED"/>
    <w:rsid w:val="00AF4BE4"/>
    <w:rsid w:val="00B20913"/>
    <w:rsid w:val="00B27253"/>
    <w:rsid w:val="00B36BA0"/>
    <w:rsid w:val="00B40170"/>
    <w:rsid w:val="00B61CC9"/>
    <w:rsid w:val="00BA0EF7"/>
    <w:rsid w:val="00BA3E4F"/>
    <w:rsid w:val="00BD1A5D"/>
    <w:rsid w:val="00BD6798"/>
    <w:rsid w:val="00C035B0"/>
    <w:rsid w:val="00C063D2"/>
    <w:rsid w:val="00C130A0"/>
    <w:rsid w:val="00C3559B"/>
    <w:rsid w:val="00C467A1"/>
    <w:rsid w:val="00C61971"/>
    <w:rsid w:val="00C61D7C"/>
    <w:rsid w:val="00C63EEA"/>
    <w:rsid w:val="00CE1A5A"/>
    <w:rsid w:val="00D0028B"/>
    <w:rsid w:val="00D108F6"/>
    <w:rsid w:val="00D15ACD"/>
    <w:rsid w:val="00D245C5"/>
    <w:rsid w:val="00D321AB"/>
    <w:rsid w:val="00D5010C"/>
    <w:rsid w:val="00D73138"/>
    <w:rsid w:val="00D75E0D"/>
    <w:rsid w:val="00D77395"/>
    <w:rsid w:val="00DA2987"/>
    <w:rsid w:val="00DB3556"/>
    <w:rsid w:val="00DC3326"/>
    <w:rsid w:val="00DE609D"/>
    <w:rsid w:val="00E073FE"/>
    <w:rsid w:val="00E10490"/>
    <w:rsid w:val="00E13319"/>
    <w:rsid w:val="00E448B0"/>
    <w:rsid w:val="00E50EA2"/>
    <w:rsid w:val="00E633F8"/>
    <w:rsid w:val="00EA0479"/>
    <w:rsid w:val="00ED2C00"/>
    <w:rsid w:val="00ED79EB"/>
    <w:rsid w:val="00EE4AEE"/>
    <w:rsid w:val="00EE6C93"/>
    <w:rsid w:val="00EF7E28"/>
    <w:rsid w:val="00F65A0F"/>
    <w:rsid w:val="00F67354"/>
    <w:rsid w:val="00F92EC2"/>
    <w:rsid w:val="00F95FA5"/>
    <w:rsid w:val="00FB36C6"/>
    <w:rsid w:val="00FD3E58"/>
    <w:rsid w:val="00FF4E4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83883"/>
  <w15:chartTrackingRefBased/>
  <w15:docId w15:val="{973586F2-390D-4D3B-BA68-8E069E951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7F6401"/>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splet">
    <w:name w:val="Normal (Web)"/>
    <w:basedOn w:val="Navaden"/>
    <w:uiPriority w:val="99"/>
    <w:unhideWhenUsed/>
    <w:rsid w:val="007F6401"/>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Poudarek">
    <w:name w:val="Emphasis"/>
    <w:basedOn w:val="Privzetapisavaodstavka"/>
    <w:uiPriority w:val="20"/>
    <w:qFormat/>
    <w:rsid w:val="00E50EA2"/>
    <w:rPr>
      <w:i/>
      <w:iCs/>
    </w:rPr>
  </w:style>
  <w:style w:type="paragraph" w:styleId="Glava">
    <w:name w:val="header"/>
    <w:basedOn w:val="Navaden"/>
    <w:link w:val="GlavaZnak"/>
    <w:uiPriority w:val="99"/>
    <w:unhideWhenUsed/>
    <w:rsid w:val="001B5895"/>
    <w:pPr>
      <w:tabs>
        <w:tab w:val="center" w:pos="4536"/>
        <w:tab w:val="right" w:pos="9072"/>
      </w:tabs>
      <w:spacing w:after="0" w:line="240" w:lineRule="auto"/>
    </w:pPr>
  </w:style>
  <w:style w:type="character" w:customStyle="1" w:styleId="GlavaZnak">
    <w:name w:val="Glava Znak"/>
    <w:basedOn w:val="Privzetapisavaodstavka"/>
    <w:link w:val="Glava"/>
    <w:uiPriority w:val="99"/>
    <w:rsid w:val="001B5895"/>
  </w:style>
  <w:style w:type="paragraph" w:styleId="Noga">
    <w:name w:val="footer"/>
    <w:basedOn w:val="Navaden"/>
    <w:link w:val="NogaZnak"/>
    <w:uiPriority w:val="99"/>
    <w:unhideWhenUsed/>
    <w:rsid w:val="001B5895"/>
    <w:pPr>
      <w:tabs>
        <w:tab w:val="center" w:pos="4536"/>
        <w:tab w:val="right" w:pos="9072"/>
      </w:tabs>
      <w:spacing w:after="0" w:line="240" w:lineRule="auto"/>
    </w:pPr>
  </w:style>
  <w:style w:type="character" w:customStyle="1" w:styleId="NogaZnak">
    <w:name w:val="Noga Znak"/>
    <w:basedOn w:val="Privzetapisavaodstavka"/>
    <w:link w:val="Noga"/>
    <w:uiPriority w:val="99"/>
    <w:rsid w:val="001B5895"/>
  </w:style>
  <w:style w:type="paragraph" w:styleId="Revizija">
    <w:name w:val="Revision"/>
    <w:hidden/>
    <w:uiPriority w:val="99"/>
    <w:semiHidden/>
    <w:rsid w:val="00BD67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2722</Words>
  <Characters>15409</Characters>
  <Application>Microsoft Office Word</Application>
  <DocSecurity>0</DocSecurity>
  <Lines>366</Lines>
  <Paragraphs>147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17984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Rendla</dc:creator>
  <cp:keywords/>
  <dc:description/>
  <cp:lastModifiedBy>Filip Čuček</cp:lastModifiedBy>
  <cp:revision>5</cp:revision>
  <dcterms:created xsi:type="dcterms:W3CDTF">2022-09-06T07:18:00Z</dcterms:created>
  <dcterms:modified xsi:type="dcterms:W3CDTF">2022-09-06T07:22:00Z</dcterms:modified>
</cp:coreProperties>
</file>