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26EDB" w14:textId="1595FEAE" w:rsidR="00695A2C" w:rsidRPr="004C3759" w:rsidRDefault="000D746F">
      <w:pPr>
        <w:rPr>
          <w:lang w:val="sl-SI"/>
        </w:rPr>
      </w:pPr>
      <w:r w:rsidRPr="004C3759">
        <w:rPr>
          <w:b/>
          <w:lang w:val="sl-SI"/>
        </w:rPr>
        <w:t>Celia Donert, Ana Kladnik, Martin Sabrow (</w:t>
      </w:r>
      <w:r w:rsidR="007A5591" w:rsidRPr="004C3759">
        <w:rPr>
          <w:b/>
          <w:lang w:val="sl-SI"/>
        </w:rPr>
        <w:t>ur</w:t>
      </w:r>
      <w:r w:rsidRPr="004C3759">
        <w:rPr>
          <w:b/>
          <w:lang w:val="sl-SI"/>
        </w:rPr>
        <w:t>.).</w:t>
      </w:r>
      <w:r w:rsidR="0057299A" w:rsidRPr="004C3759">
        <w:rPr>
          <w:b/>
          <w:lang w:val="sl-SI"/>
        </w:rPr>
        <w:t xml:space="preserve"> Making Sense of Dictatorship. Domination and Everyday Life in East Central Europe after 1945.</w:t>
      </w:r>
      <w:r w:rsidR="00693C0B">
        <w:rPr>
          <w:lang w:val="sl-SI"/>
        </w:rPr>
        <w:t xml:space="preserve"> </w:t>
      </w:r>
      <w:proofErr w:type="spellStart"/>
      <w:r w:rsidR="00693C0B">
        <w:rPr>
          <w:lang w:val="sl-SI"/>
        </w:rPr>
        <w:t>Budapest</w:t>
      </w:r>
      <w:proofErr w:type="spellEnd"/>
      <w:r w:rsidR="00693C0B">
        <w:rPr>
          <w:lang w:val="sl-SI"/>
        </w:rPr>
        <w:t xml:space="preserve">: </w:t>
      </w:r>
      <w:proofErr w:type="spellStart"/>
      <w:r w:rsidR="00693C0B">
        <w:rPr>
          <w:lang w:val="sl-SI"/>
        </w:rPr>
        <w:t>V</w:t>
      </w:r>
      <w:r w:rsidR="0057299A" w:rsidRPr="004C3759">
        <w:rPr>
          <w:lang w:val="sl-SI"/>
        </w:rPr>
        <w:t>ienna</w:t>
      </w:r>
      <w:proofErr w:type="spellEnd"/>
      <w:r w:rsidR="0057299A" w:rsidRPr="004C3759">
        <w:rPr>
          <w:lang w:val="sl-SI"/>
        </w:rPr>
        <w:t>: New York: Central European University Press, 2022</w:t>
      </w:r>
      <w:r w:rsidR="006921EF">
        <w:rPr>
          <w:lang w:val="sl-SI"/>
        </w:rPr>
        <w:t>,</w:t>
      </w:r>
      <w:r w:rsidR="0057299A" w:rsidRPr="004C3759">
        <w:rPr>
          <w:lang w:val="sl-SI"/>
        </w:rPr>
        <w:t xml:space="preserve"> </w:t>
      </w:r>
      <w:r w:rsidR="00720FEB" w:rsidRPr="004C3759">
        <w:rPr>
          <w:lang w:val="sl-SI"/>
        </w:rPr>
        <w:t>280 strani</w:t>
      </w:r>
    </w:p>
    <w:p w14:paraId="6FAF5136" w14:textId="33CB7C5B" w:rsidR="00577791" w:rsidRPr="004C3759" w:rsidRDefault="00577791">
      <w:pPr>
        <w:rPr>
          <w:lang w:val="sl-SI"/>
        </w:rPr>
      </w:pPr>
    </w:p>
    <w:p w14:paraId="0099B55D" w14:textId="263A48FD" w:rsidR="00F17488" w:rsidRPr="004C3759" w:rsidRDefault="002B394A" w:rsidP="00F17488">
      <w:pPr>
        <w:ind w:firstLine="720"/>
        <w:rPr>
          <w:lang w:val="sl-SI"/>
        </w:rPr>
      </w:pPr>
      <w:r w:rsidRPr="004C3759">
        <w:rPr>
          <w:lang w:val="sl-SI"/>
        </w:rPr>
        <w:t xml:space="preserve">Z letošnjim letom je polje raziskovanja vsakodnevnega življenja v </w:t>
      </w:r>
      <w:r w:rsidR="006921EF">
        <w:rPr>
          <w:lang w:val="sl-SI"/>
        </w:rPr>
        <w:t>obdobju</w:t>
      </w:r>
      <w:r w:rsidR="006921EF" w:rsidRPr="004C3759">
        <w:rPr>
          <w:lang w:val="sl-SI"/>
        </w:rPr>
        <w:t xml:space="preserve"> </w:t>
      </w:r>
      <w:r w:rsidRPr="004C3759">
        <w:rPr>
          <w:lang w:val="sl-SI"/>
        </w:rPr>
        <w:t>socializma bogatejše še za en</w:t>
      </w:r>
      <w:r w:rsidR="00E417E0" w:rsidRPr="004C3759">
        <w:rPr>
          <w:lang w:val="sl-SI"/>
        </w:rPr>
        <w:t>o</w:t>
      </w:r>
      <w:r w:rsidRPr="004C3759">
        <w:rPr>
          <w:lang w:val="sl-SI"/>
        </w:rPr>
        <w:t xml:space="preserve"> </w:t>
      </w:r>
      <w:r w:rsidR="00E417E0" w:rsidRPr="004C3759">
        <w:rPr>
          <w:lang w:val="sl-SI"/>
        </w:rPr>
        <w:t>monografijo</w:t>
      </w:r>
      <w:r w:rsidRPr="004C3759">
        <w:rPr>
          <w:lang w:val="sl-SI"/>
        </w:rPr>
        <w:t xml:space="preserve">. Trije avtorji, </w:t>
      </w:r>
      <w:r w:rsidR="009D5339" w:rsidRPr="004C3759">
        <w:rPr>
          <w:lang w:val="sl-SI"/>
        </w:rPr>
        <w:t>ki se v svojem raziskovanju posvečajo prav tej temi, so združili moči in pod naslovom</w:t>
      </w:r>
      <w:r w:rsidR="00577791" w:rsidRPr="004C3759">
        <w:rPr>
          <w:lang w:val="sl-SI"/>
        </w:rPr>
        <w:t xml:space="preserve"> </w:t>
      </w:r>
      <w:r w:rsidR="00577791" w:rsidRPr="004C3759">
        <w:rPr>
          <w:i/>
          <w:lang w:val="sl-SI"/>
        </w:rPr>
        <w:t>Making Sense of Dictatorship</w:t>
      </w:r>
      <w:r w:rsidR="009D5339" w:rsidRPr="004C3759">
        <w:rPr>
          <w:i/>
          <w:lang w:val="sl-SI"/>
        </w:rPr>
        <w:t>.</w:t>
      </w:r>
      <w:r w:rsidR="009D5339" w:rsidRPr="004C3759">
        <w:rPr>
          <w:b/>
          <w:i/>
          <w:lang w:val="sl-SI"/>
        </w:rPr>
        <w:t xml:space="preserve"> </w:t>
      </w:r>
      <w:r w:rsidR="009D5339" w:rsidRPr="004C3759">
        <w:rPr>
          <w:i/>
          <w:lang w:val="sl-SI"/>
        </w:rPr>
        <w:t>Domination and Everyday Life in East Central Europe after 1945</w:t>
      </w:r>
      <w:r w:rsidR="009D5339" w:rsidRPr="004C3759">
        <w:rPr>
          <w:lang w:val="sl-SI"/>
        </w:rPr>
        <w:t xml:space="preserve"> skupaj z </w:t>
      </w:r>
      <w:r w:rsidR="00AE51E7" w:rsidRPr="004C3759">
        <w:rPr>
          <w:lang w:val="sl-SI"/>
        </w:rPr>
        <w:t xml:space="preserve">enajstimi </w:t>
      </w:r>
      <w:r w:rsidR="009D5339" w:rsidRPr="004C3759">
        <w:rPr>
          <w:lang w:val="sl-SI"/>
        </w:rPr>
        <w:t>drugimi raziskovalci</w:t>
      </w:r>
      <w:r w:rsidR="00577791" w:rsidRPr="004C3759">
        <w:rPr>
          <w:lang w:val="sl-SI"/>
        </w:rPr>
        <w:t xml:space="preserve"> </w:t>
      </w:r>
      <w:r w:rsidR="00AE51E7" w:rsidRPr="004C3759">
        <w:rPr>
          <w:lang w:val="sl-SI"/>
        </w:rPr>
        <w:t>poskušali odgovoriti na vprašanje</w:t>
      </w:r>
      <w:r w:rsidR="00060D42" w:rsidRPr="004C3759">
        <w:rPr>
          <w:lang w:val="sl-SI"/>
        </w:rPr>
        <w:t xml:space="preserve"> odnosa prebivalstva do </w:t>
      </w:r>
      <w:r w:rsidR="00DA0B35" w:rsidRPr="004C3759">
        <w:rPr>
          <w:lang w:val="sl-SI"/>
        </w:rPr>
        <w:t xml:space="preserve">socialističnega </w:t>
      </w:r>
      <w:r w:rsidR="00CF78D3" w:rsidRPr="004C3759">
        <w:rPr>
          <w:lang w:val="sl-SI"/>
        </w:rPr>
        <w:t>državnega sistema in njegove avtoritarne plati.</w:t>
      </w:r>
      <w:r w:rsidR="00DA0B35" w:rsidRPr="004C3759">
        <w:rPr>
          <w:lang w:val="sl-SI"/>
        </w:rPr>
        <w:t xml:space="preserve"> </w:t>
      </w:r>
      <w:r w:rsidR="00211C3A" w:rsidRPr="004C3759">
        <w:rPr>
          <w:lang w:val="sl-SI"/>
        </w:rPr>
        <w:t>Pogovor med njimi se je</w:t>
      </w:r>
      <w:r w:rsidR="008537A5" w:rsidRPr="004C3759">
        <w:rPr>
          <w:lang w:val="sl-SI"/>
        </w:rPr>
        <w:t xml:space="preserve"> več let odvijal</w:t>
      </w:r>
      <w:r w:rsidR="00211C3A" w:rsidRPr="004C3759">
        <w:rPr>
          <w:lang w:val="sl-SI"/>
        </w:rPr>
        <w:t xml:space="preserve"> znotraj raziskovalnega projekta </w:t>
      </w:r>
      <w:r w:rsidR="00DC598B" w:rsidRPr="004C3759">
        <w:rPr>
          <w:i/>
          <w:lang w:val="sl-SI"/>
        </w:rPr>
        <w:t>The Socialist Dictatorship as a Sinnwelt</w:t>
      </w:r>
      <w:r w:rsidR="00DC598B" w:rsidRPr="004C3759">
        <w:rPr>
          <w:lang w:val="sl-SI"/>
        </w:rPr>
        <w:t xml:space="preserve">, ki sta ga med letoma 2007 in 2010 skupno izvajala praški Ústav pro soudobé dějiny ter </w:t>
      </w:r>
      <w:r w:rsidR="00882C19" w:rsidRPr="004C3759">
        <w:rPr>
          <w:lang w:val="sl-SI"/>
        </w:rPr>
        <w:t>potsdamski Leibniz-Zentrum für Zeithistorische Forschung</w:t>
      </w:r>
      <w:r w:rsidR="00246E0C" w:rsidRPr="004C3759">
        <w:rPr>
          <w:lang w:val="sl-SI"/>
        </w:rPr>
        <w:t>, končno pa je našel svoj izraz tudi v tiskani obliki</w:t>
      </w:r>
      <w:r w:rsidR="00F17488" w:rsidRPr="004C3759">
        <w:rPr>
          <w:lang w:val="sl-SI"/>
        </w:rPr>
        <w:t>.</w:t>
      </w:r>
    </w:p>
    <w:p w14:paraId="377D1853" w14:textId="2364F088" w:rsidR="009D5339" w:rsidRPr="004C3759" w:rsidRDefault="00F17488" w:rsidP="00577791">
      <w:pPr>
        <w:ind w:firstLine="720"/>
        <w:rPr>
          <w:lang w:val="sl-SI"/>
        </w:rPr>
      </w:pPr>
      <w:r w:rsidRPr="004C3759">
        <w:rPr>
          <w:lang w:val="sl-SI"/>
        </w:rPr>
        <w:t xml:space="preserve">Projekt, katerega plod je monografija, </w:t>
      </w:r>
      <w:r w:rsidR="00930327" w:rsidRPr="004C3759">
        <w:rPr>
          <w:lang w:val="sl-SI"/>
        </w:rPr>
        <w:t>si je kot osrednji cilj zastavil izzvati tedaj dominantno historično pripoved</w:t>
      </w:r>
      <w:r w:rsidR="00D87105" w:rsidRPr="004C3759">
        <w:rPr>
          <w:lang w:val="sl-SI"/>
        </w:rPr>
        <w:t xml:space="preserve"> o totalitarnosti socialističnih sistemov.</w:t>
      </w:r>
      <w:r w:rsidR="00930327" w:rsidRPr="004C3759">
        <w:rPr>
          <w:lang w:val="sl-SI"/>
        </w:rPr>
        <w:t xml:space="preserve"> </w:t>
      </w:r>
      <w:r w:rsidR="00D87105" w:rsidRPr="004C3759">
        <w:rPr>
          <w:lang w:val="sl-SI"/>
        </w:rPr>
        <w:t>N</w:t>
      </w:r>
      <w:r w:rsidR="00930327" w:rsidRPr="004C3759">
        <w:rPr>
          <w:lang w:val="sl-SI"/>
        </w:rPr>
        <w:t>jegova ambicija ni bila</w:t>
      </w:r>
      <w:r w:rsidRPr="004C3759">
        <w:rPr>
          <w:lang w:val="sl-SI"/>
        </w:rPr>
        <w:t xml:space="preserve"> zanikati</w:t>
      </w:r>
      <w:r w:rsidR="00930327" w:rsidRPr="004C3759">
        <w:rPr>
          <w:lang w:val="sl-SI"/>
        </w:rPr>
        <w:t xml:space="preserve"> vidik</w:t>
      </w:r>
      <w:r w:rsidR="006921EF">
        <w:rPr>
          <w:lang w:val="sl-SI"/>
        </w:rPr>
        <w:t>ov</w:t>
      </w:r>
      <w:r w:rsidR="00930327" w:rsidRPr="004C3759">
        <w:rPr>
          <w:lang w:val="sl-SI"/>
        </w:rPr>
        <w:t xml:space="preserve"> represije in nasilja socialističnih režimov</w:t>
      </w:r>
      <w:r w:rsidR="00D87105" w:rsidRPr="004C3759">
        <w:rPr>
          <w:lang w:val="sl-SI"/>
        </w:rPr>
        <w:t xml:space="preserve">, ki so bili izpostavljeni v okviru </w:t>
      </w:r>
      <w:r w:rsidR="00085CF0" w:rsidRPr="004C3759">
        <w:rPr>
          <w:lang w:val="sl-SI"/>
        </w:rPr>
        <w:t>raziskovanja totalitarizmov</w:t>
      </w:r>
      <w:r w:rsidR="00930327" w:rsidRPr="004C3759">
        <w:rPr>
          <w:lang w:val="sl-SI"/>
        </w:rPr>
        <w:t xml:space="preserve">, </w:t>
      </w:r>
      <w:r w:rsidR="00D361F5" w:rsidRPr="004C3759">
        <w:rPr>
          <w:lang w:val="sl-SI"/>
        </w:rPr>
        <w:t>temveč k temu</w:t>
      </w:r>
      <w:r w:rsidRPr="004C3759">
        <w:rPr>
          <w:lang w:val="sl-SI"/>
        </w:rPr>
        <w:t xml:space="preserve"> dodati tudi druge dimenzije življenja</w:t>
      </w:r>
      <w:r w:rsidR="00D361F5" w:rsidRPr="004C3759">
        <w:rPr>
          <w:lang w:val="sl-SI"/>
        </w:rPr>
        <w:t xml:space="preserve">. </w:t>
      </w:r>
      <w:r w:rsidR="00085CF0" w:rsidRPr="004C3759">
        <w:rPr>
          <w:lang w:val="sl-SI"/>
        </w:rPr>
        <w:t>Te so razkrile, da s</w:t>
      </w:r>
      <w:r w:rsidR="00D361F5" w:rsidRPr="004C3759">
        <w:rPr>
          <w:lang w:val="sl-SI"/>
        </w:rPr>
        <w:t>ocialistični režimi</w:t>
      </w:r>
      <w:r w:rsidRPr="004C3759">
        <w:rPr>
          <w:lang w:val="sl-SI"/>
        </w:rPr>
        <w:t xml:space="preserve"> </w:t>
      </w:r>
      <w:r w:rsidR="00D361F5" w:rsidRPr="004C3759">
        <w:rPr>
          <w:lang w:val="sl-SI"/>
        </w:rPr>
        <w:t>svoj</w:t>
      </w:r>
      <w:r w:rsidR="006921EF">
        <w:rPr>
          <w:lang w:val="sl-SI"/>
        </w:rPr>
        <w:t>ega</w:t>
      </w:r>
      <w:r w:rsidR="00D361F5" w:rsidRPr="004C3759">
        <w:rPr>
          <w:lang w:val="sl-SI"/>
        </w:rPr>
        <w:t xml:space="preserve"> obstoj</w:t>
      </w:r>
      <w:r w:rsidR="006921EF">
        <w:rPr>
          <w:lang w:val="sl-SI"/>
        </w:rPr>
        <w:t>a</w:t>
      </w:r>
      <w:r w:rsidR="00D361F5" w:rsidRPr="004C3759">
        <w:rPr>
          <w:lang w:val="sl-SI"/>
        </w:rPr>
        <w:t xml:space="preserve"> </w:t>
      </w:r>
      <w:r w:rsidR="006921EF">
        <w:rPr>
          <w:lang w:val="sl-SI"/>
        </w:rPr>
        <w:t>niso dolgovali samo</w:t>
      </w:r>
      <w:r w:rsidRPr="004C3759">
        <w:rPr>
          <w:lang w:val="sl-SI"/>
        </w:rPr>
        <w:t xml:space="preserve"> </w:t>
      </w:r>
      <w:r w:rsidR="000574E8" w:rsidRPr="004C3759">
        <w:rPr>
          <w:lang w:val="sl-SI"/>
        </w:rPr>
        <w:t>delovanju tajnih policij in politične represije</w:t>
      </w:r>
      <w:r w:rsidR="006921EF">
        <w:rPr>
          <w:lang w:val="sl-SI"/>
        </w:rPr>
        <w:t>, ampak</w:t>
      </w:r>
      <w:r w:rsidR="00D87105" w:rsidRPr="004C3759">
        <w:rPr>
          <w:lang w:val="sl-SI"/>
        </w:rPr>
        <w:t xml:space="preserve"> tudi </w:t>
      </w:r>
      <w:r w:rsidR="00085CF0" w:rsidRPr="004C3759">
        <w:rPr>
          <w:lang w:val="sl-SI"/>
        </w:rPr>
        <w:t xml:space="preserve">pomenom, ki so jih za posameznike in družbo imeli v kontekstu njihovega vsakodnevnega življenja. </w:t>
      </w:r>
      <w:r w:rsidR="00085CF0" w:rsidRPr="004C3759">
        <w:rPr>
          <w:i/>
          <w:lang w:val="sl-SI"/>
        </w:rPr>
        <w:t>Making Sense of Dictatorship</w:t>
      </w:r>
      <w:r w:rsidR="00085CF0" w:rsidRPr="004C3759">
        <w:rPr>
          <w:lang w:val="sl-SI"/>
        </w:rPr>
        <w:t xml:space="preserve"> predstavlja enega izmed korakov, ki je pripomogel k emancipaciji</w:t>
      </w:r>
      <w:r w:rsidRPr="004C3759">
        <w:rPr>
          <w:lang w:val="sl-SI"/>
        </w:rPr>
        <w:t xml:space="preserve"> historiografij</w:t>
      </w:r>
      <w:r w:rsidR="00085CF0" w:rsidRPr="004C3759">
        <w:rPr>
          <w:lang w:val="sl-SI"/>
        </w:rPr>
        <w:t>e</w:t>
      </w:r>
      <w:r w:rsidRPr="004C3759">
        <w:rPr>
          <w:lang w:val="sl-SI"/>
        </w:rPr>
        <w:t xml:space="preserve"> </w:t>
      </w:r>
      <w:r w:rsidR="00085CF0" w:rsidRPr="004C3759">
        <w:rPr>
          <w:lang w:val="sl-SI"/>
        </w:rPr>
        <w:t xml:space="preserve">prav </w:t>
      </w:r>
      <w:r w:rsidR="00E63E2A" w:rsidRPr="004C3759">
        <w:rPr>
          <w:lang w:val="sl-SI"/>
        </w:rPr>
        <w:t xml:space="preserve">na </w:t>
      </w:r>
      <w:r w:rsidR="00085CF0" w:rsidRPr="004C3759">
        <w:rPr>
          <w:lang w:val="sl-SI"/>
        </w:rPr>
        <w:t>politični rabi preteklosti.</w:t>
      </w:r>
      <w:r w:rsidR="00EF1D1B" w:rsidRPr="004C3759">
        <w:rPr>
          <w:rStyle w:val="Sprotnaopomba-sklic"/>
          <w:lang w:val="sl-SI"/>
        </w:rPr>
        <w:footnoteReference w:id="1"/>
      </w:r>
    </w:p>
    <w:p w14:paraId="30F663EE" w14:textId="32DE7E9C" w:rsidR="00B774AF" w:rsidRPr="004C3759" w:rsidRDefault="00882C19" w:rsidP="00C770A9">
      <w:pPr>
        <w:ind w:firstLine="720"/>
        <w:rPr>
          <w:lang w:val="sl-SI"/>
        </w:rPr>
      </w:pPr>
      <w:r w:rsidRPr="004C3759">
        <w:rPr>
          <w:lang w:val="sl-SI"/>
        </w:rPr>
        <w:t xml:space="preserve">Rdeča nit </w:t>
      </w:r>
      <w:r w:rsidR="00246E0C" w:rsidRPr="004C3759">
        <w:rPr>
          <w:lang w:val="sl-SI"/>
        </w:rPr>
        <w:t>knjige</w:t>
      </w:r>
      <w:r w:rsidRPr="004C3759">
        <w:rPr>
          <w:lang w:val="sl-SI"/>
        </w:rPr>
        <w:t xml:space="preserve">, ki povezuje prispevke, je koncept miselnega sveta – </w:t>
      </w:r>
      <w:r w:rsidRPr="004C3759">
        <w:rPr>
          <w:i/>
          <w:lang w:val="sl-SI"/>
        </w:rPr>
        <w:t>S</w:t>
      </w:r>
      <w:r w:rsidR="00577791" w:rsidRPr="004C3759">
        <w:rPr>
          <w:i/>
          <w:lang w:val="sl-SI"/>
        </w:rPr>
        <w:t>innwelt</w:t>
      </w:r>
      <w:r w:rsidRPr="004C3759">
        <w:rPr>
          <w:lang w:val="sl-SI"/>
        </w:rPr>
        <w:t xml:space="preserve">. Ta je avtorjem omogočil raziskovanje </w:t>
      </w:r>
      <w:r w:rsidR="00577791" w:rsidRPr="004C3759">
        <w:rPr>
          <w:lang w:val="sl-SI"/>
        </w:rPr>
        <w:t>način</w:t>
      </w:r>
      <w:r w:rsidRPr="004C3759">
        <w:rPr>
          <w:lang w:val="sl-SI"/>
        </w:rPr>
        <w:t>ov</w:t>
      </w:r>
      <w:r w:rsidR="00577791" w:rsidRPr="004C3759">
        <w:rPr>
          <w:lang w:val="sl-SI"/>
        </w:rPr>
        <w:t>, na katere</w:t>
      </w:r>
      <w:r w:rsidRPr="004C3759">
        <w:rPr>
          <w:lang w:val="sl-SI"/>
        </w:rPr>
        <w:t xml:space="preserve"> so</w:t>
      </w:r>
      <w:r w:rsidR="00577791" w:rsidRPr="004C3759">
        <w:rPr>
          <w:lang w:val="sl-SI"/>
        </w:rPr>
        <w:t xml:space="preserve"> skupine in posamezniki </w:t>
      </w:r>
      <w:r w:rsidRPr="004C3759">
        <w:rPr>
          <w:lang w:val="sl-SI"/>
        </w:rPr>
        <w:t>osmišljali</w:t>
      </w:r>
      <w:r w:rsidR="00577791" w:rsidRPr="004C3759">
        <w:rPr>
          <w:lang w:val="sl-SI"/>
        </w:rPr>
        <w:t xml:space="preserve"> svet okoli sebe.</w:t>
      </w:r>
      <w:r w:rsidR="00CE13F4" w:rsidRPr="004C3759">
        <w:rPr>
          <w:lang w:val="sl-SI"/>
        </w:rPr>
        <w:t xml:space="preserve"> So prebivalci socialističnih držav z njimi sodelovali ali so jim nasprotovali? Pod tako široko zastavljen</w:t>
      </w:r>
      <w:r w:rsidR="00344FCF" w:rsidRPr="004C3759">
        <w:rPr>
          <w:lang w:val="sl-SI"/>
        </w:rPr>
        <w:t xml:space="preserve">im pristopom so avtorji obravnavali bogat nabor tem in problematik, </w:t>
      </w:r>
      <w:r w:rsidR="006646DF">
        <w:rPr>
          <w:lang w:val="sl-SI"/>
        </w:rPr>
        <w:t>skupaj</w:t>
      </w:r>
      <w:r w:rsidR="006646DF" w:rsidRPr="004C3759">
        <w:rPr>
          <w:lang w:val="sl-SI"/>
        </w:rPr>
        <w:t xml:space="preserve"> </w:t>
      </w:r>
      <w:r w:rsidR="006646DF">
        <w:rPr>
          <w:lang w:val="sl-SI"/>
        </w:rPr>
        <w:t>z</w:t>
      </w:r>
      <w:r w:rsidR="00577791" w:rsidRPr="004C3759">
        <w:rPr>
          <w:lang w:val="sl-SI"/>
        </w:rPr>
        <w:t xml:space="preserve"> modernizacijo, potrošnjo in prostim časom</w:t>
      </w:r>
      <w:r w:rsidR="00344FCF" w:rsidRPr="004C3759">
        <w:rPr>
          <w:lang w:val="sl-SI"/>
        </w:rPr>
        <w:t xml:space="preserve">, </w:t>
      </w:r>
      <w:r w:rsidR="00F27BF7" w:rsidRPr="004C3759">
        <w:rPr>
          <w:lang w:val="sl-SI"/>
        </w:rPr>
        <w:t>poklicnim življenjem</w:t>
      </w:r>
      <w:r w:rsidR="00D82E50" w:rsidRPr="004C3759">
        <w:rPr>
          <w:lang w:val="sl-SI"/>
        </w:rPr>
        <w:t>,</w:t>
      </w:r>
      <w:r w:rsidR="00F27BF7" w:rsidRPr="004C3759">
        <w:rPr>
          <w:lang w:val="sl-SI"/>
        </w:rPr>
        <w:t xml:space="preserve"> političnim in javnim diskurzom</w:t>
      </w:r>
      <w:r w:rsidR="00D82E50" w:rsidRPr="004C3759">
        <w:rPr>
          <w:lang w:val="sl-SI"/>
        </w:rPr>
        <w:t xml:space="preserve"> ter mnogimi drugimi</w:t>
      </w:r>
      <w:r w:rsidR="00577791" w:rsidRPr="004C3759">
        <w:rPr>
          <w:lang w:val="sl-SI"/>
        </w:rPr>
        <w:t>.</w:t>
      </w:r>
      <w:r w:rsidR="00C54128" w:rsidRPr="004C3759">
        <w:rPr>
          <w:lang w:val="sl-SI"/>
        </w:rPr>
        <w:t xml:space="preserve"> Z osredotočanjem na reprezentacije družbenega reda je ta zbirka esejev </w:t>
      </w:r>
      <w:r w:rsidR="00A55236" w:rsidRPr="004C3759">
        <w:rPr>
          <w:lang w:val="sl-SI"/>
        </w:rPr>
        <w:t>prispevala k pojasnjevanju odnosa</w:t>
      </w:r>
      <w:r w:rsidR="00431BF4" w:rsidRPr="004C3759">
        <w:rPr>
          <w:lang w:val="sl-SI"/>
        </w:rPr>
        <w:t xml:space="preserve"> med vladarji in vladanimi v socialističnih sistemih Srednje in Vzhodne Evrope po letu 1945.</w:t>
      </w:r>
      <w:r w:rsidR="00B774AF" w:rsidRPr="004C3759">
        <w:rPr>
          <w:lang w:val="sl-SI"/>
        </w:rPr>
        <w:t xml:space="preserve"> </w:t>
      </w:r>
      <w:r w:rsidR="00344C8A" w:rsidRPr="004C3759">
        <w:rPr>
          <w:lang w:val="sl-SI"/>
        </w:rPr>
        <w:t>Avtorji so nav</w:t>
      </w:r>
      <w:r w:rsidR="006646DF">
        <w:rPr>
          <w:lang w:val="sl-SI"/>
        </w:rPr>
        <w:t>d</w:t>
      </w:r>
      <w:r w:rsidR="00344C8A" w:rsidRPr="004C3759">
        <w:rPr>
          <w:lang w:val="sl-SI"/>
        </w:rPr>
        <w:t xml:space="preserve">ih za svoj pristop črpali </w:t>
      </w:r>
      <w:r w:rsidR="00B774AF" w:rsidRPr="004C3759">
        <w:rPr>
          <w:lang w:val="sl-SI"/>
        </w:rPr>
        <w:t xml:space="preserve">iz nemške </w:t>
      </w:r>
      <w:r w:rsidR="00B774AF" w:rsidRPr="004C3759">
        <w:rPr>
          <w:i/>
          <w:lang w:val="sl-SI"/>
        </w:rPr>
        <w:t>Alltagsgeschichte</w:t>
      </w:r>
      <w:r w:rsidR="00344C8A" w:rsidRPr="004C3759">
        <w:rPr>
          <w:lang w:val="sl-SI"/>
        </w:rPr>
        <w:t>, ki je v želji</w:t>
      </w:r>
      <w:r w:rsidR="001B4000" w:rsidRPr="004C3759">
        <w:rPr>
          <w:lang w:val="sl-SI"/>
        </w:rPr>
        <w:t xml:space="preserve"> </w:t>
      </w:r>
      <w:r w:rsidR="00B774AF" w:rsidRPr="004C3759">
        <w:rPr>
          <w:lang w:val="sl-SI"/>
        </w:rPr>
        <w:t xml:space="preserve">po razumevanju </w:t>
      </w:r>
      <w:r w:rsidR="00136540" w:rsidRPr="004C3759">
        <w:rPr>
          <w:lang w:val="sl-SI"/>
        </w:rPr>
        <w:t xml:space="preserve">aktivnega </w:t>
      </w:r>
      <w:r w:rsidR="00B774AF" w:rsidRPr="004C3759">
        <w:rPr>
          <w:lang w:val="sl-SI"/>
        </w:rPr>
        <w:t xml:space="preserve">ravnanja </w:t>
      </w:r>
      <w:r w:rsidR="001B4000" w:rsidRPr="004C3759">
        <w:rPr>
          <w:lang w:val="sl-SI"/>
        </w:rPr>
        <w:t xml:space="preserve">družbe kot celote v </w:t>
      </w:r>
      <w:r w:rsidR="006646DF">
        <w:rPr>
          <w:lang w:val="sl-SI"/>
        </w:rPr>
        <w:lastRenderedPageBreak/>
        <w:t>obdobju</w:t>
      </w:r>
      <w:r w:rsidR="006646DF" w:rsidRPr="004C3759">
        <w:rPr>
          <w:lang w:val="sl-SI"/>
        </w:rPr>
        <w:t xml:space="preserve"> </w:t>
      </w:r>
      <w:r w:rsidR="001B4000" w:rsidRPr="004C3759">
        <w:rPr>
          <w:lang w:val="sl-SI"/>
        </w:rPr>
        <w:t>nacizma</w:t>
      </w:r>
      <w:r w:rsidR="00344C8A" w:rsidRPr="004C3759">
        <w:rPr>
          <w:lang w:val="sl-SI"/>
        </w:rPr>
        <w:t xml:space="preserve"> razvila občutek za nianse </w:t>
      </w:r>
      <w:r w:rsidR="00F63110" w:rsidRPr="004C3759">
        <w:rPr>
          <w:lang w:val="sl-SI"/>
        </w:rPr>
        <w:t>družbenih odnosov do političnega sistema</w:t>
      </w:r>
      <w:r w:rsidR="003600D1" w:rsidRPr="004C3759">
        <w:rPr>
          <w:lang w:val="sl-SI"/>
        </w:rPr>
        <w:t xml:space="preserve"> v življenjskem svetu</w:t>
      </w:r>
      <w:r w:rsidR="00D62CCD" w:rsidRPr="004C3759">
        <w:rPr>
          <w:lang w:val="sl-SI"/>
        </w:rPr>
        <w:t xml:space="preserve"> </w:t>
      </w:r>
      <w:r w:rsidR="003600D1" w:rsidRPr="004C3759">
        <w:rPr>
          <w:lang w:val="sl-SI"/>
        </w:rPr>
        <w:t>(</w:t>
      </w:r>
      <w:r w:rsidR="003600D1" w:rsidRPr="004C3759">
        <w:rPr>
          <w:i/>
          <w:lang w:val="sl-SI"/>
        </w:rPr>
        <w:t>Lebenswelt</w:t>
      </w:r>
      <w:r w:rsidR="003600D1" w:rsidRPr="004C3759">
        <w:rPr>
          <w:lang w:val="sl-SI"/>
        </w:rPr>
        <w:t>) posameznikov.</w:t>
      </w:r>
    </w:p>
    <w:p w14:paraId="1AAB32AF" w14:textId="782F8C0A" w:rsidR="00924DDD" w:rsidRPr="004C3759" w:rsidRDefault="00C928C1" w:rsidP="00975AF0">
      <w:pPr>
        <w:ind w:firstLine="720"/>
        <w:rPr>
          <w:lang w:val="sl-SI"/>
        </w:rPr>
      </w:pPr>
      <w:r w:rsidRPr="004C3759">
        <w:rPr>
          <w:lang w:val="sl-SI"/>
        </w:rPr>
        <w:t>Štirje vsebinski sklopi</w:t>
      </w:r>
      <w:r w:rsidR="00924DDD" w:rsidRPr="004C3759">
        <w:rPr>
          <w:lang w:val="sl-SI"/>
        </w:rPr>
        <w:t xml:space="preserve">, </w:t>
      </w:r>
      <w:r w:rsidR="00E63E2A">
        <w:rPr>
          <w:lang w:val="sl-SI"/>
        </w:rPr>
        <w:t>na</w:t>
      </w:r>
      <w:r w:rsidR="00924DDD" w:rsidRPr="004C3759">
        <w:rPr>
          <w:lang w:val="sl-SI"/>
        </w:rPr>
        <w:t xml:space="preserve"> katere je razdeljena monografija,</w:t>
      </w:r>
      <w:r w:rsidRPr="004C3759">
        <w:rPr>
          <w:lang w:val="sl-SI"/>
        </w:rPr>
        <w:t xml:space="preserve"> popeljejo bralca skozi mozaik številnih krajev, situacij </w:t>
      </w:r>
      <w:r w:rsidR="006646DF">
        <w:rPr>
          <w:lang w:val="sl-SI"/>
        </w:rPr>
        <w:t>in</w:t>
      </w:r>
      <w:r w:rsidR="006646DF" w:rsidRPr="004C3759">
        <w:rPr>
          <w:lang w:val="sl-SI"/>
        </w:rPr>
        <w:t xml:space="preserve"> </w:t>
      </w:r>
      <w:r w:rsidRPr="004C3759">
        <w:rPr>
          <w:lang w:val="sl-SI"/>
        </w:rPr>
        <w:t>zgodovinskih akterjev.</w:t>
      </w:r>
      <w:r w:rsidR="00B774AF" w:rsidRPr="004C3759">
        <w:rPr>
          <w:lang w:val="sl-SI"/>
        </w:rPr>
        <w:t xml:space="preserve"> </w:t>
      </w:r>
      <w:r w:rsidR="002B4283" w:rsidRPr="004C3759">
        <w:rPr>
          <w:lang w:val="sl-SI"/>
        </w:rPr>
        <w:t xml:space="preserve">V prvem sklopu, naslovljenem </w:t>
      </w:r>
      <w:r w:rsidR="00924DDD" w:rsidRPr="004C3759">
        <w:rPr>
          <w:i/>
          <w:lang w:val="sl-SI"/>
        </w:rPr>
        <w:t>Sinnwelt and Eigen-Sinn</w:t>
      </w:r>
      <w:r w:rsidR="002B4283" w:rsidRPr="004C3759">
        <w:rPr>
          <w:lang w:val="sl-SI"/>
        </w:rPr>
        <w:t xml:space="preserve">, </w:t>
      </w:r>
      <w:r w:rsidR="00945F80" w:rsidRPr="004C3759">
        <w:rPr>
          <w:lang w:val="sl-SI"/>
        </w:rPr>
        <w:t xml:space="preserve">sta </w:t>
      </w:r>
      <w:r w:rsidR="00A81977">
        <w:rPr>
          <w:lang w:val="sl-SI"/>
        </w:rPr>
        <w:t xml:space="preserve">se </w:t>
      </w:r>
      <w:r w:rsidR="00945F80" w:rsidRPr="004C3759">
        <w:rPr>
          <w:lang w:val="sl-SI"/>
        </w:rPr>
        <w:t xml:space="preserve">Martin Sabrow in Thomas Lindenberger vsak s svojim prispevkom </w:t>
      </w:r>
      <w:r w:rsidR="00A81977">
        <w:rPr>
          <w:lang w:val="sl-SI"/>
        </w:rPr>
        <w:t>posvetila</w:t>
      </w:r>
      <w:r w:rsidR="00A81977" w:rsidRPr="004C3759">
        <w:rPr>
          <w:lang w:val="sl-SI"/>
        </w:rPr>
        <w:t xml:space="preserve"> </w:t>
      </w:r>
      <w:r w:rsidR="00866EAE" w:rsidRPr="004C3759">
        <w:rPr>
          <w:lang w:val="sl-SI"/>
        </w:rPr>
        <w:t>kulturnozgodovinsk</w:t>
      </w:r>
      <w:r w:rsidR="00A81977">
        <w:rPr>
          <w:lang w:val="sl-SI"/>
        </w:rPr>
        <w:t>i</w:t>
      </w:r>
      <w:r w:rsidR="00866EAE" w:rsidRPr="004C3759">
        <w:rPr>
          <w:lang w:val="sl-SI"/>
        </w:rPr>
        <w:t xml:space="preserve"> plat</w:t>
      </w:r>
      <w:r w:rsidR="00A81977">
        <w:rPr>
          <w:lang w:val="sl-SI"/>
        </w:rPr>
        <w:t>i</w:t>
      </w:r>
      <w:r w:rsidR="00866EAE" w:rsidRPr="004C3759">
        <w:rPr>
          <w:lang w:val="sl-SI"/>
        </w:rPr>
        <w:t xml:space="preserve"> historičnega raziskovanja diktatorskih sistemov. Sabrow</w:t>
      </w:r>
      <w:r w:rsidR="000C5D08" w:rsidRPr="004C3759">
        <w:rPr>
          <w:lang w:val="sl-SI"/>
        </w:rPr>
        <w:t xml:space="preserve"> se v svojem prispevku </w:t>
      </w:r>
      <w:r w:rsidR="00A81977">
        <w:rPr>
          <w:lang w:val="sl-SI"/>
        </w:rPr>
        <w:t>ukvarja z</w:t>
      </w:r>
      <w:r w:rsidR="00A81977" w:rsidRPr="004C3759">
        <w:rPr>
          <w:lang w:val="sl-SI"/>
        </w:rPr>
        <w:t xml:space="preserve"> </w:t>
      </w:r>
      <w:r w:rsidR="00975AF0" w:rsidRPr="004C3759">
        <w:rPr>
          <w:lang w:val="sl-SI"/>
        </w:rPr>
        <w:t>legitimacijskim</w:t>
      </w:r>
      <w:r w:rsidR="00A81977">
        <w:rPr>
          <w:lang w:val="sl-SI"/>
        </w:rPr>
        <w:t>i</w:t>
      </w:r>
      <w:r w:rsidR="00975AF0" w:rsidRPr="004C3759">
        <w:rPr>
          <w:lang w:val="sl-SI"/>
        </w:rPr>
        <w:t xml:space="preserve"> </w:t>
      </w:r>
      <w:r w:rsidR="000C5D08" w:rsidRPr="004C3759">
        <w:rPr>
          <w:lang w:val="sl-SI"/>
        </w:rPr>
        <w:t>strategijam</w:t>
      </w:r>
      <w:r w:rsidR="00A81977">
        <w:rPr>
          <w:lang w:val="sl-SI"/>
        </w:rPr>
        <w:t>i</w:t>
      </w:r>
      <w:r w:rsidR="000C5D08" w:rsidRPr="004C3759">
        <w:rPr>
          <w:lang w:val="sl-SI"/>
        </w:rPr>
        <w:t xml:space="preserve"> </w:t>
      </w:r>
      <w:r w:rsidR="00975AF0" w:rsidRPr="004C3759">
        <w:rPr>
          <w:lang w:val="sl-SI"/>
        </w:rPr>
        <w:t>socializma, ki so daleč presegale fizično obliko prisile.</w:t>
      </w:r>
      <w:r w:rsidR="00290A7C" w:rsidRPr="004C3759">
        <w:rPr>
          <w:lang w:val="sl-SI"/>
        </w:rPr>
        <w:t xml:space="preserve"> Dejstvo, da so socialistični sistemi sami verjeli v svoje vladanje in početje, jim je med ljudmi prineslo </w:t>
      </w:r>
      <w:r w:rsidR="004B1429" w:rsidRPr="004C3759">
        <w:rPr>
          <w:lang w:val="sl-SI"/>
        </w:rPr>
        <w:t xml:space="preserve">visoko stopnjo politične in kulturne privlačnosti. Skupaj z močno antifašistično politiko </w:t>
      </w:r>
      <w:r w:rsidR="006631A3" w:rsidRPr="004C3759">
        <w:rPr>
          <w:lang w:val="sl-SI"/>
        </w:rPr>
        <w:t>ter</w:t>
      </w:r>
      <w:r w:rsidR="004B1429" w:rsidRPr="004C3759">
        <w:rPr>
          <w:lang w:val="sl-SI"/>
        </w:rPr>
        <w:t xml:space="preserve"> </w:t>
      </w:r>
      <w:r w:rsidR="006631A3" w:rsidRPr="004C3759">
        <w:rPr>
          <w:lang w:val="sl-SI"/>
        </w:rPr>
        <w:t xml:space="preserve">zavezanostjo napredku in socialni državi je socializem nagovoril večino družbe in </w:t>
      </w:r>
      <w:r w:rsidR="00D62CCD" w:rsidRPr="004C3759">
        <w:rPr>
          <w:lang w:val="sl-SI"/>
        </w:rPr>
        <w:t xml:space="preserve">si s tem pridobil podporo. Socialistični </w:t>
      </w:r>
      <w:r w:rsidR="00D62CCD" w:rsidRPr="004C3759">
        <w:rPr>
          <w:i/>
          <w:lang w:val="sl-SI"/>
        </w:rPr>
        <w:t>Sinnwelt</w:t>
      </w:r>
      <w:r w:rsidR="00672BB6" w:rsidRPr="004C3759">
        <w:rPr>
          <w:lang w:val="sl-SI"/>
        </w:rPr>
        <w:t xml:space="preserve"> je </w:t>
      </w:r>
      <w:r w:rsidR="00A56230" w:rsidRPr="004C3759">
        <w:rPr>
          <w:lang w:val="sl-SI"/>
        </w:rPr>
        <w:t xml:space="preserve">tako </w:t>
      </w:r>
      <w:r w:rsidR="00672BB6" w:rsidRPr="004C3759">
        <w:rPr>
          <w:lang w:val="sl-SI"/>
        </w:rPr>
        <w:t>postal</w:t>
      </w:r>
      <w:r w:rsidR="00D62CCD" w:rsidRPr="004C3759">
        <w:rPr>
          <w:lang w:val="sl-SI"/>
        </w:rPr>
        <w:t xml:space="preserve"> splet vrednot</w:t>
      </w:r>
      <w:r w:rsidR="00672BB6" w:rsidRPr="004C3759">
        <w:rPr>
          <w:lang w:val="sl-SI"/>
        </w:rPr>
        <w:t>, kot so</w:t>
      </w:r>
      <w:r w:rsidR="00D62CCD" w:rsidRPr="004C3759">
        <w:rPr>
          <w:lang w:val="sl-SI"/>
        </w:rPr>
        <w:t xml:space="preserve"> enakost in soglasj</w:t>
      </w:r>
      <w:r w:rsidR="00672BB6" w:rsidRPr="004C3759">
        <w:rPr>
          <w:lang w:val="sl-SI"/>
        </w:rPr>
        <w:t>e</w:t>
      </w:r>
      <w:r w:rsidR="00D62CCD" w:rsidRPr="004C3759">
        <w:rPr>
          <w:lang w:val="sl-SI"/>
        </w:rPr>
        <w:t xml:space="preserve">, </w:t>
      </w:r>
      <w:r w:rsidR="00672BB6" w:rsidRPr="004C3759">
        <w:rPr>
          <w:lang w:val="sl-SI"/>
        </w:rPr>
        <w:t>znanje in resnica, boj, napredek in racionalizacija časa.</w:t>
      </w:r>
      <w:r w:rsidR="00A56230" w:rsidRPr="004C3759">
        <w:rPr>
          <w:lang w:val="sl-SI"/>
        </w:rPr>
        <w:t xml:space="preserve"> Kot </w:t>
      </w:r>
      <w:r w:rsidR="00E476E6" w:rsidRPr="004C3759">
        <w:rPr>
          <w:lang w:val="sl-SI"/>
        </w:rPr>
        <w:t>odgovor</w:t>
      </w:r>
      <w:r w:rsidR="00A56230" w:rsidRPr="004C3759">
        <w:rPr>
          <w:lang w:val="sl-SI"/>
        </w:rPr>
        <w:t xml:space="preserve"> dominantnim družbenim reprezentacijam socializma je </w:t>
      </w:r>
      <w:r w:rsidR="00E476E6" w:rsidRPr="004C3759">
        <w:rPr>
          <w:lang w:val="sl-SI"/>
        </w:rPr>
        <w:t>Lindenberger v svojem prispevku uvedel nasprotujoči koncept</w:t>
      </w:r>
      <w:r w:rsidR="00DB4A41" w:rsidRPr="004C3759">
        <w:rPr>
          <w:lang w:val="sl-SI"/>
        </w:rPr>
        <w:t xml:space="preserve"> Alfa Lüdkeja</w:t>
      </w:r>
      <w:r w:rsidR="00A81977">
        <w:rPr>
          <w:lang w:val="sl-SI"/>
        </w:rPr>
        <w:t xml:space="preserve"> –</w:t>
      </w:r>
      <w:r w:rsidR="00E476E6" w:rsidRPr="004C3759">
        <w:rPr>
          <w:lang w:val="sl-SI"/>
        </w:rPr>
        <w:t xml:space="preserve"> </w:t>
      </w:r>
      <w:r w:rsidR="00E476E6" w:rsidRPr="004C3759">
        <w:rPr>
          <w:i/>
          <w:lang w:val="sl-SI"/>
        </w:rPr>
        <w:t>Eigen-Sinn</w:t>
      </w:r>
      <w:r w:rsidR="00E476E6" w:rsidRPr="004C3759">
        <w:rPr>
          <w:lang w:val="sl-SI"/>
        </w:rPr>
        <w:t xml:space="preserve">, v pomenu </w:t>
      </w:r>
      <w:r w:rsidR="00DB4A41" w:rsidRPr="004C3759">
        <w:rPr>
          <w:lang w:val="sl-SI"/>
        </w:rPr>
        <w:t>trmastega</w:t>
      </w:r>
      <w:r w:rsidR="00E476E6" w:rsidRPr="004C3759">
        <w:rPr>
          <w:lang w:val="sl-SI"/>
        </w:rPr>
        <w:t xml:space="preserve">, </w:t>
      </w:r>
      <w:r w:rsidR="00DB4A41" w:rsidRPr="004C3759">
        <w:rPr>
          <w:lang w:val="sl-SI"/>
        </w:rPr>
        <w:t>samosvojega</w:t>
      </w:r>
      <w:r w:rsidR="00E476E6" w:rsidRPr="004C3759">
        <w:rPr>
          <w:lang w:val="sl-SI"/>
        </w:rPr>
        <w:t xml:space="preserve"> </w:t>
      </w:r>
      <w:r w:rsidR="00E84255" w:rsidRPr="004C3759">
        <w:rPr>
          <w:lang w:val="sl-SI"/>
        </w:rPr>
        <w:t>razlaganja življenjskega sveta in vsakodnevnega ravnanja družbe</w:t>
      </w:r>
      <w:r w:rsidR="000B53FE" w:rsidRPr="004C3759">
        <w:rPr>
          <w:lang w:val="sl-SI"/>
        </w:rPr>
        <w:t xml:space="preserve"> ter ustvarjanja lastnega življenja brez </w:t>
      </w:r>
      <w:r w:rsidR="00BB374C">
        <w:rPr>
          <w:lang w:val="sl-SI"/>
        </w:rPr>
        <w:t>neposrednega</w:t>
      </w:r>
      <w:r w:rsidR="00BB374C" w:rsidRPr="004C3759">
        <w:rPr>
          <w:lang w:val="sl-SI"/>
        </w:rPr>
        <w:t xml:space="preserve"> </w:t>
      </w:r>
      <w:r w:rsidR="000B53FE" w:rsidRPr="004C3759">
        <w:rPr>
          <w:lang w:val="sl-SI"/>
        </w:rPr>
        <w:t>nasprotovanja obstoječemu političnemu redu</w:t>
      </w:r>
      <w:r w:rsidR="00E04589" w:rsidRPr="004C3759">
        <w:rPr>
          <w:lang w:val="sl-SI"/>
        </w:rPr>
        <w:t xml:space="preserve"> ali v strogi usklajenosti z njim.</w:t>
      </w:r>
      <w:r w:rsidR="002421A4" w:rsidRPr="004C3759">
        <w:rPr>
          <w:lang w:val="sl-SI"/>
        </w:rPr>
        <w:t xml:space="preserve"> Pri empiričnem delu Lindenberger poziva k raziskovanju mikrohistoričnih situacij, v katerih se razkri</w:t>
      </w:r>
      <w:r w:rsidR="00CD52E9" w:rsidRPr="004C3759">
        <w:rPr>
          <w:lang w:val="sl-SI"/>
        </w:rPr>
        <w:t>v</w:t>
      </w:r>
      <w:r w:rsidR="002421A4" w:rsidRPr="004C3759">
        <w:rPr>
          <w:lang w:val="sl-SI"/>
        </w:rPr>
        <w:t>a</w:t>
      </w:r>
      <w:r w:rsidR="00CD52E9" w:rsidRPr="004C3759">
        <w:rPr>
          <w:lang w:val="sl-SI"/>
        </w:rPr>
        <w:t>jo sodelovanja in nasprotovanja, predvsem pa neupoštevanja in neskladja med vladajočo politiko ter družbo.</w:t>
      </w:r>
    </w:p>
    <w:p w14:paraId="63A90012" w14:textId="0DF67A48" w:rsidR="00BB2FB6" w:rsidRPr="004C3759" w:rsidRDefault="00BF28B8" w:rsidP="00C770A9">
      <w:pPr>
        <w:ind w:firstLine="720"/>
        <w:rPr>
          <w:lang w:val="sl-SI"/>
        </w:rPr>
      </w:pPr>
      <w:r w:rsidRPr="004C3759">
        <w:rPr>
          <w:lang w:val="sl-SI"/>
        </w:rPr>
        <w:t>Prvi tak primer nam v naslednjem razdelku</w:t>
      </w:r>
      <w:r w:rsidR="00F873EB" w:rsidRPr="004C3759">
        <w:rPr>
          <w:lang w:val="sl-SI"/>
        </w:rPr>
        <w:t xml:space="preserve">, </w:t>
      </w:r>
      <w:r w:rsidR="00F873EB" w:rsidRPr="004C3759">
        <w:rPr>
          <w:i/>
          <w:lang w:val="sl-SI"/>
        </w:rPr>
        <w:t>Authorities and domination</w:t>
      </w:r>
      <w:r w:rsidR="00F873EB" w:rsidRPr="004C3759">
        <w:rPr>
          <w:lang w:val="sl-SI"/>
        </w:rPr>
        <w:t>,</w:t>
      </w:r>
      <w:r w:rsidRPr="004C3759">
        <w:rPr>
          <w:lang w:val="sl-SI"/>
        </w:rPr>
        <w:t xml:space="preserve"> ponudi Ciprian </w:t>
      </w:r>
      <w:r w:rsidR="00F873EB" w:rsidRPr="004C3759">
        <w:rPr>
          <w:lang w:val="sl-SI"/>
        </w:rPr>
        <w:t>Cirniala, ki v biografski študiji romunskega policista med letoma 1960 in 1989</w:t>
      </w:r>
      <w:r w:rsidR="00E863EB" w:rsidRPr="004C3759">
        <w:rPr>
          <w:lang w:val="sl-SI"/>
        </w:rPr>
        <w:t xml:space="preserve"> razbere kopico </w:t>
      </w:r>
      <w:r w:rsidR="00917793" w:rsidRPr="004C3759">
        <w:rPr>
          <w:lang w:val="sl-SI"/>
        </w:rPr>
        <w:t xml:space="preserve">pomenov vsakodnevnega življenja v </w:t>
      </w:r>
      <w:r w:rsidR="00BB374C">
        <w:rPr>
          <w:lang w:val="sl-SI"/>
        </w:rPr>
        <w:t>obdobju</w:t>
      </w:r>
      <w:r w:rsidR="00BB374C" w:rsidRPr="004C3759">
        <w:rPr>
          <w:lang w:val="sl-SI"/>
        </w:rPr>
        <w:t xml:space="preserve"> </w:t>
      </w:r>
      <w:r w:rsidR="00917793" w:rsidRPr="004C3759">
        <w:rPr>
          <w:lang w:val="sl-SI"/>
        </w:rPr>
        <w:t xml:space="preserve">socializma, ki bi s perspektive dominantne politike ostali skriti. </w:t>
      </w:r>
      <w:r w:rsidR="00A81977">
        <w:rPr>
          <w:lang w:val="sl-SI"/>
        </w:rPr>
        <w:t>S pomočjo</w:t>
      </w:r>
      <w:r w:rsidR="00A81977" w:rsidRPr="004C3759">
        <w:rPr>
          <w:lang w:val="sl-SI"/>
        </w:rPr>
        <w:t xml:space="preserve"> </w:t>
      </w:r>
      <w:r w:rsidR="002402D2" w:rsidRPr="004C3759">
        <w:rPr>
          <w:lang w:val="sl-SI"/>
        </w:rPr>
        <w:t xml:space="preserve">intervjujev so </w:t>
      </w:r>
      <w:r w:rsidR="00C83B2D" w:rsidRPr="004C3759">
        <w:rPr>
          <w:lang w:val="sl-SI"/>
        </w:rPr>
        <w:t>profesionalna kariera, praktični vidiki njegovega dela ter njegovo zasebno življenje</w:t>
      </w:r>
      <w:r w:rsidR="002402D2" w:rsidRPr="004C3759">
        <w:rPr>
          <w:lang w:val="sl-SI"/>
        </w:rPr>
        <w:t xml:space="preserve"> postali toposi,</w:t>
      </w:r>
      <w:r w:rsidR="00917793" w:rsidRPr="004C3759">
        <w:rPr>
          <w:lang w:val="sl-SI"/>
        </w:rPr>
        <w:t xml:space="preserve"> okrog katerih je</w:t>
      </w:r>
      <w:r w:rsidR="00C83B2D" w:rsidRPr="004C3759">
        <w:rPr>
          <w:lang w:val="sl-SI"/>
        </w:rPr>
        <w:t xml:space="preserve"> upokojeni</w:t>
      </w:r>
      <w:r w:rsidR="00917793" w:rsidRPr="004C3759">
        <w:rPr>
          <w:lang w:val="sl-SI"/>
        </w:rPr>
        <w:t xml:space="preserve"> </w:t>
      </w:r>
      <w:r w:rsidR="002402D2" w:rsidRPr="004C3759">
        <w:rPr>
          <w:lang w:val="sl-SI"/>
        </w:rPr>
        <w:t>policist zgradil pripoved o svojem življenju.</w:t>
      </w:r>
      <w:r w:rsidR="004F574E" w:rsidRPr="004C3759">
        <w:rPr>
          <w:lang w:val="sl-SI"/>
        </w:rPr>
        <w:t xml:space="preserve"> Študija s podrobnim pr</w:t>
      </w:r>
      <w:r w:rsidR="00BB374C">
        <w:rPr>
          <w:lang w:val="sl-SI"/>
        </w:rPr>
        <w:t>o</w:t>
      </w:r>
      <w:r w:rsidR="004F574E" w:rsidRPr="004C3759">
        <w:rPr>
          <w:lang w:val="sl-SI"/>
        </w:rPr>
        <w:t xml:space="preserve">učevanjem zgolj enega posameznika </w:t>
      </w:r>
      <w:r w:rsidR="005A062B" w:rsidRPr="004C3759">
        <w:rPr>
          <w:lang w:val="sl-SI"/>
        </w:rPr>
        <w:t>osvetli številne široke teme, kot so javna varnost, prakse policijskega dela v času socializma</w:t>
      </w:r>
      <w:r w:rsidR="000C39BB" w:rsidRPr="004C3759">
        <w:rPr>
          <w:lang w:val="sl-SI"/>
        </w:rPr>
        <w:t xml:space="preserve"> ter (de)legitimacija moči, ki je vplivala na obstoj socializma.</w:t>
      </w:r>
      <w:r w:rsidR="007B1CD2" w:rsidRPr="004C3759">
        <w:rPr>
          <w:lang w:val="sl-SI"/>
        </w:rPr>
        <w:t xml:space="preserve"> </w:t>
      </w:r>
      <w:r w:rsidR="00CA7C40" w:rsidRPr="004C3759">
        <w:rPr>
          <w:lang w:val="sl-SI"/>
        </w:rPr>
        <w:t>Vrednost do sedaj manj uporabljenih historičnih virov pokaže tudi naslednji prispevek Hedwig Richter.</w:t>
      </w:r>
      <w:r w:rsidR="007F5CB2" w:rsidRPr="004C3759">
        <w:rPr>
          <w:lang w:val="sl-SI"/>
        </w:rPr>
        <w:t xml:space="preserve"> </w:t>
      </w:r>
      <w:r w:rsidR="0081538C" w:rsidRPr="004C3759">
        <w:rPr>
          <w:lang w:val="sl-SI"/>
        </w:rPr>
        <w:t>Prispevek</w:t>
      </w:r>
      <w:r w:rsidR="007F5CB2" w:rsidRPr="004C3759">
        <w:rPr>
          <w:lang w:val="sl-SI"/>
        </w:rPr>
        <w:t xml:space="preserve"> se s pr</w:t>
      </w:r>
      <w:r w:rsidR="00BB374C">
        <w:rPr>
          <w:lang w:val="sl-SI"/>
        </w:rPr>
        <w:t>o</w:t>
      </w:r>
      <w:r w:rsidR="007F5CB2" w:rsidRPr="004C3759">
        <w:rPr>
          <w:lang w:val="sl-SI"/>
        </w:rPr>
        <w:t xml:space="preserve">učevanjem birokratskih poročil, ki so jih v </w:t>
      </w:r>
      <w:r w:rsidR="00BB374C">
        <w:rPr>
          <w:lang w:val="sl-SI"/>
        </w:rPr>
        <w:t>obdobju</w:t>
      </w:r>
      <w:r w:rsidR="00BB374C" w:rsidRPr="004C3759">
        <w:rPr>
          <w:lang w:val="sl-SI"/>
        </w:rPr>
        <w:t xml:space="preserve"> </w:t>
      </w:r>
      <w:r w:rsidR="007F5CB2" w:rsidRPr="004C3759">
        <w:rPr>
          <w:lang w:val="sl-SI"/>
        </w:rPr>
        <w:t xml:space="preserve">socializma </w:t>
      </w:r>
      <w:r w:rsidR="0081538C" w:rsidRPr="004C3759">
        <w:rPr>
          <w:lang w:val="sl-SI"/>
        </w:rPr>
        <w:t xml:space="preserve">dnevno, tedensko, mesečno ali letno </w:t>
      </w:r>
      <w:r w:rsidR="007F5CB2" w:rsidRPr="004C3759">
        <w:rPr>
          <w:lang w:val="sl-SI"/>
        </w:rPr>
        <w:t xml:space="preserve">ustvarjale skoraj vse institucije in organizacije, </w:t>
      </w:r>
      <w:r w:rsidR="00ED7DC7" w:rsidRPr="004C3759">
        <w:rPr>
          <w:lang w:val="sl-SI"/>
        </w:rPr>
        <w:t xml:space="preserve">spusti pod </w:t>
      </w:r>
      <w:r w:rsidR="00BB374C">
        <w:rPr>
          <w:lang w:val="sl-SI"/>
        </w:rPr>
        <w:t>raven</w:t>
      </w:r>
      <w:r w:rsidR="00BB374C" w:rsidRPr="004C3759">
        <w:rPr>
          <w:lang w:val="sl-SI"/>
        </w:rPr>
        <w:t xml:space="preserve"> </w:t>
      </w:r>
      <w:r w:rsidR="00ED7DC7" w:rsidRPr="004C3759">
        <w:rPr>
          <w:lang w:val="sl-SI"/>
        </w:rPr>
        <w:t>do sedaj uveljavljene historične pripovedi</w:t>
      </w:r>
      <w:r w:rsidR="0081538C" w:rsidRPr="004C3759">
        <w:rPr>
          <w:lang w:val="sl-SI"/>
        </w:rPr>
        <w:t xml:space="preserve">, kar razkrije kopico </w:t>
      </w:r>
      <w:r w:rsidR="00126AE4" w:rsidRPr="004C3759">
        <w:rPr>
          <w:lang w:val="sl-SI"/>
        </w:rPr>
        <w:t xml:space="preserve">vsakodnevnih </w:t>
      </w:r>
      <w:r w:rsidR="0081538C" w:rsidRPr="004C3759">
        <w:rPr>
          <w:lang w:val="sl-SI"/>
        </w:rPr>
        <w:t>preživet</w:t>
      </w:r>
      <w:r w:rsidR="00BB374C">
        <w:rPr>
          <w:lang w:val="sl-SI"/>
        </w:rPr>
        <w:t>v</w:t>
      </w:r>
      <w:r w:rsidR="0081538C" w:rsidRPr="004C3759">
        <w:rPr>
          <w:lang w:val="sl-SI"/>
        </w:rPr>
        <w:t>enih strategi</w:t>
      </w:r>
      <w:r w:rsidR="00126AE4" w:rsidRPr="004C3759">
        <w:rPr>
          <w:lang w:val="sl-SI"/>
        </w:rPr>
        <w:t xml:space="preserve">j, </w:t>
      </w:r>
      <w:r w:rsidR="00BB374C">
        <w:rPr>
          <w:lang w:val="sl-SI"/>
        </w:rPr>
        <w:t>skupaj</w:t>
      </w:r>
      <w:r w:rsidR="00BB374C" w:rsidRPr="004C3759">
        <w:rPr>
          <w:lang w:val="sl-SI"/>
        </w:rPr>
        <w:t xml:space="preserve"> </w:t>
      </w:r>
      <w:r w:rsidR="00126AE4" w:rsidRPr="004C3759">
        <w:rPr>
          <w:lang w:val="sl-SI"/>
        </w:rPr>
        <w:t xml:space="preserve">s samocenzuro v vsakodnevnih pogovorih ter </w:t>
      </w:r>
      <w:r w:rsidR="008F3A5B" w:rsidRPr="004C3759">
        <w:rPr>
          <w:lang w:val="sl-SI"/>
        </w:rPr>
        <w:t>prilagojen</w:t>
      </w:r>
      <w:r w:rsidR="00BB374C">
        <w:rPr>
          <w:lang w:val="sl-SI"/>
        </w:rPr>
        <w:t>i</w:t>
      </w:r>
      <w:r w:rsidR="008F3A5B" w:rsidRPr="004C3759">
        <w:rPr>
          <w:lang w:val="sl-SI"/>
        </w:rPr>
        <w:t xml:space="preserve">m </w:t>
      </w:r>
      <w:r w:rsidR="00A81977">
        <w:rPr>
          <w:lang w:val="sl-SI"/>
        </w:rPr>
        <w:t>ved</w:t>
      </w:r>
      <w:r w:rsidR="005C20A4">
        <w:rPr>
          <w:rFonts w:cs="Times New Roman"/>
          <w:lang w:val="sl-SI"/>
        </w:rPr>
        <w:t>ê</w:t>
      </w:r>
      <w:r w:rsidR="00A81977">
        <w:rPr>
          <w:lang w:val="sl-SI"/>
        </w:rPr>
        <w:t>njem</w:t>
      </w:r>
      <w:r w:rsidR="008F3A5B" w:rsidRPr="004C3759">
        <w:rPr>
          <w:lang w:val="sl-SI"/>
        </w:rPr>
        <w:t xml:space="preserve"> na volitvah.</w:t>
      </w:r>
    </w:p>
    <w:p w14:paraId="3CD89FC7" w14:textId="158F7892" w:rsidR="00924DDD" w:rsidRPr="004C3759" w:rsidRDefault="00383D4C" w:rsidP="00C770A9">
      <w:pPr>
        <w:ind w:firstLine="720"/>
        <w:rPr>
          <w:lang w:val="sl-SI"/>
        </w:rPr>
      </w:pPr>
      <w:r w:rsidRPr="004C3759">
        <w:rPr>
          <w:lang w:val="sl-SI"/>
        </w:rPr>
        <w:t xml:space="preserve">Zadnji </w:t>
      </w:r>
      <w:r w:rsidR="00C33C6C" w:rsidRPr="004C3759">
        <w:rPr>
          <w:lang w:val="sl-SI"/>
        </w:rPr>
        <w:t>članek</w:t>
      </w:r>
      <w:r w:rsidRPr="004C3759">
        <w:rPr>
          <w:lang w:val="sl-SI"/>
        </w:rPr>
        <w:t xml:space="preserve"> v sklopu izpod peresa Michala Pullmana združi mnoge izmed omenjenih razmislekov v </w:t>
      </w:r>
      <w:r w:rsidR="00D2503F" w:rsidRPr="004C3759">
        <w:rPr>
          <w:lang w:val="sl-SI"/>
        </w:rPr>
        <w:t xml:space="preserve">empirični študiji, ki razlaga razmerje med političnimi elitami ter koncem </w:t>
      </w:r>
      <w:r w:rsidR="00D2503F" w:rsidRPr="004C3759">
        <w:rPr>
          <w:lang w:val="sl-SI"/>
        </w:rPr>
        <w:lastRenderedPageBreak/>
        <w:t xml:space="preserve">socializma na Češkoslovaškem. Pullman </w:t>
      </w:r>
      <w:r w:rsidR="00403E2A" w:rsidRPr="004C3759">
        <w:rPr>
          <w:lang w:val="sl-SI"/>
        </w:rPr>
        <w:t>vešče združi dogajanje na nadnacionalni ravni, povezano s sovjetsko glasnostjo in perestrojko, z odziv</w:t>
      </w:r>
      <w:r w:rsidR="006F284F" w:rsidRPr="004C3759">
        <w:rPr>
          <w:lang w:val="sl-SI"/>
        </w:rPr>
        <w:t xml:space="preserve">i </w:t>
      </w:r>
      <w:r w:rsidR="00403E2A" w:rsidRPr="004C3759">
        <w:rPr>
          <w:lang w:val="sl-SI"/>
        </w:rPr>
        <w:t>na Češkoslovaškem</w:t>
      </w:r>
      <w:r w:rsidR="006F284F" w:rsidRPr="004C3759">
        <w:rPr>
          <w:lang w:val="sl-SI"/>
        </w:rPr>
        <w:t xml:space="preserve">. Njegova interpretacija gospodarske krize v osemdesetih </w:t>
      </w:r>
      <w:r w:rsidR="00C33C6C" w:rsidRPr="004C3759">
        <w:rPr>
          <w:lang w:val="sl-SI"/>
        </w:rPr>
        <w:t xml:space="preserve">letih </w:t>
      </w:r>
      <w:r w:rsidR="003C6094" w:rsidRPr="004C3759">
        <w:rPr>
          <w:lang w:val="sl-SI"/>
        </w:rPr>
        <w:t xml:space="preserve">pokaže ključen </w:t>
      </w:r>
      <w:r w:rsidR="00137403" w:rsidRPr="004C3759">
        <w:rPr>
          <w:lang w:val="sl-SI"/>
        </w:rPr>
        <w:t>vpliv</w:t>
      </w:r>
      <w:r w:rsidR="00C33C6C" w:rsidRPr="004C3759">
        <w:rPr>
          <w:lang w:val="sl-SI"/>
        </w:rPr>
        <w:t>, ki ga je</w:t>
      </w:r>
      <w:r w:rsidR="003C6094" w:rsidRPr="004C3759">
        <w:rPr>
          <w:lang w:val="sl-SI"/>
        </w:rPr>
        <w:t xml:space="preserve"> (samo)razumevanj</w:t>
      </w:r>
      <w:r w:rsidR="00EA07B7">
        <w:rPr>
          <w:lang w:val="sl-SI"/>
        </w:rPr>
        <w:t>e</w:t>
      </w:r>
      <w:r w:rsidR="003C6094" w:rsidRPr="004C3759">
        <w:rPr>
          <w:lang w:val="sl-SI"/>
        </w:rPr>
        <w:t xml:space="preserve"> političnih elit </w:t>
      </w:r>
      <w:r w:rsidR="00C33C6C" w:rsidRPr="004C3759">
        <w:rPr>
          <w:lang w:val="sl-SI"/>
        </w:rPr>
        <w:t>imelo na razvoj dogodkov.</w:t>
      </w:r>
      <w:r w:rsidR="00137403" w:rsidRPr="004C3759">
        <w:rPr>
          <w:lang w:val="sl-SI"/>
        </w:rPr>
        <w:t xml:space="preserve"> Spričo vedno širšega nabora tem, ki so socializmu predstavljal</w:t>
      </w:r>
      <w:r w:rsidR="003A1986" w:rsidRPr="004C3759">
        <w:rPr>
          <w:lang w:val="sl-SI"/>
        </w:rPr>
        <w:t>e</w:t>
      </w:r>
      <w:r w:rsidR="00137403" w:rsidRPr="004C3759">
        <w:rPr>
          <w:lang w:val="sl-SI"/>
        </w:rPr>
        <w:t xml:space="preserve"> izziv, </w:t>
      </w:r>
      <w:r w:rsidR="003A1986" w:rsidRPr="004C3759">
        <w:rPr>
          <w:lang w:val="sl-SI"/>
        </w:rPr>
        <w:t xml:space="preserve">avtoritarnih praks sprejemanja političnih in gospodarskih odločitev ter zahtev po večji gospodarski učinkovitosti je socialistično politično vodstvo </w:t>
      </w:r>
      <w:r w:rsidR="00BB2FB6" w:rsidRPr="004C3759">
        <w:rPr>
          <w:lang w:val="sl-SI"/>
        </w:rPr>
        <w:t xml:space="preserve">izgubilo zaupanje v svojo vodilno vlogo. Ostale skupine, predvsem vodstveni kader v podjetjih ter strokovnjaki s področja gospodarstva in ekonomije, </w:t>
      </w:r>
      <w:r w:rsidR="00CE1FAE" w:rsidRPr="004C3759">
        <w:rPr>
          <w:lang w:val="sl-SI"/>
        </w:rPr>
        <w:t>so s tem pridobile moč in bistveno pripomogle k padcu socializma kot državne ureditve.</w:t>
      </w:r>
    </w:p>
    <w:p w14:paraId="00A63153" w14:textId="450A7AF8" w:rsidR="00795298" w:rsidRPr="004C3759" w:rsidRDefault="00CE1FAE" w:rsidP="00795298">
      <w:pPr>
        <w:ind w:firstLine="720"/>
        <w:rPr>
          <w:lang w:val="sl-SI"/>
        </w:rPr>
      </w:pPr>
      <w:r w:rsidRPr="004C3759">
        <w:rPr>
          <w:lang w:val="sl-SI"/>
        </w:rPr>
        <w:t xml:space="preserve">Z naslednjim sklopom, </w:t>
      </w:r>
      <w:r w:rsidR="00924DDD" w:rsidRPr="004C3759">
        <w:rPr>
          <w:i/>
          <w:lang w:val="sl-SI"/>
        </w:rPr>
        <w:t>Everyday social practises and Sinnwelt</w:t>
      </w:r>
      <w:r w:rsidRPr="004C3759">
        <w:rPr>
          <w:lang w:val="sl-SI"/>
        </w:rPr>
        <w:t>, se prispevki odločneje pomaknejo k temam vsakodnevnega življenja povprečnih prebivalcev socialističnih držav.</w:t>
      </w:r>
      <w:r w:rsidR="00D14514" w:rsidRPr="004C3759">
        <w:rPr>
          <w:lang w:val="sl-SI"/>
        </w:rPr>
        <w:t xml:space="preserve"> Ana Kladnik</w:t>
      </w:r>
      <w:r w:rsidR="004561B4" w:rsidRPr="004C3759">
        <w:rPr>
          <w:lang w:val="sl-SI"/>
        </w:rPr>
        <w:t xml:space="preserve"> predstavi primer Velenja</w:t>
      </w:r>
      <w:r w:rsidR="004616DC" w:rsidRPr="004C3759">
        <w:rPr>
          <w:lang w:val="sl-SI"/>
        </w:rPr>
        <w:t xml:space="preserve"> kot mesta, </w:t>
      </w:r>
      <w:r w:rsidR="009350ED" w:rsidRPr="004C3759">
        <w:rPr>
          <w:lang w:val="sl-SI"/>
        </w:rPr>
        <w:t xml:space="preserve">v </w:t>
      </w:r>
      <w:r w:rsidR="00EA07B7">
        <w:rPr>
          <w:lang w:val="sl-SI"/>
        </w:rPr>
        <w:t>obdobju</w:t>
      </w:r>
      <w:r w:rsidR="00EA07B7" w:rsidRPr="004C3759">
        <w:rPr>
          <w:lang w:val="sl-SI"/>
        </w:rPr>
        <w:t xml:space="preserve"> </w:t>
      </w:r>
      <w:r w:rsidR="009350ED" w:rsidRPr="004C3759">
        <w:rPr>
          <w:lang w:val="sl-SI"/>
        </w:rPr>
        <w:t xml:space="preserve">socializma </w:t>
      </w:r>
      <w:r w:rsidR="004616DC" w:rsidRPr="004C3759">
        <w:rPr>
          <w:lang w:val="sl-SI"/>
        </w:rPr>
        <w:t xml:space="preserve">v veliki meri zgrajenega </w:t>
      </w:r>
      <w:r w:rsidR="00172C47" w:rsidRPr="004C3759">
        <w:rPr>
          <w:lang w:val="sl-SI"/>
        </w:rPr>
        <w:t xml:space="preserve">in vzdrževanega </w:t>
      </w:r>
      <w:r w:rsidR="002F085D" w:rsidRPr="004C3759">
        <w:rPr>
          <w:lang w:val="sl-SI"/>
        </w:rPr>
        <w:t xml:space="preserve">s prostovoljnim delom </w:t>
      </w:r>
      <w:r w:rsidR="00D85B82" w:rsidRPr="004C3759">
        <w:rPr>
          <w:lang w:val="sl-SI"/>
        </w:rPr>
        <w:t>in kasneje z uvajanjem samoprispevkov</w:t>
      </w:r>
      <w:r w:rsidR="00607872" w:rsidRPr="004C3759">
        <w:rPr>
          <w:lang w:val="sl-SI"/>
        </w:rPr>
        <w:t xml:space="preserve">. </w:t>
      </w:r>
      <w:r w:rsidR="00E86144" w:rsidRPr="004C3759">
        <w:rPr>
          <w:lang w:val="sl-SI"/>
        </w:rPr>
        <w:t>S</w:t>
      </w:r>
      <w:r w:rsidR="00607872" w:rsidRPr="004C3759">
        <w:rPr>
          <w:lang w:val="sl-SI"/>
        </w:rPr>
        <w:t xml:space="preserve">kozi </w:t>
      </w:r>
      <w:r w:rsidR="00E8372D" w:rsidRPr="004C3759">
        <w:rPr>
          <w:lang w:val="sl-SI"/>
        </w:rPr>
        <w:t xml:space="preserve">desetletja </w:t>
      </w:r>
      <w:r w:rsidR="00EA4BBE" w:rsidRPr="004C3759">
        <w:rPr>
          <w:lang w:val="sl-SI"/>
        </w:rPr>
        <w:t>sta</w:t>
      </w:r>
      <w:r w:rsidR="00E86144" w:rsidRPr="004C3759">
        <w:rPr>
          <w:lang w:val="sl-SI"/>
        </w:rPr>
        <w:t xml:space="preserve"> </w:t>
      </w:r>
      <w:r w:rsidR="00E8372D" w:rsidRPr="004C3759">
        <w:rPr>
          <w:lang w:val="sl-SI"/>
        </w:rPr>
        <w:t xml:space="preserve">preplet </w:t>
      </w:r>
      <w:r w:rsidR="00E86144" w:rsidRPr="004C3759">
        <w:rPr>
          <w:lang w:val="sl-SI"/>
        </w:rPr>
        <w:t xml:space="preserve">načrtne </w:t>
      </w:r>
      <w:r w:rsidR="00E8372D" w:rsidRPr="004C3759">
        <w:rPr>
          <w:lang w:val="sl-SI"/>
        </w:rPr>
        <w:t>politike gradnje mest</w:t>
      </w:r>
      <w:r w:rsidR="00935E08" w:rsidRPr="004C3759">
        <w:rPr>
          <w:lang w:val="sl-SI"/>
        </w:rPr>
        <w:t>a skladno z rastjo premogovnika</w:t>
      </w:r>
      <w:r w:rsidR="00E8372D" w:rsidRPr="004C3759">
        <w:rPr>
          <w:lang w:val="sl-SI"/>
        </w:rPr>
        <w:t xml:space="preserve"> ter </w:t>
      </w:r>
      <w:r w:rsidR="007543AA" w:rsidRPr="004C3759">
        <w:rPr>
          <w:lang w:val="sl-SI"/>
        </w:rPr>
        <w:t>prostovoljno delo Velenjčanov v želji</w:t>
      </w:r>
      <w:r w:rsidR="00E8372D" w:rsidRPr="004C3759">
        <w:rPr>
          <w:lang w:val="sl-SI"/>
        </w:rPr>
        <w:t xml:space="preserve"> po izboljšanju svojega bivanjskega okolja</w:t>
      </w:r>
      <w:r w:rsidR="00E86144" w:rsidRPr="004C3759">
        <w:rPr>
          <w:lang w:val="sl-SI"/>
        </w:rPr>
        <w:t xml:space="preserve"> ustvaril</w:t>
      </w:r>
      <w:r w:rsidR="00EA4BBE" w:rsidRPr="004C3759">
        <w:rPr>
          <w:lang w:val="sl-SI"/>
        </w:rPr>
        <w:t>a</w:t>
      </w:r>
      <w:r w:rsidR="00676C6F" w:rsidRPr="004C3759">
        <w:rPr>
          <w:lang w:val="sl-SI"/>
        </w:rPr>
        <w:t xml:space="preserve"> močno</w:t>
      </w:r>
      <w:r w:rsidR="00827ED5" w:rsidRPr="004C3759">
        <w:rPr>
          <w:lang w:val="sl-SI"/>
        </w:rPr>
        <w:t>,</w:t>
      </w:r>
      <w:r w:rsidR="00676C6F" w:rsidRPr="004C3759">
        <w:rPr>
          <w:lang w:val="sl-SI"/>
        </w:rPr>
        <w:t xml:space="preserve"> avtonomno </w:t>
      </w:r>
      <w:r w:rsidR="00827ED5" w:rsidRPr="004C3759">
        <w:rPr>
          <w:lang w:val="sl-SI"/>
        </w:rPr>
        <w:t xml:space="preserve">in integrirano </w:t>
      </w:r>
      <w:r w:rsidR="00EF1D1B" w:rsidRPr="004C3759">
        <w:rPr>
          <w:lang w:val="sl-SI"/>
        </w:rPr>
        <w:t>lokaln</w:t>
      </w:r>
      <w:r w:rsidR="00827ED5" w:rsidRPr="004C3759">
        <w:rPr>
          <w:lang w:val="sl-SI"/>
        </w:rPr>
        <w:t>o</w:t>
      </w:r>
      <w:r w:rsidR="00EF1D1B" w:rsidRPr="004C3759">
        <w:rPr>
          <w:lang w:val="sl-SI"/>
        </w:rPr>
        <w:t xml:space="preserve"> skupnost.</w:t>
      </w:r>
      <w:r w:rsidR="00A74026" w:rsidRPr="004C3759">
        <w:rPr>
          <w:lang w:val="sl-SI"/>
        </w:rPr>
        <w:t xml:space="preserve"> </w:t>
      </w:r>
      <w:r w:rsidR="00567D1A" w:rsidRPr="004C3759">
        <w:rPr>
          <w:lang w:val="sl-SI"/>
        </w:rPr>
        <w:t>Obstoj in uspešnost socializma nista bila odvisna zgolj od odnosa med vladajočo elito ter tistimi, ki jim je vladala, temveč v večji meri od odločnosti</w:t>
      </w:r>
      <w:r w:rsidR="00B45EFF" w:rsidRPr="004C3759">
        <w:rPr>
          <w:lang w:val="sl-SI"/>
        </w:rPr>
        <w:t xml:space="preserve">, </w:t>
      </w:r>
      <w:r w:rsidR="00567D1A" w:rsidRPr="004C3759">
        <w:rPr>
          <w:lang w:val="sl-SI"/>
        </w:rPr>
        <w:t>samosvojosti</w:t>
      </w:r>
      <w:r w:rsidR="00B45EFF" w:rsidRPr="004C3759">
        <w:rPr>
          <w:lang w:val="sl-SI"/>
        </w:rPr>
        <w:t>, organizacijskih sposobnosti, družbenega kapitala in civilne angažiranosti lokalnih skupnosti.</w:t>
      </w:r>
      <w:r w:rsidR="00C2502F" w:rsidRPr="004C3759">
        <w:rPr>
          <w:lang w:val="sl-SI"/>
        </w:rPr>
        <w:t xml:space="preserve"> </w:t>
      </w:r>
      <w:r w:rsidR="00A01186" w:rsidRPr="004C3759">
        <w:rPr>
          <w:lang w:val="sl-SI"/>
        </w:rPr>
        <w:t>Prav aktivnosti skupnosti, ki niso spadale v ožji upravni in politični državni krog, so med prebivalstvo prinesle mnoge elemente</w:t>
      </w:r>
      <w:r w:rsidR="00001CD5" w:rsidRPr="004C3759">
        <w:rPr>
          <w:lang w:val="sl-SI"/>
        </w:rPr>
        <w:t xml:space="preserve"> modernizacije, med drugim uporabo gospodinjskih aparatov. </w:t>
      </w:r>
      <w:r w:rsidR="005375F6" w:rsidRPr="004C3759">
        <w:rPr>
          <w:lang w:val="sl-SI"/>
        </w:rPr>
        <w:t xml:space="preserve">Kampanja </w:t>
      </w:r>
      <w:r w:rsidR="00A37003" w:rsidRPr="004C3759">
        <w:rPr>
          <w:lang w:val="sl-SI"/>
        </w:rPr>
        <w:t xml:space="preserve">omogočanja dostopa do pralnih strojev </w:t>
      </w:r>
      <w:r w:rsidR="005C20A4" w:rsidRPr="004C3759">
        <w:rPr>
          <w:lang w:val="sl-SI"/>
        </w:rPr>
        <w:t xml:space="preserve">čim širšim slojem prebivalstva </w:t>
      </w:r>
      <w:r w:rsidR="00A37003" w:rsidRPr="004C3759">
        <w:rPr>
          <w:lang w:val="sl-SI"/>
        </w:rPr>
        <w:t>na Madžarskem, kot v svojem prispevku pokaže</w:t>
      </w:r>
      <w:r w:rsidR="005375F6" w:rsidRPr="004C3759">
        <w:rPr>
          <w:lang w:val="sl-SI"/>
        </w:rPr>
        <w:t xml:space="preserve"> Annina Gagyiova</w:t>
      </w:r>
      <w:r w:rsidR="00A37003" w:rsidRPr="004C3759">
        <w:rPr>
          <w:lang w:val="sl-SI"/>
        </w:rPr>
        <w:t>, je bil</w:t>
      </w:r>
      <w:r w:rsidR="00A26AFE" w:rsidRPr="004C3759">
        <w:rPr>
          <w:lang w:val="sl-SI"/>
        </w:rPr>
        <w:t xml:space="preserve">a ponovno primer upravljanja </w:t>
      </w:r>
      <w:r w:rsidR="00E559B7" w:rsidRPr="004C3759">
        <w:rPr>
          <w:lang w:val="sl-SI"/>
        </w:rPr>
        <w:t>omejeni</w:t>
      </w:r>
      <w:r w:rsidR="00EA07B7">
        <w:rPr>
          <w:lang w:val="sl-SI"/>
        </w:rPr>
        <w:t>h</w:t>
      </w:r>
      <w:r w:rsidR="00E559B7" w:rsidRPr="004C3759">
        <w:rPr>
          <w:lang w:val="sl-SI"/>
        </w:rPr>
        <w:t xml:space="preserve"> sredst</w:t>
      </w:r>
      <w:r w:rsidR="00EA07B7">
        <w:rPr>
          <w:lang w:val="sl-SI"/>
        </w:rPr>
        <w:t>e</w:t>
      </w:r>
      <w:r w:rsidR="00E559B7" w:rsidRPr="004C3759">
        <w:rPr>
          <w:lang w:val="sl-SI"/>
        </w:rPr>
        <w:t xml:space="preserve">v </w:t>
      </w:r>
      <w:r w:rsidR="00A26AFE" w:rsidRPr="004C3759">
        <w:rPr>
          <w:lang w:val="sl-SI"/>
        </w:rPr>
        <w:t>na ravni vsakodnevnega življenja</w:t>
      </w:r>
      <w:r w:rsidR="00E559B7" w:rsidRPr="004C3759">
        <w:rPr>
          <w:lang w:val="sl-SI"/>
        </w:rPr>
        <w:t>, tokrat v okviru sindikatov.</w:t>
      </w:r>
      <w:r w:rsidR="00E55B74" w:rsidRPr="004C3759">
        <w:rPr>
          <w:lang w:val="sl-SI"/>
        </w:rPr>
        <w:t xml:space="preserve"> Okrog dostopnosti in uporabe pralnih strojev se je spletala množica različnih praks, ki so segale od </w:t>
      </w:r>
      <w:r w:rsidR="005E1B82" w:rsidRPr="004C3759">
        <w:rPr>
          <w:lang w:val="sl-SI"/>
        </w:rPr>
        <w:t>sodelovanja in utrjevanja egalitarnosti</w:t>
      </w:r>
      <w:r w:rsidR="00D4253E" w:rsidRPr="004C3759">
        <w:rPr>
          <w:lang w:val="sl-SI"/>
        </w:rPr>
        <w:t xml:space="preserve"> preko nejasnosti in pomot </w:t>
      </w:r>
      <w:r w:rsidR="005E1B82" w:rsidRPr="004C3759">
        <w:rPr>
          <w:lang w:val="sl-SI"/>
        </w:rPr>
        <w:t xml:space="preserve">do izrabljanja </w:t>
      </w:r>
      <w:r w:rsidR="00DE36ED" w:rsidRPr="004C3759">
        <w:rPr>
          <w:lang w:val="sl-SI"/>
        </w:rPr>
        <w:t xml:space="preserve">načrtovanih </w:t>
      </w:r>
      <w:r w:rsidR="005E1B82" w:rsidRPr="004C3759">
        <w:rPr>
          <w:lang w:val="sl-SI"/>
        </w:rPr>
        <w:t>možnosti, ki jih je nudil sistem</w:t>
      </w:r>
      <w:r w:rsidR="00E1621D" w:rsidRPr="004C3759">
        <w:rPr>
          <w:lang w:val="sl-SI"/>
        </w:rPr>
        <w:t>; vs</w:t>
      </w:r>
      <w:r w:rsidR="00B37C70">
        <w:rPr>
          <w:lang w:val="sl-SI"/>
        </w:rPr>
        <w:t>e</w:t>
      </w:r>
      <w:r w:rsidR="00E1621D" w:rsidRPr="004C3759">
        <w:rPr>
          <w:lang w:val="sl-SI"/>
        </w:rPr>
        <w:t xml:space="preserve"> pa so bil</w:t>
      </w:r>
      <w:r w:rsidR="00B37C70">
        <w:rPr>
          <w:lang w:val="sl-SI"/>
        </w:rPr>
        <w:t>e</w:t>
      </w:r>
      <w:r w:rsidR="00E1621D" w:rsidRPr="004C3759">
        <w:rPr>
          <w:lang w:val="sl-SI"/>
        </w:rPr>
        <w:t xml:space="preserve"> usmerjen</w:t>
      </w:r>
      <w:r w:rsidR="00B37C70">
        <w:rPr>
          <w:lang w:val="sl-SI"/>
        </w:rPr>
        <w:t>e</w:t>
      </w:r>
      <w:r w:rsidR="00E1621D" w:rsidRPr="004C3759">
        <w:rPr>
          <w:lang w:val="sl-SI"/>
        </w:rPr>
        <w:t xml:space="preserve"> k temu, da bi razbremenili ženske, s čimer bi lahko te v večji meri vstopale na trg dela.</w:t>
      </w:r>
    </w:p>
    <w:p w14:paraId="76D7A4CD" w14:textId="25A5DE31" w:rsidR="00CE1FAE" w:rsidRPr="004C3759" w:rsidRDefault="0012562C" w:rsidP="000B2BAB">
      <w:pPr>
        <w:ind w:firstLine="720"/>
        <w:rPr>
          <w:lang w:val="sl-SI"/>
        </w:rPr>
      </w:pPr>
      <w:r w:rsidRPr="004C3759">
        <w:rPr>
          <w:lang w:val="sl-SI"/>
        </w:rPr>
        <w:t xml:space="preserve">S perspektive spola je napisan tudi sestavek </w:t>
      </w:r>
      <w:r w:rsidR="00D8422F" w:rsidRPr="004C3759">
        <w:rPr>
          <w:lang w:val="sl-SI"/>
        </w:rPr>
        <w:t>Barbare Klich-Kluczewske, ki se osredotoči na položaj neporočenih samskih mater v Ljudski republiki Poljski.</w:t>
      </w:r>
      <w:r w:rsidR="00CD21AB" w:rsidRPr="004C3759">
        <w:rPr>
          <w:lang w:val="sl-SI"/>
        </w:rPr>
        <w:t xml:space="preserve"> </w:t>
      </w:r>
      <w:r w:rsidR="002E71C3" w:rsidRPr="004C3759">
        <w:rPr>
          <w:lang w:val="sl-SI"/>
        </w:rPr>
        <w:t>V</w:t>
      </w:r>
      <w:r w:rsidR="00797678" w:rsidRPr="004C3759">
        <w:rPr>
          <w:lang w:val="sl-SI"/>
        </w:rPr>
        <w:t xml:space="preserve"> </w:t>
      </w:r>
      <w:r w:rsidR="00B37C70">
        <w:rPr>
          <w:lang w:val="sl-SI"/>
        </w:rPr>
        <w:t>obdobju</w:t>
      </w:r>
      <w:r w:rsidR="00B37C70" w:rsidRPr="004C3759">
        <w:rPr>
          <w:lang w:val="sl-SI"/>
        </w:rPr>
        <w:t xml:space="preserve"> </w:t>
      </w:r>
      <w:r w:rsidR="00797678" w:rsidRPr="004C3759">
        <w:rPr>
          <w:lang w:val="sl-SI"/>
        </w:rPr>
        <w:t xml:space="preserve">socializma so </w:t>
      </w:r>
      <w:r w:rsidR="0095444D" w:rsidRPr="004C3759">
        <w:rPr>
          <w:lang w:val="sl-SI"/>
        </w:rPr>
        <w:t xml:space="preserve">te </w:t>
      </w:r>
      <w:r w:rsidR="00797678" w:rsidRPr="004C3759">
        <w:rPr>
          <w:lang w:val="sl-SI"/>
        </w:rPr>
        <w:t xml:space="preserve">postale pomembna tema </w:t>
      </w:r>
      <w:r w:rsidR="003315A3" w:rsidRPr="004C3759">
        <w:rPr>
          <w:lang w:val="sl-SI"/>
        </w:rPr>
        <w:t>strokovnih in medijskih razprav</w:t>
      </w:r>
      <w:r w:rsidR="00311FAF" w:rsidRPr="004C3759">
        <w:rPr>
          <w:lang w:val="sl-SI"/>
        </w:rPr>
        <w:t xml:space="preserve"> o vlogi družine v poljski družbi</w:t>
      </w:r>
      <w:r w:rsidR="003315A3" w:rsidRPr="004C3759">
        <w:rPr>
          <w:lang w:val="sl-SI"/>
        </w:rPr>
        <w:t>.</w:t>
      </w:r>
      <w:r w:rsidR="003C2D7B" w:rsidRPr="004C3759">
        <w:rPr>
          <w:lang w:val="sl-SI"/>
        </w:rPr>
        <w:t xml:space="preserve"> Ta je postala osnovna enota, na podlagi katere je država ljudem delila potencialno dostopne dobrine</w:t>
      </w:r>
      <w:r w:rsidR="00BE7039" w:rsidRPr="004C3759">
        <w:rPr>
          <w:lang w:val="sl-SI"/>
        </w:rPr>
        <w:t xml:space="preserve">. Samske matere, ki pri preživetju niso imele podpore širše družine, so bile tako prikrajšane tudi za pomoč države, kar jim je dodatno otežilo </w:t>
      </w:r>
      <w:r w:rsidR="00653A5E" w:rsidRPr="004C3759">
        <w:rPr>
          <w:lang w:val="sl-SI"/>
        </w:rPr>
        <w:t xml:space="preserve">finančni </w:t>
      </w:r>
      <w:r w:rsidR="00BE7039" w:rsidRPr="004C3759">
        <w:rPr>
          <w:lang w:val="sl-SI"/>
        </w:rPr>
        <w:t>položaj</w:t>
      </w:r>
      <w:r w:rsidR="00C57B43" w:rsidRPr="004C3759">
        <w:rPr>
          <w:lang w:val="sl-SI"/>
        </w:rPr>
        <w:t xml:space="preserve"> </w:t>
      </w:r>
      <w:r w:rsidR="00B37C70">
        <w:rPr>
          <w:lang w:val="sl-SI"/>
        </w:rPr>
        <w:t>in</w:t>
      </w:r>
      <w:r w:rsidR="00B37C70" w:rsidRPr="004C3759">
        <w:rPr>
          <w:lang w:val="sl-SI"/>
        </w:rPr>
        <w:t xml:space="preserve"> </w:t>
      </w:r>
      <w:r w:rsidR="00C57B43" w:rsidRPr="004C3759">
        <w:rPr>
          <w:lang w:val="sl-SI"/>
        </w:rPr>
        <w:t>skrbstveno vlogo</w:t>
      </w:r>
      <w:r w:rsidR="00BE7039" w:rsidRPr="004C3759">
        <w:rPr>
          <w:lang w:val="sl-SI"/>
        </w:rPr>
        <w:t>.</w:t>
      </w:r>
      <w:r w:rsidR="00486E00" w:rsidRPr="004C3759">
        <w:rPr>
          <w:lang w:val="sl-SI"/>
        </w:rPr>
        <w:t xml:space="preserve"> </w:t>
      </w:r>
      <w:r w:rsidR="00622CB8" w:rsidRPr="004C3759">
        <w:rPr>
          <w:lang w:val="sl-SI"/>
        </w:rPr>
        <w:t>Prispevek Celie Donert prav tako govori o družini</w:t>
      </w:r>
      <w:r w:rsidR="00B37C70">
        <w:rPr>
          <w:lang w:val="sl-SI"/>
        </w:rPr>
        <w:t>,</w:t>
      </w:r>
      <w:r w:rsidR="00622CB8" w:rsidRPr="004C3759">
        <w:rPr>
          <w:lang w:val="sl-SI"/>
        </w:rPr>
        <w:t xml:space="preserve"> ali bolje </w:t>
      </w:r>
      <w:r w:rsidR="00622CB8" w:rsidRPr="004C3759">
        <w:rPr>
          <w:lang w:val="sl-SI"/>
        </w:rPr>
        <w:lastRenderedPageBreak/>
        <w:t>rečeno, o preseku med spolom, urbanim prostorom</w:t>
      </w:r>
      <w:r w:rsidR="002E1489" w:rsidRPr="004C3759">
        <w:rPr>
          <w:lang w:val="sl-SI"/>
        </w:rPr>
        <w:t>. človekovimi pravicami</w:t>
      </w:r>
      <w:r w:rsidR="00622CB8" w:rsidRPr="004C3759">
        <w:rPr>
          <w:lang w:val="sl-SI"/>
        </w:rPr>
        <w:t xml:space="preserve"> in mirovniškim</w:t>
      </w:r>
      <w:r w:rsidR="002E1489" w:rsidRPr="004C3759">
        <w:rPr>
          <w:lang w:val="sl-SI"/>
        </w:rPr>
        <w:t xml:space="preserve"> </w:t>
      </w:r>
      <w:r w:rsidR="00622CB8" w:rsidRPr="004C3759">
        <w:rPr>
          <w:lang w:val="sl-SI"/>
        </w:rPr>
        <w:t>giban</w:t>
      </w:r>
      <w:r w:rsidR="00B37C70">
        <w:rPr>
          <w:lang w:val="sl-SI"/>
        </w:rPr>
        <w:t>j</w:t>
      </w:r>
      <w:r w:rsidR="002E1489" w:rsidRPr="004C3759">
        <w:rPr>
          <w:lang w:val="sl-SI"/>
        </w:rPr>
        <w:t>em</w:t>
      </w:r>
      <w:r w:rsidR="00622CB8" w:rsidRPr="004C3759">
        <w:rPr>
          <w:lang w:val="sl-SI"/>
        </w:rPr>
        <w:t xml:space="preserve">, vse to na </w:t>
      </w:r>
      <w:r w:rsidR="00D5612B" w:rsidRPr="004C3759">
        <w:rPr>
          <w:lang w:val="sl-SI"/>
        </w:rPr>
        <w:t>pr</w:t>
      </w:r>
      <w:r w:rsidR="00622CB8" w:rsidRPr="004C3759">
        <w:rPr>
          <w:lang w:val="sl-SI"/>
        </w:rPr>
        <w:t>imeru jasli</w:t>
      </w:r>
      <w:r w:rsidR="00D5612B" w:rsidRPr="004C3759">
        <w:rPr>
          <w:lang w:val="sl-SI"/>
        </w:rPr>
        <w:t xml:space="preserve">, ki so nekaj let delovale v Nemški demokratični republiki. </w:t>
      </w:r>
      <w:r w:rsidR="00A464EF" w:rsidRPr="004C3759">
        <w:rPr>
          <w:lang w:val="sl-SI"/>
        </w:rPr>
        <w:t xml:space="preserve">Obstoj jasli je režimu predstavljal tujek: v okolju, kjer je bil v vrtčevski sistem vključen ogromen delež otrok, </w:t>
      </w:r>
      <w:r w:rsidR="00D04B03" w:rsidRPr="004C3759">
        <w:rPr>
          <w:lang w:val="sl-SI"/>
        </w:rPr>
        <w:t xml:space="preserve">je zasebno varstvo </w:t>
      </w:r>
      <w:r w:rsidR="002F330B">
        <w:rPr>
          <w:lang w:val="sl-SI"/>
        </w:rPr>
        <w:t>delovalo kot</w:t>
      </w:r>
      <w:r w:rsidR="002F330B" w:rsidRPr="004C3759">
        <w:rPr>
          <w:lang w:val="sl-SI"/>
        </w:rPr>
        <w:t xml:space="preserve"> </w:t>
      </w:r>
      <w:r w:rsidR="002E1489" w:rsidRPr="004C3759">
        <w:rPr>
          <w:lang w:val="sl-SI"/>
        </w:rPr>
        <w:t xml:space="preserve">nasprotovanje institucionaliziranemu poteku družbene socializacije otrok skozi državni šolski in vrtčevski sistem. </w:t>
      </w:r>
      <w:r w:rsidR="00D1720E" w:rsidRPr="004C3759">
        <w:rPr>
          <w:lang w:val="sl-SI"/>
        </w:rPr>
        <w:t xml:space="preserve">Odzivi države na disidentsko ravnanje dela </w:t>
      </w:r>
      <w:r w:rsidR="00B37C70">
        <w:rPr>
          <w:lang w:val="sl-SI"/>
        </w:rPr>
        <w:t>njenih</w:t>
      </w:r>
      <w:r w:rsidR="00B37C70" w:rsidRPr="004C3759">
        <w:rPr>
          <w:lang w:val="sl-SI"/>
        </w:rPr>
        <w:t xml:space="preserve"> </w:t>
      </w:r>
      <w:r w:rsidR="00D1720E" w:rsidRPr="004C3759">
        <w:rPr>
          <w:lang w:val="sl-SI"/>
        </w:rPr>
        <w:t>prebivalcev so razkrili tako smisle kot nesmisle miselnega sveta enih in drugih.</w:t>
      </w:r>
    </w:p>
    <w:p w14:paraId="0E187D3D" w14:textId="56C8B10C" w:rsidR="00924DDD" w:rsidRPr="00693C0B" w:rsidRDefault="000B2BAB" w:rsidP="00693C0B">
      <w:pPr>
        <w:ind w:firstLine="720"/>
        <w:rPr>
          <w:i/>
          <w:lang w:val="sl-SI"/>
        </w:rPr>
      </w:pPr>
      <w:r w:rsidRPr="004C3759">
        <w:rPr>
          <w:lang w:val="sl-SI"/>
        </w:rPr>
        <w:t>Zadnji sk</w:t>
      </w:r>
      <w:r w:rsidR="00B37C70">
        <w:rPr>
          <w:lang w:val="sl-SI"/>
        </w:rPr>
        <w:t>l</w:t>
      </w:r>
      <w:r w:rsidRPr="004C3759">
        <w:rPr>
          <w:lang w:val="sl-SI"/>
        </w:rPr>
        <w:t xml:space="preserve">op prispevkov, naslovljen </w:t>
      </w:r>
      <w:r w:rsidR="00924DDD" w:rsidRPr="004C3759">
        <w:rPr>
          <w:i/>
          <w:lang w:val="sl-SI"/>
        </w:rPr>
        <w:t xml:space="preserve">Intellectual and </w:t>
      </w:r>
      <w:proofErr w:type="spellStart"/>
      <w:r w:rsidR="00924DDD" w:rsidRPr="004C3759">
        <w:rPr>
          <w:i/>
          <w:lang w:val="sl-SI"/>
        </w:rPr>
        <w:t>expert</w:t>
      </w:r>
      <w:proofErr w:type="spellEnd"/>
      <w:r w:rsidR="00924DDD" w:rsidRPr="004C3759">
        <w:rPr>
          <w:i/>
          <w:lang w:val="sl-SI"/>
        </w:rPr>
        <w:t xml:space="preserve"> </w:t>
      </w:r>
      <w:proofErr w:type="spellStart"/>
      <w:r w:rsidR="00924DDD" w:rsidRPr="004C3759">
        <w:rPr>
          <w:i/>
          <w:lang w:val="sl-SI"/>
        </w:rPr>
        <w:t>worlds</w:t>
      </w:r>
      <w:proofErr w:type="spellEnd"/>
      <w:r w:rsidR="00924DDD" w:rsidRPr="004C3759">
        <w:rPr>
          <w:i/>
          <w:lang w:val="sl-SI"/>
        </w:rPr>
        <w:t xml:space="preserve"> </w:t>
      </w:r>
      <w:proofErr w:type="spellStart"/>
      <w:r w:rsidR="00924DDD" w:rsidRPr="004C3759">
        <w:rPr>
          <w:i/>
          <w:lang w:val="sl-SI"/>
        </w:rPr>
        <w:t>and</w:t>
      </w:r>
      <w:proofErr w:type="spellEnd"/>
      <w:r w:rsidR="00924DDD" w:rsidRPr="004C3759">
        <w:rPr>
          <w:i/>
          <w:lang w:val="sl-SI"/>
        </w:rPr>
        <w:t xml:space="preserve"> (de</w:t>
      </w:r>
      <w:r w:rsidR="008062EF" w:rsidRPr="004C3759">
        <w:rPr>
          <w:i/>
          <w:lang w:val="sl-SI"/>
        </w:rPr>
        <w:t>-</w:t>
      </w:r>
      <w:r w:rsidR="00693C0B">
        <w:rPr>
          <w:i/>
          <w:lang w:val="sl-SI"/>
        </w:rPr>
        <w:t>)</w:t>
      </w:r>
      <w:bookmarkStart w:id="0" w:name="_GoBack"/>
      <w:bookmarkEnd w:id="0"/>
      <w:r w:rsidR="00924DDD" w:rsidRPr="004C3759">
        <w:rPr>
          <w:i/>
          <w:lang w:val="sl-SI"/>
        </w:rPr>
        <w:t>legitimization</w:t>
      </w:r>
      <w:r w:rsidR="008062EF" w:rsidRPr="004C3759">
        <w:rPr>
          <w:lang w:val="sl-SI"/>
        </w:rPr>
        <w:t xml:space="preserve">, prinaša štiri prispevke avtorjev, ki se osredotočajo na </w:t>
      </w:r>
      <w:r w:rsidR="008062EF" w:rsidRPr="004C3759">
        <w:rPr>
          <w:i/>
          <w:lang w:val="sl-SI"/>
        </w:rPr>
        <w:t>Sinnwelt</w:t>
      </w:r>
      <w:r w:rsidR="008062EF" w:rsidRPr="004C3759">
        <w:rPr>
          <w:lang w:val="sl-SI"/>
        </w:rPr>
        <w:t xml:space="preserve"> intelektualcev </w:t>
      </w:r>
      <w:r w:rsidR="002F330B">
        <w:rPr>
          <w:lang w:val="sl-SI"/>
        </w:rPr>
        <w:t>in</w:t>
      </w:r>
      <w:r w:rsidR="002F330B" w:rsidRPr="004C3759">
        <w:rPr>
          <w:lang w:val="sl-SI"/>
        </w:rPr>
        <w:t xml:space="preserve"> </w:t>
      </w:r>
      <w:r w:rsidR="008062EF" w:rsidRPr="004C3759">
        <w:rPr>
          <w:lang w:val="sl-SI"/>
        </w:rPr>
        <w:t>strokovnjakov</w:t>
      </w:r>
      <w:r w:rsidR="00702015" w:rsidRPr="004C3759">
        <w:rPr>
          <w:lang w:val="sl-SI"/>
        </w:rPr>
        <w:t xml:space="preserve">. Matěj Spurný s svojo temo o gradnji češkoslovaškega mesta Most delno </w:t>
      </w:r>
      <w:r w:rsidR="00DD1D6A" w:rsidRPr="004C3759">
        <w:rPr>
          <w:lang w:val="sl-SI"/>
        </w:rPr>
        <w:t xml:space="preserve">ustvarja primerjavo </w:t>
      </w:r>
      <w:r w:rsidR="00B37C70">
        <w:rPr>
          <w:lang w:val="sl-SI"/>
        </w:rPr>
        <w:t xml:space="preserve">s </w:t>
      </w:r>
      <w:r w:rsidR="00DD1D6A" w:rsidRPr="004C3759">
        <w:rPr>
          <w:lang w:val="sl-SI"/>
        </w:rPr>
        <w:t>prispevk</w:t>
      </w:r>
      <w:r w:rsidR="00B37C70">
        <w:rPr>
          <w:lang w:val="sl-SI"/>
        </w:rPr>
        <w:t>om</w:t>
      </w:r>
      <w:r w:rsidR="00DD1D6A" w:rsidRPr="004C3759">
        <w:rPr>
          <w:lang w:val="sl-SI"/>
        </w:rPr>
        <w:t xml:space="preserve"> Ane Kladnik, a namesto odzivov lokalnih skupnosti v pretres vzame proces postopne integracije kritičnega disidentskega diskurza</w:t>
      </w:r>
      <w:r w:rsidR="00A432EE" w:rsidRPr="004C3759">
        <w:rPr>
          <w:lang w:val="sl-SI"/>
        </w:rPr>
        <w:t xml:space="preserve"> v uradni diskurz državnega socialističnega sistema.</w:t>
      </w:r>
      <w:r w:rsidR="002B4185" w:rsidRPr="004C3759">
        <w:rPr>
          <w:lang w:val="sl-SI"/>
        </w:rPr>
        <w:t xml:space="preserve"> Staro mesto Most, ki je bilo uničeno zaradi izkopavanja lignita, in gradnja novega mesta na varni lokaciji nedaleč stran</w:t>
      </w:r>
      <w:r w:rsidR="00BB4A43" w:rsidRPr="004C3759">
        <w:rPr>
          <w:lang w:val="sl-SI"/>
        </w:rPr>
        <w:t xml:space="preserve"> </w:t>
      </w:r>
      <w:r w:rsidR="00B37C70">
        <w:rPr>
          <w:lang w:val="sl-SI"/>
        </w:rPr>
        <w:t>sta</w:t>
      </w:r>
      <w:r w:rsidR="00B37C70" w:rsidRPr="004C3759">
        <w:rPr>
          <w:lang w:val="sl-SI"/>
        </w:rPr>
        <w:t xml:space="preserve"> </w:t>
      </w:r>
      <w:r w:rsidR="00BB4A43" w:rsidRPr="004C3759">
        <w:rPr>
          <w:lang w:val="sl-SI"/>
        </w:rPr>
        <w:t>skozi leta sprožal</w:t>
      </w:r>
      <w:r w:rsidR="00B37C70">
        <w:rPr>
          <w:lang w:val="sl-SI"/>
        </w:rPr>
        <w:t>a</w:t>
      </w:r>
      <w:r w:rsidR="00BB4A43" w:rsidRPr="004C3759">
        <w:rPr>
          <w:lang w:val="sl-SI"/>
        </w:rPr>
        <w:t xml:space="preserve"> različne odzive državnih institucij </w:t>
      </w:r>
      <w:r w:rsidR="002F330B">
        <w:rPr>
          <w:lang w:val="sl-SI"/>
        </w:rPr>
        <w:t>in</w:t>
      </w:r>
      <w:r w:rsidR="002F330B" w:rsidRPr="004C3759">
        <w:rPr>
          <w:lang w:val="sl-SI"/>
        </w:rPr>
        <w:t xml:space="preserve"> </w:t>
      </w:r>
      <w:r w:rsidR="00BB4A43" w:rsidRPr="004C3759">
        <w:rPr>
          <w:lang w:val="sl-SI"/>
        </w:rPr>
        <w:t xml:space="preserve">strokovnjakov, kar razkriva nenehno spreminjajoči se miselni svet </w:t>
      </w:r>
      <w:r w:rsidR="004F1E70" w:rsidRPr="004C3759">
        <w:rPr>
          <w:lang w:val="sl-SI"/>
        </w:rPr>
        <w:t>obojih.</w:t>
      </w:r>
      <w:r w:rsidR="00900779" w:rsidRPr="004C3759">
        <w:rPr>
          <w:lang w:val="sl-SI"/>
        </w:rPr>
        <w:t xml:space="preserve"> Način življenja, nadaljuje </w:t>
      </w:r>
      <w:r w:rsidR="00BC02F0" w:rsidRPr="004C3759">
        <w:rPr>
          <w:lang w:val="sl-SI"/>
        </w:rPr>
        <w:t>Péter Apor</w:t>
      </w:r>
      <w:r w:rsidR="00900779" w:rsidRPr="004C3759">
        <w:rPr>
          <w:lang w:val="sl-SI"/>
        </w:rPr>
        <w:t xml:space="preserve">, je imel izrazito politično konotacijo tudi </w:t>
      </w:r>
      <w:r w:rsidR="008A580F" w:rsidRPr="004C3759">
        <w:rPr>
          <w:lang w:val="sl-SI"/>
        </w:rPr>
        <w:t>v poznem obdobju madžarskega socializma. Iskanje avtentičnega načina življenja</w:t>
      </w:r>
      <w:r w:rsidR="005E2B4B" w:rsidRPr="004C3759">
        <w:rPr>
          <w:lang w:val="sl-SI"/>
        </w:rPr>
        <w:t xml:space="preserve"> je pod vplivom predvsem nemških komun našlo plodna tla tudi v Budimpešti, </w:t>
      </w:r>
      <w:r w:rsidR="00295552" w:rsidRPr="004C3759">
        <w:rPr>
          <w:lang w:val="sl-SI"/>
        </w:rPr>
        <w:t xml:space="preserve">kjer so skrajno levi kritiki obstoječega socialističnega sistema oblikovali lastno komuno v okviru </w:t>
      </w:r>
      <w:r w:rsidR="00406693" w:rsidRPr="004C3759">
        <w:rPr>
          <w:lang w:val="sl-SI"/>
        </w:rPr>
        <w:t>umetniške skupine Orfeo</w:t>
      </w:r>
      <w:r w:rsidR="000703DC" w:rsidRPr="004C3759">
        <w:rPr>
          <w:lang w:val="sl-SI"/>
        </w:rPr>
        <w:t>.</w:t>
      </w:r>
    </w:p>
    <w:p w14:paraId="37FD5CAF" w14:textId="5A75E970" w:rsidR="00350B91" w:rsidRPr="004C3759" w:rsidRDefault="00BC02F0" w:rsidP="00244CF7">
      <w:pPr>
        <w:ind w:firstLine="720"/>
        <w:rPr>
          <w:lang w:val="sl-SI"/>
        </w:rPr>
      </w:pPr>
      <w:r w:rsidRPr="004C3759">
        <w:rPr>
          <w:lang w:val="sl-SI"/>
        </w:rPr>
        <w:t>Jonathan Larson</w:t>
      </w:r>
      <w:r w:rsidR="00FF02F6" w:rsidRPr="004C3759">
        <w:rPr>
          <w:lang w:val="sl-SI"/>
        </w:rPr>
        <w:t xml:space="preserve"> v svojem prispevku odpre vprašanje hrambe gradiva, na podlagi katere</w:t>
      </w:r>
      <w:r w:rsidR="00971E9D" w:rsidRPr="004C3759">
        <w:rPr>
          <w:lang w:val="sl-SI"/>
        </w:rPr>
        <w:t xml:space="preserve">ga zgodovinarji raziskujemo preteklost, in njenega vpliva na njegovo interpretacijo. Na ohranjanje in vrednotenje </w:t>
      </w:r>
      <w:r w:rsidR="00177881" w:rsidRPr="004C3759">
        <w:rPr>
          <w:lang w:val="sl-SI"/>
        </w:rPr>
        <w:t>disidentskega tiska, trdi Larson, je vplivala predvsem njegova nacionalna konotacija.</w:t>
      </w:r>
      <w:r w:rsidR="00457197" w:rsidRPr="004C3759">
        <w:rPr>
          <w:lang w:val="sl-SI"/>
        </w:rPr>
        <w:t xml:space="preserve"> Večina </w:t>
      </w:r>
      <w:r w:rsidR="00AE024C" w:rsidRPr="004C3759">
        <w:rPr>
          <w:lang w:val="sl-SI"/>
        </w:rPr>
        <w:t xml:space="preserve">literarnih, zgodovinskih, političnih in drugih </w:t>
      </w:r>
      <w:r w:rsidR="00457197" w:rsidRPr="004C3759">
        <w:rPr>
          <w:lang w:val="sl-SI"/>
        </w:rPr>
        <w:t xml:space="preserve">tekstov, izdanih kot </w:t>
      </w:r>
      <w:r w:rsidR="00457197" w:rsidRPr="004C3759">
        <w:rPr>
          <w:i/>
          <w:lang w:val="sl-SI"/>
        </w:rPr>
        <w:t>samizdat</w:t>
      </w:r>
      <w:r w:rsidR="00457197" w:rsidRPr="004C3759">
        <w:rPr>
          <w:lang w:val="sl-SI"/>
        </w:rPr>
        <w:t xml:space="preserve">, </w:t>
      </w:r>
      <w:r w:rsidR="00AE024C" w:rsidRPr="004C3759">
        <w:rPr>
          <w:lang w:val="sl-SI"/>
        </w:rPr>
        <w:t xml:space="preserve">se </w:t>
      </w:r>
      <w:r w:rsidR="00457197" w:rsidRPr="004C3759">
        <w:rPr>
          <w:lang w:val="sl-SI"/>
        </w:rPr>
        <w:t xml:space="preserve">je </w:t>
      </w:r>
      <w:r w:rsidR="00AE024C" w:rsidRPr="004C3759">
        <w:rPr>
          <w:lang w:val="sl-SI"/>
        </w:rPr>
        <w:t>globoko skladalo z nacionalnimi identitetami</w:t>
      </w:r>
      <w:r w:rsidR="004D0FA8" w:rsidRPr="004C3759">
        <w:rPr>
          <w:lang w:val="sl-SI"/>
        </w:rPr>
        <w:t>; tako so posamezniki, ki so pričeli zbira</w:t>
      </w:r>
      <w:r w:rsidR="009716F9">
        <w:rPr>
          <w:lang w:val="sl-SI"/>
        </w:rPr>
        <w:t>ti</w:t>
      </w:r>
      <w:r w:rsidR="004D0FA8" w:rsidRPr="004C3759">
        <w:rPr>
          <w:lang w:val="sl-SI"/>
        </w:rPr>
        <w:t xml:space="preserve"> disidentsk</w:t>
      </w:r>
      <w:r w:rsidR="009716F9">
        <w:rPr>
          <w:lang w:val="sl-SI"/>
        </w:rPr>
        <w:t>o</w:t>
      </w:r>
      <w:r w:rsidR="004D0FA8" w:rsidRPr="004C3759">
        <w:rPr>
          <w:lang w:val="sl-SI"/>
        </w:rPr>
        <w:t xml:space="preserve"> gradiv</w:t>
      </w:r>
      <w:r w:rsidR="009716F9">
        <w:rPr>
          <w:lang w:val="sl-SI"/>
        </w:rPr>
        <w:t>o</w:t>
      </w:r>
      <w:r w:rsidR="004D0FA8" w:rsidRPr="004C3759">
        <w:rPr>
          <w:lang w:val="sl-SI"/>
        </w:rPr>
        <w:t xml:space="preserve">, </w:t>
      </w:r>
      <w:r w:rsidR="002F330B" w:rsidRPr="004C3759">
        <w:rPr>
          <w:lang w:val="sl-SI"/>
        </w:rPr>
        <w:t xml:space="preserve">tako </w:t>
      </w:r>
      <w:r w:rsidR="004D0FA8" w:rsidRPr="004C3759">
        <w:rPr>
          <w:lang w:val="sl-SI"/>
        </w:rPr>
        <w:t>ravnali predvsem zaradi občutka dolžnosti do naroda, za katerega so čutili, da mu pripadajo.</w:t>
      </w:r>
      <w:r w:rsidR="00964B70" w:rsidRPr="004C3759">
        <w:rPr>
          <w:lang w:val="sl-SI"/>
        </w:rPr>
        <w:t xml:space="preserve"> Larson </w:t>
      </w:r>
      <w:r w:rsidR="00CC3B4D" w:rsidRPr="004C3759">
        <w:rPr>
          <w:lang w:val="sl-SI"/>
        </w:rPr>
        <w:t xml:space="preserve">z raziskovanjem načina hranjenja gradiva in njegove vloge v politični rabi preteklosti </w:t>
      </w:r>
      <w:r w:rsidR="00783350" w:rsidRPr="004C3759">
        <w:rPr>
          <w:lang w:val="sl-SI"/>
        </w:rPr>
        <w:t>razširja</w:t>
      </w:r>
      <w:r w:rsidR="00964B70" w:rsidRPr="004C3759">
        <w:rPr>
          <w:lang w:val="sl-SI"/>
        </w:rPr>
        <w:t xml:space="preserve"> splošno uveljavljeno </w:t>
      </w:r>
      <w:r w:rsidR="00783350" w:rsidRPr="004C3759">
        <w:rPr>
          <w:lang w:val="sl-SI"/>
        </w:rPr>
        <w:t>povezavo med</w:t>
      </w:r>
      <w:r w:rsidR="00964B70" w:rsidRPr="004C3759">
        <w:rPr>
          <w:lang w:val="sl-SI"/>
        </w:rPr>
        <w:t xml:space="preserve"> </w:t>
      </w:r>
      <w:r w:rsidR="00964B70" w:rsidRPr="004C3759">
        <w:rPr>
          <w:i/>
          <w:lang w:val="sl-SI"/>
        </w:rPr>
        <w:t>samizdat</w:t>
      </w:r>
      <w:r w:rsidR="00783350" w:rsidRPr="004C3759">
        <w:rPr>
          <w:i/>
          <w:lang w:val="sl-SI"/>
        </w:rPr>
        <w:t xml:space="preserve">om </w:t>
      </w:r>
      <w:r w:rsidR="00783350" w:rsidRPr="004C3759">
        <w:rPr>
          <w:lang w:val="sl-SI"/>
        </w:rPr>
        <w:t>in</w:t>
      </w:r>
      <w:r w:rsidR="00964B70" w:rsidRPr="004C3759">
        <w:rPr>
          <w:lang w:val="sl-SI"/>
        </w:rPr>
        <w:t xml:space="preserve"> </w:t>
      </w:r>
      <w:r w:rsidR="006C341E" w:rsidRPr="004C3759">
        <w:rPr>
          <w:lang w:val="sl-SI"/>
        </w:rPr>
        <w:t>padc</w:t>
      </w:r>
      <w:r w:rsidR="00783350" w:rsidRPr="004C3759">
        <w:rPr>
          <w:lang w:val="sl-SI"/>
        </w:rPr>
        <w:t>em</w:t>
      </w:r>
      <w:r w:rsidR="006C341E" w:rsidRPr="004C3759">
        <w:rPr>
          <w:lang w:val="sl-SI"/>
        </w:rPr>
        <w:t xml:space="preserve"> socializma</w:t>
      </w:r>
      <w:r w:rsidR="00783350" w:rsidRPr="004C3759">
        <w:rPr>
          <w:lang w:val="sl-SI"/>
        </w:rPr>
        <w:t>.</w:t>
      </w:r>
    </w:p>
    <w:p w14:paraId="32A2786E" w14:textId="5DA1E572" w:rsidR="00BC02F0" w:rsidRPr="004C3759" w:rsidRDefault="009940AC" w:rsidP="00244CF7">
      <w:pPr>
        <w:ind w:firstLine="720"/>
        <w:rPr>
          <w:lang w:val="sl-SI"/>
        </w:rPr>
      </w:pPr>
      <w:r w:rsidRPr="004C3759">
        <w:rPr>
          <w:lang w:val="sl-SI"/>
        </w:rPr>
        <w:t xml:space="preserve">Kot zadnji avtor </w:t>
      </w:r>
      <w:r w:rsidR="00BC02F0" w:rsidRPr="004C3759">
        <w:rPr>
          <w:lang w:val="sl-SI"/>
        </w:rPr>
        <w:t>Michal Kopeč</w:t>
      </w:r>
      <w:r w:rsidRPr="004C3759">
        <w:rPr>
          <w:lang w:val="sl-SI"/>
        </w:rPr>
        <w:t xml:space="preserve">ek </w:t>
      </w:r>
      <w:r w:rsidR="002746A0" w:rsidRPr="004C3759">
        <w:rPr>
          <w:lang w:val="sl-SI"/>
        </w:rPr>
        <w:t xml:space="preserve">v svojem prispevku </w:t>
      </w:r>
      <w:r w:rsidRPr="004C3759">
        <w:rPr>
          <w:lang w:val="sl-SI"/>
        </w:rPr>
        <w:t xml:space="preserve">prepričljivo poveže </w:t>
      </w:r>
      <w:r w:rsidR="00244CF7" w:rsidRPr="004C3759">
        <w:rPr>
          <w:lang w:val="sl-SI"/>
        </w:rPr>
        <w:t xml:space="preserve">okvir </w:t>
      </w:r>
      <w:r w:rsidR="00244CF7" w:rsidRPr="004C3759">
        <w:rPr>
          <w:i/>
          <w:lang w:val="sl-SI"/>
        </w:rPr>
        <w:t>Sinnwelta</w:t>
      </w:r>
      <w:r w:rsidR="00244CF7" w:rsidRPr="004C3759">
        <w:rPr>
          <w:lang w:val="sl-SI"/>
        </w:rPr>
        <w:t xml:space="preserve"> z analizo disidentskega legalizma kot strategije nasprotovanj</w:t>
      </w:r>
      <w:r w:rsidR="009716F9">
        <w:rPr>
          <w:lang w:val="sl-SI"/>
        </w:rPr>
        <w:t>a</w:t>
      </w:r>
      <w:r w:rsidR="00244CF7" w:rsidRPr="004C3759">
        <w:rPr>
          <w:lang w:val="sl-SI"/>
        </w:rPr>
        <w:t xml:space="preserve"> </w:t>
      </w:r>
      <w:r w:rsidR="00743CF9" w:rsidRPr="004C3759">
        <w:rPr>
          <w:lang w:val="sl-SI"/>
        </w:rPr>
        <w:t>državnemu socializmu</w:t>
      </w:r>
      <w:r w:rsidR="006B1000" w:rsidRPr="004C3759">
        <w:rPr>
          <w:lang w:val="sl-SI"/>
        </w:rPr>
        <w:t xml:space="preserve"> Poljske in Češkoslovaške</w:t>
      </w:r>
      <w:r w:rsidR="00350B91" w:rsidRPr="004C3759">
        <w:rPr>
          <w:lang w:val="sl-SI"/>
        </w:rPr>
        <w:t xml:space="preserve"> s pomočjo sklicevanja na vladavino prava</w:t>
      </w:r>
      <w:r w:rsidR="002746A0" w:rsidRPr="004C3759">
        <w:rPr>
          <w:lang w:val="sl-SI"/>
        </w:rPr>
        <w:t>, s čimer</w:t>
      </w:r>
      <w:r w:rsidR="00940746" w:rsidRPr="004C3759">
        <w:rPr>
          <w:lang w:val="sl-SI"/>
        </w:rPr>
        <w:t xml:space="preserve"> izzove nekatere </w:t>
      </w:r>
      <w:r w:rsidR="007740BD" w:rsidRPr="004C3759">
        <w:rPr>
          <w:lang w:val="sl-SI"/>
        </w:rPr>
        <w:t>ustaljene predstave</w:t>
      </w:r>
      <w:r w:rsidR="00940746" w:rsidRPr="004C3759">
        <w:rPr>
          <w:lang w:val="sl-SI"/>
        </w:rPr>
        <w:t xml:space="preserve"> o disidentstvu</w:t>
      </w:r>
      <w:r w:rsidR="007740BD" w:rsidRPr="004C3759">
        <w:rPr>
          <w:lang w:val="sl-SI"/>
        </w:rPr>
        <w:t xml:space="preserve"> </w:t>
      </w:r>
      <w:r w:rsidR="009716F9">
        <w:rPr>
          <w:lang w:val="sl-SI"/>
        </w:rPr>
        <w:t>in</w:t>
      </w:r>
      <w:r w:rsidR="009716F9" w:rsidRPr="004C3759">
        <w:rPr>
          <w:lang w:val="sl-SI"/>
        </w:rPr>
        <w:t xml:space="preserve"> </w:t>
      </w:r>
      <w:r w:rsidR="007740BD" w:rsidRPr="004C3759">
        <w:rPr>
          <w:lang w:val="sl-SI"/>
        </w:rPr>
        <w:t>tudi o socialističnih državah</w:t>
      </w:r>
      <w:r w:rsidR="00940746" w:rsidRPr="004C3759">
        <w:rPr>
          <w:lang w:val="sl-SI"/>
        </w:rPr>
        <w:t>, ki so se uveljavile po padcu socializma.</w:t>
      </w:r>
      <w:r w:rsidR="00691870" w:rsidRPr="004C3759">
        <w:rPr>
          <w:lang w:val="sl-SI"/>
        </w:rPr>
        <w:t xml:space="preserve"> T</w:t>
      </w:r>
      <w:r w:rsidR="00940746" w:rsidRPr="004C3759">
        <w:rPr>
          <w:lang w:val="sl-SI"/>
        </w:rPr>
        <w:t xml:space="preserve">rditev, da so človekove pravice predstavljale </w:t>
      </w:r>
      <w:r w:rsidR="00691870" w:rsidRPr="004C3759">
        <w:rPr>
          <w:lang w:val="sl-SI"/>
        </w:rPr>
        <w:t xml:space="preserve">neposredno osnovo </w:t>
      </w:r>
      <w:r w:rsidR="00691870" w:rsidRPr="004C3759">
        <w:rPr>
          <w:lang w:val="sl-SI"/>
        </w:rPr>
        <w:lastRenderedPageBreak/>
        <w:t xml:space="preserve">disidentskemu gibanju, postane s stališča </w:t>
      </w:r>
      <w:r w:rsidR="006B1000" w:rsidRPr="004C3759">
        <w:rPr>
          <w:lang w:val="sl-SI"/>
        </w:rPr>
        <w:t>prispevka</w:t>
      </w:r>
      <w:r w:rsidR="00691870" w:rsidRPr="004C3759">
        <w:rPr>
          <w:lang w:val="sl-SI"/>
        </w:rPr>
        <w:t xml:space="preserve"> precej manj samoumevna</w:t>
      </w:r>
      <w:r w:rsidR="006B1000" w:rsidRPr="004C3759">
        <w:rPr>
          <w:lang w:val="sl-SI"/>
        </w:rPr>
        <w:t>. Strategijo legalizma avtor vpne v močne legalne mehanizme držav poznega socializma</w:t>
      </w:r>
      <w:r w:rsidR="003F6353" w:rsidRPr="004C3759">
        <w:rPr>
          <w:lang w:val="sl-SI"/>
        </w:rPr>
        <w:t>. Č</w:t>
      </w:r>
      <w:r w:rsidR="009204D7" w:rsidRPr="004C3759">
        <w:rPr>
          <w:lang w:val="sl-SI"/>
        </w:rPr>
        <w:t>e države v poznem socializmu ne bi imele močnih pravnih okvir</w:t>
      </w:r>
      <w:r w:rsidR="009716F9">
        <w:rPr>
          <w:lang w:val="sl-SI"/>
        </w:rPr>
        <w:t>o</w:t>
      </w:r>
      <w:r w:rsidR="009204D7" w:rsidRPr="004C3759">
        <w:rPr>
          <w:lang w:val="sl-SI"/>
        </w:rPr>
        <w:t xml:space="preserve">v in daljše tradicije zagovarjanja človekovih pravic, legalistična strategija nekaterih disidentov ne bi imela </w:t>
      </w:r>
      <w:r w:rsidR="003F6353" w:rsidRPr="004C3759">
        <w:rPr>
          <w:lang w:val="sl-SI"/>
        </w:rPr>
        <w:t>želenega</w:t>
      </w:r>
      <w:r w:rsidR="009204D7" w:rsidRPr="004C3759">
        <w:rPr>
          <w:lang w:val="sl-SI"/>
        </w:rPr>
        <w:t xml:space="preserve"> učinka.</w:t>
      </w:r>
      <w:r w:rsidR="003F6353" w:rsidRPr="004C3759">
        <w:rPr>
          <w:lang w:val="sl-SI"/>
        </w:rPr>
        <w:t xml:space="preserve"> Posledica obojega</w:t>
      </w:r>
      <w:r w:rsidR="00350B91" w:rsidRPr="004C3759">
        <w:rPr>
          <w:lang w:val="sl-SI"/>
        </w:rPr>
        <w:t>, trdi avtor, je bila močna ustavna ured</w:t>
      </w:r>
      <w:r w:rsidR="009716F9">
        <w:rPr>
          <w:lang w:val="sl-SI"/>
        </w:rPr>
        <w:t>i</w:t>
      </w:r>
      <w:r w:rsidR="00350B91" w:rsidRPr="004C3759">
        <w:rPr>
          <w:lang w:val="sl-SI"/>
        </w:rPr>
        <w:t>tev držav po letu 1989.</w:t>
      </w:r>
    </w:p>
    <w:p w14:paraId="664D5BA4" w14:textId="0E4FE962" w:rsidR="00DB2763" w:rsidRPr="004C3759" w:rsidRDefault="009D4420" w:rsidP="00234CA0">
      <w:pPr>
        <w:ind w:firstLine="720"/>
        <w:rPr>
          <w:lang w:val="sl-SI"/>
        </w:rPr>
      </w:pPr>
      <w:r w:rsidRPr="004C3759">
        <w:rPr>
          <w:lang w:val="sl-SI"/>
        </w:rPr>
        <w:t xml:space="preserve">Monografija prinaša </w:t>
      </w:r>
      <w:r w:rsidR="0073497A" w:rsidRPr="004C3759">
        <w:rPr>
          <w:lang w:val="sl-SI"/>
        </w:rPr>
        <w:t>mnogo prednosti. Vsak izmed prispevkov, ki jo sestavljajo, na izviren in svojstven način razrešuje napetost med empirijo in teoretsko zastavljenim okvirom. Izredno različn</w:t>
      </w:r>
      <w:r w:rsidR="00DF595C">
        <w:rPr>
          <w:lang w:val="sl-SI"/>
        </w:rPr>
        <w:t>i</w:t>
      </w:r>
      <w:r w:rsidR="0073497A" w:rsidRPr="004C3759">
        <w:rPr>
          <w:lang w:val="sl-SI"/>
        </w:rPr>
        <w:t xml:space="preserve"> stanje razisk</w:t>
      </w:r>
      <w:r w:rsidR="00CD7BD0" w:rsidRPr="004C3759">
        <w:rPr>
          <w:lang w:val="sl-SI"/>
        </w:rPr>
        <w:t>av</w:t>
      </w:r>
      <w:r w:rsidR="00234CA0" w:rsidRPr="004C3759">
        <w:rPr>
          <w:lang w:val="sl-SI"/>
        </w:rPr>
        <w:t xml:space="preserve"> posamezn</w:t>
      </w:r>
      <w:r w:rsidR="009716F9">
        <w:rPr>
          <w:lang w:val="sl-SI"/>
        </w:rPr>
        <w:t>ih</w:t>
      </w:r>
      <w:r w:rsidR="00234CA0" w:rsidRPr="004C3759">
        <w:rPr>
          <w:lang w:val="sl-SI"/>
        </w:rPr>
        <w:t xml:space="preserve"> tem</w:t>
      </w:r>
      <w:r w:rsidR="00CD7BD0" w:rsidRPr="004C3759">
        <w:rPr>
          <w:lang w:val="sl-SI"/>
        </w:rPr>
        <w:t xml:space="preserve">, stanje, oblika in dostopnost virov </w:t>
      </w:r>
      <w:r w:rsidR="00DF595C">
        <w:rPr>
          <w:lang w:val="sl-SI"/>
        </w:rPr>
        <w:t>pa</w:t>
      </w:r>
      <w:r w:rsidR="00DF595C" w:rsidRPr="004C3759">
        <w:rPr>
          <w:lang w:val="sl-SI"/>
        </w:rPr>
        <w:t xml:space="preserve"> </w:t>
      </w:r>
      <w:r w:rsidR="00CD7BD0" w:rsidRPr="004C3759">
        <w:rPr>
          <w:lang w:val="sl-SI"/>
        </w:rPr>
        <w:t xml:space="preserve">tudi </w:t>
      </w:r>
      <w:r w:rsidR="00097CF1" w:rsidRPr="004C3759">
        <w:rPr>
          <w:lang w:val="sl-SI"/>
        </w:rPr>
        <w:t xml:space="preserve">izhajanje avtorjev iz različnih akademskih okolij </w:t>
      </w:r>
      <w:r w:rsidR="00234CA0" w:rsidRPr="004C3759">
        <w:rPr>
          <w:lang w:val="sl-SI"/>
        </w:rPr>
        <w:t xml:space="preserve">prispevajo k enkratnosti zbirke študij. Vsi prispevki so dobro podprti z naborom temeljne literature, kar bralcu omogoča </w:t>
      </w:r>
      <w:r w:rsidR="000D6FA9">
        <w:rPr>
          <w:lang w:val="sl-SI"/>
        </w:rPr>
        <w:t>kvaliteten</w:t>
      </w:r>
      <w:r w:rsidR="000D6FA9" w:rsidRPr="004C3759">
        <w:rPr>
          <w:lang w:val="sl-SI"/>
        </w:rPr>
        <w:t xml:space="preserve"> </w:t>
      </w:r>
      <w:r w:rsidR="00D3048E" w:rsidRPr="004C3759">
        <w:rPr>
          <w:lang w:val="sl-SI"/>
        </w:rPr>
        <w:t xml:space="preserve">vpogled v obravnavana raziskovalna polja. A vendar je tisto, zaradi česar monografija najbolj izstopa, skupno osnovno razumevanje problematike, prisotno pri vseh avtorjih: </w:t>
      </w:r>
      <w:r w:rsidR="007F73F2" w:rsidRPr="004C3759">
        <w:rPr>
          <w:lang w:val="sl-SI"/>
        </w:rPr>
        <w:t>v zgodovinopisju je malo prostora za črno-bele slike in mnogo prostora za raziskovanje različnosti, nians in nenehno spreminjajočih se pogledov.</w:t>
      </w:r>
    </w:p>
    <w:p w14:paraId="27CEA0ED" w14:textId="77777777" w:rsidR="00D3048E" w:rsidRPr="004C3759" w:rsidRDefault="00D3048E" w:rsidP="00234CA0">
      <w:pPr>
        <w:ind w:firstLine="720"/>
        <w:rPr>
          <w:lang w:val="sl-SI"/>
        </w:rPr>
      </w:pPr>
    </w:p>
    <w:p w14:paraId="2C4940C4" w14:textId="1FE54BF3" w:rsidR="00552329" w:rsidRPr="004C3759" w:rsidRDefault="00577791" w:rsidP="006E4273">
      <w:pPr>
        <w:jc w:val="right"/>
        <w:rPr>
          <w:i/>
          <w:lang w:val="sl-SI"/>
        </w:rPr>
      </w:pPr>
      <w:r w:rsidRPr="004C3759">
        <w:rPr>
          <w:i/>
          <w:lang w:val="sl-SI"/>
        </w:rPr>
        <w:t>Tjaša Konovšek</w:t>
      </w:r>
    </w:p>
    <w:sectPr w:rsidR="00552329" w:rsidRPr="004C3759" w:rsidSect="00233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14D1C" w14:textId="77777777" w:rsidR="002112F5" w:rsidRDefault="002112F5" w:rsidP="00EF1D1B">
      <w:pPr>
        <w:spacing w:line="240" w:lineRule="auto"/>
      </w:pPr>
      <w:r>
        <w:separator/>
      </w:r>
    </w:p>
  </w:endnote>
  <w:endnote w:type="continuationSeparator" w:id="0">
    <w:p w14:paraId="114A4452" w14:textId="77777777" w:rsidR="002112F5" w:rsidRDefault="002112F5" w:rsidP="00EF1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BA40F" w14:textId="77777777" w:rsidR="002112F5" w:rsidRDefault="002112F5" w:rsidP="00EF1D1B">
      <w:pPr>
        <w:spacing w:line="240" w:lineRule="auto"/>
      </w:pPr>
      <w:r>
        <w:separator/>
      </w:r>
    </w:p>
  </w:footnote>
  <w:footnote w:type="continuationSeparator" w:id="0">
    <w:p w14:paraId="1B2DE4AE" w14:textId="77777777" w:rsidR="002112F5" w:rsidRDefault="002112F5" w:rsidP="00EF1D1B">
      <w:pPr>
        <w:spacing w:line="240" w:lineRule="auto"/>
      </w:pPr>
      <w:r>
        <w:continuationSeparator/>
      </w:r>
    </w:p>
  </w:footnote>
  <w:footnote w:id="1">
    <w:p w14:paraId="743E9CFC" w14:textId="692DF199" w:rsidR="00EF1D1B" w:rsidRPr="00EF1D1B" w:rsidRDefault="00EF1D1B" w:rsidP="00EF1D1B">
      <w:pPr>
        <w:pStyle w:val="Sprotnaopomba-besedilo"/>
      </w:pPr>
      <w:r>
        <w:rPr>
          <w:rStyle w:val="Sprotnaopomba-sklic"/>
        </w:rPr>
        <w:footnoteRef/>
      </w:r>
      <w:r>
        <w:t xml:space="preserve"> Knjiga je bila </w:t>
      </w:r>
      <w:r w:rsidR="009A347C">
        <w:t xml:space="preserve">med drugim </w:t>
      </w:r>
      <w:r>
        <w:t xml:space="preserve">predstavljena v okviru festivala Zgodovina </w:t>
      </w:r>
      <w:proofErr w:type="gramStart"/>
      <w:r>
        <w:t>na</w:t>
      </w:r>
      <w:proofErr w:type="gramEnd"/>
      <w:r>
        <w:t xml:space="preserve"> Špici 24. </w:t>
      </w:r>
      <w:proofErr w:type="gramStart"/>
      <w:r>
        <w:t>junija</w:t>
      </w:r>
      <w:proofErr w:type="gramEnd"/>
      <w:r>
        <w:t xml:space="preserve"> 2022 na Inštitutu za novejšo zgodovino</w:t>
      </w:r>
      <w:r w:rsidR="009A347C">
        <w:t xml:space="preserve"> v Ljubljani</w:t>
      </w:r>
      <w:r>
        <w:t>.</w:t>
      </w:r>
      <w:r w:rsidR="007A5591">
        <w:t xml:space="preserve"> </w:t>
      </w:r>
      <w:r w:rsidR="007A5591" w:rsidRPr="00F8130D">
        <w:rPr>
          <w:rFonts w:eastAsia="Times New Roman" w:cs="Times New Roman"/>
          <w:iCs/>
        </w:rPr>
        <w:t>–</w:t>
      </w:r>
      <w:r w:rsidR="00D15250">
        <w:t xml:space="preserve"> </w:t>
      </w:r>
      <w:r w:rsidR="00EC2845" w:rsidRPr="00EC2845">
        <w:rPr>
          <w:i/>
        </w:rPr>
        <w:t xml:space="preserve">Festival Zgodovina </w:t>
      </w:r>
      <w:proofErr w:type="gramStart"/>
      <w:r w:rsidR="00EC2845" w:rsidRPr="00EC2845">
        <w:rPr>
          <w:i/>
        </w:rPr>
        <w:t>na</w:t>
      </w:r>
      <w:proofErr w:type="gramEnd"/>
      <w:r w:rsidR="00EC2845" w:rsidRPr="00EC2845">
        <w:rPr>
          <w:i/>
        </w:rPr>
        <w:t xml:space="preserve"> Špici </w:t>
      </w:r>
      <w:r w:rsidR="006646DF">
        <w:rPr>
          <w:i/>
        </w:rPr>
        <w:t>–</w:t>
      </w:r>
      <w:r w:rsidR="00EC2845" w:rsidRPr="00EC2845">
        <w:rPr>
          <w:i/>
        </w:rPr>
        <w:t xml:space="preserve"> 7. </w:t>
      </w:r>
      <w:proofErr w:type="gramStart"/>
      <w:r w:rsidR="00EC2845" w:rsidRPr="00EC2845">
        <w:rPr>
          <w:i/>
        </w:rPr>
        <w:t>dan</w:t>
      </w:r>
      <w:proofErr w:type="gramEnd"/>
      <w:r w:rsidR="00EC2845" w:rsidRPr="00EC2845">
        <w:rPr>
          <w:i/>
        </w:rPr>
        <w:t xml:space="preserve"> </w:t>
      </w:r>
      <w:r w:rsidR="006646DF">
        <w:rPr>
          <w:i/>
        </w:rPr>
        <w:t>–</w:t>
      </w:r>
      <w:r w:rsidR="00EC2845" w:rsidRPr="00EC2845">
        <w:rPr>
          <w:i/>
        </w:rPr>
        <w:t xml:space="preserve"> Dogodki in novice </w:t>
      </w:r>
      <w:r w:rsidR="006646DF">
        <w:rPr>
          <w:i/>
        </w:rPr>
        <w:t>–</w:t>
      </w:r>
      <w:r w:rsidR="00EC2845" w:rsidRPr="00EC2845">
        <w:rPr>
          <w:i/>
        </w:rPr>
        <w:t xml:space="preserve"> Inštitut za </w:t>
      </w:r>
      <w:proofErr w:type="spellStart"/>
      <w:r w:rsidR="00EC2845" w:rsidRPr="00EC2845">
        <w:rPr>
          <w:i/>
        </w:rPr>
        <w:t>novejšo</w:t>
      </w:r>
      <w:proofErr w:type="spellEnd"/>
      <w:r w:rsidR="00EC2845" w:rsidRPr="00EC2845">
        <w:rPr>
          <w:i/>
        </w:rPr>
        <w:t xml:space="preserve"> </w:t>
      </w:r>
      <w:proofErr w:type="spellStart"/>
      <w:r w:rsidR="00EC2845" w:rsidRPr="00EC2845">
        <w:rPr>
          <w:i/>
        </w:rPr>
        <w:t>zgodovino</w:t>
      </w:r>
      <w:proofErr w:type="spellEnd"/>
      <w:r w:rsidR="00EC2845" w:rsidRPr="00EC2845">
        <w:rPr>
          <w:i/>
        </w:rPr>
        <w:t xml:space="preserve"> </w:t>
      </w:r>
      <w:proofErr w:type="spellStart"/>
      <w:r w:rsidR="00EC2845" w:rsidRPr="00EC2845">
        <w:rPr>
          <w:i/>
        </w:rPr>
        <w:t>Slovenije</w:t>
      </w:r>
      <w:proofErr w:type="spellEnd"/>
      <w:r w:rsidR="007A5591">
        <w:t>,</w:t>
      </w:r>
      <w:r w:rsidR="00EC2845">
        <w:t xml:space="preserve"> </w:t>
      </w:r>
      <w:r w:rsidR="00E63E2A" w:rsidRPr="00F9732D">
        <w:t>https://www.inz.si/sl/Dogodki/Festival-Zgodovina-na-Spici---7.-dan/</w:t>
      </w:r>
      <w:r w:rsidR="00EC2845">
        <w:t xml:space="preserve"> </w:t>
      </w:r>
      <w:r>
        <w:t>(</w:t>
      </w:r>
      <w:proofErr w:type="spellStart"/>
      <w:r w:rsidR="007A5591">
        <w:t>pridobljeno</w:t>
      </w:r>
      <w:proofErr w:type="spellEnd"/>
      <w:r w:rsidR="007A5591">
        <w:t xml:space="preserve"> </w:t>
      </w:r>
      <w:r w:rsidR="00D15250">
        <w:t>24. 6. 2022).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6F"/>
    <w:rsid w:val="00001CD5"/>
    <w:rsid w:val="000574E8"/>
    <w:rsid w:val="00060D42"/>
    <w:rsid w:val="000703DC"/>
    <w:rsid w:val="00085CF0"/>
    <w:rsid w:val="000924B1"/>
    <w:rsid w:val="00097CF1"/>
    <w:rsid w:val="000B2BAB"/>
    <w:rsid w:val="000B53FE"/>
    <w:rsid w:val="000C39BB"/>
    <w:rsid w:val="000C5D08"/>
    <w:rsid w:val="000D6FA9"/>
    <w:rsid w:val="000D746F"/>
    <w:rsid w:val="000F7B51"/>
    <w:rsid w:val="0012562C"/>
    <w:rsid w:val="00126AE4"/>
    <w:rsid w:val="00132DA2"/>
    <w:rsid w:val="00133C09"/>
    <w:rsid w:val="00136540"/>
    <w:rsid w:val="00137403"/>
    <w:rsid w:val="00146DF2"/>
    <w:rsid w:val="00172C47"/>
    <w:rsid w:val="00177881"/>
    <w:rsid w:val="001B4000"/>
    <w:rsid w:val="001C748F"/>
    <w:rsid w:val="001C7BC9"/>
    <w:rsid w:val="002112F5"/>
    <w:rsid w:val="00211C3A"/>
    <w:rsid w:val="002223AF"/>
    <w:rsid w:val="00233302"/>
    <w:rsid w:val="00234CA0"/>
    <w:rsid w:val="002402D2"/>
    <w:rsid w:val="002421A4"/>
    <w:rsid w:val="00244CF7"/>
    <w:rsid w:val="00246E0C"/>
    <w:rsid w:val="0025642F"/>
    <w:rsid w:val="002746A0"/>
    <w:rsid w:val="00290A7C"/>
    <w:rsid w:val="00295552"/>
    <w:rsid w:val="002B0244"/>
    <w:rsid w:val="002B394A"/>
    <w:rsid w:val="002B4185"/>
    <w:rsid w:val="002B4283"/>
    <w:rsid w:val="002D221B"/>
    <w:rsid w:val="002E1489"/>
    <w:rsid w:val="002E4CF0"/>
    <w:rsid w:val="002E71C3"/>
    <w:rsid w:val="002F085D"/>
    <w:rsid w:val="002F2EDB"/>
    <w:rsid w:val="002F330B"/>
    <w:rsid w:val="00311FAF"/>
    <w:rsid w:val="003205A5"/>
    <w:rsid w:val="00322FFA"/>
    <w:rsid w:val="003315A3"/>
    <w:rsid w:val="00344C8A"/>
    <w:rsid w:val="00344FCF"/>
    <w:rsid w:val="00350B91"/>
    <w:rsid w:val="003600D1"/>
    <w:rsid w:val="00383D4C"/>
    <w:rsid w:val="003A0E69"/>
    <w:rsid w:val="003A1986"/>
    <w:rsid w:val="003A70CD"/>
    <w:rsid w:val="003C2D7B"/>
    <w:rsid w:val="003C6094"/>
    <w:rsid w:val="003D2F04"/>
    <w:rsid w:val="003D726B"/>
    <w:rsid w:val="003F6353"/>
    <w:rsid w:val="00403E2A"/>
    <w:rsid w:val="00406693"/>
    <w:rsid w:val="00431BF4"/>
    <w:rsid w:val="0044644F"/>
    <w:rsid w:val="004561B4"/>
    <w:rsid w:val="00457197"/>
    <w:rsid w:val="00460861"/>
    <w:rsid w:val="004616DC"/>
    <w:rsid w:val="00462FA7"/>
    <w:rsid w:val="00477389"/>
    <w:rsid w:val="00486E00"/>
    <w:rsid w:val="00492D22"/>
    <w:rsid w:val="004B1429"/>
    <w:rsid w:val="004C3759"/>
    <w:rsid w:val="004D0FA8"/>
    <w:rsid w:val="004E411E"/>
    <w:rsid w:val="004F1E70"/>
    <w:rsid w:val="004F41D4"/>
    <w:rsid w:val="004F574E"/>
    <w:rsid w:val="004F6AA8"/>
    <w:rsid w:val="005375F6"/>
    <w:rsid w:val="00552329"/>
    <w:rsid w:val="00567D1A"/>
    <w:rsid w:val="0057299A"/>
    <w:rsid w:val="00577791"/>
    <w:rsid w:val="005A062B"/>
    <w:rsid w:val="005C20A4"/>
    <w:rsid w:val="005E1B82"/>
    <w:rsid w:val="005E2B4B"/>
    <w:rsid w:val="005F4317"/>
    <w:rsid w:val="00607872"/>
    <w:rsid w:val="00622CB8"/>
    <w:rsid w:val="00653A5E"/>
    <w:rsid w:val="006631A3"/>
    <w:rsid w:val="006646DF"/>
    <w:rsid w:val="00666FDB"/>
    <w:rsid w:val="00672BB6"/>
    <w:rsid w:val="00676C6F"/>
    <w:rsid w:val="00680140"/>
    <w:rsid w:val="00691870"/>
    <w:rsid w:val="006921EF"/>
    <w:rsid w:val="00693C0B"/>
    <w:rsid w:val="00695A2C"/>
    <w:rsid w:val="006B1000"/>
    <w:rsid w:val="006C341E"/>
    <w:rsid w:val="006E4273"/>
    <w:rsid w:val="006F284F"/>
    <w:rsid w:val="00702015"/>
    <w:rsid w:val="00720FEB"/>
    <w:rsid w:val="0073497A"/>
    <w:rsid w:val="00743CF9"/>
    <w:rsid w:val="007543AA"/>
    <w:rsid w:val="007706DD"/>
    <w:rsid w:val="007740BD"/>
    <w:rsid w:val="00783350"/>
    <w:rsid w:val="00793376"/>
    <w:rsid w:val="00795298"/>
    <w:rsid w:val="00797678"/>
    <w:rsid w:val="007A5591"/>
    <w:rsid w:val="007A5B18"/>
    <w:rsid w:val="007B1CD2"/>
    <w:rsid w:val="007F5B80"/>
    <w:rsid w:val="007F5CB2"/>
    <w:rsid w:val="007F73F2"/>
    <w:rsid w:val="008062EF"/>
    <w:rsid w:val="0081538C"/>
    <w:rsid w:val="00827ED5"/>
    <w:rsid w:val="008537A5"/>
    <w:rsid w:val="00866EAE"/>
    <w:rsid w:val="00882C19"/>
    <w:rsid w:val="00883883"/>
    <w:rsid w:val="008A580F"/>
    <w:rsid w:val="008A754A"/>
    <w:rsid w:val="008E4BB8"/>
    <w:rsid w:val="008F3A5B"/>
    <w:rsid w:val="00900779"/>
    <w:rsid w:val="009022B6"/>
    <w:rsid w:val="00917793"/>
    <w:rsid w:val="009204D7"/>
    <w:rsid w:val="00924DDD"/>
    <w:rsid w:val="00930327"/>
    <w:rsid w:val="009350ED"/>
    <w:rsid w:val="00935E08"/>
    <w:rsid w:val="00940746"/>
    <w:rsid w:val="00945F80"/>
    <w:rsid w:val="0095444D"/>
    <w:rsid w:val="00964B70"/>
    <w:rsid w:val="009716F9"/>
    <w:rsid w:val="00971E9D"/>
    <w:rsid w:val="00975AF0"/>
    <w:rsid w:val="009940AC"/>
    <w:rsid w:val="009A347C"/>
    <w:rsid w:val="009D4420"/>
    <w:rsid w:val="009D5339"/>
    <w:rsid w:val="00A01186"/>
    <w:rsid w:val="00A144E0"/>
    <w:rsid w:val="00A26AFE"/>
    <w:rsid w:val="00A37003"/>
    <w:rsid w:val="00A432EE"/>
    <w:rsid w:val="00A464EF"/>
    <w:rsid w:val="00A55236"/>
    <w:rsid w:val="00A56230"/>
    <w:rsid w:val="00A639A7"/>
    <w:rsid w:val="00A74026"/>
    <w:rsid w:val="00A750BF"/>
    <w:rsid w:val="00A81977"/>
    <w:rsid w:val="00A97C84"/>
    <w:rsid w:val="00AB543D"/>
    <w:rsid w:val="00AE024C"/>
    <w:rsid w:val="00AE51E7"/>
    <w:rsid w:val="00B37C70"/>
    <w:rsid w:val="00B44153"/>
    <w:rsid w:val="00B45EFF"/>
    <w:rsid w:val="00B576E0"/>
    <w:rsid w:val="00B774AF"/>
    <w:rsid w:val="00B81D42"/>
    <w:rsid w:val="00BA3738"/>
    <w:rsid w:val="00BB2FB6"/>
    <w:rsid w:val="00BB374C"/>
    <w:rsid w:val="00BB4A43"/>
    <w:rsid w:val="00BC02F0"/>
    <w:rsid w:val="00BE7039"/>
    <w:rsid w:val="00BF28B8"/>
    <w:rsid w:val="00C1162C"/>
    <w:rsid w:val="00C24347"/>
    <w:rsid w:val="00C2502F"/>
    <w:rsid w:val="00C33C6C"/>
    <w:rsid w:val="00C53097"/>
    <w:rsid w:val="00C54128"/>
    <w:rsid w:val="00C57B43"/>
    <w:rsid w:val="00C60390"/>
    <w:rsid w:val="00C73425"/>
    <w:rsid w:val="00C770A9"/>
    <w:rsid w:val="00C83B2D"/>
    <w:rsid w:val="00C928C1"/>
    <w:rsid w:val="00CA7C40"/>
    <w:rsid w:val="00CC22E4"/>
    <w:rsid w:val="00CC3B4D"/>
    <w:rsid w:val="00CD21AB"/>
    <w:rsid w:val="00CD52E9"/>
    <w:rsid w:val="00CD7BD0"/>
    <w:rsid w:val="00CE13F4"/>
    <w:rsid w:val="00CE1FAE"/>
    <w:rsid w:val="00CF78D3"/>
    <w:rsid w:val="00D04B03"/>
    <w:rsid w:val="00D14514"/>
    <w:rsid w:val="00D15250"/>
    <w:rsid w:val="00D1720E"/>
    <w:rsid w:val="00D2503F"/>
    <w:rsid w:val="00D3048E"/>
    <w:rsid w:val="00D361F5"/>
    <w:rsid w:val="00D4253E"/>
    <w:rsid w:val="00D5612B"/>
    <w:rsid w:val="00D62CCD"/>
    <w:rsid w:val="00D676F6"/>
    <w:rsid w:val="00D7141D"/>
    <w:rsid w:val="00D82E50"/>
    <w:rsid w:val="00D8422F"/>
    <w:rsid w:val="00D85B82"/>
    <w:rsid w:val="00D87105"/>
    <w:rsid w:val="00D91B27"/>
    <w:rsid w:val="00DA0031"/>
    <w:rsid w:val="00DA0B35"/>
    <w:rsid w:val="00DA19BF"/>
    <w:rsid w:val="00DB2763"/>
    <w:rsid w:val="00DB3931"/>
    <w:rsid w:val="00DB4A41"/>
    <w:rsid w:val="00DC0575"/>
    <w:rsid w:val="00DC3A4D"/>
    <w:rsid w:val="00DC598B"/>
    <w:rsid w:val="00DD1D6A"/>
    <w:rsid w:val="00DE36ED"/>
    <w:rsid w:val="00DF4E10"/>
    <w:rsid w:val="00DF595C"/>
    <w:rsid w:val="00E04589"/>
    <w:rsid w:val="00E04980"/>
    <w:rsid w:val="00E07416"/>
    <w:rsid w:val="00E1621D"/>
    <w:rsid w:val="00E417E0"/>
    <w:rsid w:val="00E476E6"/>
    <w:rsid w:val="00E559B7"/>
    <w:rsid w:val="00E55B74"/>
    <w:rsid w:val="00E63E2A"/>
    <w:rsid w:val="00E8372D"/>
    <w:rsid w:val="00E84255"/>
    <w:rsid w:val="00E86144"/>
    <w:rsid w:val="00E863EB"/>
    <w:rsid w:val="00EA07B7"/>
    <w:rsid w:val="00EA2933"/>
    <w:rsid w:val="00EA4BBE"/>
    <w:rsid w:val="00EC2845"/>
    <w:rsid w:val="00ED7DC7"/>
    <w:rsid w:val="00EE286A"/>
    <w:rsid w:val="00EF1D1B"/>
    <w:rsid w:val="00F17488"/>
    <w:rsid w:val="00F27BF7"/>
    <w:rsid w:val="00F4753E"/>
    <w:rsid w:val="00F55001"/>
    <w:rsid w:val="00F63110"/>
    <w:rsid w:val="00F85195"/>
    <w:rsid w:val="00F873EB"/>
    <w:rsid w:val="00F9732D"/>
    <w:rsid w:val="00FC1488"/>
    <w:rsid w:val="00FE777D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8442"/>
  <w15:chartTrackingRefBased/>
  <w15:docId w15:val="{3C2001C1-0DE4-0C42-9452-5094FF2D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F4E10"/>
    <w:pPr>
      <w:spacing w:line="360" w:lineRule="auto"/>
      <w:jc w:val="both"/>
    </w:pPr>
    <w:rPr>
      <w:rFonts w:ascii="Times New Roman" w:hAnsi="Times New Roman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4753E"/>
    <w:pPr>
      <w:spacing w:line="240" w:lineRule="auto"/>
      <w:jc w:val="left"/>
    </w:pPr>
    <w:rPr>
      <w:rFonts w:ascii="Wingdings" w:eastAsia="Courier New" w:hAnsi="Wingdings" w:cs="Wingdings"/>
      <w:sz w:val="18"/>
      <w:szCs w:val="18"/>
    </w:rPr>
  </w:style>
  <w:style w:type="character" w:customStyle="1" w:styleId="BesedilooblakaZnak">
    <w:name w:val="Besedilo oblačka Znak"/>
    <w:link w:val="Besedilooblaka"/>
    <w:uiPriority w:val="99"/>
    <w:semiHidden/>
    <w:rsid w:val="00F4753E"/>
    <w:rPr>
      <w:rFonts w:ascii="Wingdings" w:eastAsia="Courier New" w:hAnsi="Wingdings" w:cs="Wingdings"/>
      <w:sz w:val="18"/>
      <w:szCs w:val="18"/>
      <w:lang w:val="en-GB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F4753E"/>
    <w:pPr>
      <w:spacing w:after="160" w:line="240" w:lineRule="auto"/>
      <w:jc w:val="left"/>
    </w:pPr>
    <w:rPr>
      <w:rFonts w:ascii="Courier New" w:eastAsia="Courier New" w:hAnsi="Courier New" w:cs="Segoe UI"/>
      <w:sz w:val="20"/>
      <w:szCs w:val="20"/>
    </w:rPr>
  </w:style>
  <w:style w:type="character" w:customStyle="1" w:styleId="PripombabesediloZnak">
    <w:name w:val="Pripomba – besedilo Znak"/>
    <w:link w:val="Pripombabesedilo"/>
    <w:uiPriority w:val="99"/>
    <w:rsid w:val="00F4753E"/>
    <w:rPr>
      <w:rFonts w:ascii="Courier New" w:eastAsia="Courier New" w:hAnsi="Courier New" w:cs="Segoe UI"/>
      <w:sz w:val="20"/>
      <w:szCs w:val="20"/>
      <w:lang w:val="en-GB"/>
    </w:rPr>
  </w:style>
  <w:style w:type="character" w:styleId="Hiperpovezava">
    <w:name w:val="Hyperlink"/>
    <w:basedOn w:val="Privzetapisavaodstavka"/>
    <w:uiPriority w:val="99"/>
    <w:unhideWhenUsed/>
    <w:rsid w:val="004E411E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4E411E"/>
    <w:rPr>
      <w:color w:val="605E5C"/>
      <w:shd w:val="clear" w:color="auto" w:fill="E1DFDD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EF1D1B"/>
    <w:pPr>
      <w:spacing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EF1D1B"/>
    <w:rPr>
      <w:rFonts w:ascii="Times New Roman" w:hAnsi="Times New Roman"/>
      <w:sz w:val="20"/>
      <w:szCs w:val="20"/>
      <w:lang w:val="en-GB"/>
    </w:rPr>
  </w:style>
  <w:style w:type="character" w:styleId="Sprotnaopomba-sklic">
    <w:name w:val="footnote reference"/>
    <w:basedOn w:val="Privzetapisavaodstavka"/>
    <w:uiPriority w:val="99"/>
    <w:semiHidden/>
    <w:unhideWhenUsed/>
    <w:rsid w:val="00EF1D1B"/>
    <w:rPr>
      <w:vertAlign w:val="superscript"/>
    </w:rPr>
  </w:style>
  <w:style w:type="paragraph" w:styleId="Revizija">
    <w:name w:val="Revision"/>
    <w:hidden/>
    <w:uiPriority w:val="99"/>
    <w:semiHidden/>
    <w:rsid w:val="004C3759"/>
    <w:rPr>
      <w:rFonts w:ascii="Times New Roman" w:hAnsi="Times New Roman"/>
      <w:lang w:val="en-GB"/>
    </w:rPr>
  </w:style>
  <w:style w:type="character" w:styleId="Pripombasklic">
    <w:name w:val="annotation reference"/>
    <w:basedOn w:val="Privzetapisavaodstavka"/>
    <w:uiPriority w:val="99"/>
    <w:semiHidden/>
    <w:unhideWhenUsed/>
    <w:rsid w:val="006646DF"/>
    <w:rPr>
      <w:sz w:val="16"/>
      <w:szCs w:val="16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6646DF"/>
    <w:pPr>
      <w:spacing w:after="0"/>
      <w:jc w:val="both"/>
    </w:pPr>
    <w:rPr>
      <w:rFonts w:ascii="Times New Roman" w:eastAsiaTheme="minorHAnsi" w:hAnsi="Times New Roman" w:cstheme="minorBidi"/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6646DF"/>
    <w:rPr>
      <w:rFonts w:ascii="Times New Roman" w:eastAsia="Courier New" w:hAnsi="Times New Roman" w:cs="Segoe UI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CC2E49F-8661-4048-8517-B35890B4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1885</Words>
  <Characters>10750</Characters>
  <Application>Microsoft Office Word</Application>
  <DocSecurity>0</DocSecurity>
  <Lines>89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Konovšek</dc:creator>
  <cp:keywords/>
  <dc:description/>
  <cp:lastModifiedBy>Filip Čuček</cp:lastModifiedBy>
  <cp:revision>2</cp:revision>
  <dcterms:created xsi:type="dcterms:W3CDTF">2022-10-27T10:32:00Z</dcterms:created>
  <dcterms:modified xsi:type="dcterms:W3CDTF">2022-10-27T10:32:00Z</dcterms:modified>
</cp:coreProperties>
</file>