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0C2D" w14:textId="6309EAD7" w:rsidR="0089676C" w:rsidRPr="0089676C" w:rsidRDefault="0089676C" w:rsidP="0089676C">
      <w:pPr>
        <w:pStyle w:val="Naslov1"/>
        <w:spacing w:line="360" w:lineRule="auto"/>
        <w:ind w:firstLine="0"/>
        <w:rPr>
          <w:rFonts w:ascii="Times New Roman" w:hAnsi="Times New Roman" w:cs="Times New Roman"/>
          <w:b w:val="0"/>
          <w:color w:val="auto"/>
          <w:sz w:val="24"/>
          <w:szCs w:val="24"/>
        </w:rPr>
      </w:pPr>
      <w:bookmarkStart w:id="0" w:name="_Toc115643891"/>
      <w:r w:rsidRPr="0089676C">
        <w:rPr>
          <w:rFonts w:ascii="Times New Roman" w:hAnsi="Times New Roman" w:cs="Times New Roman"/>
          <w:b w:val="0"/>
          <w:color w:val="auto"/>
          <w:sz w:val="24"/>
          <w:szCs w:val="24"/>
        </w:rPr>
        <w:t>1.01</w:t>
      </w:r>
      <w:r>
        <w:rPr>
          <w:rFonts w:ascii="Times New Roman" w:hAnsi="Times New Roman" w:cs="Times New Roman"/>
          <w:b w:val="0"/>
          <w:color w:val="auto"/>
          <w:sz w:val="24"/>
          <w:szCs w:val="24"/>
        </w:rPr>
        <w:t xml:space="preserve">                   </w:t>
      </w:r>
      <w:r w:rsidRPr="0089676C">
        <w:rPr>
          <w:b w:val="0"/>
        </w:rPr>
        <w:t xml:space="preserve">                                                               </w:t>
      </w:r>
      <w:r w:rsidRPr="0089676C">
        <w:rPr>
          <w:rFonts w:ascii="Times New Roman" w:hAnsi="Times New Roman" w:cs="Times New Roman"/>
          <w:b w:val="0"/>
          <w:color w:val="auto"/>
          <w:sz w:val="24"/>
          <w:szCs w:val="24"/>
        </w:rPr>
        <w:t xml:space="preserve">DOI: </w:t>
      </w:r>
      <w:r w:rsidRPr="0089676C">
        <w:rPr>
          <w:rFonts w:ascii="Times New Roman" w:hAnsi="Times New Roman" w:cs="Times New Roman"/>
          <w:b w:val="0"/>
          <w:sz w:val="24"/>
          <w:szCs w:val="24"/>
        </w:rPr>
        <w:t>http</w:t>
      </w:r>
      <w:r>
        <w:rPr>
          <w:rFonts w:ascii="Times New Roman" w:hAnsi="Times New Roman" w:cs="Times New Roman"/>
          <w:b w:val="0"/>
          <w:sz w:val="24"/>
          <w:szCs w:val="24"/>
        </w:rPr>
        <w:t>s://doi.org/10.51663/pnz.63.1.0</w:t>
      </w:r>
      <w:r w:rsidR="00FC4197">
        <w:rPr>
          <w:rFonts w:ascii="Times New Roman" w:hAnsi="Times New Roman" w:cs="Times New Roman"/>
          <w:b w:val="0"/>
          <w:sz w:val="24"/>
          <w:szCs w:val="24"/>
        </w:rPr>
        <w:t>8</w:t>
      </w:r>
    </w:p>
    <w:p w14:paraId="686A0FE5" w14:textId="77777777" w:rsidR="00803EC0" w:rsidRDefault="00803EC0" w:rsidP="00803EC0">
      <w:pPr>
        <w:ind w:firstLine="0"/>
        <w:jc w:val="center"/>
        <w:rPr>
          <w:rFonts w:ascii="Times New Roman" w:hAnsi="Times New Roman" w:cs="Times New Roman"/>
        </w:rPr>
      </w:pPr>
    </w:p>
    <w:p w14:paraId="47F0B5A2" w14:textId="4250951B" w:rsidR="00803EC0" w:rsidRPr="00803EC0" w:rsidRDefault="00803EC0" w:rsidP="00803EC0">
      <w:pPr>
        <w:ind w:firstLine="0"/>
        <w:jc w:val="center"/>
        <w:rPr>
          <w:rFonts w:ascii="Times New Roman" w:hAnsi="Times New Roman" w:cs="Times New Roman"/>
          <w:sz w:val="24"/>
          <w:szCs w:val="24"/>
        </w:rPr>
      </w:pPr>
      <w:r w:rsidRPr="00803EC0">
        <w:rPr>
          <w:rFonts w:ascii="Times New Roman" w:hAnsi="Times New Roman" w:cs="Times New Roman"/>
          <w:sz w:val="24"/>
          <w:szCs w:val="24"/>
        </w:rPr>
        <w:t>Ondřej Fišer</w:t>
      </w:r>
      <w:r>
        <w:rPr>
          <w:rStyle w:val="Sprotnaopomba-sklic"/>
          <w:rFonts w:ascii="Times New Roman" w:hAnsi="Times New Roman" w:cs="Times New Roman"/>
          <w:sz w:val="24"/>
          <w:szCs w:val="24"/>
        </w:rPr>
        <w:footnoteReference w:customMarkFollows="1" w:id="1"/>
        <w:t>*</w:t>
      </w:r>
    </w:p>
    <w:p w14:paraId="192C3397" w14:textId="2318CF73" w:rsidR="00AA7B42" w:rsidRDefault="00803EC0" w:rsidP="00C365FF">
      <w:pPr>
        <w:pStyle w:val="Naslov1"/>
        <w:ind w:firstLine="0"/>
        <w:jc w:val="center"/>
        <w:rPr>
          <w:rFonts w:ascii="Times New Roman" w:hAnsi="Times New Roman" w:cs="Times New Roman"/>
          <w:sz w:val="32"/>
          <w:szCs w:val="36"/>
        </w:rPr>
      </w:pPr>
      <w:bookmarkStart w:id="1" w:name="_Hlk131506970"/>
      <w:r>
        <w:rPr>
          <w:rFonts w:ascii="Times New Roman" w:hAnsi="Times New Roman" w:cs="Times New Roman"/>
          <w:sz w:val="32"/>
          <w:szCs w:val="36"/>
        </w:rPr>
        <w:t>T</w:t>
      </w:r>
      <w:r w:rsidRPr="00150776">
        <w:rPr>
          <w:rFonts w:ascii="Times New Roman" w:hAnsi="Times New Roman" w:cs="Times New Roman"/>
          <w:sz w:val="32"/>
          <w:szCs w:val="36"/>
        </w:rPr>
        <w:t xml:space="preserve">he </w:t>
      </w:r>
      <w:r>
        <w:rPr>
          <w:rFonts w:ascii="Times New Roman" w:hAnsi="Times New Roman" w:cs="Times New Roman"/>
          <w:sz w:val="32"/>
          <w:szCs w:val="36"/>
        </w:rPr>
        <w:t>P</w:t>
      </w:r>
      <w:r w:rsidRPr="00150776">
        <w:rPr>
          <w:rFonts w:ascii="Times New Roman" w:hAnsi="Times New Roman" w:cs="Times New Roman"/>
          <w:sz w:val="32"/>
          <w:szCs w:val="36"/>
        </w:rPr>
        <w:t xml:space="preserve">assing of </w:t>
      </w:r>
      <w:r>
        <w:rPr>
          <w:rFonts w:ascii="Times New Roman" w:hAnsi="Times New Roman" w:cs="Times New Roman"/>
          <w:sz w:val="32"/>
          <w:szCs w:val="36"/>
        </w:rPr>
        <w:t>S</w:t>
      </w:r>
      <w:r w:rsidR="00616F9C">
        <w:rPr>
          <w:rFonts w:ascii="Times New Roman" w:hAnsi="Times New Roman" w:cs="Times New Roman"/>
          <w:sz w:val="32"/>
          <w:szCs w:val="36"/>
        </w:rPr>
        <w:t>talin Is N</w:t>
      </w:r>
      <w:r w:rsidR="00D948D0">
        <w:rPr>
          <w:rFonts w:ascii="Times New Roman" w:hAnsi="Times New Roman" w:cs="Times New Roman"/>
          <w:sz w:val="32"/>
          <w:szCs w:val="36"/>
        </w:rPr>
        <w:t xml:space="preserve">ot </w:t>
      </w:r>
      <w:r w:rsidRPr="00150776">
        <w:rPr>
          <w:rFonts w:ascii="Times New Roman" w:hAnsi="Times New Roman" w:cs="Times New Roman"/>
          <w:sz w:val="32"/>
          <w:szCs w:val="36"/>
        </w:rPr>
        <w:t xml:space="preserve">the </w:t>
      </w:r>
      <w:r>
        <w:rPr>
          <w:rFonts w:ascii="Times New Roman" w:hAnsi="Times New Roman" w:cs="Times New Roman"/>
          <w:sz w:val="32"/>
          <w:szCs w:val="36"/>
        </w:rPr>
        <w:t>E</w:t>
      </w:r>
      <w:r w:rsidRPr="00150776">
        <w:rPr>
          <w:rFonts w:ascii="Times New Roman" w:hAnsi="Times New Roman" w:cs="Times New Roman"/>
          <w:sz w:val="32"/>
          <w:szCs w:val="36"/>
        </w:rPr>
        <w:t xml:space="preserve">nd, or the </w:t>
      </w:r>
      <w:r>
        <w:rPr>
          <w:rFonts w:ascii="Times New Roman" w:hAnsi="Times New Roman" w:cs="Times New Roman"/>
          <w:sz w:val="32"/>
          <w:szCs w:val="36"/>
        </w:rPr>
        <w:t>U</w:t>
      </w:r>
      <w:r w:rsidRPr="00150776">
        <w:rPr>
          <w:rFonts w:ascii="Times New Roman" w:hAnsi="Times New Roman" w:cs="Times New Roman"/>
          <w:sz w:val="32"/>
          <w:szCs w:val="36"/>
        </w:rPr>
        <w:t xml:space="preserve">nstoppable </w:t>
      </w:r>
      <w:r>
        <w:rPr>
          <w:rFonts w:ascii="Times New Roman" w:hAnsi="Times New Roman" w:cs="Times New Roman"/>
          <w:sz w:val="32"/>
          <w:szCs w:val="36"/>
        </w:rPr>
        <w:t>I</w:t>
      </w:r>
      <w:r w:rsidRPr="00150776">
        <w:rPr>
          <w:rFonts w:ascii="Times New Roman" w:hAnsi="Times New Roman" w:cs="Times New Roman"/>
          <w:sz w:val="32"/>
          <w:szCs w:val="36"/>
        </w:rPr>
        <w:t xml:space="preserve">ntegration of the </w:t>
      </w:r>
      <w:r>
        <w:rPr>
          <w:rFonts w:ascii="Times New Roman" w:hAnsi="Times New Roman" w:cs="Times New Roman"/>
          <w:sz w:val="32"/>
          <w:szCs w:val="36"/>
        </w:rPr>
        <w:t>S</w:t>
      </w:r>
      <w:r w:rsidRPr="00150776">
        <w:rPr>
          <w:rFonts w:ascii="Times New Roman" w:hAnsi="Times New Roman" w:cs="Times New Roman"/>
          <w:sz w:val="32"/>
          <w:szCs w:val="36"/>
        </w:rPr>
        <w:t xml:space="preserve">ocialist </w:t>
      </w:r>
      <w:r>
        <w:rPr>
          <w:rFonts w:ascii="Times New Roman" w:hAnsi="Times New Roman" w:cs="Times New Roman"/>
          <w:sz w:val="32"/>
          <w:szCs w:val="36"/>
        </w:rPr>
        <w:t>M</w:t>
      </w:r>
      <w:r w:rsidRPr="00150776">
        <w:rPr>
          <w:rFonts w:ascii="Times New Roman" w:hAnsi="Times New Roman" w:cs="Times New Roman"/>
          <w:sz w:val="32"/>
          <w:szCs w:val="36"/>
        </w:rPr>
        <w:t>arket</w:t>
      </w:r>
      <w:bookmarkEnd w:id="0"/>
    </w:p>
    <w:p w14:paraId="6D5647C5" w14:textId="28ED2175" w:rsidR="00073D3F" w:rsidRPr="00C365FF" w:rsidRDefault="00073D3F" w:rsidP="00C365FF"/>
    <w:p w14:paraId="1D3A7F7E" w14:textId="77777777" w:rsidR="00B74068" w:rsidRPr="00B74068" w:rsidRDefault="00B74068" w:rsidP="00C365FF">
      <w:pPr>
        <w:spacing w:after="0"/>
        <w:ind w:firstLine="0"/>
        <w:jc w:val="center"/>
        <w:rPr>
          <w:rFonts w:ascii="Times New Roman" w:hAnsi="Times New Roman" w:cs="Times New Roman"/>
          <w:i/>
          <w:iCs/>
          <w:sz w:val="20"/>
          <w:szCs w:val="20"/>
          <w:lang w:val="sl-SI"/>
        </w:rPr>
      </w:pPr>
      <w:r w:rsidRPr="00B74068">
        <w:rPr>
          <w:rFonts w:ascii="Times New Roman" w:hAnsi="Times New Roman" w:cs="Times New Roman"/>
          <w:i/>
          <w:iCs/>
          <w:sz w:val="20"/>
          <w:szCs w:val="20"/>
          <w:lang w:val="sl-SI"/>
        </w:rPr>
        <w:t>IZVLEČEK</w:t>
      </w:r>
    </w:p>
    <w:p w14:paraId="1B354950" w14:textId="78ABBA6C" w:rsidR="00B74068" w:rsidRDefault="00B74068" w:rsidP="00C365FF">
      <w:pPr>
        <w:pStyle w:val="Naslov1"/>
        <w:spacing w:before="0" w:after="0"/>
        <w:ind w:firstLine="0"/>
        <w:jc w:val="center"/>
        <w:rPr>
          <w:rFonts w:ascii="Times New Roman" w:hAnsi="Times New Roman" w:cs="Times New Roman"/>
          <w:b w:val="0"/>
          <w:bCs w:val="0"/>
          <w:i/>
          <w:iCs/>
          <w:sz w:val="20"/>
          <w:szCs w:val="22"/>
          <w:lang w:val="sl-SI"/>
        </w:rPr>
      </w:pPr>
      <w:r w:rsidRPr="00C365FF">
        <w:rPr>
          <w:rFonts w:ascii="Times New Roman" w:hAnsi="Times New Roman" w:cs="Times New Roman"/>
          <w:b w:val="0"/>
          <w:bCs w:val="0"/>
          <w:i/>
          <w:iCs/>
          <w:sz w:val="20"/>
          <w:szCs w:val="22"/>
          <w:lang w:val="sl-SI"/>
        </w:rPr>
        <w:t>STALINOVA SMRT NE POMENI KONCA ALI NEZADRŽNA INTEGRACIJA SOCIALISTIČNEGA TRGA</w:t>
      </w:r>
    </w:p>
    <w:p w14:paraId="2E0DBE0F" w14:textId="77777777" w:rsidR="00B74068" w:rsidRPr="00C365FF" w:rsidRDefault="00B74068" w:rsidP="00C365FF">
      <w:pPr>
        <w:rPr>
          <w:lang w:val="sl-SI"/>
        </w:rPr>
      </w:pPr>
    </w:p>
    <w:p w14:paraId="6839C8E2" w14:textId="77777777" w:rsidR="00B74068" w:rsidRPr="002A7366" w:rsidRDefault="00B74068" w:rsidP="00B74068">
      <w:pPr>
        <w:spacing w:line="360" w:lineRule="auto"/>
        <w:jc w:val="both"/>
        <w:rPr>
          <w:rFonts w:ascii="Times New Roman" w:hAnsi="Times New Roman" w:cs="Times New Roman"/>
          <w:i/>
          <w:iCs/>
          <w:color w:val="FFFFFF"/>
          <w:sz w:val="20"/>
          <w:szCs w:val="20"/>
        </w:rPr>
      </w:pPr>
      <w:r w:rsidRPr="00382FF6">
        <w:rPr>
          <w:rFonts w:ascii="Times New Roman" w:hAnsi="Times New Roman" w:cs="Times New Roman"/>
          <w:i/>
          <w:iCs/>
          <w:sz w:val="20"/>
          <w:szCs w:val="20"/>
          <w:lang w:val="sl-SI"/>
        </w:rPr>
        <w:t>Članek obravnava razvoj gospodarskega sodelovanja na socialističnem trgu med letoma 1953 in 1968 z vidika češkoslovaškega gospodarstva.</w:t>
      </w:r>
      <w:r w:rsidRPr="002A7366">
        <w:rPr>
          <w:rFonts w:ascii="Times New Roman" w:hAnsi="Times New Roman" w:cs="Times New Roman"/>
          <w:i/>
          <w:iCs/>
          <w:sz w:val="20"/>
          <w:szCs w:val="20"/>
        </w:rPr>
        <w:t xml:space="preserve"> </w:t>
      </w:r>
      <w:r w:rsidRPr="00382FF6">
        <w:rPr>
          <w:rFonts w:ascii="Times New Roman" w:hAnsi="Times New Roman" w:cs="Times New Roman"/>
          <w:i/>
          <w:iCs/>
          <w:sz w:val="20"/>
          <w:szCs w:val="20"/>
          <w:lang w:val="sl-SI"/>
        </w:rPr>
        <w:t xml:space="preserve">Obdobje, ko je bil </w:t>
      </w:r>
      <w:r w:rsidRPr="00717B98">
        <w:rPr>
          <w:rFonts w:ascii="Times New Roman" w:hAnsi="Times New Roman" w:cs="Times New Roman"/>
          <w:i/>
          <w:iCs/>
          <w:sz w:val="20"/>
          <w:szCs w:val="20"/>
          <w:lang w:val="sl-SI"/>
        </w:rPr>
        <w:t>Antonín Novotný</w:t>
      </w:r>
      <w:r w:rsidRPr="00382FF6">
        <w:rPr>
          <w:rFonts w:ascii="Times New Roman" w:hAnsi="Times New Roman" w:cs="Times New Roman"/>
          <w:i/>
          <w:iCs/>
          <w:sz w:val="20"/>
          <w:szCs w:val="20"/>
          <w:lang w:val="sl-SI"/>
        </w:rPr>
        <w:t xml:space="preserve"> na čelu češkoslovaške komunistične partije, je doslej veljalo za kontroverzno, saj so ga zaznamovala prizadevanja za reformo stalinističnih anahronizmov, sprva pa tudi težave pri zagotavljanju, da bi se te reforme trajno ukoreninile v neugodnih razmerah hladne vojne.</w:t>
      </w:r>
      <w:r w:rsidRPr="002A7366">
        <w:rPr>
          <w:rFonts w:ascii="Times New Roman" w:hAnsi="Times New Roman" w:cs="Times New Roman"/>
          <w:i/>
          <w:iCs/>
          <w:sz w:val="20"/>
          <w:szCs w:val="20"/>
        </w:rPr>
        <w:t xml:space="preserve"> </w:t>
      </w:r>
      <w:r w:rsidRPr="00CA15AB">
        <w:rPr>
          <w:rFonts w:ascii="Times New Roman" w:hAnsi="Times New Roman" w:cs="Times New Roman"/>
          <w:i/>
          <w:iCs/>
          <w:sz w:val="20"/>
          <w:szCs w:val="20"/>
          <w:lang w:val="sl-SI"/>
        </w:rPr>
        <w:t>Vprašanje je, ali je tako imenovana “Hruščova otoplitev”, ki se je pospešeno začela v drugi polovici petdesetih let dvajsetega stoletja, omogočila, da so se nekatere reforme vendarle začele izvajati in so dolgoročno obrodile sadove.</w:t>
      </w:r>
      <w:r w:rsidRPr="002A7366">
        <w:rPr>
          <w:rFonts w:ascii="Times New Roman" w:hAnsi="Times New Roman" w:cs="Times New Roman"/>
          <w:i/>
          <w:iCs/>
          <w:sz w:val="20"/>
          <w:szCs w:val="20"/>
        </w:rPr>
        <w:t xml:space="preserve"> </w:t>
      </w:r>
      <w:r w:rsidRPr="00F24D23">
        <w:rPr>
          <w:rFonts w:ascii="Times New Roman" w:hAnsi="Times New Roman" w:cs="Times New Roman"/>
          <w:i/>
          <w:iCs/>
          <w:sz w:val="20"/>
          <w:szCs w:val="20"/>
          <w:lang w:val="sl-SI"/>
        </w:rPr>
        <w:t>Vprašati se je treba tudi o naravi ključnih akterjev in ovir v postopku reformiranja sodelovanja znotraj bloka.</w:t>
      </w:r>
      <w:r w:rsidRPr="002A7366">
        <w:rPr>
          <w:rFonts w:ascii="Times New Roman" w:hAnsi="Times New Roman" w:cs="Times New Roman"/>
          <w:i/>
          <w:iCs/>
          <w:sz w:val="20"/>
          <w:szCs w:val="20"/>
        </w:rPr>
        <w:t xml:space="preserve"> </w:t>
      </w:r>
      <w:r w:rsidRPr="005A3FF0">
        <w:rPr>
          <w:rFonts w:ascii="Times New Roman" w:hAnsi="Times New Roman" w:cs="Times New Roman"/>
          <w:i/>
          <w:iCs/>
          <w:sz w:val="20"/>
          <w:szCs w:val="20"/>
          <w:lang w:val="sl-SI"/>
        </w:rPr>
        <w:t>Pri raziskovanju teh vprašanj smo preučili zlasti arhive češkoslovaških ministrstev za industrijo v Pragi.</w:t>
      </w:r>
    </w:p>
    <w:p w14:paraId="0BDC6437" w14:textId="77777777" w:rsidR="00B74068" w:rsidRPr="002A7366" w:rsidRDefault="00B74068" w:rsidP="00B74068">
      <w:pPr>
        <w:rPr>
          <w:rFonts w:ascii="Times New Roman" w:hAnsi="Times New Roman" w:cs="Times New Roman"/>
          <w:i/>
          <w:iCs/>
          <w:color w:val="FFFFFF"/>
          <w:sz w:val="20"/>
          <w:szCs w:val="20"/>
        </w:rPr>
      </w:pPr>
      <w:r w:rsidRPr="005A3FF0">
        <w:rPr>
          <w:rFonts w:ascii="Times New Roman" w:hAnsi="Times New Roman" w:cs="Times New Roman"/>
          <w:i/>
          <w:iCs/>
          <w:sz w:val="20"/>
          <w:szCs w:val="20"/>
          <w:lang w:val="sl-SI"/>
        </w:rPr>
        <w:t>Ključne besede:</w:t>
      </w:r>
      <w:r w:rsidRPr="002A7366">
        <w:rPr>
          <w:rFonts w:ascii="Times New Roman" w:hAnsi="Times New Roman" w:cs="Times New Roman"/>
          <w:i/>
          <w:iCs/>
          <w:sz w:val="20"/>
          <w:szCs w:val="20"/>
        </w:rPr>
        <w:t xml:space="preserve"> </w:t>
      </w:r>
      <w:r w:rsidRPr="008C2BE8">
        <w:rPr>
          <w:rFonts w:ascii="Times New Roman" w:hAnsi="Times New Roman" w:cs="Times New Roman"/>
          <w:i/>
          <w:iCs/>
          <w:sz w:val="20"/>
          <w:szCs w:val="20"/>
          <w:lang w:val="sl-SI"/>
        </w:rPr>
        <w:t>ZSSR, Češkoslovaška, hladna vojna, gospodarsko sodelovanje, znanstveno-tehnično sodelovanje, trgovina, SEV (CMEA / COMECON), Antonín Novotný, Hruščova otoplitev, destalinizacija, praška pomlad</w:t>
      </w:r>
    </w:p>
    <w:p w14:paraId="64A57DC7" w14:textId="77777777" w:rsidR="005179A2" w:rsidRDefault="005179A2" w:rsidP="005179A2">
      <w:pPr>
        <w:ind w:firstLine="0"/>
        <w:jc w:val="center"/>
        <w:rPr>
          <w:rFonts w:ascii="Times New Roman" w:hAnsi="Times New Roman" w:cs="Times New Roman"/>
        </w:rPr>
      </w:pPr>
    </w:p>
    <w:p w14:paraId="133D7A45" w14:textId="5F38F9C6" w:rsidR="00150776" w:rsidRPr="00803EC0" w:rsidRDefault="00803EC0" w:rsidP="000A2A7B">
      <w:pPr>
        <w:ind w:firstLine="0"/>
        <w:jc w:val="center"/>
        <w:rPr>
          <w:rFonts w:ascii="Times New Roman" w:hAnsi="Times New Roman" w:cs="Times New Roman"/>
          <w:i/>
          <w:iCs/>
          <w:sz w:val="20"/>
          <w:szCs w:val="20"/>
        </w:rPr>
      </w:pPr>
      <w:r w:rsidRPr="00803EC0">
        <w:rPr>
          <w:rFonts w:ascii="Times New Roman" w:hAnsi="Times New Roman" w:cs="Times New Roman"/>
          <w:i/>
          <w:iCs/>
          <w:sz w:val="20"/>
          <w:szCs w:val="20"/>
        </w:rPr>
        <w:t>ABSTRACT</w:t>
      </w:r>
    </w:p>
    <w:p w14:paraId="03894E04" w14:textId="4630DFA5" w:rsidR="0018577D" w:rsidRPr="00803EC0" w:rsidRDefault="0018577D" w:rsidP="000A2A7B">
      <w:pPr>
        <w:spacing w:line="360" w:lineRule="auto"/>
        <w:jc w:val="both"/>
        <w:rPr>
          <w:rFonts w:ascii="Times New Roman" w:hAnsi="Times New Roman" w:cs="Times New Roman"/>
          <w:i/>
          <w:iCs/>
          <w:sz w:val="20"/>
          <w:szCs w:val="20"/>
        </w:rPr>
      </w:pPr>
      <w:r w:rsidRPr="00803EC0">
        <w:rPr>
          <w:rFonts w:ascii="Times New Roman" w:hAnsi="Times New Roman" w:cs="Times New Roman"/>
          <w:i/>
          <w:iCs/>
          <w:sz w:val="20"/>
          <w:szCs w:val="20"/>
        </w:rPr>
        <w:t>This article deals with the development of economic cooperation in the socialist market between 1953 and 1968 from the perspective of the Czechoslovak economy. The period of Anton</w:t>
      </w:r>
      <w:r w:rsidR="00BF0ECD" w:rsidRPr="00803EC0">
        <w:rPr>
          <w:rFonts w:ascii="Times New Roman" w:hAnsi="Times New Roman" w:cs="Times New Roman"/>
          <w:i/>
          <w:iCs/>
          <w:sz w:val="20"/>
          <w:szCs w:val="20"/>
        </w:rPr>
        <w:t>í</w:t>
      </w:r>
      <w:r w:rsidRPr="00803EC0">
        <w:rPr>
          <w:rFonts w:ascii="Times New Roman" w:hAnsi="Times New Roman" w:cs="Times New Roman"/>
          <w:i/>
          <w:iCs/>
          <w:sz w:val="20"/>
          <w:szCs w:val="20"/>
        </w:rPr>
        <w:t>n Novotn</w:t>
      </w:r>
      <w:r w:rsidR="00BF0ECD" w:rsidRPr="00803EC0">
        <w:rPr>
          <w:rFonts w:ascii="Times New Roman" w:hAnsi="Times New Roman" w:cs="Times New Roman"/>
          <w:i/>
          <w:iCs/>
          <w:sz w:val="20"/>
          <w:szCs w:val="20"/>
        </w:rPr>
        <w:t>ý</w:t>
      </w:r>
      <w:r w:rsidRPr="00803EC0">
        <w:rPr>
          <w:rFonts w:ascii="Times New Roman" w:hAnsi="Times New Roman" w:cs="Times New Roman"/>
          <w:i/>
          <w:iCs/>
          <w:sz w:val="20"/>
          <w:szCs w:val="20"/>
        </w:rPr>
        <w:t xml:space="preserve"> at the helm of the Czechoslovak Communist </w:t>
      </w:r>
      <w:proofErr w:type="gramStart"/>
      <w:r w:rsidRPr="00803EC0">
        <w:rPr>
          <w:rFonts w:ascii="Times New Roman" w:hAnsi="Times New Roman" w:cs="Times New Roman"/>
          <w:i/>
          <w:iCs/>
          <w:sz w:val="20"/>
          <w:szCs w:val="20"/>
        </w:rPr>
        <w:t xml:space="preserve">Party </w:t>
      </w:r>
      <w:r w:rsidR="00045F74">
        <w:rPr>
          <w:rFonts w:ascii="Times New Roman" w:hAnsi="Times New Roman" w:cs="Times New Roman"/>
          <w:i/>
          <w:iCs/>
          <w:sz w:val="20"/>
          <w:szCs w:val="20"/>
        </w:rPr>
        <w:t xml:space="preserve"> was</w:t>
      </w:r>
      <w:proofErr w:type="gramEnd"/>
      <w:r w:rsidRPr="00803EC0">
        <w:rPr>
          <w:rFonts w:ascii="Times New Roman" w:hAnsi="Times New Roman" w:cs="Times New Roman"/>
          <w:i/>
          <w:iCs/>
          <w:sz w:val="20"/>
          <w:szCs w:val="20"/>
        </w:rPr>
        <w:t xml:space="preserve"> a controversial one, as it </w:t>
      </w:r>
      <w:r w:rsidR="00045F74">
        <w:rPr>
          <w:rFonts w:ascii="Times New Roman" w:hAnsi="Times New Roman" w:cs="Times New Roman"/>
          <w:i/>
          <w:iCs/>
          <w:sz w:val="20"/>
          <w:szCs w:val="20"/>
        </w:rPr>
        <w:t xml:space="preserve"> was</w:t>
      </w:r>
      <w:r w:rsidRPr="00803EC0">
        <w:rPr>
          <w:rFonts w:ascii="Times New Roman" w:hAnsi="Times New Roman" w:cs="Times New Roman"/>
          <w:i/>
          <w:iCs/>
          <w:sz w:val="20"/>
          <w:szCs w:val="20"/>
        </w:rPr>
        <w:t xml:space="preserve"> characterized by both the efforts to reform Stalinist anachronisms and the initially low capacity to sustainably root these reforms in the fragile frozen ground of Cold War-era soil. The question is whether the gradually unfolding Khrushchev Thaw that accelerated its onset from the second half of the 1950s onwards made it possible to plant certain reforms and reap their fruits in the longer term. It is also necessary to raise the question of the nature of the key actors and obstacles in the process of reforming intra-</w:t>
      </w:r>
      <w:r w:rsidRPr="00803EC0">
        <w:rPr>
          <w:rFonts w:ascii="Times New Roman" w:hAnsi="Times New Roman" w:cs="Times New Roman"/>
          <w:i/>
          <w:iCs/>
          <w:sz w:val="20"/>
          <w:szCs w:val="20"/>
        </w:rPr>
        <w:lastRenderedPageBreak/>
        <w:t>bloc cooperation. In particular, the archives of the Czechoslovak industrial ministries located in Prague were consulted to research these issues.</w:t>
      </w:r>
    </w:p>
    <w:p w14:paraId="4A5C63E8" w14:textId="76EB377D" w:rsidR="00150776" w:rsidRPr="00C365FF" w:rsidRDefault="00150776" w:rsidP="00C365FF">
      <w:pPr>
        <w:rPr>
          <w:rFonts w:ascii="Times New Roman" w:hAnsi="Times New Roman" w:cs="Times New Roman"/>
          <w:i/>
          <w:iCs/>
          <w:sz w:val="20"/>
          <w:szCs w:val="20"/>
        </w:rPr>
      </w:pPr>
      <w:r w:rsidRPr="00C365FF">
        <w:rPr>
          <w:rFonts w:ascii="Times New Roman" w:hAnsi="Times New Roman" w:cs="Times New Roman"/>
          <w:i/>
          <w:iCs/>
          <w:sz w:val="20"/>
          <w:szCs w:val="20"/>
        </w:rPr>
        <w:t>Keywords</w:t>
      </w:r>
      <w:r w:rsidR="00803EC0" w:rsidRPr="00C365FF">
        <w:rPr>
          <w:rFonts w:ascii="Times New Roman" w:hAnsi="Times New Roman" w:cs="Times New Roman"/>
          <w:i/>
          <w:iCs/>
          <w:sz w:val="20"/>
          <w:szCs w:val="20"/>
        </w:rPr>
        <w:t xml:space="preserve">: </w:t>
      </w:r>
      <w:r w:rsidRPr="00C365FF">
        <w:rPr>
          <w:rFonts w:ascii="Times New Roman" w:hAnsi="Times New Roman" w:cs="Times New Roman"/>
          <w:i/>
          <w:iCs/>
          <w:sz w:val="20"/>
          <w:szCs w:val="20"/>
        </w:rPr>
        <w:t>USSR, Czechoslovakia, Cold War, economic cooperation, scientific-technical cooperation, trade, CMEA, COMECON, Antonín Novotný, Khrushchev Thaw, de-Stalinization, Prague Spring</w:t>
      </w:r>
    </w:p>
    <w:bookmarkEnd w:id="1"/>
    <w:p w14:paraId="5B9D37CA" w14:textId="6E0AD8D6" w:rsidR="00C537CA" w:rsidRPr="00C537CA" w:rsidRDefault="00C537CA" w:rsidP="000A2A7B">
      <w:pPr>
        <w:jc w:val="both"/>
        <w:rPr>
          <w:rFonts w:ascii="Times New Roman" w:hAnsi="Times New Roman" w:cs="Times New Roman"/>
        </w:rPr>
      </w:pPr>
    </w:p>
    <w:p w14:paraId="7A495773" w14:textId="6D3B5397" w:rsidR="00F951F1" w:rsidRPr="00C365FF" w:rsidRDefault="00D55040" w:rsidP="0089676C">
      <w:pPr>
        <w:ind w:firstLine="0"/>
        <w:jc w:val="center"/>
        <w:rPr>
          <w:rFonts w:ascii="Times New Roman" w:hAnsi="Times New Roman" w:cs="Times New Roman"/>
        </w:rPr>
      </w:pPr>
      <w:r w:rsidRPr="00C365FF">
        <w:rPr>
          <w:rFonts w:ascii="Times New Roman" w:hAnsi="Times New Roman" w:cs="Times New Roman"/>
          <w:b/>
          <w:bCs/>
        </w:rPr>
        <w:t>Introduction</w:t>
      </w:r>
    </w:p>
    <w:p w14:paraId="4FC3D749" w14:textId="1802AF56"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 xml:space="preserve">Czech historiography of the early post-Velvet Revolution period seemed to relegate questions of Czechoslovak communist-era intra-bloc economic cooperation to the margins of its research interest. However, as new archival findings indicate, understanding this aspect of the past may be a necessary prerequisite not only for a correct interpretation of the Czechoslovak domestic economic history, but also of the general history of the Cold War, the socialist market, the Council for Mutual Economic Assistance (CMEA), East-West cooperation and other closely related topics. </w:t>
      </w:r>
    </w:p>
    <w:p w14:paraId="2726E489" w14:textId="34733263"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Although a wide range of secondary sources from the 1960s-1980s, represented by the studies of Bogomolov, Horský and Ernst, provide an analysis of intra-bloc trade during the Novotný era, their reasoning was often produced under the influence of ideology and the interpretation of their conclusions must therefore be approached with caution and a certain amount of skepticis</w:t>
      </w:r>
      <w:r w:rsidR="00BF0ECD">
        <w:rPr>
          <w:rFonts w:ascii="Times New Roman" w:hAnsi="Times New Roman" w:cs="Times New Roman"/>
          <w:color w:val="000000" w:themeColor="text1"/>
          <w:sz w:val="24"/>
          <w:szCs w:val="24"/>
          <w:lang w:val="en-US"/>
        </w:rPr>
        <w:t>m.</w:t>
      </w:r>
      <w:r w:rsidRPr="008B54CF">
        <w:rPr>
          <w:rStyle w:val="Sprotnaopomba-sklic"/>
          <w:rFonts w:ascii="Times New Roman" w:hAnsi="Times New Roman" w:cs="Times New Roman"/>
          <w:color w:val="000000" w:themeColor="text1"/>
          <w:sz w:val="24"/>
          <w:szCs w:val="24"/>
          <w:lang w:val="en-US"/>
        </w:rPr>
        <w:footnoteReference w:id="2"/>
      </w:r>
      <w:r w:rsidRPr="008B54CF">
        <w:rPr>
          <w:rFonts w:ascii="Times New Roman" w:hAnsi="Times New Roman" w:cs="Times New Roman"/>
          <w:color w:val="000000" w:themeColor="text1"/>
          <w:sz w:val="24"/>
          <w:szCs w:val="24"/>
          <w:lang w:val="en-US"/>
        </w:rPr>
        <w:t xml:space="preserve"> In this context, one of the major tasks of Czechoslovak contemporary historiography is to use archival findings to subject these secondary sources to review and objectify their conclusions. This is the case of this </w:t>
      </w:r>
      <w:r w:rsidR="00C10049">
        <w:rPr>
          <w:rFonts w:ascii="Times New Roman" w:hAnsi="Times New Roman" w:cs="Times New Roman"/>
          <w:color w:val="000000" w:themeColor="text1"/>
          <w:sz w:val="24"/>
          <w:szCs w:val="24"/>
          <w:lang w:val="en-US"/>
        </w:rPr>
        <w:t>article</w:t>
      </w:r>
      <w:r w:rsidRPr="008B54CF">
        <w:rPr>
          <w:rFonts w:ascii="Times New Roman" w:hAnsi="Times New Roman" w:cs="Times New Roman"/>
          <w:color w:val="000000" w:themeColor="text1"/>
          <w:sz w:val="24"/>
          <w:szCs w:val="24"/>
          <w:lang w:val="en-US"/>
        </w:rPr>
        <w:t>, which aims to review the main characteristics of Czechoslovak economic cooperation with socialist countries in the period from Gottwald's death and Novotný's accession to the post of First Secretary of the Central Committee of the Communist Party of Czechoslovakia (</w:t>
      </w:r>
      <w:r w:rsidRPr="008B54CF">
        <w:rPr>
          <w:rFonts w:ascii="Times New Roman" w:hAnsi="Times New Roman" w:cs="Times New Roman"/>
          <w:i/>
          <w:color w:val="000000" w:themeColor="text1"/>
          <w:sz w:val="24"/>
          <w:szCs w:val="24"/>
          <w:lang w:val="en-US"/>
        </w:rPr>
        <w:t>první tajemník Ústředního výboru Komunistické strany Československa</w:t>
      </w:r>
      <w:r w:rsidRPr="008B54CF">
        <w:rPr>
          <w:rFonts w:ascii="Times New Roman" w:hAnsi="Times New Roman" w:cs="Times New Roman"/>
          <w:color w:val="000000" w:themeColor="text1"/>
          <w:sz w:val="24"/>
          <w:szCs w:val="24"/>
          <w:lang w:val="en-US"/>
        </w:rPr>
        <w:t xml:space="preserve">) in 1953 until his dismissal in 1968. </w:t>
      </w:r>
    </w:p>
    <w:p w14:paraId="1A1A2D85" w14:textId="62759307"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 xml:space="preserve">Special attention is paid to the analysis of several key aspects of Czechoslovak intra-bloc cooperation. Firstly, this concerns the actors that shaped the overall system of trade and the individual flow of goods. </w:t>
      </w:r>
      <w:r w:rsidR="004C21A6">
        <w:rPr>
          <w:rFonts w:ascii="Times New Roman" w:hAnsi="Times New Roman" w:cs="Times New Roman"/>
          <w:color w:val="000000" w:themeColor="text1"/>
          <w:sz w:val="24"/>
          <w:szCs w:val="24"/>
          <w:lang w:val="en-US"/>
        </w:rPr>
        <w:t xml:space="preserve">Therefore </w:t>
      </w:r>
      <w:r w:rsidRPr="008B54CF">
        <w:rPr>
          <w:rFonts w:ascii="Times New Roman" w:hAnsi="Times New Roman" w:cs="Times New Roman"/>
          <w:color w:val="000000" w:themeColor="text1"/>
          <w:sz w:val="24"/>
          <w:szCs w:val="24"/>
          <w:lang w:val="en-US"/>
        </w:rPr>
        <w:t xml:space="preserve">a (re-)evaluation of the influence of the CMEA seems to be an unavoidable task. The aim here is to analyze the trading model of the Council from a new </w:t>
      </w:r>
      <w:r w:rsidRPr="008B54CF">
        <w:rPr>
          <w:rFonts w:ascii="Times New Roman" w:hAnsi="Times New Roman" w:cs="Times New Roman"/>
          <w:color w:val="000000" w:themeColor="text1"/>
          <w:sz w:val="24"/>
          <w:szCs w:val="24"/>
          <w:lang w:val="en-US"/>
        </w:rPr>
        <w:lastRenderedPageBreak/>
        <w:t xml:space="preserve">perspective that is not biased by the downfall of the socialist economic system or by the misinterpretation of historical sources produced under the influence of communist ideology. </w:t>
      </w:r>
    </w:p>
    <w:p w14:paraId="7951014F" w14:textId="6AF467B6"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 xml:space="preserve">Despite the officially maintained pro-Eastern course of the Czechoslovak economy, the Novotný era was characterized by a gradual expansion of inter-bloc trade. As CMEA archival records show, the process of partial pro-Western reorientation was not only a result of the targeted development of East-West ties but was to a large extent driven by the formation of cooperation within the Socialist Bloc. </w:t>
      </w:r>
      <w:r w:rsidR="00EB7A4B">
        <w:rPr>
          <w:rFonts w:ascii="Times New Roman" w:hAnsi="Times New Roman" w:cs="Times New Roman"/>
          <w:color w:val="000000" w:themeColor="text1"/>
          <w:sz w:val="24"/>
          <w:szCs w:val="24"/>
          <w:lang w:val="en-US"/>
        </w:rPr>
        <w:t xml:space="preserve">This </w:t>
      </w:r>
      <w:r w:rsidR="00BF1764">
        <w:rPr>
          <w:rFonts w:ascii="Times New Roman" w:hAnsi="Times New Roman" w:cs="Times New Roman"/>
          <w:color w:val="000000" w:themeColor="text1"/>
          <w:sz w:val="24"/>
          <w:szCs w:val="24"/>
          <w:lang w:val="en-US"/>
        </w:rPr>
        <w:t>article</w:t>
      </w:r>
      <w:r w:rsidRPr="008B54CF">
        <w:rPr>
          <w:rFonts w:ascii="Times New Roman" w:hAnsi="Times New Roman" w:cs="Times New Roman"/>
          <w:color w:val="000000" w:themeColor="text1"/>
          <w:sz w:val="24"/>
          <w:szCs w:val="24"/>
          <w:lang w:val="en-US"/>
        </w:rPr>
        <w:t>’s goal is to use the analysis of Czechoslovak intra-bloc engagement to conduct a more objective evaluation of inter-bloc ties.</w:t>
      </w:r>
      <w:r w:rsidRPr="008B54CF">
        <w:rPr>
          <w:rStyle w:val="Sprotnaopomba-sklic"/>
          <w:rFonts w:ascii="Times New Roman" w:hAnsi="Times New Roman" w:cs="Times New Roman"/>
          <w:color w:val="000000" w:themeColor="text1"/>
          <w:sz w:val="24"/>
          <w:szCs w:val="24"/>
          <w:lang w:val="en-US"/>
        </w:rPr>
        <w:footnoteReference w:id="3"/>
      </w:r>
      <w:r w:rsidRPr="008B54CF">
        <w:rPr>
          <w:rFonts w:ascii="Times New Roman" w:hAnsi="Times New Roman" w:cs="Times New Roman"/>
          <w:color w:val="000000" w:themeColor="text1"/>
          <w:sz w:val="24"/>
          <w:szCs w:val="24"/>
          <w:lang w:val="en-US"/>
        </w:rPr>
        <w:t xml:space="preserve"> The central object of </w:t>
      </w:r>
      <w:r w:rsidR="00BF1764">
        <w:rPr>
          <w:rFonts w:ascii="Times New Roman" w:hAnsi="Times New Roman" w:cs="Times New Roman"/>
          <w:color w:val="000000" w:themeColor="text1"/>
          <w:sz w:val="24"/>
          <w:szCs w:val="24"/>
          <w:lang w:val="en-US"/>
        </w:rPr>
        <w:t>interest</w:t>
      </w:r>
      <w:r w:rsidRPr="008B54CF">
        <w:rPr>
          <w:rFonts w:ascii="Times New Roman" w:hAnsi="Times New Roman" w:cs="Times New Roman"/>
          <w:color w:val="000000" w:themeColor="text1"/>
          <w:sz w:val="24"/>
          <w:szCs w:val="24"/>
          <w:lang w:val="en-US"/>
        </w:rPr>
        <w:t xml:space="preserve"> </w:t>
      </w:r>
      <w:r w:rsidR="005D173B">
        <w:rPr>
          <w:rFonts w:ascii="Times New Roman" w:hAnsi="Times New Roman" w:cs="Times New Roman"/>
          <w:color w:val="000000" w:themeColor="text1"/>
          <w:sz w:val="24"/>
          <w:szCs w:val="24"/>
          <w:lang w:val="en-US"/>
        </w:rPr>
        <w:t>is</w:t>
      </w:r>
      <w:r w:rsidRPr="008B54CF">
        <w:rPr>
          <w:rFonts w:ascii="Times New Roman" w:hAnsi="Times New Roman" w:cs="Times New Roman"/>
          <w:color w:val="000000" w:themeColor="text1"/>
          <w:sz w:val="24"/>
          <w:szCs w:val="24"/>
          <w:lang w:val="en-US"/>
        </w:rPr>
        <w:t xml:space="preserve"> </w:t>
      </w:r>
      <w:r w:rsidR="005D173B">
        <w:rPr>
          <w:rFonts w:ascii="Times New Roman" w:hAnsi="Times New Roman" w:cs="Times New Roman"/>
          <w:color w:val="000000" w:themeColor="text1"/>
          <w:sz w:val="24"/>
          <w:szCs w:val="24"/>
          <w:lang w:val="en-US"/>
        </w:rPr>
        <w:t>t</w:t>
      </w:r>
      <w:r w:rsidRPr="008B54CF">
        <w:rPr>
          <w:rFonts w:ascii="Times New Roman" w:hAnsi="Times New Roman" w:cs="Times New Roman"/>
          <w:color w:val="000000" w:themeColor="text1"/>
          <w:sz w:val="24"/>
          <w:szCs w:val="24"/>
          <w:lang w:val="en-US"/>
        </w:rPr>
        <w:t>he CMEA</w:t>
      </w:r>
      <w:r w:rsidR="005D173B">
        <w:rPr>
          <w:rFonts w:ascii="Times New Roman" w:hAnsi="Times New Roman" w:cs="Times New Roman"/>
          <w:color w:val="000000" w:themeColor="text1"/>
          <w:sz w:val="24"/>
          <w:szCs w:val="24"/>
          <w:lang w:val="en-US"/>
        </w:rPr>
        <w:t xml:space="preserve">, </w:t>
      </w:r>
      <w:r w:rsidRPr="008B54CF">
        <w:rPr>
          <w:rFonts w:ascii="Times New Roman" w:hAnsi="Times New Roman" w:cs="Times New Roman"/>
          <w:color w:val="000000" w:themeColor="text1"/>
          <w:sz w:val="24"/>
          <w:szCs w:val="24"/>
          <w:lang w:val="en-US"/>
        </w:rPr>
        <w:t xml:space="preserve">since its impact on the development of East-West </w:t>
      </w:r>
      <w:r w:rsidR="005D173B">
        <w:rPr>
          <w:rFonts w:ascii="Times New Roman" w:hAnsi="Times New Roman" w:cs="Times New Roman"/>
          <w:color w:val="000000" w:themeColor="text1"/>
          <w:sz w:val="24"/>
          <w:szCs w:val="24"/>
          <w:lang w:val="en-US"/>
        </w:rPr>
        <w:t>relation</w:t>
      </w:r>
      <w:r w:rsidRPr="008B54CF">
        <w:rPr>
          <w:rFonts w:ascii="Times New Roman" w:hAnsi="Times New Roman" w:cs="Times New Roman"/>
          <w:color w:val="000000" w:themeColor="text1"/>
          <w:sz w:val="24"/>
          <w:szCs w:val="24"/>
          <w:lang w:val="en-US"/>
        </w:rPr>
        <w:t>s remains a hitherto unsettled subject of heated debate among contemporary historians.</w:t>
      </w:r>
      <w:r w:rsidRPr="008B54CF">
        <w:rPr>
          <w:rStyle w:val="Sprotnaopomba-sklic"/>
          <w:rFonts w:ascii="Times New Roman" w:hAnsi="Times New Roman" w:cs="Times New Roman"/>
          <w:color w:val="000000" w:themeColor="text1"/>
          <w:sz w:val="24"/>
          <w:szCs w:val="24"/>
          <w:lang w:val="en-US"/>
        </w:rPr>
        <w:footnoteReference w:id="4"/>
      </w:r>
      <w:r w:rsidRPr="008B54CF">
        <w:rPr>
          <w:rFonts w:ascii="Times New Roman" w:hAnsi="Times New Roman" w:cs="Times New Roman"/>
          <w:color w:val="000000" w:themeColor="text1"/>
          <w:sz w:val="24"/>
          <w:szCs w:val="24"/>
          <w:lang w:val="en-US"/>
        </w:rPr>
        <w:t xml:space="preserve"> </w:t>
      </w:r>
    </w:p>
    <w:p w14:paraId="33AC242B" w14:textId="7C1DA526"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 xml:space="preserve">An analysis of Czechoslovak intra-bloc cooperation is also necessary for a comprehensive evaluation of domestic economic transformations. As the Czechoslovak economy was the most advanced in the Eastern Bloc, </w:t>
      </w:r>
      <w:r w:rsidR="00187AC2">
        <w:rPr>
          <w:rFonts w:ascii="Times New Roman" w:hAnsi="Times New Roman" w:cs="Times New Roman"/>
          <w:color w:val="000000" w:themeColor="text1"/>
          <w:sz w:val="24"/>
          <w:szCs w:val="24"/>
          <w:lang w:val="en-US"/>
        </w:rPr>
        <w:t xml:space="preserve">the Kremlin assigned </w:t>
      </w:r>
      <w:r w:rsidRPr="008B54CF">
        <w:rPr>
          <w:rFonts w:ascii="Times New Roman" w:hAnsi="Times New Roman" w:cs="Times New Roman"/>
          <w:color w:val="000000" w:themeColor="text1"/>
          <w:sz w:val="24"/>
          <w:szCs w:val="24"/>
          <w:lang w:val="en-US"/>
        </w:rPr>
        <w:t xml:space="preserve">its industrial </w:t>
      </w:r>
      <w:proofErr w:type="gramStart"/>
      <w:r w:rsidRPr="008B54CF">
        <w:rPr>
          <w:rFonts w:ascii="Times New Roman" w:hAnsi="Times New Roman" w:cs="Times New Roman"/>
          <w:color w:val="000000" w:themeColor="text1"/>
          <w:sz w:val="24"/>
          <w:szCs w:val="24"/>
          <w:lang w:val="en-US"/>
        </w:rPr>
        <w:t>ministries  the</w:t>
      </w:r>
      <w:proofErr w:type="gramEnd"/>
      <w:r w:rsidRPr="008B54CF">
        <w:rPr>
          <w:rFonts w:ascii="Times New Roman" w:hAnsi="Times New Roman" w:cs="Times New Roman"/>
          <w:color w:val="000000" w:themeColor="text1"/>
          <w:sz w:val="24"/>
          <w:szCs w:val="24"/>
          <w:lang w:val="en-US"/>
        </w:rPr>
        <w:t xml:space="preserve"> role of the main providers of economic and scientific-technical assistance to other less developed socialist countries.</w:t>
      </w:r>
      <w:r w:rsidRPr="008B54CF">
        <w:rPr>
          <w:rStyle w:val="Sprotnaopomba-sklic"/>
          <w:rFonts w:ascii="Times New Roman" w:hAnsi="Times New Roman" w:cs="Times New Roman"/>
          <w:color w:val="000000" w:themeColor="text1"/>
          <w:sz w:val="24"/>
          <w:szCs w:val="24"/>
          <w:lang w:val="en-US"/>
        </w:rPr>
        <w:footnoteReference w:id="5"/>
      </w:r>
      <w:r w:rsidRPr="008B54CF">
        <w:rPr>
          <w:rFonts w:ascii="Times New Roman" w:hAnsi="Times New Roman" w:cs="Times New Roman"/>
          <w:color w:val="000000" w:themeColor="text1"/>
          <w:sz w:val="24"/>
          <w:szCs w:val="24"/>
          <w:lang w:val="en-US"/>
        </w:rPr>
        <w:t xml:space="preserve"> The consequence of this imposed role was a two-fold reorientation from the West to the East as well as from a consumer-oriented economy to a heavy industrial one. Most of the Novotný era continued to be characterized by processes that accompanied and followed this reorientation. In this regard, this </w:t>
      </w:r>
      <w:r w:rsidR="005D173B">
        <w:rPr>
          <w:rFonts w:ascii="Times New Roman" w:hAnsi="Times New Roman" w:cs="Times New Roman"/>
          <w:color w:val="000000" w:themeColor="text1"/>
          <w:sz w:val="24"/>
          <w:szCs w:val="24"/>
          <w:lang w:val="en-US"/>
        </w:rPr>
        <w:t>article</w:t>
      </w:r>
      <w:r w:rsidRPr="008B54CF">
        <w:rPr>
          <w:rFonts w:ascii="Times New Roman" w:hAnsi="Times New Roman" w:cs="Times New Roman"/>
          <w:color w:val="000000" w:themeColor="text1"/>
          <w:sz w:val="24"/>
          <w:szCs w:val="24"/>
          <w:lang w:val="en-US"/>
        </w:rPr>
        <w:t xml:space="preserve"> aims to </w:t>
      </w:r>
      <w:r w:rsidR="005D173B">
        <w:rPr>
          <w:rFonts w:ascii="Times New Roman" w:hAnsi="Times New Roman" w:cs="Times New Roman"/>
          <w:color w:val="000000" w:themeColor="text1"/>
          <w:sz w:val="24"/>
          <w:szCs w:val="24"/>
          <w:lang w:val="en-US"/>
        </w:rPr>
        <w:t>contribute to our understanding</w:t>
      </w:r>
      <w:r w:rsidRPr="008B54CF">
        <w:rPr>
          <w:rFonts w:ascii="Times New Roman" w:hAnsi="Times New Roman" w:cs="Times New Roman"/>
          <w:color w:val="000000" w:themeColor="text1"/>
          <w:sz w:val="24"/>
          <w:szCs w:val="24"/>
          <w:lang w:val="en-US"/>
        </w:rPr>
        <w:t xml:space="preserve"> of the</w:t>
      </w:r>
      <w:r w:rsidR="005D173B">
        <w:rPr>
          <w:rFonts w:ascii="Times New Roman" w:hAnsi="Times New Roman" w:cs="Times New Roman"/>
          <w:color w:val="000000" w:themeColor="text1"/>
          <w:sz w:val="24"/>
          <w:szCs w:val="24"/>
          <w:lang w:val="en-US"/>
        </w:rPr>
        <w:t xml:space="preserve"> impact of these</w:t>
      </w:r>
      <w:r w:rsidRPr="008B54CF">
        <w:rPr>
          <w:rFonts w:ascii="Times New Roman" w:hAnsi="Times New Roman" w:cs="Times New Roman"/>
          <w:color w:val="000000" w:themeColor="text1"/>
          <w:sz w:val="24"/>
          <w:szCs w:val="24"/>
          <w:lang w:val="en-US"/>
        </w:rPr>
        <w:t xml:space="preserve"> transformations on the Czechoslovak economic system and </w:t>
      </w:r>
      <w:r w:rsidR="005D173B">
        <w:rPr>
          <w:rFonts w:ascii="Times New Roman" w:hAnsi="Times New Roman" w:cs="Times New Roman"/>
          <w:color w:val="000000" w:themeColor="text1"/>
          <w:sz w:val="24"/>
          <w:szCs w:val="24"/>
          <w:lang w:val="en-US"/>
        </w:rPr>
        <w:t>i</w:t>
      </w:r>
      <w:r w:rsidRPr="008B54CF">
        <w:rPr>
          <w:rFonts w:ascii="Times New Roman" w:hAnsi="Times New Roman" w:cs="Times New Roman"/>
          <w:color w:val="000000" w:themeColor="text1"/>
          <w:sz w:val="24"/>
          <w:szCs w:val="24"/>
          <w:lang w:val="en-US"/>
        </w:rPr>
        <w:t xml:space="preserve">ts commercial ties </w:t>
      </w:r>
      <w:r w:rsidRPr="008B54CF">
        <w:rPr>
          <w:rFonts w:ascii="Times New Roman" w:hAnsi="Times New Roman" w:cs="Times New Roman"/>
          <w:i/>
          <w:color w:val="000000" w:themeColor="text1"/>
          <w:sz w:val="24"/>
          <w:szCs w:val="24"/>
          <w:lang w:val="en-US"/>
        </w:rPr>
        <w:t>vis-à-vis</w:t>
      </w:r>
      <w:r w:rsidRPr="008B54CF">
        <w:rPr>
          <w:rFonts w:ascii="Times New Roman" w:hAnsi="Times New Roman" w:cs="Times New Roman"/>
          <w:color w:val="000000" w:themeColor="text1"/>
          <w:sz w:val="24"/>
          <w:szCs w:val="24"/>
          <w:lang w:val="en-US"/>
        </w:rPr>
        <w:t xml:space="preserve"> the CMEA market. </w:t>
      </w:r>
      <w:r w:rsidR="00D55040">
        <w:rPr>
          <w:rFonts w:ascii="Times New Roman" w:hAnsi="Times New Roman" w:cs="Times New Roman"/>
          <w:color w:val="000000" w:themeColor="text1"/>
          <w:sz w:val="24"/>
          <w:szCs w:val="24"/>
          <w:lang w:val="en-US"/>
        </w:rPr>
        <w:t xml:space="preserve">Particular </w:t>
      </w:r>
      <w:r w:rsidRPr="008B54CF">
        <w:rPr>
          <w:rFonts w:ascii="Times New Roman" w:hAnsi="Times New Roman" w:cs="Times New Roman"/>
          <w:color w:val="000000" w:themeColor="text1"/>
          <w:sz w:val="24"/>
          <w:szCs w:val="24"/>
          <w:lang w:val="en-US"/>
        </w:rPr>
        <w:t xml:space="preserve">emphasis is placed on whether these transformation processes were entirely the result of top-imposed pressures from the </w:t>
      </w:r>
      <w:r w:rsidR="000B73B2">
        <w:rPr>
          <w:rFonts w:ascii="Times New Roman" w:hAnsi="Times New Roman" w:cs="Times New Roman"/>
          <w:color w:val="000000" w:themeColor="text1"/>
          <w:sz w:val="24"/>
          <w:szCs w:val="24"/>
          <w:lang w:val="en-US"/>
        </w:rPr>
        <w:t>Communist Party of the Soviet Union (</w:t>
      </w:r>
      <w:r w:rsidRPr="008B54CF">
        <w:rPr>
          <w:rFonts w:ascii="Times New Roman" w:hAnsi="Times New Roman" w:cs="Times New Roman"/>
          <w:color w:val="000000" w:themeColor="text1"/>
          <w:sz w:val="24"/>
          <w:szCs w:val="24"/>
          <w:lang w:val="en-US"/>
        </w:rPr>
        <w:t>CPSU</w:t>
      </w:r>
      <w:r w:rsidR="000B73B2">
        <w:rPr>
          <w:rFonts w:ascii="Times New Roman" w:hAnsi="Times New Roman" w:cs="Times New Roman"/>
          <w:color w:val="000000" w:themeColor="text1"/>
          <w:sz w:val="24"/>
          <w:szCs w:val="24"/>
          <w:lang w:val="en-US"/>
        </w:rPr>
        <w:t>)</w:t>
      </w:r>
      <w:r w:rsidRPr="008B54CF">
        <w:rPr>
          <w:rFonts w:ascii="Times New Roman" w:hAnsi="Times New Roman" w:cs="Times New Roman"/>
          <w:color w:val="000000" w:themeColor="text1"/>
          <w:sz w:val="24"/>
          <w:szCs w:val="24"/>
          <w:lang w:val="en-US"/>
        </w:rPr>
        <w:t xml:space="preserve"> and other CMEA leaders, or whether they partially arose as a product of Czechoslovak </w:t>
      </w:r>
      <w:r w:rsidRPr="00181005">
        <w:rPr>
          <w:rFonts w:ascii="Times New Roman" w:hAnsi="Times New Roman" w:cs="Times New Roman"/>
          <w:color w:val="000000" w:themeColor="text1"/>
          <w:sz w:val="24"/>
          <w:szCs w:val="24"/>
          <w:lang w:val="en-US"/>
        </w:rPr>
        <w:t>autochthonous</w:t>
      </w:r>
      <w:r w:rsidRPr="008B54CF">
        <w:rPr>
          <w:rFonts w:ascii="Times New Roman" w:hAnsi="Times New Roman" w:cs="Times New Roman"/>
          <w:color w:val="000000" w:themeColor="text1"/>
          <w:sz w:val="24"/>
          <w:szCs w:val="24"/>
          <w:lang w:val="en-US"/>
        </w:rPr>
        <w:t xml:space="preserve"> developments.</w:t>
      </w:r>
    </w:p>
    <w:p w14:paraId="3AA59AE1" w14:textId="5E107F4E" w:rsidR="00AA7B42" w:rsidRDefault="00AD4C06" w:rsidP="000A2A7B">
      <w:pPr>
        <w:spacing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Furthermore, a</w:t>
      </w:r>
      <w:r w:rsidR="00AA7B42" w:rsidRPr="008B54CF">
        <w:rPr>
          <w:rFonts w:ascii="Times New Roman" w:hAnsi="Times New Roman" w:cs="Times New Roman"/>
          <w:color w:val="000000" w:themeColor="text1"/>
          <w:sz w:val="24"/>
          <w:szCs w:val="24"/>
          <w:lang w:val="en-US"/>
        </w:rPr>
        <w:t xml:space="preserve">lthough contemporary historiography often treats Czechoslovak intra-bloc cooperation in the Novotný era as an immutable phenomenon, new findings point to a number of its previously undescribed aspects that indicate the desirability of its more detailed periodization. </w:t>
      </w:r>
      <w:r w:rsidR="00FF2EC2">
        <w:rPr>
          <w:rFonts w:ascii="Times New Roman" w:hAnsi="Times New Roman" w:cs="Times New Roman"/>
          <w:color w:val="000000" w:themeColor="text1"/>
          <w:sz w:val="24"/>
          <w:szCs w:val="24"/>
          <w:lang w:val="en-US"/>
        </w:rPr>
        <w:lastRenderedPageBreak/>
        <w:t xml:space="preserve">The </w:t>
      </w:r>
      <w:r w:rsidR="00AA7B42" w:rsidRPr="008B54CF">
        <w:rPr>
          <w:rFonts w:ascii="Times New Roman" w:hAnsi="Times New Roman" w:cs="Times New Roman"/>
          <w:color w:val="000000" w:themeColor="text1"/>
          <w:sz w:val="24"/>
          <w:szCs w:val="24"/>
          <w:lang w:val="en-US"/>
        </w:rPr>
        <w:t>archives of Czechoslovak industrial ministries, supplemented by data from different archives of selected international organizations (the United Nations Economic Commission for Europe (UN ECE), the CMEA, the Warsaw Pact, etc.), prove to be of particular importance.</w:t>
      </w:r>
      <w:r w:rsidR="00AA7B42" w:rsidRPr="008B54CF">
        <w:rPr>
          <w:rStyle w:val="Sprotnaopomba-sklic"/>
          <w:rFonts w:ascii="Times New Roman" w:hAnsi="Times New Roman" w:cs="Times New Roman"/>
          <w:color w:val="000000" w:themeColor="text1"/>
          <w:sz w:val="24"/>
          <w:szCs w:val="24"/>
          <w:lang w:val="en-US"/>
        </w:rPr>
        <w:footnoteReference w:id="6"/>
      </w:r>
      <w:r w:rsidR="00AA7B42" w:rsidRPr="008B54CF">
        <w:rPr>
          <w:rFonts w:ascii="Times New Roman" w:hAnsi="Times New Roman" w:cs="Times New Roman"/>
          <w:color w:val="000000" w:themeColor="text1"/>
          <w:sz w:val="24"/>
          <w:szCs w:val="24"/>
          <w:lang w:val="en-US"/>
        </w:rPr>
        <w:t xml:space="preserve"> A more in-depth periodization is necessary to clarify the inconsistent interpretation of the Czechoslovak intra-bloc cooperation between Bogomolov, who emphasizes the positive evolution of commercial exchange within the Eastern Bloc, and Korbonski who points to the existence of fundamental stagnation-generating aspects of the socialist cooperation model.</w:t>
      </w:r>
      <w:r w:rsidR="00AA7B42" w:rsidRPr="008B54CF">
        <w:rPr>
          <w:rStyle w:val="Sprotnaopomba-sklic"/>
          <w:rFonts w:ascii="Times New Roman" w:hAnsi="Times New Roman" w:cs="Times New Roman"/>
          <w:color w:val="000000" w:themeColor="text1"/>
          <w:sz w:val="24"/>
          <w:szCs w:val="24"/>
          <w:lang w:val="en-US"/>
        </w:rPr>
        <w:footnoteReference w:id="7"/>
      </w:r>
      <w:r w:rsidR="00FB5908">
        <w:rPr>
          <w:rFonts w:ascii="Times New Roman" w:hAnsi="Times New Roman" w:cs="Times New Roman"/>
          <w:color w:val="000000" w:themeColor="text1"/>
          <w:sz w:val="24"/>
          <w:szCs w:val="24"/>
          <w:lang w:val="en-US"/>
        </w:rPr>
        <w:t xml:space="preserve"> </w:t>
      </w:r>
      <w:r w:rsidR="00AA7B42" w:rsidRPr="008B54CF">
        <w:rPr>
          <w:rFonts w:ascii="Times New Roman" w:hAnsi="Times New Roman" w:cs="Times New Roman"/>
          <w:color w:val="000000" w:themeColor="text1"/>
          <w:sz w:val="24"/>
          <w:szCs w:val="24"/>
          <w:lang w:val="en-US"/>
        </w:rPr>
        <w:t xml:space="preserve">Given that the transformations that characterized this period emerged both as a result of domestic political-economic processes and as a consequence of international developments on both sides of the Iron Curtain, their analysis and the following more detailed periodization need to be </w:t>
      </w:r>
      <w:r w:rsidR="00181005">
        <w:rPr>
          <w:rFonts w:ascii="Times New Roman" w:hAnsi="Times New Roman" w:cs="Times New Roman"/>
          <w:color w:val="000000" w:themeColor="text1"/>
          <w:sz w:val="24"/>
          <w:szCs w:val="24"/>
          <w:lang w:val="en-US"/>
        </w:rPr>
        <w:t xml:space="preserve">implemented </w:t>
      </w:r>
      <w:r w:rsidR="00AA7B42" w:rsidRPr="008B54CF">
        <w:rPr>
          <w:rFonts w:ascii="Times New Roman" w:hAnsi="Times New Roman" w:cs="Times New Roman"/>
          <w:color w:val="000000" w:themeColor="text1"/>
          <w:sz w:val="24"/>
          <w:szCs w:val="24"/>
          <w:lang w:val="en-US"/>
        </w:rPr>
        <w:t>in a multifactorial way.</w:t>
      </w:r>
      <w:r w:rsidR="00AA7B42" w:rsidRPr="008B54CF">
        <w:rPr>
          <w:rStyle w:val="Sprotnaopomba-sklic"/>
          <w:rFonts w:ascii="Times New Roman" w:hAnsi="Times New Roman" w:cs="Times New Roman"/>
          <w:color w:val="000000" w:themeColor="text1"/>
          <w:sz w:val="24"/>
          <w:szCs w:val="24"/>
          <w:lang w:val="en-US"/>
        </w:rPr>
        <w:footnoteReference w:id="8"/>
      </w:r>
      <w:r w:rsidR="00AA7B42" w:rsidRPr="008B54CF">
        <w:rPr>
          <w:rFonts w:ascii="Times New Roman" w:hAnsi="Times New Roman" w:cs="Times New Roman"/>
          <w:color w:val="000000" w:themeColor="text1"/>
          <w:sz w:val="24"/>
          <w:szCs w:val="24"/>
          <w:lang w:val="en-US"/>
        </w:rPr>
        <w:t xml:space="preserve"> </w:t>
      </w:r>
    </w:p>
    <w:p w14:paraId="3F9EA544" w14:textId="77777777" w:rsidR="00803EC0" w:rsidRPr="008B54CF" w:rsidRDefault="00803EC0" w:rsidP="000A2A7B">
      <w:pPr>
        <w:spacing w:after="0" w:line="360" w:lineRule="auto"/>
        <w:jc w:val="both"/>
        <w:rPr>
          <w:rFonts w:ascii="Times New Roman" w:hAnsi="Times New Roman" w:cs="Times New Roman"/>
          <w:color w:val="000000" w:themeColor="text1"/>
          <w:sz w:val="24"/>
          <w:szCs w:val="24"/>
          <w:lang w:val="en-US"/>
        </w:rPr>
      </w:pPr>
    </w:p>
    <w:p w14:paraId="50AA34AB" w14:textId="2CB375DD" w:rsidR="002232FE" w:rsidRDefault="00D4708B" w:rsidP="000A2A7B">
      <w:pPr>
        <w:spacing w:after="0" w:line="360" w:lineRule="auto"/>
        <w:jc w:val="both"/>
        <w:rPr>
          <w:rFonts w:ascii="Times New Roman" w:hAnsi="Times New Roman" w:cs="Times New Roman"/>
          <w:b/>
          <w:iCs/>
        </w:rPr>
      </w:pPr>
      <w:r w:rsidRPr="002232FE">
        <w:rPr>
          <w:rFonts w:ascii="Times New Roman" w:hAnsi="Times New Roman" w:cs="Times New Roman"/>
          <w:b/>
          <w:iCs/>
        </w:rPr>
        <w:t>The Hardly Enforcable de-Stalinization</w:t>
      </w:r>
    </w:p>
    <w:p w14:paraId="7BBD7A3F" w14:textId="77777777" w:rsidR="002232FE" w:rsidRPr="002232FE" w:rsidRDefault="002232FE" w:rsidP="000A2A7B">
      <w:pPr>
        <w:spacing w:after="0" w:line="360" w:lineRule="auto"/>
        <w:jc w:val="both"/>
        <w:rPr>
          <w:rFonts w:ascii="Times New Roman" w:hAnsi="Times New Roman" w:cs="Times New Roman"/>
          <w:b/>
          <w:iCs/>
        </w:rPr>
      </w:pPr>
    </w:p>
    <w:p w14:paraId="15CD9EA9" w14:textId="0173C070"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The process of political de-Stalinization in Czechoslovakia proceeded in many respects at an unsatisfactorily slow pace, which suppressed reformist voices within the CCP leadership and made it impossible to take full advantage of the growing opportunities offered by the onset of the Khrushchev Thaw.</w:t>
      </w:r>
      <w:r w:rsidRPr="008B54CF">
        <w:rPr>
          <w:rStyle w:val="Sprotnaopomba-sklic"/>
          <w:rFonts w:ascii="Times New Roman" w:hAnsi="Times New Roman" w:cs="Times New Roman"/>
          <w:color w:val="000000" w:themeColor="text1"/>
          <w:sz w:val="24"/>
          <w:szCs w:val="24"/>
          <w:lang w:val="en-US"/>
        </w:rPr>
        <w:footnoteReference w:id="9"/>
      </w:r>
      <w:r w:rsidRPr="008B54CF">
        <w:rPr>
          <w:rFonts w:ascii="Times New Roman" w:hAnsi="Times New Roman" w:cs="Times New Roman"/>
          <w:color w:val="000000" w:themeColor="text1"/>
          <w:sz w:val="24"/>
          <w:szCs w:val="24"/>
          <w:lang w:val="en-US"/>
        </w:rPr>
        <w:t xml:space="preserve"> This was reflected, among others, in the rigid maintenance of the system of autarky, which particularly between 1953 and 1955, continued to limit the potential of Czechoslovak intra-bloc trade.</w:t>
      </w:r>
      <w:r w:rsidRPr="008B54CF">
        <w:rPr>
          <w:rStyle w:val="Sprotnaopomba-sklic"/>
          <w:rFonts w:ascii="Times New Roman" w:hAnsi="Times New Roman" w:cs="Times New Roman"/>
          <w:color w:val="000000" w:themeColor="text1"/>
          <w:sz w:val="24"/>
          <w:szCs w:val="24"/>
          <w:lang w:val="en-US"/>
        </w:rPr>
        <w:footnoteReference w:id="10"/>
      </w:r>
      <w:r w:rsidRPr="008B54CF">
        <w:rPr>
          <w:rFonts w:ascii="Times New Roman" w:hAnsi="Times New Roman" w:cs="Times New Roman"/>
          <w:color w:val="000000" w:themeColor="text1"/>
          <w:sz w:val="24"/>
          <w:szCs w:val="24"/>
          <w:lang w:val="en-US"/>
        </w:rPr>
        <w:t xml:space="preserve"> Moreover, it </w:t>
      </w:r>
      <w:r w:rsidR="00D4708B">
        <w:rPr>
          <w:rFonts w:ascii="Times New Roman" w:hAnsi="Times New Roman" w:cs="Times New Roman"/>
          <w:color w:val="000000" w:themeColor="text1"/>
          <w:sz w:val="24"/>
          <w:szCs w:val="24"/>
          <w:lang w:val="en-US"/>
        </w:rPr>
        <w:t xml:space="preserve"> should</w:t>
      </w:r>
      <w:r w:rsidRPr="008B54CF">
        <w:rPr>
          <w:rFonts w:ascii="Times New Roman" w:hAnsi="Times New Roman" w:cs="Times New Roman"/>
          <w:color w:val="000000" w:themeColor="text1"/>
          <w:sz w:val="24"/>
          <w:szCs w:val="24"/>
          <w:lang w:val="en-US"/>
        </w:rPr>
        <w:t xml:space="preserve"> be emphasized that the reforms implemented in 1948-1953 forced the Zápotocký government to invest heavily in the development of unprofitable sectors, which significantly </w:t>
      </w:r>
      <w:r w:rsidR="00181005">
        <w:rPr>
          <w:rFonts w:ascii="Times New Roman" w:hAnsi="Times New Roman" w:cs="Times New Roman"/>
          <w:color w:val="000000" w:themeColor="text1"/>
          <w:sz w:val="24"/>
          <w:szCs w:val="24"/>
          <w:lang w:val="en-US"/>
        </w:rPr>
        <w:t xml:space="preserve"> </w:t>
      </w:r>
      <w:r w:rsidR="00D4708B">
        <w:rPr>
          <w:rFonts w:ascii="Times New Roman" w:hAnsi="Times New Roman" w:cs="Times New Roman"/>
          <w:color w:val="000000" w:themeColor="text1"/>
          <w:sz w:val="24"/>
          <w:szCs w:val="24"/>
          <w:lang w:val="en-US"/>
        </w:rPr>
        <w:t>hindered</w:t>
      </w:r>
      <w:r w:rsidRPr="008B54CF">
        <w:rPr>
          <w:rFonts w:ascii="Times New Roman" w:hAnsi="Times New Roman" w:cs="Times New Roman"/>
          <w:color w:val="000000" w:themeColor="text1"/>
          <w:sz w:val="24"/>
          <w:szCs w:val="24"/>
          <w:lang w:val="en-US"/>
        </w:rPr>
        <w:t xml:space="preserve"> the competitiveness and foreign trade capacities of the Czechoslovak economy well into the early Novotný era.</w:t>
      </w:r>
      <w:r w:rsidRPr="008B54CF">
        <w:rPr>
          <w:rStyle w:val="Sprotnaopomba-sklic"/>
          <w:rFonts w:ascii="Times New Roman" w:hAnsi="Times New Roman" w:cs="Times New Roman"/>
          <w:color w:val="000000" w:themeColor="text1"/>
          <w:sz w:val="24"/>
          <w:szCs w:val="24"/>
          <w:lang w:val="en-US"/>
        </w:rPr>
        <w:footnoteReference w:id="11"/>
      </w:r>
      <w:r w:rsidRPr="008B54CF">
        <w:rPr>
          <w:rFonts w:ascii="Times New Roman" w:hAnsi="Times New Roman" w:cs="Times New Roman"/>
          <w:color w:val="000000" w:themeColor="text1"/>
          <w:sz w:val="24"/>
          <w:szCs w:val="24"/>
          <w:lang w:val="en-US"/>
        </w:rPr>
        <w:t xml:space="preserve"> </w:t>
      </w:r>
    </w:p>
    <w:p w14:paraId="0C4C7C29" w14:textId="6ED45D57"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lastRenderedPageBreak/>
        <w:t>These findings clearly indicate that the starting point for the strengthening of intra-bloc cooperation in the early post-Gottwald era was far from optimal. However, although it took Czechoslovak leadership over 10 years to adopt a more viable system of intra-bloc trade, early attempts to improve the worsening position of Czechoslovak exports on the CMEA market were launched as early as 1953.</w:t>
      </w:r>
      <w:r w:rsidRPr="008B54CF">
        <w:rPr>
          <w:rStyle w:val="Sprotnaopomba-sklic"/>
          <w:rFonts w:ascii="Times New Roman" w:hAnsi="Times New Roman" w:cs="Times New Roman"/>
          <w:color w:val="000000" w:themeColor="text1"/>
          <w:sz w:val="24"/>
          <w:szCs w:val="24"/>
          <w:lang w:val="en-US"/>
        </w:rPr>
        <w:footnoteReference w:id="12"/>
      </w:r>
      <w:r w:rsidRPr="008B54CF">
        <w:rPr>
          <w:rFonts w:ascii="Times New Roman" w:hAnsi="Times New Roman" w:cs="Times New Roman"/>
          <w:color w:val="000000" w:themeColor="text1"/>
          <w:sz w:val="24"/>
          <w:szCs w:val="24"/>
          <w:lang w:val="en-US"/>
        </w:rPr>
        <w:t xml:space="preserve"> The first important measure adopted after Gottwald's death was monetary reform, which was intended among others, to restore the balance of market supply and financial flows and indirectly to strengthen the export capacity of the Czechoslovak consumer sector. However, the consequences of the adopted measures were </w:t>
      </w:r>
      <w:proofErr w:type="gramStart"/>
      <w:r w:rsidR="00FF2EC2">
        <w:rPr>
          <w:rFonts w:ascii="Times New Roman" w:hAnsi="Times New Roman" w:cs="Times New Roman"/>
          <w:color w:val="000000" w:themeColor="text1"/>
          <w:sz w:val="24"/>
          <w:szCs w:val="24"/>
          <w:lang w:val="en-US"/>
        </w:rPr>
        <w:t xml:space="preserve">not </w:t>
      </w:r>
      <w:r w:rsidR="00181005">
        <w:rPr>
          <w:rFonts w:ascii="Times New Roman" w:hAnsi="Times New Roman" w:cs="Times New Roman"/>
          <w:color w:val="000000" w:themeColor="text1"/>
          <w:sz w:val="24"/>
          <w:szCs w:val="24"/>
          <w:lang w:val="en-US"/>
        </w:rPr>
        <w:t xml:space="preserve"> </w:t>
      </w:r>
      <w:r w:rsidR="00FF2EC2">
        <w:rPr>
          <w:rFonts w:ascii="Times New Roman" w:hAnsi="Times New Roman" w:cs="Times New Roman"/>
          <w:color w:val="000000" w:themeColor="text1"/>
          <w:sz w:val="24"/>
          <w:szCs w:val="24"/>
          <w:lang w:val="en-US"/>
        </w:rPr>
        <w:t>anticipated</w:t>
      </w:r>
      <w:proofErr w:type="gramEnd"/>
      <w:r w:rsidR="00FF2EC2">
        <w:rPr>
          <w:rFonts w:ascii="Times New Roman" w:hAnsi="Times New Roman" w:cs="Times New Roman"/>
          <w:color w:val="000000" w:themeColor="text1"/>
          <w:sz w:val="24"/>
          <w:szCs w:val="24"/>
          <w:lang w:val="en-US"/>
        </w:rPr>
        <w:t xml:space="preserve"> by </w:t>
      </w:r>
      <w:r w:rsidRPr="008B54CF">
        <w:rPr>
          <w:rFonts w:ascii="Times New Roman" w:hAnsi="Times New Roman" w:cs="Times New Roman"/>
          <w:color w:val="000000" w:themeColor="text1"/>
          <w:sz w:val="24"/>
          <w:szCs w:val="24"/>
          <w:lang w:val="en-US"/>
        </w:rPr>
        <w:t>the CCP leadership. The reform led to a substantial devaluation of domestic savings and a further decrease in living standards. Its direct impact on strengthening the position of Czechoslovak exports in the Eastern Bloc was minimal.</w:t>
      </w:r>
    </w:p>
    <w:p w14:paraId="6D43DE4C" w14:textId="646F345B"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 xml:space="preserve">Yet, from a certain perspective, the monetary restructuring of 1953 had a positive effect on transforming the stagnant </w:t>
      </w:r>
      <w:r w:rsidRPr="008B54CF">
        <w:rPr>
          <w:rFonts w:ascii="Times New Roman" w:hAnsi="Times New Roman" w:cs="Times New Roman"/>
          <w:i/>
          <w:color w:val="000000" w:themeColor="text1"/>
          <w:sz w:val="24"/>
          <w:szCs w:val="24"/>
          <w:lang w:val="en-US"/>
        </w:rPr>
        <w:t>status quo</w:t>
      </w:r>
      <w:r w:rsidRPr="008B54CF">
        <w:rPr>
          <w:rFonts w:ascii="Times New Roman" w:hAnsi="Times New Roman" w:cs="Times New Roman"/>
          <w:color w:val="000000" w:themeColor="text1"/>
          <w:sz w:val="24"/>
          <w:szCs w:val="24"/>
          <w:lang w:val="en-US"/>
        </w:rPr>
        <w:t>. The botched reform resulted in growing discontent of all citizens, especially factory workers, who initiated uprisings and forced the Central Committee to introduce further pro-trade measures, which became known as the “New Course”. One of the main objectives of this reform package was to resolve the decline in Czechoslovak intra-bloc exports that emerged due to the easing of international tensions and the consequent reduction of interest in Czechoslovak arms and heavy industry. The Široký administration therefore provided new investments in the sectors of agriculture, electrical engineering and consumer industry, as these were believed to alleviate both the domestic economic crisis as well as the growing imbalance of Czechoslovak intra-bloc trade.</w:t>
      </w:r>
      <w:r w:rsidRPr="008B54CF">
        <w:rPr>
          <w:rStyle w:val="Sprotnaopomba-sklic"/>
          <w:rFonts w:ascii="Times New Roman" w:hAnsi="Times New Roman" w:cs="Times New Roman"/>
          <w:color w:val="000000" w:themeColor="text1"/>
          <w:sz w:val="24"/>
          <w:szCs w:val="24"/>
          <w:lang w:val="en-US"/>
        </w:rPr>
        <w:footnoteReference w:id="13"/>
      </w:r>
      <w:r w:rsidRPr="008B54CF">
        <w:rPr>
          <w:rFonts w:ascii="Times New Roman" w:hAnsi="Times New Roman" w:cs="Times New Roman"/>
          <w:color w:val="000000" w:themeColor="text1"/>
          <w:sz w:val="24"/>
          <w:szCs w:val="24"/>
          <w:lang w:val="en-US"/>
        </w:rPr>
        <w:t xml:space="preserve"> However, the well-intended reforms of the New Course largely missed the mark. As Kaplan points out, similar measures aimed at the transformation of economic capacities  </w:t>
      </w:r>
      <w:r w:rsidR="00D4708B">
        <w:rPr>
          <w:rFonts w:ascii="Times New Roman" w:hAnsi="Times New Roman" w:cs="Times New Roman"/>
          <w:color w:val="000000" w:themeColor="text1"/>
          <w:sz w:val="24"/>
          <w:szCs w:val="24"/>
          <w:lang w:val="en-US"/>
        </w:rPr>
        <w:t xml:space="preserve">were introduced </w:t>
      </w:r>
      <w:r w:rsidRPr="008B54CF">
        <w:rPr>
          <w:rFonts w:ascii="Times New Roman" w:hAnsi="Times New Roman" w:cs="Times New Roman"/>
          <w:color w:val="000000" w:themeColor="text1"/>
          <w:sz w:val="24"/>
          <w:szCs w:val="24"/>
          <w:lang w:val="en-US"/>
        </w:rPr>
        <w:t>in other countries of the Eastern Bloc, which led to a significant disruption of trade agreements and a slowdown in intra-bloc flows of goods.</w:t>
      </w:r>
      <w:r w:rsidRPr="008B54CF">
        <w:rPr>
          <w:rStyle w:val="Sprotnaopomba-sklic"/>
          <w:rFonts w:ascii="Times New Roman" w:hAnsi="Times New Roman" w:cs="Times New Roman"/>
          <w:color w:val="000000" w:themeColor="text1"/>
          <w:sz w:val="24"/>
          <w:szCs w:val="24"/>
          <w:lang w:val="en-US"/>
        </w:rPr>
        <w:footnoteReference w:id="14"/>
      </w:r>
      <w:r w:rsidRPr="008B54CF">
        <w:rPr>
          <w:rFonts w:ascii="Times New Roman" w:hAnsi="Times New Roman" w:cs="Times New Roman"/>
          <w:color w:val="000000" w:themeColor="text1"/>
          <w:sz w:val="24"/>
          <w:szCs w:val="24"/>
          <w:lang w:val="en-US"/>
        </w:rPr>
        <w:t xml:space="preserve"> Moreover, the Czechoslovak New Course largely failed to transform the composition of the export portfolio, since despite the rapid decline in the importance of heavy industry after Stalin's death, Novotný with the support of Malenkov's CPSU circles, continued to build </w:t>
      </w:r>
      <w:r w:rsidR="00181005">
        <w:rPr>
          <w:rFonts w:ascii="Times New Roman" w:hAnsi="Times New Roman" w:cs="Times New Roman"/>
          <w:color w:val="000000" w:themeColor="text1"/>
          <w:sz w:val="24"/>
          <w:szCs w:val="24"/>
          <w:lang w:val="en-US"/>
        </w:rPr>
        <w:t xml:space="preserve"> an</w:t>
      </w:r>
      <w:r w:rsidRPr="008B54CF">
        <w:rPr>
          <w:rFonts w:ascii="Times New Roman" w:hAnsi="Times New Roman" w:cs="Times New Roman"/>
          <w:color w:val="000000" w:themeColor="text1"/>
          <w:sz w:val="24"/>
          <w:szCs w:val="24"/>
          <w:lang w:val="en-US"/>
        </w:rPr>
        <w:t xml:space="preserve"> image of Czechoslovakia as the main supplier of arms and heavy industry equipment to the entire Eastern Bloc.</w:t>
      </w:r>
      <w:r w:rsidRPr="008B54CF">
        <w:rPr>
          <w:rStyle w:val="Sprotnaopomba-sklic"/>
          <w:rFonts w:ascii="Times New Roman" w:hAnsi="Times New Roman" w:cs="Times New Roman"/>
          <w:color w:val="000000" w:themeColor="text1"/>
          <w:sz w:val="24"/>
          <w:szCs w:val="24"/>
          <w:lang w:val="en-US"/>
        </w:rPr>
        <w:footnoteReference w:id="15"/>
      </w:r>
      <w:r w:rsidRPr="008B54CF">
        <w:rPr>
          <w:rFonts w:ascii="Times New Roman" w:hAnsi="Times New Roman" w:cs="Times New Roman"/>
          <w:color w:val="000000" w:themeColor="text1"/>
          <w:sz w:val="24"/>
          <w:szCs w:val="24"/>
          <w:lang w:val="en-US"/>
        </w:rPr>
        <w:t xml:space="preserve"> </w:t>
      </w:r>
    </w:p>
    <w:p w14:paraId="5FB40CA8" w14:textId="77777777"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lastRenderedPageBreak/>
        <w:t xml:space="preserve">Thus, although the New Course reforms strived to refocus on strengthening the intra-bloc trade in traditional economic sectors, due to persistent Stalinist tendencies, the end of the first half of the 1950s was marked by the reintroduction of the Gottwald-era system of Czechoslovak foreign trade. As a result, Kaplan indicates that expenditure on the modernization of the Czechoslovak army once again increased, and Czechoslovak FTEs made renewed efforts to maintain high export rates of heavy industry </w:t>
      </w:r>
      <w:r w:rsidRPr="00D948D0">
        <w:rPr>
          <w:rFonts w:ascii="Times New Roman" w:hAnsi="Times New Roman" w:cs="Times New Roman"/>
          <w:color w:val="000000" w:themeColor="text1"/>
          <w:sz w:val="24"/>
          <w:szCs w:val="24"/>
          <w:lang w:val="en-US"/>
        </w:rPr>
        <w:t>products.</w:t>
      </w:r>
      <w:r w:rsidRPr="008B54CF">
        <w:rPr>
          <w:rStyle w:val="Sprotnaopomba-sklic"/>
          <w:rFonts w:ascii="Times New Roman" w:hAnsi="Times New Roman" w:cs="Times New Roman"/>
          <w:color w:val="000000" w:themeColor="text1"/>
          <w:sz w:val="24"/>
          <w:szCs w:val="24"/>
          <w:lang w:val="en-US"/>
        </w:rPr>
        <w:footnoteReference w:id="16"/>
      </w:r>
      <w:r w:rsidRPr="008B54CF">
        <w:rPr>
          <w:rFonts w:ascii="Times New Roman" w:hAnsi="Times New Roman" w:cs="Times New Roman"/>
          <w:color w:val="000000" w:themeColor="text1"/>
          <w:sz w:val="24"/>
          <w:szCs w:val="24"/>
          <w:lang w:val="en-US"/>
        </w:rPr>
        <w:t xml:space="preserve"> </w:t>
      </w:r>
    </w:p>
    <w:p w14:paraId="19567D66" w14:textId="423D0FA4"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 xml:space="preserve">Even in the mid-1950s, when East-West trade opportunities were booming, the Czechoslovak economy remained oriented toward socialist markets.  </w:t>
      </w:r>
      <w:r w:rsidR="00D4708B">
        <w:rPr>
          <w:rFonts w:ascii="Times New Roman" w:hAnsi="Times New Roman" w:cs="Times New Roman"/>
          <w:color w:val="000000" w:themeColor="text1"/>
          <w:sz w:val="24"/>
          <w:szCs w:val="24"/>
          <w:lang w:val="en-US"/>
        </w:rPr>
        <w:t xml:space="preserve">The </w:t>
      </w:r>
      <w:r w:rsidRPr="008B54CF">
        <w:rPr>
          <w:rFonts w:ascii="Times New Roman" w:hAnsi="Times New Roman" w:cs="Times New Roman"/>
          <w:color w:val="000000" w:themeColor="text1"/>
          <w:sz w:val="24"/>
          <w:szCs w:val="24"/>
          <w:lang w:val="en-US"/>
        </w:rPr>
        <w:t>extent to which the predominant commercial focus toward the East can be regarded as a “domestic decision” or an “external imposition” remains a target of discussion between contemporary historians. Procházka supplemented by archives of Czechoslovak industrial ministries as well as those of the Czechoslovak Ministry of Foreign Trade (</w:t>
      </w:r>
      <w:r w:rsidRPr="008B54CF">
        <w:rPr>
          <w:rFonts w:ascii="Times New Roman" w:hAnsi="Times New Roman" w:cs="Times New Roman"/>
          <w:i/>
          <w:color w:val="000000" w:themeColor="text1"/>
          <w:sz w:val="24"/>
          <w:szCs w:val="24"/>
          <w:lang w:val="en-US"/>
        </w:rPr>
        <w:t>Ministerstvo zahraničního obchodu</w:t>
      </w:r>
      <w:r w:rsidRPr="008B54CF">
        <w:rPr>
          <w:rFonts w:ascii="Times New Roman" w:hAnsi="Times New Roman" w:cs="Times New Roman"/>
          <w:color w:val="000000" w:themeColor="text1"/>
          <w:sz w:val="24"/>
          <w:szCs w:val="24"/>
          <w:lang w:val="en-US"/>
        </w:rPr>
        <w:t xml:space="preserve">) demonstrate several cases where further intensification of intra-bloc trade was caused by the reluctance of the West to trade with Czechoslovakia </w:t>
      </w:r>
      <w:r w:rsidR="00283FFF">
        <w:rPr>
          <w:rFonts w:ascii="Times New Roman" w:hAnsi="Times New Roman" w:cs="Times New Roman"/>
          <w:color w:val="000000" w:themeColor="text1"/>
          <w:sz w:val="24"/>
          <w:szCs w:val="24"/>
          <w:lang w:val="en-US"/>
        </w:rPr>
        <w:t xml:space="preserve">rather </w:t>
      </w:r>
      <w:r w:rsidRPr="008B54CF">
        <w:rPr>
          <w:rFonts w:ascii="Times New Roman" w:hAnsi="Times New Roman" w:cs="Times New Roman"/>
          <w:color w:val="000000" w:themeColor="text1"/>
          <w:sz w:val="24"/>
          <w:szCs w:val="24"/>
          <w:lang w:val="en-US"/>
        </w:rPr>
        <w:t>than by the decision of Czechoslovak economic leaders.</w:t>
      </w:r>
      <w:r w:rsidRPr="008B54CF">
        <w:rPr>
          <w:rStyle w:val="Sprotnaopomba-sklic"/>
          <w:rFonts w:ascii="Times New Roman" w:hAnsi="Times New Roman" w:cs="Times New Roman"/>
          <w:color w:val="000000" w:themeColor="text1"/>
          <w:sz w:val="24"/>
          <w:szCs w:val="24"/>
          <w:lang w:val="en-US"/>
        </w:rPr>
        <w:footnoteReference w:id="17"/>
      </w:r>
      <w:r w:rsidRPr="008B54CF">
        <w:rPr>
          <w:rFonts w:ascii="Times New Roman" w:hAnsi="Times New Roman" w:cs="Times New Roman"/>
          <w:color w:val="000000" w:themeColor="text1"/>
          <w:sz w:val="24"/>
          <w:szCs w:val="24"/>
          <w:lang w:val="en-US"/>
        </w:rPr>
        <w:t xml:space="preserve"> For example, the Czechoslovak Ministry of Foreign Trade agreed to import spare parts for the aviation industry from the USA, but as the American government decided to suspend all eastward deliveries of these goods, Czechoslovak FTEs were forced to import them from the USSR.</w:t>
      </w:r>
      <w:r w:rsidRPr="008B54CF">
        <w:rPr>
          <w:rStyle w:val="Sprotnaopomba-sklic"/>
          <w:rFonts w:ascii="Times New Roman" w:hAnsi="Times New Roman" w:cs="Times New Roman"/>
          <w:color w:val="000000" w:themeColor="text1"/>
          <w:sz w:val="24"/>
          <w:szCs w:val="24"/>
          <w:lang w:val="en-US"/>
        </w:rPr>
        <w:footnoteReference w:id="18"/>
      </w:r>
      <w:r w:rsidRPr="008B54CF">
        <w:rPr>
          <w:rFonts w:ascii="Times New Roman" w:hAnsi="Times New Roman" w:cs="Times New Roman"/>
          <w:color w:val="000000" w:themeColor="text1"/>
          <w:sz w:val="24"/>
          <w:szCs w:val="24"/>
          <w:lang w:val="en-US"/>
        </w:rPr>
        <w:t xml:space="preserve"> On the other hand, Jackson presents a rather proactive pro-Eastern image of the Western Bloc. In his view, the United Kingdom in particular was at the forefront of the development of inter-bloc trade, and it was the unyielding, politicized standpoints of the Czechoslovak government that were seen as the major cause of the failure to develop closer inter-bloc ties.</w:t>
      </w:r>
      <w:r w:rsidRPr="008B54CF">
        <w:rPr>
          <w:rStyle w:val="Sprotnaopomba-sklic"/>
          <w:rFonts w:ascii="Times New Roman" w:hAnsi="Times New Roman" w:cs="Times New Roman"/>
          <w:color w:val="000000" w:themeColor="text1"/>
          <w:sz w:val="24"/>
          <w:szCs w:val="24"/>
          <w:lang w:val="en-US"/>
        </w:rPr>
        <w:footnoteReference w:id="19"/>
      </w:r>
      <w:r w:rsidRPr="008B54CF">
        <w:rPr>
          <w:rFonts w:ascii="Times New Roman" w:hAnsi="Times New Roman" w:cs="Times New Roman"/>
          <w:color w:val="000000" w:themeColor="text1"/>
          <w:sz w:val="24"/>
          <w:szCs w:val="24"/>
          <w:lang w:val="en-US"/>
        </w:rPr>
        <w:t xml:space="preserve"> Similar contradictory observations are presented by Kaplan, who on the one hand argues that the Czechoslovak government used the “power vacuum” that emerged after the deaths of Stalin and Gottwald and tried to increase its commercial activities outside the CMEA, </w:t>
      </w:r>
      <w:r w:rsidR="001077ED">
        <w:rPr>
          <w:rFonts w:ascii="Times New Roman" w:hAnsi="Times New Roman" w:cs="Times New Roman"/>
          <w:color w:val="000000" w:themeColor="text1"/>
          <w:sz w:val="24"/>
          <w:szCs w:val="24"/>
          <w:lang w:val="en-US"/>
        </w:rPr>
        <w:t xml:space="preserve"> yet</w:t>
      </w:r>
      <w:r w:rsidRPr="008B54CF">
        <w:rPr>
          <w:rFonts w:ascii="Times New Roman" w:hAnsi="Times New Roman" w:cs="Times New Roman"/>
          <w:color w:val="000000" w:themeColor="text1"/>
          <w:sz w:val="24"/>
          <w:szCs w:val="24"/>
          <w:lang w:val="en-US"/>
        </w:rPr>
        <w:t xml:space="preserve"> on the other hand </w:t>
      </w:r>
      <w:r w:rsidRPr="008B54CF">
        <w:rPr>
          <w:rFonts w:ascii="Times New Roman" w:hAnsi="Times New Roman" w:cs="Times New Roman"/>
          <w:color w:val="000000" w:themeColor="text1"/>
          <w:sz w:val="24"/>
          <w:szCs w:val="24"/>
          <w:lang w:val="en-US"/>
        </w:rPr>
        <w:lastRenderedPageBreak/>
        <w:t>presents evidence of persistent Czechoslovak loyalty to Khrushchev's vision of close intra-bloc cooperation.</w:t>
      </w:r>
      <w:r w:rsidRPr="008B54CF">
        <w:rPr>
          <w:rStyle w:val="Sprotnaopomba-sklic"/>
          <w:rFonts w:ascii="Times New Roman" w:hAnsi="Times New Roman" w:cs="Times New Roman"/>
          <w:color w:val="000000" w:themeColor="text1"/>
          <w:sz w:val="24"/>
          <w:szCs w:val="24"/>
          <w:lang w:val="en-US"/>
        </w:rPr>
        <w:footnoteReference w:id="20"/>
      </w:r>
      <w:r w:rsidRPr="008B54CF">
        <w:rPr>
          <w:rFonts w:ascii="Times New Roman" w:hAnsi="Times New Roman" w:cs="Times New Roman"/>
          <w:color w:val="000000" w:themeColor="text1"/>
          <w:sz w:val="24"/>
          <w:szCs w:val="24"/>
          <w:lang w:val="en-US"/>
        </w:rPr>
        <w:t xml:space="preserve">  </w:t>
      </w:r>
    </w:p>
    <w:p w14:paraId="261568E7" w14:textId="01F453DF" w:rsidR="00AA7B42"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These limited findings suggest that the existence of a divergence between political-ideological rationale and practical economic needs was also visible in the case of Czechoslovak economic cooperation in the early post-Gottwald era. However, due to the overly slow de-Stalinization of the Czechoslovak political environment in 1953-1954, the practical needs of the economy were at that time unable to override the crucial importance of political loyalty leading to the maintenance of the main orientation of Czechoslovak foreign trade towards the CMEA market.</w:t>
      </w:r>
      <w:r w:rsidRPr="008B54CF">
        <w:rPr>
          <w:rStyle w:val="Sprotnaopomba-sklic"/>
          <w:rFonts w:ascii="Times New Roman" w:hAnsi="Times New Roman" w:cs="Times New Roman"/>
          <w:color w:val="000000" w:themeColor="text1"/>
          <w:sz w:val="24"/>
          <w:szCs w:val="24"/>
          <w:lang w:val="en-US"/>
        </w:rPr>
        <w:footnoteReference w:id="21"/>
      </w:r>
      <w:r w:rsidRPr="008B54CF">
        <w:rPr>
          <w:rFonts w:ascii="Times New Roman" w:hAnsi="Times New Roman" w:cs="Times New Roman"/>
          <w:color w:val="000000" w:themeColor="text1"/>
          <w:sz w:val="24"/>
          <w:szCs w:val="24"/>
          <w:lang w:val="en-US"/>
        </w:rPr>
        <w:t xml:space="preserve"> </w:t>
      </w:r>
    </w:p>
    <w:p w14:paraId="15423B60" w14:textId="77777777" w:rsidR="0083573D" w:rsidRPr="008B54CF" w:rsidRDefault="0083573D" w:rsidP="000A2A7B">
      <w:pPr>
        <w:spacing w:after="0" w:line="360" w:lineRule="auto"/>
        <w:jc w:val="both"/>
        <w:rPr>
          <w:rFonts w:ascii="Times New Roman" w:hAnsi="Times New Roman" w:cs="Times New Roman"/>
          <w:color w:val="000000" w:themeColor="text1"/>
          <w:sz w:val="24"/>
          <w:szCs w:val="24"/>
          <w:lang w:val="en-US"/>
        </w:rPr>
      </w:pPr>
    </w:p>
    <w:p w14:paraId="28934D53" w14:textId="77777777" w:rsidR="0083573D" w:rsidRPr="0083573D" w:rsidRDefault="001077ED" w:rsidP="000A2A7B">
      <w:pPr>
        <w:spacing w:after="0" w:line="360" w:lineRule="auto"/>
        <w:jc w:val="both"/>
        <w:rPr>
          <w:rFonts w:ascii="Times New Roman" w:hAnsi="Times New Roman" w:cs="Times New Roman"/>
          <w:b/>
          <w:iCs/>
          <w:szCs w:val="20"/>
        </w:rPr>
      </w:pPr>
      <w:r w:rsidRPr="0083573D">
        <w:rPr>
          <w:rFonts w:ascii="Times New Roman" w:hAnsi="Times New Roman" w:cs="Times New Roman"/>
          <w:b/>
          <w:iCs/>
          <w:szCs w:val="20"/>
        </w:rPr>
        <w:t>Crisis of the CMEA Model</w:t>
      </w:r>
    </w:p>
    <w:p w14:paraId="42C45B6E" w14:textId="77777777" w:rsidR="0083573D" w:rsidRDefault="0083573D" w:rsidP="000A2A7B">
      <w:pPr>
        <w:spacing w:after="0" w:line="360" w:lineRule="auto"/>
        <w:jc w:val="both"/>
        <w:rPr>
          <w:rFonts w:ascii="Times New Roman" w:hAnsi="Times New Roman" w:cs="Times New Roman"/>
          <w:iCs/>
          <w:szCs w:val="20"/>
        </w:rPr>
      </w:pPr>
    </w:p>
    <w:p w14:paraId="536F49BC" w14:textId="360A434B"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 xml:space="preserve">At the beginning of the second half of the 1950s, the situation in the CMEA market began </w:t>
      </w:r>
      <w:proofErr w:type="gramStart"/>
      <w:r w:rsidRPr="008B54CF">
        <w:rPr>
          <w:rFonts w:ascii="Times New Roman" w:hAnsi="Times New Roman" w:cs="Times New Roman"/>
          <w:color w:val="000000" w:themeColor="text1"/>
          <w:sz w:val="24"/>
          <w:szCs w:val="24"/>
          <w:lang w:val="en-US"/>
        </w:rPr>
        <w:t>to  change</w:t>
      </w:r>
      <w:proofErr w:type="gramEnd"/>
      <w:r w:rsidRPr="008B54CF">
        <w:rPr>
          <w:rFonts w:ascii="Times New Roman" w:hAnsi="Times New Roman" w:cs="Times New Roman"/>
          <w:color w:val="000000" w:themeColor="text1"/>
          <w:sz w:val="24"/>
          <w:szCs w:val="24"/>
          <w:lang w:val="en-US"/>
        </w:rPr>
        <w:t xml:space="preserve"> </w:t>
      </w:r>
      <w:r w:rsidR="001077ED">
        <w:rPr>
          <w:rFonts w:ascii="Times New Roman" w:hAnsi="Times New Roman" w:cs="Times New Roman"/>
          <w:color w:val="000000" w:themeColor="text1"/>
          <w:sz w:val="24"/>
          <w:szCs w:val="24"/>
          <w:lang w:val="en-US"/>
        </w:rPr>
        <w:t xml:space="preserve">radically </w:t>
      </w:r>
      <w:r w:rsidRPr="008B54CF">
        <w:rPr>
          <w:rFonts w:ascii="Times New Roman" w:hAnsi="Times New Roman" w:cs="Times New Roman"/>
          <w:color w:val="000000" w:themeColor="text1"/>
          <w:sz w:val="24"/>
          <w:szCs w:val="24"/>
          <w:lang w:val="en-US"/>
        </w:rPr>
        <w:t>as a result of intensified disruptions to the existing intra-bloc trading model. As archives of the CCP Central Committee reveal, the inability and/or unwillingness of some of the Czechoslovak CMEA partners to respect long-term trade agreements increased, which especially in the period 1955-1956, led to short-term declines in intra-bloc trade. The Czechoslovak Minister of Foreign Trade Richard Dvořák blamed the changing preferences of socialist governments, whose leaders focused more on increasing the standard of living in their countries than on fulfilling their trade obligations.</w:t>
      </w:r>
      <w:r w:rsidRPr="008B54CF">
        <w:rPr>
          <w:rStyle w:val="Sprotnaopomba-sklic"/>
          <w:rFonts w:ascii="Times New Roman" w:hAnsi="Times New Roman" w:cs="Times New Roman"/>
          <w:color w:val="000000" w:themeColor="text1"/>
          <w:sz w:val="24"/>
          <w:szCs w:val="24"/>
          <w:lang w:val="en-US"/>
        </w:rPr>
        <w:footnoteReference w:id="22"/>
      </w:r>
      <w:r w:rsidRPr="008B54CF">
        <w:rPr>
          <w:rFonts w:ascii="Times New Roman" w:hAnsi="Times New Roman" w:cs="Times New Roman"/>
          <w:color w:val="000000" w:themeColor="text1"/>
          <w:sz w:val="24"/>
          <w:szCs w:val="24"/>
          <w:lang w:val="en-US"/>
        </w:rPr>
        <w:t xml:space="preserve"> The issues in intra-bloc trade at that time forced Czechoslovak FTEs to search for alternative sources of raw materials and production inputs both in the West and in the Global South.</w:t>
      </w:r>
    </w:p>
    <w:p w14:paraId="6F6C9061" w14:textId="11D0A123"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Although many Czechoslovak historians, including Průcha, do not attribute a significant role to the activities of individual CMEA bodies in the stagnation of intra-bloc trade in the early second half of the 1950s, archives of the Czechoslovak Ministry of Chemical Industry (</w:t>
      </w:r>
      <w:r w:rsidRPr="008B54CF">
        <w:rPr>
          <w:rFonts w:ascii="Times New Roman" w:hAnsi="Times New Roman" w:cs="Times New Roman"/>
          <w:i/>
          <w:color w:val="000000" w:themeColor="text1"/>
          <w:sz w:val="24"/>
          <w:szCs w:val="24"/>
          <w:lang w:val="en-US"/>
        </w:rPr>
        <w:t>Ministerstvo</w:t>
      </w:r>
      <w:r w:rsidRPr="008B54CF">
        <w:rPr>
          <w:rFonts w:ascii="Times New Roman" w:hAnsi="Times New Roman" w:cs="Times New Roman"/>
          <w:color w:val="000000" w:themeColor="text1"/>
          <w:sz w:val="24"/>
          <w:szCs w:val="24"/>
          <w:lang w:val="en-US"/>
        </w:rPr>
        <w:t xml:space="preserve"> </w:t>
      </w:r>
      <w:r w:rsidRPr="008B54CF">
        <w:rPr>
          <w:rFonts w:ascii="Times New Roman" w:hAnsi="Times New Roman" w:cs="Times New Roman"/>
          <w:i/>
          <w:color w:val="000000" w:themeColor="text1"/>
          <w:sz w:val="24"/>
          <w:szCs w:val="24"/>
          <w:lang w:val="en-US"/>
        </w:rPr>
        <w:t>chemického průmyslu</w:t>
      </w:r>
      <w:r w:rsidRPr="008B54CF">
        <w:rPr>
          <w:rFonts w:ascii="Times New Roman" w:hAnsi="Times New Roman" w:cs="Times New Roman"/>
          <w:color w:val="000000" w:themeColor="text1"/>
          <w:sz w:val="24"/>
          <w:szCs w:val="24"/>
          <w:lang w:val="en-US"/>
        </w:rPr>
        <w:t>) indicate otherwise.</w:t>
      </w:r>
      <w:r w:rsidRPr="008B54CF">
        <w:rPr>
          <w:rStyle w:val="Sprotnaopomba-sklic"/>
          <w:rFonts w:ascii="Times New Roman" w:hAnsi="Times New Roman" w:cs="Times New Roman"/>
          <w:color w:val="000000" w:themeColor="text1"/>
          <w:sz w:val="24"/>
          <w:szCs w:val="24"/>
          <w:lang w:val="en-US"/>
        </w:rPr>
        <w:footnoteReference w:id="23"/>
      </w:r>
      <w:r w:rsidRPr="008B54CF">
        <w:rPr>
          <w:rFonts w:ascii="Times New Roman" w:hAnsi="Times New Roman" w:cs="Times New Roman"/>
          <w:color w:val="000000" w:themeColor="text1"/>
          <w:sz w:val="24"/>
          <w:szCs w:val="24"/>
          <w:lang w:val="en-US"/>
        </w:rPr>
        <w:t xml:space="preserve"> The power vacuum that emerged after the death of Stalin resulted in the absence of a clear CMEA vision of intra-bloc trade. The various bodies of the Council found themselves in a state of crisis as their formerly directive approach </w:t>
      </w:r>
      <w:r w:rsidRPr="008B54CF">
        <w:rPr>
          <w:rFonts w:ascii="Times New Roman" w:hAnsi="Times New Roman" w:cs="Times New Roman"/>
          <w:color w:val="000000" w:themeColor="text1"/>
          <w:sz w:val="24"/>
          <w:szCs w:val="24"/>
          <w:lang w:val="en-US"/>
        </w:rPr>
        <w:lastRenderedPageBreak/>
        <w:t xml:space="preserve">suddenly lacked justification. This situation </w:t>
      </w:r>
      <w:r w:rsidR="00F2067C">
        <w:rPr>
          <w:rFonts w:ascii="Times New Roman" w:hAnsi="Times New Roman" w:cs="Times New Roman"/>
          <w:color w:val="000000" w:themeColor="text1"/>
          <w:sz w:val="24"/>
          <w:szCs w:val="24"/>
          <w:lang w:val="en-US"/>
        </w:rPr>
        <w:t xml:space="preserve">led to the exploitation by </w:t>
      </w:r>
      <w:r w:rsidRPr="008B54CF">
        <w:rPr>
          <w:rFonts w:ascii="Times New Roman" w:hAnsi="Times New Roman" w:cs="Times New Roman"/>
          <w:color w:val="000000" w:themeColor="text1"/>
          <w:sz w:val="24"/>
          <w:szCs w:val="24"/>
          <w:lang w:val="en-US"/>
        </w:rPr>
        <w:t xml:space="preserve">individual member </w:t>
      </w:r>
      <w:proofErr w:type="gramStart"/>
      <w:r w:rsidRPr="008B54CF">
        <w:rPr>
          <w:rFonts w:ascii="Times New Roman" w:hAnsi="Times New Roman" w:cs="Times New Roman"/>
          <w:color w:val="000000" w:themeColor="text1"/>
          <w:sz w:val="24"/>
          <w:szCs w:val="24"/>
          <w:lang w:val="en-US"/>
        </w:rPr>
        <w:t xml:space="preserve">states, </w:t>
      </w:r>
      <w:r w:rsidR="00F2067C">
        <w:rPr>
          <w:rFonts w:ascii="Times New Roman" w:hAnsi="Times New Roman" w:cs="Times New Roman"/>
          <w:color w:val="000000" w:themeColor="text1"/>
          <w:sz w:val="24"/>
          <w:szCs w:val="24"/>
          <w:lang w:val="en-US"/>
        </w:rPr>
        <w:t xml:space="preserve"> who</w:t>
      </w:r>
      <w:proofErr w:type="gramEnd"/>
      <w:r w:rsidRPr="008B54CF">
        <w:rPr>
          <w:rFonts w:ascii="Times New Roman" w:hAnsi="Times New Roman" w:cs="Times New Roman"/>
          <w:color w:val="000000" w:themeColor="text1"/>
          <w:sz w:val="24"/>
          <w:szCs w:val="24"/>
          <w:lang w:val="en-US"/>
        </w:rPr>
        <w:t xml:space="preserve"> began to act more independently and adopted a rather dilatory and lax approach to fulfilling their intra-bloc trade obligations. The following disruptions in mutual deliveries led especially the more developed socialist economies, including Czechoslovakia, East Germany and to a certain extent Poland, to initiate new cooperation </w:t>
      </w:r>
      <w:proofErr w:type="gramStart"/>
      <w:r w:rsidRPr="008B54CF">
        <w:rPr>
          <w:rFonts w:ascii="Times New Roman" w:hAnsi="Times New Roman" w:cs="Times New Roman"/>
          <w:color w:val="000000" w:themeColor="text1"/>
          <w:sz w:val="24"/>
          <w:szCs w:val="24"/>
          <w:lang w:val="en-US"/>
        </w:rPr>
        <w:t xml:space="preserve">projects </w:t>
      </w:r>
      <w:r w:rsidR="00283FFF">
        <w:rPr>
          <w:rFonts w:ascii="Times New Roman" w:hAnsi="Times New Roman" w:cs="Times New Roman"/>
          <w:color w:val="000000" w:themeColor="text1"/>
          <w:sz w:val="24"/>
          <w:szCs w:val="24"/>
          <w:lang w:val="en-US"/>
        </w:rPr>
        <w:t xml:space="preserve"> with</w:t>
      </w:r>
      <w:proofErr w:type="gramEnd"/>
      <w:r w:rsidRPr="008B54CF">
        <w:rPr>
          <w:rFonts w:ascii="Times New Roman" w:hAnsi="Times New Roman" w:cs="Times New Roman"/>
          <w:color w:val="000000" w:themeColor="text1"/>
          <w:sz w:val="24"/>
          <w:szCs w:val="24"/>
          <w:lang w:val="en-US"/>
        </w:rPr>
        <w:t xml:space="preserve"> the intention of overcoming the negative consequences of post-Stalinist lethargy. These projects, negotiated through newly emerging bilateral, trilateral and multilateral channels, were </w:t>
      </w:r>
      <w:r w:rsidR="001077ED">
        <w:rPr>
          <w:rFonts w:ascii="Times New Roman" w:hAnsi="Times New Roman" w:cs="Times New Roman"/>
          <w:color w:val="000000" w:themeColor="text1"/>
          <w:sz w:val="24"/>
          <w:szCs w:val="24"/>
          <w:lang w:val="en-US"/>
        </w:rPr>
        <w:t xml:space="preserve">introduced </w:t>
      </w:r>
      <w:r w:rsidRPr="008B54CF">
        <w:rPr>
          <w:rFonts w:ascii="Times New Roman" w:hAnsi="Times New Roman" w:cs="Times New Roman"/>
          <w:color w:val="000000" w:themeColor="text1"/>
          <w:sz w:val="24"/>
          <w:szCs w:val="24"/>
          <w:lang w:val="en-US"/>
        </w:rPr>
        <w:t xml:space="preserve">to ensure the </w:t>
      </w:r>
      <w:r w:rsidRPr="00D948D0">
        <w:rPr>
          <w:rFonts w:ascii="Times New Roman" w:hAnsi="Times New Roman" w:cs="Times New Roman"/>
          <w:color w:val="000000" w:themeColor="text1"/>
          <w:sz w:val="24"/>
          <w:szCs w:val="24"/>
          <w:lang w:val="en-US"/>
        </w:rPr>
        <w:t>fulfilment</w:t>
      </w:r>
      <w:r w:rsidRPr="008B54CF">
        <w:rPr>
          <w:rFonts w:ascii="Times New Roman" w:hAnsi="Times New Roman" w:cs="Times New Roman"/>
          <w:color w:val="000000" w:themeColor="text1"/>
          <w:sz w:val="24"/>
          <w:szCs w:val="24"/>
          <w:lang w:val="en-US"/>
        </w:rPr>
        <w:t xml:space="preserve"> of previously closed agreements, coordinate production and trade plans and improve the system of scientific-technical assistance.</w:t>
      </w:r>
      <w:r w:rsidRPr="008B54CF">
        <w:rPr>
          <w:rStyle w:val="Sprotnaopomba-sklic"/>
          <w:rFonts w:ascii="Times New Roman" w:hAnsi="Times New Roman" w:cs="Times New Roman"/>
          <w:color w:val="000000" w:themeColor="text1"/>
          <w:sz w:val="24"/>
          <w:szCs w:val="24"/>
          <w:lang w:val="en-US"/>
        </w:rPr>
        <w:footnoteReference w:id="24"/>
      </w:r>
      <w:r w:rsidRPr="008B54CF">
        <w:rPr>
          <w:rFonts w:ascii="Times New Roman" w:hAnsi="Times New Roman" w:cs="Times New Roman"/>
          <w:color w:val="000000" w:themeColor="text1"/>
          <w:sz w:val="24"/>
          <w:szCs w:val="24"/>
          <w:lang w:val="en-US"/>
        </w:rPr>
        <w:t xml:space="preserve"> </w:t>
      </w:r>
    </w:p>
    <w:p w14:paraId="32EBC656" w14:textId="405FA744"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However, as Kaplan shows in his extensive study of Czechoslovak participation in the work of the CMEA, especially the multilateral projects often proved unsuccessful. On this topic, the Chairman of the Czechoslovak State Planning Office (</w:t>
      </w:r>
      <w:r w:rsidRPr="008B54CF">
        <w:rPr>
          <w:rFonts w:ascii="Times New Roman" w:hAnsi="Times New Roman" w:cs="Times New Roman"/>
          <w:i/>
          <w:color w:val="000000" w:themeColor="text1"/>
          <w:sz w:val="24"/>
          <w:szCs w:val="24"/>
          <w:lang w:val="en-US"/>
        </w:rPr>
        <w:t>Státní úřad plánovací</w:t>
      </w:r>
      <w:r w:rsidRPr="008B54CF">
        <w:rPr>
          <w:rFonts w:ascii="Times New Roman" w:hAnsi="Times New Roman" w:cs="Times New Roman"/>
          <w:color w:val="000000" w:themeColor="text1"/>
          <w:sz w:val="24"/>
          <w:szCs w:val="24"/>
          <w:lang w:val="en-US"/>
        </w:rPr>
        <w:t>) Otakar Šimůnek expressed his dissatisfaction even with the approach of more developed socialist economies</w:t>
      </w:r>
      <w:r w:rsidR="00283FFF">
        <w:rPr>
          <w:rFonts w:ascii="Times New Roman" w:hAnsi="Times New Roman" w:cs="Times New Roman"/>
          <w:color w:val="000000" w:themeColor="text1"/>
          <w:sz w:val="24"/>
          <w:szCs w:val="24"/>
          <w:lang w:val="en-US"/>
        </w:rPr>
        <w:t xml:space="preserve"> </w:t>
      </w:r>
      <w:r w:rsidR="00283FFF" w:rsidRPr="008B54CF">
        <w:rPr>
          <w:rFonts w:ascii="Times New Roman" w:hAnsi="Times New Roman" w:cs="Times New Roman"/>
          <w:color w:val="000000" w:themeColor="text1"/>
          <w:sz w:val="24"/>
          <w:szCs w:val="24"/>
          <w:lang w:val="en-US"/>
        </w:rPr>
        <w:t>at the 6</w:t>
      </w:r>
      <w:r w:rsidR="00283FFF" w:rsidRPr="008B54CF">
        <w:rPr>
          <w:rFonts w:ascii="Times New Roman" w:hAnsi="Times New Roman" w:cs="Times New Roman"/>
          <w:color w:val="000000" w:themeColor="text1"/>
          <w:sz w:val="24"/>
          <w:szCs w:val="24"/>
          <w:vertAlign w:val="superscript"/>
          <w:lang w:val="en-US"/>
        </w:rPr>
        <w:t>th</w:t>
      </w:r>
      <w:r w:rsidR="00283FFF" w:rsidRPr="008B54CF">
        <w:rPr>
          <w:rFonts w:ascii="Times New Roman" w:hAnsi="Times New Roman" w:cs="Times New Roman"/>
          <w:color w:val="000000" w:themeColor="text1"/>
          <w:sz w:val="24"/>
          <w:szCs w:val="24"/>
          <w:lang w:val="en-US"/>
        </w:rPr>
        <w:t xml:space="preserve"> CMEA Session in 1955</w:t>
      </w:r>
      <w:r w:rsidRPr="008B54CF">
        <w:rPr>
          <w:rFonts w:ascii="Times New Roman" w:hAnsi="Times New Roman" w:cs="Times New Roman"/>
          <w:color w:val="000000" w:themeColor="text1"/>
          <w:sz w:val="24"/>
          <w:szCs w:val="24"/>
          <w:lang w:val="en-US"/>
        </w:rPr>
        <w:t xml:space="preserve">. For example, representatives of Poland were criticized for their reluctance to implement CMEA recommendations on trade in </w:t>
      </w:r>
      <w:r w:rsidRPr="00D948D0">
        <w:rPr>
          <w:rFonts w:ascii="Times New Roman" w:hAnsi="Times New Roman" w:cs="Times New Roman"/>
          <w:color w:val="000000" w:themeColor="text1"/>
          <w:sz w:val="24"/>
          <w:szCs w:val="24"/>
          <w:lang w:val="en-US"/>
        </w:rPr>
        <w:t>coking coal</w:t>
      </w:r>
      <w:r w:rsidRPr="008B54CF">
        <w:rPr>
          <w:rFonts w:ascii="Times New Roman" w:hAnsi="Times New Roman" w:cs="Times New Roman"/>
          <w:color w:val="000000" w:themeColor="text1"/>
          <w:sz w:val="24"/>
          <w:szCs w:val="24"/>
          <w:lang w:val="en-US"/>
        </w:rPr>
        <w:t xml:space="preserve">. Polish trade negotiators </w:t>
      </w:r>
      <w:r w:rsidR="00F2067C">
        <w:rPr>
          <w:rFonts w:ascii="Times New Roman" w:hAnsi="Times New Roman" w:cs="Times New Roman"/>
          <w:color w:val="000000" w:themeColor="text1"/>
          <w:sz w:val="24"/>
          <w:szCs w:val="24"/>
          <w:lang w:val="en-US"/>
        </w:rPr>
        <w:t xml:space="preserve">offered </w:t>
      </w:r>
      <w:r w:rsidRPr="008B54CF">
        <w:rPr>
          <w:rFonts w:ascii="Times New Roman" w:hAnsi="Times New Roman" w:cs="Times New Roman"/>
          <w:color w:val="000000" w:themeColor="text1"/>
          <w:sz w:val="24"/>
          <w:szCs w:val="24"/>
          <w:lang w:val="en-US"/>
        </w:rPr>
        <w:t xml:space="preserve">quantities </w:t>
      </w:r>
      <w:r w:rsidR="00F2067C">
        <w:rPr>
          <w:rFonts w:ascii="Times New Roman" w:hAnsi="Times New Roman" w:cs="Times New Roman"/>
          <w:color w:val="000000" w:themeColor="text1"/>
          <w:sz w:val="24"/>
          <w:szCs w:val="24"/>
          <w:lang w:val="en-US"/>
        </w:rPr>
        <w:t xml:space="preserve">approximately </w:t>
      </w:r>
      <w:r w:rsidRPr="008B54CF">
        <w:rPr>
          <w:rFonts w:ascii="Times New Roman" w:hAnsi="Times New Roman" w:cs="Times New Roman"/>
          <w:color w:val="000000" w:themeColor="text1"/>
          <w:sz w:val="24"/>
          <w:szCs w:val="24"/>
          <w:lang w:val="en-US"/>
        </w:rPr>
        <w:t>25% lower than the CMEA recommended, while in return demanding goods such as cotton that were not available in Czechoslovakia.</w:t>
      </w:r>
      <w:r w:rsidRPr="008B54CF">
        <w:rPr>
          <w:rStyle w:val="Sprotnaopomba-sklic"/>
          <w:rFonts w:ascii="Times New Roman" w:hAnsi="Times New Roman" w:cs="Times New Roman"/>
          <w:color w:val="000000" w:themeColor="text1"/>
          <w:sz w:val="24"/>
          <w:szCs w:val="24"/>
          <w:lang w:val="en-US"/>
        </w:rPr>
        <w:footnoteReference w:id="25"/>
      </w:r>
      <w:r w:rsidRPr="008B54CF">
        <w:rPr>
          <w:rFonts w:ascii="Times New Roman" w:hAnsi="Times New Roman" w:cs="Times New Roman"/>
          <w:color w:val="000000" w:themeColor="text1"/>
          <w:sz w:val="24"/>
          <w:szCs w:val="24"/>
          <w:lang w:val="en-US"/>
        </w:rPr>
        <w:t xml:space="preserve"> The position of Polish representatives</w:t>
      </w:r>
      <w:r w:rsidR="00181005">
        <w:rPr>
          <w:rFonts w:ascii="Times New Roman" w:hAnsi="Times New Roman" w:cs="Times New Roman"/>
          <w:color w:val="000000" w:themeColor="text1"/>
          <w:sz w:val="24"/>
          <w:szCs w:val="24"/>
          <w:lang w:val="en-US"/>
        </w:rPr>
        <w:t>,</w:t>
      </w:r>
      <w:r w:rsidRPr="008B54CF">
        <w:rPr>
          <w:rFonts w:ascii="Times New Roman" w:hAnsi="Times New Roman" w:cs="Times New Roman"/>
          <w:color w:val="000000" w:themeColor="text1"/>
          <w:sz w:val="24"/>
          <w:szCs w:val="24"/>
          <w:lang w:val="en-US"/>
        </w:rPr>
        <w:t xml:space="preserve"> points to the fact that even similarly developed CMEA </w:t>
      </w:r>
      <w:proofErr w:type="gramStart"/>
      <w:r w:rsidRPr="008B54CF">
        <w:rPr>
          <w:rFonts w:ascii="Times New Roman" w:hAnsi="Times New Roman" w:cs="Times New Roman"/>
          <w:color w:val="000000" w:themeColor="text1"/>
          <w:sz w:val="24"/>
          <w:szCs w:val="24"/>
          <w:lang w:val="en-US"/>
        </w:rPr>
        <w:t>members  occasionally</w:t>
      </w:r>
      <w:proofErr w:type="gramEnd"/>
      <w:r w:rsidRPr="008B54CF">
        <w:rPr>
          <w:rFonts w:ascii="Times New Roman" w:hAnsi="Times New Roman" w:cs="Times New Roman"/>
          <w:color w:val="000000" w:themeColor="text1"/>
          <w:sz w:val="24"/>
          <w:szCs w:val="24"/>
          <w:lang w:val="en-US"/>
        </w:rPr>
        <w:t xml:space="preserve">  </w:t>
      </w:r>
      <w:r w:rsidR="00F2067C">
        <w:rPr>
          <w:rFonts w:ascii="Times New Roman" w:hAnsi="Times New Roman" w:cs="Times New Roman"/>
          <w:color w:val="000000" w:themeColor="text1"/>
          <w:sz w:val="24"/>
          <w:szCs w:val="24"/>
          <w:lang w:val="en-US"/>
        </w:rPr>
        <w:t xml:space="preserve">pursued </w:t>
      </w:r>
      <w:r w:rsidRPr="008B54CF">
        <w:rPr>
          <w:rFonts w:ascii="Times New Roman" w:hAnsi="Times New Roman" w:cs="Times New Roman"/>
          <w:color w:val="000000" w:themeColor="text1"/>
          <w:sz w:val="24"/>
          <w:szCs w:val="24"/>
          <w:lang w:val="en-US"/>
        </w:rPr>
        <w:t>substantially different visions of intra-bloc trade</w:t>
      </w:r>
      <w:r w:rsidR="00283FFF">
        <w:rPr>
          <w:rFonts w:ascii="Times New Roman" w:hAnsi="Times New Roman" w:cs="Times New Roman"/>
          <w:color w:val="000000" w:themeColor="text1"/>
          <w:sz w:val="24"/>
          <w:szCs w:val="24"/>
          <w:lang w:val="en-US"/>
        </w:rPr>
        <w:t xml:space="preserve"> </w:t>
      </w:r>
      <w:r w:rsidR="00283FFF" w:rsidRPr="008B54CF">
        <w:rPr>
          <w:rFonts w:ascii="Times New Roman" w:hAnsi="Times New Roman" w:cs="Times New Roman"/>
          <w:color w:val="000000" w:themeColor="text1"/>
          <w:sz w:val="24"/>
          <w:szCs w:val="24"/>
          <w:lang w:val="en-US"/>
        </w:rPr>
        <w:t>in the mid-1950s</w:t>
      </w:r>
      <w:r w:rsidRPr="008B54CF">
        <w:rPr>
          <w:rFonts w:ascii="Times New Roman" w:hAnsi="Times New Roman" w:cs="Times New Roman"/>
          <w:color w:val="000000" w:themeColor="text1"/>
          <w:sz w:val="24"/>
          <w:szCs w:val="24"/>
          <w:lang w:val="en-US"/>
        </w:rPr>
        <w:t xml:space="preserve">. </w:t>
      </w:r>
    </w:p>
    <w:p w14:paraId="1A2496B4" w14:textId="04F2B271"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 xml:space="preserve">However, it would be wrong to assume that the Czechoslovak leadership in contrast to other socialist </w:t>
      </w:r>
      <w:proofErr w:type="gramStart"/>
      <w:r w:rsidRPr="008B54CF">
        <w:rPr>
          <w:rFonts w:ascii="Times New Roman" w:hAnsi="Times New Roman" w:cs="Times New Roman"/>
          <w:color w:val="000000" w:themeColor="text1"/>
          <w:sz w:val="24"/>
          <w:szCs w:val="24"/>
          <w:lang w:val="en-US"/>
        </w:rPr>
        <w:t>countries</w:t>
      </w:r>
      <w:r w:rsidR="00283FFF">
        <w:rPr>
          <w:rFonts w:ascii="Times New Roman" w:hAnsi="Times New Roman" w:cs="Times New Roman"/>
          <w:color w:val="000000" w:themeColor="text1"/>
          <w:sz w:val="24"/>
          <w:szCs w:val="24"/>
          <w:lang w:val="en-US"/>
        </w:rPr>
        <w:t>,</w:t>
      </w:r>
      <w:r w:rsidRPr="008B54CF">
        <w:rPr>
          <w:rFonts w:ascii="Times New Roman" w:hAnsi="Times New Roman" w:cs="Times New Roman"/>
          <w:color w:val="000000" w:themeColor="text1"/>
          <w:sz w:val="24"/>
          <w:szCs w:val="24"/>
          <w:lang w:val="en-US"/>
        </w:rPr>
        <w:t xml:space="preserve"> </w:t>
      </w:r>
      <w:r w:rsidR="00283FFF">
        <w:rPr>
          <w:rFonts w:ascii="Times New Roman" w:hAnsi="Times New Roman" w:cs="Times New Roman"/>
          <w:color w:val="000000" w:themeColor="text1"/>
          <w:sz w:val="24"/>
          <w:szCs w:val="24"/>
          <w:lang w:val="en-US"/>
        </w:rPr>
        <w:t xml:space="preserve"> accepted</w:t>
      </w:r>
      <w:proofErr w:type="gramEnd"/>
      <w:r w:rsidR="00283FFF">
        <w:rPr>
          <w:rFonts w:ascii="Times New Roman" w:hAnsi="Times New Roman" w:cs="Times New Roman"/>
          <w:color w:val="000000" w:themeColor="text1"/>
          <w:sz w:val="24"/>
          <w:szCs w:val="24"/>
          <w:lang w:val="en-US"/>
        </w:rPr>
        <w:t xml:space="preserve"> </w:t>
      </w:r>
      <w:r w:rsidRPr="008B54CF">
        <w:rPr>
          <w:rFonts w:ascii="Times New Roman" w:hAnsi="Times New Roman" w:cs="Times New Roman"/>
          <w:color w:val="000000" w:themeColor="text1"/>
          <w:sz w:val="24"/>
          <w:szCs w:val="24"/>
          <w:lang w:val="en-US"/>
        </w:rPr>
        <w:t xml:space="preserve">all CMEA proposals and thus  </w:t>
      </w:r>
      <w:r w:rsidR="00E55F04">
        <w:rPr>
          <w:rFonts w:ascii="Times New Roman" w:hAnsi="Times New Roman" w:cs="Times New Roman"/>
          <w:color w:val="000000" w:themeColor="text1"/>
          <w:sz w:val="24"/>
          <w:szCs w:val="24"/>
          <w:lang w:val="en-US"/>
        </w:rPr>
        <w:t xml:space="preserve">placed </w:t>
      </w:r>
      <w:r w:rsidRPr="008B54CF">
        <w:rPr>
          <w:rFonts w:ascii="Times New Roman" w:hAnsi="Times New Roman" w:cs="Times New Roman"/>
          <w:color w:val="000000" w:themeColor="text1"/>
          <w:sz w:val="24"/>
          <w:szCs w:val="24"/>
          <w:lang w:val="en-US"/>
        </w:rPr>
        <w:t xml:space="preserve">the interests of the Bloc above its own economic needs. Although the Czechoslovak delegation was among the most proactive ones in the Council, it </w:t>
      </w:r>
      <w:proofErr w:type="gramStart"/>
      <w:r w:rsidRPr="008B54CF">
        <w:rPr>
          <w:rFonts w:ascii="Times New Roman" w:hAnsi="Times New Roman" w:cs="Times New Roman"/>
          <w:color w:val="000000" w:themeColor="text1"/>
          <w:sz w:val="24"/>
          <w:szCs w:val="24"/>
          <w:lang w:val="en-US"/>
        </w:rPr>
        <w:t xml:space="preserve">was </w:t>
      </w:r>
      <w:r w:rsidR="00283FFF">
        <w:rPr>
          <w:rFonts w:ascii="Times New Roman" w:hAnsi="Times New Roman" w:cs="Times New Roman"/>
          <w:color w:val="000000" w:themeColor="text1"/>
          <w:sz w:val="24"/>
          <w:szCs w:val="24"/>
          <w:lang w:val="en-US"/>
        </w:rPr>
        <w:t xml:space="preserve"> by</w:t>
      </w:r>
      <w:proofErr w:type="gramEnd"/>
      <w:r w:rsidR="00283FFF">
        <w:rPr>
          <w:rFonts w:ascii="Times New Roman" w:hAnsi="Times New Roman" w:cs="Times New Roman"/>
          <w:color w:val="000000" w:themeColor="text1"/>
          <w:sz w:val="24"/>
          <w:szCs w:val="24"/>
          <w:lang w:val="en-US"/>
        </w:rPr>
        <w:t xml:space="preserve"> no means a</w:t>
      </w:r>
      <w:r w:rsidRPr="008B54CF">
        <w:rPr>
          <w:rFonts w:ascii="Times New Roman" w:hAnsi="Times New Roman" w:cs="Times New Roman"/>
          <w:color w:val="000000" w:themeColor="text1"/>
          <w:sz w:val="24"/>
          <w:szCs w:val="24"/>
          <w:lang w:val="en-US"/>
        </w:rPr>
        <w:t xml:space="preserve"> blind follower of all of its recommendations. If there were major unexpected requirements on the Czechoslovak economy or if the volume and specifications of pre-negotiated items to be traded radically changed, the Czechoslovak negotiators requested a revision of the Council’s standpoints. For example, at meetings of national planning authorities, the Soviet delegation repeatedly promised to increase iron ore supplies, but </w:t>
      </w:r>
      <w:proofErr w:type="gramStart"/>
      <w:r w:rsidRPr="008B54CF">
        <w:rPr>
          <w:rFonts w:ascii="Times New Roman" w:hAnsi="Times New Roman" w:cs="Times New Roman"/>
          <w:color w:val="000000" w:themeColor="text1"/>
          <w:sz w:val="24"/>
          <w:szCs w:val="24"/>
          <w:lang w:val="en-US"/>
        </w:rPr>
        <w:t xml:space="preserve">later </w:t>
      </w:r>
      <w:r w:rsidR="00F2067C">
        <w:rPr>
          <w:rFonts w:ascii="Times New Roman" w:hAnsi="Times New Roman" w:cs="Times New Roman"/>
          <w:color w:val="000000" w:themeColor="text1"/>
          <w:sz w:val="24"/>
          <w:szCs w:val="24"/>
          <w:lang w:val="en-US"/>
        </w:rPr>
        <w:t xml:space="preserve"> </w:t>
      </w:r>
      <w:r w:rsidRPr="008B54CF">
        <w:rPr>
          <w:rFonts w:ascii="Times New Roman" w:hAnsi="Times New Roman" w:cs="Times New Roman"/>
          <w:color w:val="000000" w:themeColor="text1"/>
          <w:sz w:val="24"/>
          <w:szCs w:val="24"/>
          <w:lang w:val="en-US"/>
        </w:rPr>
        <w:t>withdrew</w:t>
      </w:r>
      <w:proofErr w:type="gramEnd"/>
      <w:r w:rsidRPr="008B54CF">
        <w:rPr>
          <w:rFonts w:ascii="Times New Roman" w:hAnsi="Times New Roman" w:cs="Times New Roman"/>
          <w:color w:val="000000" w:themeColor="text1"/>
          <w:sz w:val="24"/>
          <w:szCs w:val="24"/>
          <w:lang w:val="en-US"/>
        </w:rPr>
        <w:t xml:space="preserve"> its commitments</w:t>
      </w:r>
      <w:r w:rsidR="00F2067C">
        <w:rPr>
          <w:rFonts w:ascii="Times New Roman" w:hAnsi="Times New Roman" w:cs="Times New Roman"/>
          <w:color w:val="000000" w:themeColor="text1"/>
          <w:sz w:val="24"/>
          <w:szCs w:val="24"/>
          <w:lang w:val="en-US"/>
        </w:rPr>
        <w:t xml:space="preserve"> at the 6</w:t>
      </w:r>
      <w:r w:rsidR="00F2067C" w:rsidRPr="00C365FF">
        <w:rPr>
          <w:rFonts w:ascii="Times New Roman" w:hAnsi="Times New Roman" w:cs="Times New Roman"/>
          <w:color w:val="000000" w:themeColor="text1"/>
          <w:sz w:val="24"/>
          <w:szCs w:val="24"/>
          <w:vertAlign w:val="superscript"/>
          <w:lang w:val="en-US"/>
        </w:rPr>
        <w:t>th</w:t>
      </w:r>
      <w:r w:rsidR="00F2067C">
        <w:rPr>
          <w:rFonts w:ascii="Times New Roman" w:hAnsi="Times New Roman" w:cs="Times New Roman"/>
          <w:color w:val="000000" w:themeColor="text1"/>
          <w:sz w:val="24"/>
          <w:szCs w:val="24"/>
          <w:lang w:val="en-US"/>
        </w:rPr>
        <w:t xml:space="preserve"> CMEA Session</w:t>
      </w:r>
      <w:r w:rsidRPr="008B54CF">
        <w:rPr>
          <w:rFonts w:ascii="Times New Roman" w:hAnsi="Times New Roman" w:cs="Times New Roman"/>
          <w:color w:val="000000" w:themeColor="text1"/>
          <w:sz w:val="24"/>
          <w:szCs w:val="24"/>
          <w:lang w:val="en-US"/>
        </w:rPr>
        <w:t>.</w:t>
      </w:r>
      <w:r w:rsidRPr="008B54CF">
        <w:rPr>
          <w:rStyle w:val="Sprotnaopomba-sklic"/>
          <w:rFonts w:ascii="Times New Roman" w:hAnsi="Times New Roman" w:cs="Times New Roman"/>
          <w:color w:val="000000" w:themeColor="text1"/>
          <w:sz w:val="24"/>
          <w:szCs w:val="24"/>
          <w:lang w:val="en-US"/>
        </w:rPr>
        <w:footnoteReference w:id="26"/>
      </w:r>
      <w:r w:rsidRPr="008B54CF">
        <w:rPr>
          <w:rFonts w:ascii="Times New Roman" w:hAnsi="Times New Roman" w:cs="Times New Roman"/>
          <w:color w:val="000000" w:themeColor="text1"/>
          <w:sz w:val="24"/>
          <w:szCs w:val="24"/>
          <w:lang w:val="en-US"/>
        </w:rPr>
        <w:t xml:space="preserve"> These unexpected changes then became a </w:t>
      </w:r>
      <w:r w:rsidRPr="008B54CF">
        <w:rPr>
          <w:rFonts w:ascii="Times New Roman" w:hAnsi="Times New Roman" w:cs="Times New Roman"/>
          <w:color w:val="000000" w:themeColor="text1"/>
          <w:sz w:val="24"/>
          <w:szCs w:val="24"/>
          <w:lang w:val="en-US"/>
        </w:rPr>
        <w:lastRenderedPageBreak/>
        <w:t>target of Czechoslovak protests, as they seriously endangered the fulfilment of national five-year plans.</w:t>
      </w:r>
    </w:p>
    <w:p w14:paraId="08B6397B" w14:textId="1D6BD603"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 xml:space="preserve">A similarly problematic factor in the development of intra-bloc trade </w:t>
      </w:r>
      <w:proofErr w:type="gramStart"/>
      <w:r w:rsidRPr="008B54CF">
        <w:rPr>
          <w:rFonts w:ascii="Times New Roman" w:hAnsi="Times New Roman" w:cs="Times New Roman"/>
          <w:color w:val="000000" w:themeColor="text1"/>
          <w:sz w:val="24"/>
          <w:szCs w:val="24"/>
          <w:lang w:val="en-US"/>
        </w:rPr>
        <w:t>was  CMEA</w:t>
      </w:r>
      <w:proofErr w:type="gramEnd"/>
      <w:r w:rsidRPr="008B54CF">
        <w:rPr>
          <w:rFonts w:ascii="Times New Roman" w:hAnsi="Times New Roman" w:cs="Times New Roman"/>
          <w:color w:val="000000" w:themeColor="text1"/>
          <w:sz w:val="24"/>
          <w:szCs w:val="24"/>
          <w:lang w:val="en-US"/>
        </w:rPr>
        <w:t xml:space="preserve"> </w:t>
      </w:r>
      <w:r w:rsidR="00F2067C">
        <w:rPr>
          <w:rFonts w:ascii="Times New Roman" w:hAnsi="Times New Roman" w:cs="Times New Roman"/>
          <w:color w:val="000000" w:themeColor="text1"/>
          <w:sz w:val="24"/>
          <w:szCs w:val="24"/>
          <w:lang w:val="en-US"/>
        </w:rPr>
        <w:t xml:space="preserve">reform </w:t>
      </w:r>
      <w:r w:rsidRPr="008B54CF">
        <w:rPr>
          <w:rFonts w:ascii="Times New Roman" w:hAnsi="Times New Roman" w:cs="Times New Roman"/>
          <w:color w:val="000000" w:themeColor="text1"/>
          <w:sz w:val="24"/>
          <w:szCs w:val="24"/>
          <w:lang w:val="en-US"/>
        </w:rPr>
        <w:t xml:space="preserve">that took place between 1955 and 1956. </w:t>
      </w:r>
      <w:r w:rsidR="00AD4C06">
        <w:rPr>
          <w:rFonts w:ascii="Times New Roman" w:hAnsi="Times New Roman" w:cs="Times New Roman"/>
          <w:color w:val="000000" w:themeColor="text1"/>
          <w:sz w:val="24"/>
          <w:szCs w:val="24"/>
          <w:lang w:val="en-US"/>
        </w:rPr>
        <w:t>A</w:t>
      </w:r>
      <w:r w:rsidRPr="008B54CF">
        <w:rPr>
          <w:rFonts w:ascii="Times New Roman" w:hAnsi="Times New Roman" w:cs="Times New Roman"/>
          <w:color w:val="000000" w:themeColor="text1"/>
          <w:sz w:val="24"/>
          <w:szCs w:val="24"/>
          <w:lang w:val="en-US"/>
        </w:rPr>
        <w:t xml:space="preserve">t this point </w:t>
      </w:r>
      <w:r w:rsidR="00AD4C06">
        <w:rPr>
          <w:rFonts w:ascii="Times New Roman" w:hAnsi="Times New Roman" w:cs="Times New Roman"/>
          <w:color w:val="000000" w:themeColor="text1"/>
          <w:sz w:val="24"/>
          <w:szCs w:val="24"/>
          <w:lang w:val="en-US"/>
        </w:rPr>
        <w:t xml:space="preserve">it is necessary to note </w:t>
      </w:r>
      <w:r w:rsidRPr="008B54CF">
        <w:rPr>
          <w:rFonts w:ascii="Times New Roman" w:hAnsi="Times New Roman" w:cs="Times New Roman"/>
          <w:color w:val="000000" w:themeColor="text1"/>
          <w:sz w:val="24"/>
          <w:szCs w:val="24"/>
          <w:lang w:val="en-US"/>
        </w:rPr>
        <w:t xml:space="preserve">that despite the relative merit of the newly established permanent commissions, the reformed CMEA continued to struggle with the politicization of its work, authoritarian interference from Moscow, diverging objectives of individual members and other challenges that prevented it from implementing a successful model of intra-bloc trade in the second half of the 1950s. Even the pivotal decision to focus the work of the Council on coordinating production and trade plans </w:t>
      </w:r>
      <w:r w:rsidR="007224BC" w:rsidRPr="008B54CF">
        <w:rPr>
          <w:rFonts w:ascii="Times New Roman" w:hAnsi="Times New Roman" w:cs="Times New Roman"/>
          <w:color w:val="000000" w:themeColor="text1"/>
          <w:sz w:val="24"/>
          <w:szCs w:val="24"/>
          <w:lang w:val="en-US"/>
        </w:rPr>
        <w:t>taken in May 1956</w:t>
      </w:r>
      <w:r w:rsidR="007224BC">
        <w:rPr>
          <w:rFonts w:ascii="Times New Roman" w:hAnsi="Times New Roman" w:cs="Times New Roman"/>
          <w:color w:val="000000" w:themeColor="text1"/>
          <w:sz w:val="24"/>
          <w:szCs w:val="24"/>
          <w:lang w:val="en-US"/>
        </w:rPr>
        <w:t xml:space="preserve"> </w:t>
      </w:r>
      <w:r w:rsidRPr="008B54CF">
        <w:rPr>
          <w:rFonts w:ascii="Times New Roman" w:hAnsi="Times New Roman" w:cs="Times New Roman"/>
          <w:color w:val="000000" w:themeColor="text1"/>
          <w:sz w:val="24"/>
          <w:szCs w:val="24"/>
          <w:lang w:val="en-US"/>
        </w:rPr>
        <w:t>did not significantly improve the situation. As the archives of the CCP Politburo show, although this decision partially coincided with the long-standing efforts of the Czechoslovak government to strengthen exports to the East by preventing the emergence of competing industries, Viliam Široký, possibly after the negative experience of the previous years, did not place high hopes in the CMEA plan and preferred to target the unsatisfactory situation in Czechoslovak exports domestically and bilaterally rather than through multilateral channels.</w:t>
      </w:r>
      <w:r w:rsidRPr="008B54CF">
        <w:rPr>
          <w:rStyle w:val="Sprotnaopomba-sklic"/>
          <w:rFonts w:ascii="Times New Roman" w:hAnsi="Times New Roman" w:cs="Times New Roman"/>
          <w:color w:val="000000" w:themeColor="text1"/>
          <w:sz w:val="24"/>
          <w:szCs w:val="24"/>
          <w:lang w:val="en-US"/>
        </w:rPr>
        <w:footnoteReference w:id="27"/>
      </w:r>
      <w:r w:rsidRPr="008B54CF">
        <w:rPr>
          <w:rFonts w:ascii="Times New Roman" w:hAnsi="Times New Roman" w:cs="Times New Roman"/>
          <w:color w:val="000000" w:themeColor="text1"/>
          <w:sz w:val="24"/>
          <w:szCs w:val="24"/>
          <w:lang w:val="en-US"/>
        </w:rPr>
        <w:t xml:space="preserve"> The skepticism of the Czechoslovak Prime Minister proved well-founded, as the CMEA continued to be </w:t>
      </w:r>
      <w:r w:rsidR="0063389C">
        <w:rPr>
          <w:rFonts w:ascii="Times New Roman" w:hAnsi="Times New Roman" w:cs="Times New Roman"/>
          <w:color w:val="000000" w:themeColor="text1"/>
          <w:sz w:val="24"/>
          <w:szCs w:val="24"/>
          <w:lang w:val="en-US"/>
        </w:rPr>
        <w:t xml:space="preserve">ineffective </w:t>
      </w:r>
      <w:r w:rsidRPr="008B54CF">
        <w:rPr>
          <w:rFonts w:ascii="Times New Roman" w:hAnsi="Times New Roman" w:cs="Times New Roman"/>
          <w:color w:val="000000" w:themeColor="text1"/>
          <w:sz w:val="24"/>
          <w:szCs w:val="24"/>
          <w:lang w:val="en-US"/>
        </w:rPr>
        <w:t>in realizing the CCP’s vision of intra-bloc economic cooperation. As a result, the early second half of the 1950s was marked by substantial economic fluctuations and political-economic crises not only in Czechoslovakia, but in the whole CMEA market. The situation was further aggravated by the ongoing industrial restructuring in individual socialist economies, which led to the emergence of analogous production facilities that reduced the exportability of Czechoslovak goods.</w:t>
      </w:r>
    </w:p>
    <w:p w14:paraId="51C7DF1A" w14:textId="0CB744FB"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 xml:space="preserve"> The unsatisfactory state of Czechoslovak intra-bloc cooperation is presented by Metcalf, who shows that while the ratio of Czechoslovak trade with CMEA countries in the aggregate of Czechoslovak foreign trade grew from 50% to 70% between 1950 and 1955, Czechoslovakia’s share in the aggregate trade of other CMEA economies decreased from 17% to 14%. </w:t>
      </w:r>
      <w:r w:rsidR="008A17B5">
        <w:rPr>
          <w:rFonts w:ascii="Times New Roman" w:hAnsi="Times New Roman" w:cs="Times New Roman"/>
          <w:color w:val="000000" w:themeColor="text1"/>
          <w:sz w:val="24"/>
          <w:szCs w:val="24"/>
          <w:lang w:val="en-US"/>
        </w:rPr>
        <w:t>There</w:t>
      </w:r>
      <w:r w:rsidRPr="008B54CF">
        <w:rPr>
          <w:rFonts w:ascii="Times New Roman" w:hAnsi="Times New Roman" w:cs="Times New Roman"/>
          <w:color w:val="000000" w:themeColor="text1"/>
          <w:sz w:val="24"/>
          <w:szCs w:val="24"/>
          <w:lang w:val="en-US"/>
        </w:rPr>
        <w:t xml:space="preserve"> followed a similar pattern</w:t>
      </w:r>
      <w:r w:rsidR="008A17B5">
        <w:rPr>
          <w:rFonts w:ascii="Times New Roman" w:hAnsi="Times New Roman" w:cs="Times New Roman"/>
          <w:color w:val="000000" w:themeColor="text1"/>
          <w:sz w:val="24"/>
          <w:szCs w:val="24"/>
          <w:lang w:val="en-US"/>
        </w:rPr>
        <w:t xml:space="preserve"> in the second half of the 1950s</w:t>
      </w:r>
      <w:r w:rsidRPr="008B54CF">
        <w:rPr>
          <w:rFonts w:ascii="Times New Roman" w:hAnsi="Times New Roman" w:cs="Times New Roman"/>
          <w:color w:val="000000" w:themeColor="text1"/>
          <w:sz w:val="24"/>
          <w:szCs w:val="24"/>
          <w:lang w:val="en-US"/>
        </w:rPr>
        <w:t xml:space="preserve">, as the Czechoslovak share in intra-bloc trade continued </w:t>
      </w:r>
      <w:proofErr w:type="gramStart"/>
      <w:r w:rsidRPr="008B54CF">
        <w:rPr>
          <w:rFonts w:ascii="Times New Roman" w:hAnsi="Times New Roman" w:cs="Times New Roman"/>
          <w:color w:val="000000" w:themeColor="text1"/>
          <w:sz w:val="24"/>
          <w:szCs w:val="24"/>
          <w:lang w:val="en-US"/>
        </w:rPr>
        <w:t xml:space="preserve">to </w:t>
      </w:r>
      <w:r w:rsidR="00E55F04">
        <w:rPr>
          <w:rFonts w:ascii="Times New Roman" w:hAnsi="Times New Roman" w:cs="Times New Roman"/>
          <w:color w:val="000000" w:themeColor="text1"/>
          <w:sz w:val="24"/>
          <w:szCs w:val="24"/>
          <w:lang w:val="en-US"/>
        </w:rPr>
        <w:t xml:space="preserve"> fall</w:t>
      </w:r>
      <w:proofErr w:type="gramEnd"/>
      <w:r w:rsidRPr="008B54CF">
        <w:rPr>
          <w:rFonts w:ascii="Times New Roman" w:hAnsi="Times New Roman" w:cs="Times New Roman"/>
          <w:color w:val="000000" w:themeColor="text1"/>
          <w:sz w:val="24"/>
          <w:szCs w:val="24"/>
          <w:lang w:val="en-US"/>
        </w:rPr>
        <w:t>. Metcalf’s findings point to the declining competitiveness of the Czechoslovak economy and the correspondingly growing market share of the newly industrialized CMEA members.</w:t>
      </w:r>
      <w:r w:rsidRPr="008B54CF">
        <w:rPr>
          <w:rStyle w:val="Sprotnaopomba-sklic"/>
          <w:rFonts w:ascii="Times New Roman" w:hAnsi="Times New Roman" w:cs="Times New Roman"/>
          <w:color w:val="000000" w:themeColor="text1"/>
          <w:sz w:val="24"/>
          <w:szCs w:val="24"/>
          <w:lang w:val="en-US"/>
        </w:rPr>
        <w:footnoteReference w:id="28"/>
      </w:r>
      <w:r w:rsidRPr="008B54CF">
        <w:rPr>
          <w:rFonts w:ascii="Times New Roman" w:hAnsi="Times New Roman" w:cs="Times New Roman"/>
          <w:color w:val="000000" w:themeColor="text1"/>
          <w:sz w:val="24"/>
          <w:szCs w:val="24"/>
          <w:lang w:val="en-US"/>
        </w:rPr>
        <w:t xml:space="preserve"> Metcalf is supplemented by archives of the Czechoslovak Ministries of Heavy </w:t>
      </w:r>
      <w:r w:rsidRPr="008B54CF">
        <w:rPr>
          <w:rFonts w:ascii="Times New Roman" w:hAnsi="Times New Roman" w:cs="Times New Roman"/>
          <w:color w:val="000000" w:themeColor="text1"/>
          <w:sz w:val="24"/>
          <w:szCs w:val="24"/>
          <w:lang w:val="en-US"/>
        </w:rPr>
        <w:lastRenderedPageBreak/>
        <w:t>Engineering (</w:t>
      </w:r>
      <w:r w:rsidRPr="008B54CF">
        <w:rPr>
          <w:rFonts w:ascii="Times New Roman" w:hAnsi="Times New Roman" w:cs="Times New Roman"/>
          <w:i/>
          <w:color w:val="000000" w:themeColor="text1"/>
          <w:sz w:val="24"/>
          <w:szCs w:val="24"/>
          <w:lang w:val="en-US"/>
        </w:rPr>
        <w:t>Ministerstvo těžkého strojírenství</w:t>
      </w:r>
      <w:r w:rsidRPr="008B54CF">
        <w:rPr>
          <w:rFonts w:ascii="Times New Roman" w:hAnsi="Times New Roman" w:cs="Times New Roman"/>
          <w:color w:val="000000" w:themeColor="text1"/>
          <w:sz w:val="24"/>
          <w:szCs w:val="24"/>
          <w:lang w:val="en-US"/>
        </w:rPr>
        <w:t>) and Precision Engineering (</w:t>
      </w:r>
      <w:r w:rsidRPr="008B54CF">
        <w:rPr>
          <w:rFonts w:ascii="Times New Roman" w:hAnsi="Times New Roman" w:cs="Times New Roman"/>
          <w:i/>
          <w:color w:val="000000" w:themeColor="text1"/>
          <w:sz w:val="24"/>
          <w:szCs w:val="24"/>
          <w:lang w:val="en-US"/>
        </w:rPr>
        <w:t>Ministerstvo přesného strojírenství</w:t>
      </w:r>
      <w:r w:rsidRPr="008B54CF">
        <w:rPr>
          <w:rFonts w:ascii="Times New Roman" w:hAnsi="Times New Roman" w:cs="Times New Roman"/>
          <w:color w:val="000000" w:themeColor="text1"/>
          <w:sz w:val="24"/>
          <w:szCs w:val="24"/>
          <w:lang w:val="en-US"/>
        </w:rPr>
        <w:t>) as well as by Palous. A comparative analysis of these sources reveals that specific export difficulties were experienced especially by the machine building sector, which previously constituted the backbone of Czechoslovak foreign trade with CMEA economies</w:t>
      </w:r>
      <w:r w:rsidR="008A17B5">
        <w:rPr>
          <w:rFonts w:ascii="Times New Roman" w:hAnsi="Times New Roman" w:cs="Times New Roman"/>
          <w:color w:val="000000" w:themeColor="text1"/>
          <w:sz w:val="24"/>
          <w:szCs w:val="24"/>
          <w:lang w:val="en-US"/>
        </w:rPr>
        <w:t>, since the mid 1950s</w:t>
      </w:r>
      <w:r w:rsidRPr="008B54CF">
        <w:rPr>
          <w:rFonts w:ascii="Times New Roman" w:hAnsi="Times New Roman" w:cs="Times New Roman"/>
          <w:color w:val="000000" w:themeColor="text1"/>
          <w:sz w:val="24"/>
          <w:szCs w:val="24"/>
          <w:lang w:val="en-US"/>
        </w:rPr>
        <w:t>.</w:t>
      </w:r>
      <w:r w:rsidRPr="008B54CF">
        <w:rPr>
          <w:rStyle w:val="Sprotnaopomba-sklic"/>
          <w:rFonts w:ascii="Times New Roman" w:hAnsi="Times New Roman" w:cs="Times New Roman"/>
          <w:color w:val="000000" w:themeColor="text1"/>
          <w:sz w:val="24"/>
          <w:szCs w:val="24"/>
          <w:lang w:val="en-US"/>
        </w:rPr>
        <w:footnoteReference w:id="29"/>
      </w:r>
      <w:r w:rsidRPr="008B54CF">
        <w:rPr>
          <w:rFonts w:ascii="Times New Roman" w:hAnsi="Times New Roman" w:cs="Times New Roman"/>
          <w:color w:val="000000" w:themeColor="text1"/>
          <w:sz w:val="24"/>
          <w:szCs w:val="24"/>
          <w:lang w:val="en-US"/>
        </w:rPr>
        <w:t xml:space="preserve"> A similar decline in the exportability to socialist markets was faced by the Czechoslovak light industry. The extent of these intra-bloc trade challenges in 1955-1960 led to a rapid growth of Czechoslovak East-West cooperation.</w:t>
      </w:r>
      <w:r w:rsidRPr="008B54CF">
        <w:rPr>
          <w:rStyle w:val="Sprotnaopomba-sklic"/>
          <w:rFonts w:ascii="Times New Roman" w:hAnsi="Times New Roman" w:cs="Times New Roman"/>
          <w:color w:val="000000" w:themeColor="text1"/>
          <w:sz w:val="24"/>
          <w:szCs w:val="24"/>
          <w:lang w:val="en-US"/>
        </w:rPr>
        <w:footnoteReference w:id="30"/>
      </w:r>
    </w:p>
    <w:p w14:paraId="7BC6C3DB" w14:textId="45E03296" w:rsidR="00AA7B42"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 xml:space="preserve">A profound research would be necessary to create a comprehensive portrayal of the development of the commodity structure of Czechoslovak intra-bloc trade in the second half of the 1950s. </w:t>
      </w:r>
      <w:r w:rsidR="008A17B5">
        <w:rPr>
          <w:rFonts w:ascii="Times New Roman" w:hAnsi="Times New Roman" w:cs="Times New Roman"/>
          <w:color w:val="000000" w:themeColor="text1"/>
          <w:sz w:val="24"/>
          <w:szCs w:val="24"/>
          <w:lang w:val="en-US"/>
        </w:rPr>
        <w:t xml:space="preserve">However, at a general level </w:t>
      </w:r>
      <w:r w:rsidRPr="008B54CF">
        <w:rPr>
          <w:rFonts w:ascii="Times New Roman" w:hAnsi="Times New Roman" w:cs="Times New Roman"/>
          <w:color w:val="000000" w:themeColor="text1"/>
          <w:sz w:val="24"/>
          <w:szCs w:val="24"/>
          <w:lang w:val="en-US"/>
        </w:rPr>
        <w:t xml:space="preserve">it can be stated that the composition of Czechoslovak trade with socialist countries did not change significantly before 1962. Czechoslovak </w:t>
      </w:r>
      <w:proofErr w:type="gramStart"/>
      <w:r w:rsidRPr="008B54CF">
        <w:rPr>
          <w:rFonts w:ascii="Times New Roman" w:hAnsi="Times New Roman" w:cs="Times New Roman"/>
          <w:color w:val="000000" w:themeColor="text1"/>
          <w:sz w:val="24"/>
          <w:szCs w:val="24"/>
          <w:lang w:val="en-US"/>
        </w:rPr>
        <w:t xml:space="preserve">FTEs </w:t>
      </w:r>
      <w:r w:rsidR="008A17B5">
        <w:rPr>
          <w:rFonts w:ascii="Times New Roman" w:hAnsi="Times New Roman" w:cs="Times New Roman"/>
          <w:color w:val="000000" w:themeColor="text1"/>
          <w:sz w:val="24"/>
          <w:szCs w:val="24"/>
          <w:lang w:val="en-US"/>
        </w:rPr>
        <w:t xml:space="preserve"> imported</w:t>
      </w:r>
      <w:proofErr w:type="gramEnd"/>
      <w:r w:rsidRPr="008B54CF">
        <w:rPr>
          <w:rFonts w:ascii="Times New Roman" w:hAnsi="Times New Roman" w:cs="Times New Roman"/>
          <w:color w:val="000000" w:themeColor="text1"/>
          <w:sz w:val="24"/>
          <w:szCs w:val="24"/>
          <w:lang w:val="en-US"/>
        </w:rPr>
        <w:t xml:space="preserve"> mostly foodstuff, fuels, minerals, metals and other raw materials necessary for the realization of Czechoslovak exports of vehicles, arms, capital equipment, machinery and other value-added goods. Noteworthy transformations in the composition of Czechoslovak exports were identifiable merely in the textile and food processing industries.</w:t>
      </w:r>
      <w:r w:rsidRPr="008B54CF">
        <w:rPr>
          <w:rStyle w:val="Sprotnaopomba-sklic"/>
          <w:rFonts w:ascii="Times New Roman" w:hAnsi="Times New Roman" w:cs="Times New Roman"/>
          <w:color w:val="000000" w:themeColor="text1"/>
          <w:sz w:val="24"/>
          <w:szCs w:val="24"/>
          <w:lang w:val="en-US"/>
        </w:rPr>
        <w:footnoteReference w:id="31"/>
      </w:r>
      <w:r w:rsidRPr="008B54CF">
        <w:rPr>
          <w:rFonts w:ascii="Times New Roman" w:hAnsi="Times New Roman" w:cs="Times New Roman"/>
          <w:color w:val="000000" w:themeColor="text1"/>
          <w:sz w:val="24"/>
          <w:szCs w:val="24"/>
          <w:lang w:val="en-US"/>
        </w:rPr>
        <w:t xml:space="preserve"> The relatively minor modifications in the composition of Czechoslovak intra-bloc trade in the second half of the 1950s provide further proof of the rigidity of the Czechoslovak economic system, which was not adaptable to the rapidly changing conditions of the Khrushchev Thaw. </w:t>
      </w:r>
    </w:p>
    <w:p w14:paraId="0E9B0AB8" w14:textId="77777777" w:rsidR="00803EC0" w:rsidRPr="008B54CF" w:rsidRDefault="00803EC0" w:rsidP="000A2A7B">
      <w:pPr>
        <w:spacing w:after="0" w:line="360" w:lineRule="auto"/>
        <w:jc w:val="both"/>
        <w:rPr>
          <w:rFonts w:ascii="Times New Roman" w:hAnsi="Times New Roman" w:cs="Times New Roman"/>
          <w:color w:val="000000" w:themeColor="text1"/>
          <w:sz w:val="24"/>
          <w:szCs w:val="24"/>
          <w:lang w:val="en-US"/>
        </w:rPr>
      </w:pPr>
    </w:p>
    <w:p w14:paraId="65468897" w14:textId="48232566" w:rsidR="0083573D" w:rsidRPr="0083573D" w:rsidRDefault="00A10817" w:rsidP="000A2A7B">
      <w:pPr>
        <w:spacing w:after="0" w:line="360" w:lineRule="auto"/>
        <w:jc w:val="both"/>
        <w:rPr>
          <w:rFonts w:ascii="Times New Roman" w:hAnsi="Times New Roman" w:cs="Times New Roman"/>
          <w:b/>
          <w:iCs/>
        </w:rPr>
      </w:pPr>
      <w:r w:rsidRPr="0083573D">
        <w:rPr>
          <w:rFonts w:ascii="Times New Roman" w:hAnsi="Times New Roman" w:cs="Times New Roman"/>
          <w:b/>
          <w:iCs/>
        </w:rPr>
        <w:t xml:space="preserve">The Economic Crisis of 1962-1965, or </w:t>
      </w:r>
      <w:r w:rsidRPr="0083573D">
        <w:rPr>
          <w:rFonts w:ascii="Times New Roman" w:hAnsi="Times New Roman" w:cs="Times New Roman"/>
          <w:b/>
          <w:iCs/>
          <w:lang w:val="sl-SI"/>
        </w:rPr>
        <w:t>Š</w:t>
      </w:r>
      <w:r w:rsidR="0083573D" w:rsidRPr="0083573D">
        <w:rPr>
          <w:rFonts w:ascii="Times New Roman" w:hAnsi="Times New Roman" w:cs="Times New Roman"/>
          <w:b/>
          <w:iCs/>
        </w:rPr>
        <w:t>ik Into Action!</w:t>
      </w:r>
    </w:p>
    <w:p w14:paraId="4C429D91" w14:textId="77777777" w:rsidR="0083573D" w:rsidRPr="0083573D" w:rsidRDefault="0083573D" w:rsidP="000A2A7B">
      <w:pPr>
        <w:spacing w:after="0" w:line="360" w:lineRule="auto"/>
        <w:jc w:val="both"/>
        <w:rPr>
          <w:rFonts w:ascii="Times New Roman" w:hAnsi="Times New Roman" w:cs="Times New Roman"/>
          <w:b/>
          <w:iCs/>
        </w:rPr>
      </w:pPr>
    </w:p>
    <w:p w14:paraId="2F90ACF8" w14:textId="5DF2F234"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The beginning of the 1960s did not bring the long-desired improvement of the unsustainable model of intra-bloc trade, but on the contrary was characterized, especially in Czechoslovakia, by a rapidly deteriorating balance of payments, which in 196</w:t>
      </w:r>
      <w:r w:rsidR="007A67AE">
        <w:rPr>
          <w:rFonts w:ascii="Times New Roman" w:hAnsi="Times New Roman" w:cs="Times New Roman"/>
          <w:color w:val="000000" w:themeColor="text1"/>
          <w:sz w:val="24"/>
          <w:szCs w:val="24"/>
          <w:lang w:val="en-US"/>
        </w:rPr>
        <w:t>3</w:t>
      </w:r>
      <w:r w:rsidRPr="008B54CF">
        <w:rPr>
          <w:rFonts w:ascii="Times New Roman" w:hAnsi="Times New Roman" w:cs="Times New Roman"/>
          <w:color w:val="000000" w:themeColor="text1"/>
          <w:sz w:val="24"/>
          <w:szCs w:val="24"/>
          <w:lang w:val="en-US"/>
        </w:rPr>
        <w:t xml:space="preserve"> turned into a major economic crisis. Its emergence further </w:t>
      </w:r>
      <w:r w:rsidR="008A17B5">
        <w:rPr>
          <w:rFonts w:ascii="Times New Roman" w:hAnsi="Times New Roman" w:cs="Times New Roman"/>
          <w:color w:val="000000" w:themeColor="text1"/>
          <w:sz w:val="24"/>
          <w:szCs w:val="24"/>
          <w:lang w:val="en-US"/>
        </w:rPr>
        <w:t xml:space="preserve">hindered </w:t>
      </w:r>
      <w:r w:rsidRPr="008B54CF">
        <w:rPr>
          <w:rFonts w:ascii="Times New Roman" w:hAnsi="Times New Roman" w:cs="Times New Roman"/>
          <w:color w:val="000000" w:themeColor="text1"/>
          <w:sz w:val="24"/>
          <w:szCs w:val="24"/>
          <w:lang w:val="en-US"/>
        </w:rPr>
        <w:t>the development of Czechoslovak international commerce, as its share in world trade declined steadily between 1962 and 1966.</w:t>
      </w:r>
      <w:r w:rsidRPr="008B54CF">
        <w:rPr>
          <w:rStyle w:val="Sprotnaopomba-sklic"/>
          <w:rFonts w:ascii="Times New Roman" w:hAnsi="Times New Roman" w:cs="Times New Roman"/>
          <w:color w:val="000000" w:themeColor="text1"/>
          <w:sz w:val="24"/>
          <w:szCs w:val="24"/>
          <w:lang w:val="en-US"/>
        </w:rPr>
        <w:footnoteReference w:id="32"/>
      </w:r>
      <w:r w:rsidRPr="008B54CF">
        <w:rPr>
          <w:rFonts w:ascii="Times New Roman" w:hAnsi="Times New Roman" w:cs="Times New Roman"/>
          <w:color w:val="000000" w:themeColor="text1"/>
          <w:sz w:val="24"/>
          <w:szCs w:val="24"/>
          <w:lang w:val="en-US"/>
        </w:rPr>
        <w:t xml:space="preserve"> As new archival </w:t>
      </w:r>
      <w:r w:rsidRPr="008B54CF">
        <w:rPr>
          <w:rFonts w:ascii="Times New Roman" w:hAnsi="Times New Roman" w:cs="Times New Roman"/>
          <w:color w:val="000000" w:themeColor="text1"/>
          <w:sz w:val="24"/>
          <w:szCs w:val="24"/>
          <w:lang w:val="en-US"/>
        </w:rPr>
        <w:lastRenderedPageBreak/>
        <w:t>evidence shows, it cannot be assumed that the only cause of the growing difficulties in Czechoslovak intra-bloc trade was the emergence of the economic crisis or</w:t>
      </w:r>
      <w:r w:rsidR="00E55F04">
        <w:rPr>
          <w:rFonts w:ascii="Times New Roman" w:hAnsi="Times New Roman" w:cs="Times New Roman"/>
          <w:color w:val="000000" w:themeColor="text1"/>
          <w:sz w:val="24"/>
          <w:szCs w:val="24"/>
          <w:lang w:val="en-US"/>
        </w:rPr>
        <w:t xml:space="preserve"> </w:t>
      </w:r>
      <w:r w:rsidRPr="008B54CF">
        <w:rPr>
          <w:rFonts w:ascii="Times New Roman" w:hAnsi="Times New Roman" w:cs="Times New Roman"/>
          <w:color w:val="000000" w:themeColor="text1"/>
          <w:sz w:val="24"/>
          <w:szCs w:val="24"/>
          <w:lang w:val="en-US"/>
        </w:rPr>
        <w:t xml:space="preserve">that the problems with the eastward export of Czechoslovak goods were the sole trigger of the recession. In this regard, it is necessary to consider both the emergence of the crisis and the long-standing intra-bloc trade issues as interrelated and interacting phenomena. Building on this premise, contemporary </w:t>
      </w:r>
      <w:proofErr w:type="gramStart"/>
      <w:r w:rsidRPr="008B54CF">
        <w:rPr>
          <w:rFonts w:ascii="Times New Roman" w:hAnsi="Times New Roman" w:cs="Times New Roman"/>
          <w:color w:val="000000" w:themeColor="text1"/>
          <w:sz w:val="24"/>
          <w:szCs w:val="24"/>
          <w:lang w:val="en-US"/>
        </w:rPr>
        <w:t xml:space="preserve">historiography </w:t>
      </w:r>
      <w:r w:rsidR="0063389C">
        <w:rPr>
          <w:rFonts w:ascii="Times New Roman" w:hAnsi="Times New Roman" w:cs="Times New Roman"/>
          <w:color w:val="000000" w:themeColor="text1"/>
          <w:sz w:val="24"/>
          <w:szCs w:val="24"/>
          <w:lang w:val="en-US"/>
        </w:rPr>
        <w:t xml:space="preserve"> should</w:t>
      </w:r>
      <w:proofErr w:type="gramEnd"/>
      <w:r w:rsidRPr="008B54CF">
        <w:rPr>
          <w:rFonts w:ascii="Times New Roman" w:hAnsi="Times New Roman" w:cs="Times New Roman"/>
          <w:color w:val="000000" w:themeColor="text1"/>
          <w:sz w:val="24"/>
          <w:szCs w:val="24"/>
          <w:lang w:val="en-US"/>
        </w:rPr>
        <w:t xml:space="preserve"> approach the analysis of the economic crisis of 1962</w:t>
      </w:r>
      <w:r w:rsidR="007A67AE">
        <w:rPr>
          <w:rFonts w:ascii="Times New Roman" w:hAnsi="Times New Roman" w:cs="Times New Roman"/>
          <w:color w:val="000000" w:themeColor="text1"/>
          <w:sz w:val="24"/>
          <w:szCs w:val="24"/>
          <w:lang w:val="en-US"/>
        </w:rPr>
        <w:t>-1965</w:t>
      </w:r>
      <w:r w:rsidRPr="008B54CF">
        <w:rPr>
          <w:rFonts w:ascii="Times New Roman" w:hAnsi="Times New Roman" w:cs="Times New Roman"/>
          <w:color w:val="000000" w:themeColor="text1"/>
          <w:sz w:val="24"/>
          <w:szCs w:val="24"/>
          <w:lang w:val="en-US"/>
        </w:rPr>
        <w:t xml:space="preserve"> as inseparable from the development of Czechoslovak international trade. </w:t>
      </w:r>
    </w:p>
    <w:p w14:paraId="104AB64B" w14:textId="0DBF6AD9" w:rsidR="007A67AE"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 xml:space="preserve">The origins of the crisis can be traced back to the transformations of the socialist market in the 1950s, </w:t>
      </w:r>
      <w:proofErr w:type="gramStart"/>
      <w:r w:rsidRPr="008B54CF">
        <w:rPr>
          <w:rFonts w:ascii="Times New Roman" w:hAnsi="Times New Roman" w:cs="Times New Roman"/>
          <w:color w:val="000000" w:themeColor="text1"/>
          <w:sz w:val="24"/>
          <w:szCs w:val="24"/>
          <w:lang w:val="en-US"/>
        </w:rPr>
        <w:t xml:space="preserve">which </w:t>
      </w:r>
      <w:r w:rsidR="0063389C">
        <w:rPr>
          <w:rFonts w:ascii="Times New Roman" w:hAnsi="Times New Roman" w:cs="Times New Roman"/>
          <w:color w:val="000000" w:themeColor="text1"/>
          <w:sz w:val="24"/>
          <w:szCs w:val="24"/>
          <w:lang w:val="en-US"/>
        </w:rPr>
        <w:t xml:space="preserve"> </w:t>
      </w:r>
      <w:r w:rsidR="00B96698">
        <w:rPr>
          <w:rFonts w:ascii="Times New Roman" w:hAnsi="Times New Roman" w:cs="Times New Roman"/>
          <w:color w:val="000000" w:themeColor="text1"/>
          <w:sz w:val="24"/>
          <w:szCs w:val="24"/>
          <w:lang w:val="en-US"/>
        </w:rPr>
        <w:t>affected</w:t>
      </w:r>
      <w:proofErr w:type="gramEnd"/>
      <w:r w:rsidRPr="008B54CF">
        <w:rPr>
          <w:rFonts w:ascii="Times New Roman" w:hAnsi="Times New Roman" w:cs="Times New Roman"/>
          <w:color w:val="000000" w:themeColor="text1"/>
          <w:sz w:val="24"/>
          <w:szCs w:val="24"/>
          <w:lang w:val="en-US"/>
        </w:rPr>
        <w:t xml:space="preserve"> the intra-bloc exportability of Czechoslovak goods.  Later, at the beginning of the 1960s, Antonín Novotný, Otakar Šimůnek and other CCP leaders tried to solve the escalating unsatisfactory situation by promoting an integrative, intra-bloc approach to economic and scientific-technical cooperation.</w:t>
      </w:r>
      <w:r w:rsidRPr="008B54CF">
        <w:rPr>
          <w:rStyle w:val="Sprotnaopomba-sklic"/>
          <w:rFonts w:ascii="Times New Roman" w:hAnsi="Times New Roman" w:cs="Times New Roman"/>
          <w:color w:val="000000" w:themeColor="text1"/>
          <w:sz w:val="24"/>
          <w:szCs w:val="24"/>
          <w:lang w:val="en-US"/>
        </w:rPr>
        <w:footnoteReference w:id="33"/>
      </w:r>
      <w:r w:rsidRPr="008B54CF">
        <w:rPr>
          <w:rFonts w:ascii="Times New Roman" w:hAnsi="Times New Roman" w:cs="Times New Roman"/>
          <w:color w:val="000000" w:themeColor="text1"/>
          <w:sz w:val="24"/>
          <w:szCs w:val="24"/>
          <w:lang w:val="en-US"/>
        </w:rPr>
        <w:t xml:space="preserve"> However, this effort did not find sufficient support among Soviet ministers, who moreover, began to condition the further development of mutual trade by investment participation in the construction of Soviet mining and manufacturing capacities. </w:t>
      </w:r>
    </w:p>
    <w:p w14:paraId="5C488327" w14:textId="20954C9A"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The dire Czechoslovak economic situation in the early 1960s was further exacerbated by the changing attitude of the individual FTEs of other CMEA member states, which  request</w:t>
      </w:r>
      <w:r w:rsidR="008A17B5">
        <w:rPr>
          <w:rFonts w:ascii="Times New Roman" w:hAnsi="Times New Roman" w:cs="Times New Roman"/>
          <w:color w:val="000000" w:themeColor="text1"/>
          <w:sz w:val="24"/>
          <w:szCs w:val="24"/>
          <w:lang w:val="en-US"/>
        </w:rPr>
        <w:t>ed</w:t>
      </w:r>
      <w:r w:rsidRPr="008B54CF">
        <w:rPr>
          <w:rFonts w:ascii="Times New Roman" w:hAnsi="Times New Roman" w:cs="Times New Roman"/>
          <w:color w:val="000000" w:themeColor="text1"/>
          <w:sz w:val="24"/>
          <w:szCs w:val="24"/>
          <w:lang w:val="en-US"/>
        </w:rPr>
        <w:t xml:space="preserve"> very specific high-tech machines and consumer goods that the Czechoslovak enterprises were not able to supply</w:t>
      </w:r>
      <w:r w:rsidR="008A17B5">
        <w:rPr>
          <w:rFonts w:ascii="Times New Roman" w:hAnsi="Times New Roman" w:cs="Times New Roman"/>
          <w:color w:val="000000" w:themeColor="text1"/>
          <w:sz w:val="24"/>
          <w:szCs w:val="24"/>
          <w:lang w:val="en-US"/>
        </w:rPr>
        <w:t xml:space="preserve"> </w:t>
      </w:r>
      <w:r w:rsidR="008A17B5" w:rsidRPr="008B54CF">
        <w:rPr>
          <w:rFonts w:ascii="Times New Roman" w:hAnsi="Times New Roman" w:cs="Times New Roman"/>
          <w:color w:val="000000" w:themeColor="text1"/>
          <w:sz w:val="24"/>
          <w:szCs w:val="24"/>
          <w:lang w:val="en-US"/>
        </w:rPr>
        <w:t>immediately</w:t>
      </w:r>
      <w:r w:rsidRPr="008B54CF">
        <w:rPr>
          <w:rFonts w:ascii="Times New Roman" w:hAnsi="Times New Roman" w:cs="Times New Roman"/>
          <w:color w:val="000000" w:themeColor="text1"/>
          <w:sz w:val="24"/>
          <w:szCs w:val="24"/>
          <w:lang w:val="en-US"/>
        </w:rPr>
        <w:t>.</w:t>
      </w:r>
      <w:r w:rsidRPr="008B54CF">
        <w:rPr>
          <w:rStyle w:val="Sprotnaopomba-sklic"/>
          <w:rFonts w:ascii="Times New Roman" w:hAnsi="Times New Roman" w:cs="Times New Roman"/>
          <w:color w:val="000000" w:themeColor="text1"/>
          <w:sz w:val="24"/>
          <w:szCs w:val="24"/>
          <w:lang w:val="en-US"/>
        </w:rPr>
        <w:footnoteReference w:id="34"/>
      </w:r>
      <w:r w:rsidRPr="008B54CF">
        <w:rPr>
          <w:rFonts w:ascii="Times New Roman" w:hAnsi="Times New Roman" w:cs="Times New Roman"/>
          <w:color w:val="000000" w:themeColor="text1"/>
          <w:sz w:val="24"/>
          <w:szCs w:val="24"/>
          <w:lang w:val="en-US"/>
        </w:rPr>
        <w:t xml:space="preserve"> Furthermore, although most of the secondary literature written by post-Velvet Revolution historians neglects the role of the Sino-Soviet split, analyses by communist-era economists suggest that this event may also have significantly contributed to the outbreak of the economic crisis of 1962</w:t>
      </w:r>
      <w:r w:rsidR="007A67AE">
        <w:rPr>
          <w:rFonts w:ascii="Times New Roman" w:hAnsi="Times New Roman" w:cs="Times New Roman"/>
          <w:color w:val="000000" w:themeColor="text1"/>
          <w:sz w:val="24"/>
          <w:szCs w:val="24"/>
          <w:lang w:val="en-US"/>
        </w:rPr>
        <w:t>-1965</w:t>
      </w:r>
      <w:r w:rsidRPr="008B54CF">
        <w:rPr>
          <w:rFonts w:ascii="Times New Roman" w:hAnsi="Times New Roman" w:cs="Times New Roman"/>
          <w:color w:val="000000" w:themeColor="text1"/>
          <w:sz w:val="24"/>
          <w:szCs w:val="24"/>
          <w:lang w:val="en-US"/>
        </w:rPr>
        <w:t xml:space="preserve">. As Golan </w:t>
      </w:r>
      <w:proofErr w:type="gramStart"/>
      <w:r w:rsidR="00A10817">
        <w:rPr>
          <w:rFonts w:ascii="Times New Roman" w:hAnsi="Times New Roman" w:cs="Times New Roman"/>
          <w:color w:val="000000" w:themeColor="text1"/>
          <w:sz w:val="24"/>
          <w:szCs w:val="24"/>
          <w:lang w:val="en-US"/>
        </w:rPr>
        <w:t xml:space="preserve">stipulates </w:t>
      </w:r>
      <w:r w:rsidRPr="008B54CF">
        <w:rPr>
          <w:rFonts w:ascii="Times New Roman" w:hAnsi="Times New Roman" w:cs="Times New Roman"/>
          <w:color w:val="000000" w:themeColor="text1"/>
          <w:sz w:val="24"/>
          <w:szCs w:val="24"/>
          <w:lang w:val="en-US"/>
        </w:rPr>
        <w:t>,</w:t>
      </w:r>
      <w:proofErr w:type="gramEnd"/>
      <w:r w:rsidRPr="008B54CF">
        <w:rPr>
          <w:rFonts w:ascii="Times New Roman" w:hAnsi="Times New Roman" w:cs="Times New Roman"/>
          <w:color w:val="000000" w:themeColor="text1"/>
          <w:sz w:val="24"/>
          <w:szCs w:val="24"/>
          <w:lang w:val="en-US"/>
        </w:rPr>
        <w:t xml:space="preserve"> the Sino-Soviet conflict led to the loss of an important traditional outlet for Czechoslovak products. A similar situation occurred in the case of imports from China, which fell from USD 110 million in 1960 to USD 12 million two years later.</w:t>
      </w:r>
      <w:r w:rsidRPr="008B54CF">
        <w:rPr>
          <w:rStyle w:val="Sprotnaopomba-sklic"/>
          <w:rFonts w:ascii="Times New Roman" w:hAnsi="Times New Roman" w:cs="Times New Roman"/>
          <w:color w:val="000000" w:themeColor="text1"/>
          <w:sz w:val="24"/>
          <w:szCs w:val="24"/>
          <w:lang w:val="en-US"/>
        </w:rPr>
        <w:footnoteReference w:id="35"/>
      </w:r>
      <w:r w:rsidRPr="008B54CF">
        <w:rPr>
          <w:rFonts w:ascii="Times New Roman" w:hAnsi="Times New Roman" w:cs="Times New Roman"/>
          <w:color w:val="000000" w:themeColor="text1"/>
          <w:sz w:val="24"/>
          <w:szCs w:val="24"/>
          <w:lang w:val="en-US"/>
        </w:rPr>
        <w:t xml:space="preserve"> </w:t>
      </w:r>
      <w:r w:rsidR="007A67AE" w:rsidRPr="007A67AE">
        <w:rPr>
          <w:rFonts w:ascii="Times New Roman" w:hAnsi="Times New Roman" w:cs="Times New Roman"/>
          <w:color w:val="000000" w:themeColor="text1"/>
          <w:sz w:val="24"/>
          <w:szCs w:val="24"/>
          <w:lang w:val="en-US"/>
        </w:rPr>
        <w:t>Th</w:t>
      </w:r>
      <w:r w:rsidR="007A67AE">
        <w:rPr>
          <w:rFonts w:ascii="Times New Roman" w:hAnsi="Times New Roman" w:cs="Times New Roman"/>
          <w:color w:val="000000" w:themeColor="text1"/>
          <w:sz w:val="24"/>
          <w:szCs w:val="24"/>
          <w:lang w:val="en-US"/>
        </w:rPr>
        <w:t>ese</w:t>
      </w:r>
      <w:r w:rsidR="007A67AE" w:rsidRPr="007A67AE">
        <w:rPr>
          <w:rFonts w:ascii="Times New Roman" w:hAnsi="Times New Roman" w:cs="Times New Roman"/>
          <w:color w:val="000000" w:themeColor="text1"/>
          <w:sz w:val="24"/>
          <w:szCs w:val="24"/>
          <w:lang w:val="en-US"/>
        </w:rPr>
        <w:t xml:space="preserve"> predicament</w:t>
      </w:r>
      <w:r w:rsidR="007A67AE">
        <w:rPr>
          <w:rFonts w:ascii="Times New Roman" w:hAnsi="Times New Roman" w:cs="Times New Roman"/>
          <w:color w:val="000000" w:themeColor="text1"/>
          <w:sz w:val="24"/>
          <w:szCs w:val="24"/>
          <w:lang w:val="en-US"/>
        </w:rPr>
        <w:t>s</w:t>
      </w:r>
      <w:r w:rsidR="007A67AE" w:rsidRPr="007A67AE">
        <w:rPr>
          <w:rFonts w:ascii="Times New Roman" w:hAnsi="Times New Roman" w:cs="Times New Roman"/>
          <w:color w:val="000000" w:themeColor="text1"/>
          <w:sz w:val="24"/>
          <w:szCs w:val="24"/>
          <w:lang w:val="en-US"/>
        </w:rPr>
        <w:t xml:space="preserve"> w</w:t>
      </w:r>
      <w:r w:rsidR="007A67AE">
        <w:rPr>
          <w:rFonts w:ascii="Times New Roman" w:hAnsi="Times New Roman" w:cs="Times New Roman"/>
          <w:color w:val="000000" w:themeColor="text1"/>
          <w:sz w:val="24"/>
          <w:szCs w:val="24"/>
          <w:lang w:val="en-US"/>
        </w:rPr>
        <w:t>ere</w:t>
      </w:r>
      <w:r w:rsidR="007A67AE" w:rsidRPr="007A67AE">
        <w:rPr>
          <w:rFonts w:ascii="Times New Roman" w:hAnsi="Times New Roman" w:cs="Times New Roman"/>
          <w:color w:val="000000" w:themeColor="text1"/>
          <w:sz w:val="24"/>
          <w:szCs w:val="24"/>
          <w:lang w:val="en-US"/>
        </w:rPr>
        <w:t xml:space="preserve"> not alleviated even after 1964 when the intra-bloc International Bank for </w:t>
      </w:r>
      <w:r w:rsidR="007A67AE" w:rsidRPr="007A67AE">
        <w:rPr>
          <w:rFonts w:ascii="Times New Roman" w:hAnsi="Times New Roman" w:cs="Times New Roman"/>
          <w:color w:val="000000" w:themeColor="text1"/>
          <w:sz w:val="24"/>
          <w:szCs w:val="24"/>
          <w:lang w:val="en-US"/>
        </w:rPr>
        <w:lastRenderedPageBreak/>
        <w:t>Economic Cooperation introduced a common currency called the transfer</w:t>
      </w:r>
      <w:r w:rsidR="00B96698">
        <w:rPr>
          <w:rFonts w:ascii="Times New Roman" w:hAnsi="Times New Roman" w:cs="Times New Roman"/>
          <w:color w:val="000000" w:themeColor="text1"/>
          <w:sz w:val="24"/>
          <w:szCs w:val="24"/>
          <w:lang w:val="en-US"/>
        </w:rPr>
        <w:t>r</w:t>
      </w:r>
      <w:r w:rsidR="007A67AE" w:rsidRPr="007A67AE">
        <w:rPr>
          <w:rFonts w:ascii="Times New Roman" w:hAnsi="Times New Roman" w:cs="Times New Roman"/>
          <w:color w:val="000000" w:themeColor="text1"/>
          <w:sz w:val="24"/>
          <w:szCs w:val="24"/>
          <w:lang w:val="en-US"/>
        </w:rPr>
        <w:t>able r</w:t>
      </w:r>
      <w:r w:rsidR="00E55F04">
        <w:rPr>
          <w:rFonts w:ascii="Times New Roman" w:hAnsi="Times New Roman" w:cs="Times New Roman"/>
          <w:color w:val="000000" w:themeColor="text1"/>
          <w:sz w:val="24"/>
          <w:szCs w:val="24"/>
          <w:lang w:val="en-US"/>
        </w:rPr>
        <w:t>o</w:t>
      </w:r>
      <w:r w:rsidR="007A67AE" w:rsidRPr="007A67AE">
        <w:rPr>
          <w:rFonts w:ascii="Times New Roman" w:hAnsi="Times New Roman" w:cs="Times New Roman"/>
          <w:color w:val="000000" w:themeColor="text1"/>
          <w:sz w:val="24"/>
          <w:szCs w:val="24"/>
          <w:lang w:val="en-US"/>
        </w:rPr>
        <w:t>uble for denominating transactions among CMEA members.</w:t>
      </w:r>
    </w:p>
    <w:p w14:paraId="64DC5FEF" w14:textId="4B50DD02"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The first major recession of the communist Czechoslovakia disproved the previously accepted theory on the non-existence of crises in planned economies. The Široký</w:t>
      </w:r>
      <w:r w:rsidR="00ED07DD">
        <w:rPr>
          <w:rFonts w:ascii="Times New Roman" w:hAnsi="Times New Roman" w:cs="Times New Roman"/>
          <w:color w:val="000000" w:themeColor="text1"/>
          <w:sz w:val="24"/>
          <w:szCs w:val="24"/>
          <w:lang w:val="en-US"/>
        </w:rPr>
        <w:t>,</w:t>
      </w:r>
      <w:r w:rsidRPr="008B54CF">
        <w:rPr>
          <w:rFonts w:ascii="Times New Roman" w:hAnsi="Times New Roman" w:cs="Times New Roman"/>
          <w:color w:val="000000" w:themeColor="text1"/>
          <w:sz w:val="24"/>
          <w:szCs w:val="24"/>
          <w:lang w:val="en-US"/>
        </w:rPr>
        <w:t xml:space="preserve"> and later the Lenárt</w:t>
      </w:r>
      <w:r w:rsidR="00ED07DD">
        <w:rPr>
          <w:rFonts w:ascii="Times New Roman" w:hAnsi="Times New Roman" w:cs="Times New Roman"/>
          <w:color w:val="000000" w:themeColor="text1"/>
          <w:sz w:val="24"/>
          <w:szCs w:val="24"/>
          <w:lang w:val="en-US"/>
        </w:rPr>
        <w:t>,</w:t>
      </w:r>
      <w:r w:rsidRPr="008B54CF">
        <w:rPr>
          <w:rFonts w:ascii="Times New Roman" w:hAnsi="Times New Roman" w:cs="Times New Roman"/>
          <w:color w:val="000000" w:themeColor="text1"/>
          <w:sz w:val="24"/>
          <w:szCs w:val="24"/>
          <w:lang w:val="en-US"/>
        </w:rPr>
        <w:t xml:space="preserve"> administration understood that the worsening position of Czechoslovak goods on socialist markets needed to be targeted, as the growing dissatisfaction of Czechoslovak citizens threatened the stability of the ruling establishment and its ideology. The Central Committee therefore organized a group of progressive economists led by Ota Šik, whose aim was to propose a reform package that would, among other things, improve the stagnating level of Czechoslovak eastward exports.</w:t>
      </w:r>
      <w:r w:rsidRPr="008B54CF">
        <w:rPr>
          <w:rStyle w:val="Sprotnaopomba-sklic"/>
          <w:rFonts w:ascii="Times New Roman" w:hAnsi="Times New Roman" w:cs="Times New Roman"/>
          <w:color w:val="000000" w:themeColor="text1"/>
          <w:sz w:val="24"/>
          <w:szCs w:val="24"/>
          <w:lang w:val="en-US"/>
        </w:rPr>
        <w:footnoteReference w:id="36"/>
      </w:r>
      <w:r w:rsidRPr="008B54CF">
        <w:rPr>
          <w:rFonts w:ascii="Times New Roman" w:hAnsi="Times New Roman" w:cs="Times New Roman"/>
          <w:color w:val="000000" w:themeColor="text1"/>
          <w:sz w:val="24"/>
          <w:szCs w:val="24"/>
          <w:lang w:val="en-US"/>
        </w:rPr>
        <w:t xml:space="preserve"> At this point it is important to emphasize that although the name of Ota Šik is mainly associated in secondary literature with pro-Western reforms, his proposed measures had a significant impact on the development of intra-bloc trade. Šik’s plan was to increase the competitiveness of Czechoslovak goods in both capitalist and socialist markets and thus facilitate the influx of both the technology and the raw materials necessary to overcome the economic crisis.</w:t>
      </w:r>
      <w:r w:rsidRPr="008B54CF">
        <w:rPr>
          <w:rStyle w:val="Sprotnaopomba-sklic"/>
          <w:rFonts w:ascii="Times New Roman" w:hAnsi="Times New Roman" w:cs="Times New Roman"/>
          <w:color w:val="000000" w:themeColor="text1"/>
          <w:sz w:val="24"/>
          <w:szCs w:val="24"/>
          <w:lang w:val="en-US"/>
        </w:rPr>
        <w:footnoteReference w:id="37"/>
      </w:r>
      <w:r w:rsidRPr="008B54CF">
        <w:rPr>
          <w:rFonts w:ascii="Times New Roman" w:hAnsi="Times New Roman" w:cs="Times New Roman"/>
          <w:color w:val="000000" w:themeColor="text1"/>
          <w:sz w:val="24"/>
          <w:szCs w:val="24"/>
          <w:lang w:val="en-US"/>
        </w:rPr>
        <w:t xml:space="preserve"> In order to boost eastward exportability, Šik initiated a reorganization of state trading, decentralization of enterprises and modernization of the Czechoslovak commodity pattern.</w:t>
      </w:r>
      <w:r w:rsidRPr="008B54CF">
        <w:rPr>
          <w:rStyle w:val="Sprotnaopomba-sklic"/>
          <w:rFonts w:ascii="Times New Roman" w:hAnsi="Times New Roman" w:cs="Times New Roman"/>
          <w:color w:val="000000" w:themeColor="text1"/>
          <w:sz w:val="24"/>
          <w:szCs w:val="24"/>
          <w:lang w:val="en-US"/>
        </w:rPr>
        <w:footnoteReference w:id="38"/>
      </w:r>
      <w:r w:rsidRPr="008B54CF">
        <w:rPr>
          <w:rFonts w:ascii="Times New Roman" w:hAnsi="Times New Roman" w:cs="Times New Roman"/>
          <w:color w:val="000000" w:themeColor="text1"/>
          <w:sz w:val="24"/>
          <w:szCs w:val="24"/>
          <w:lang w:val="en-US"/>
        </w:rPr>
        <w:t xml:space="preserve"> </w:t>
      </w:r>
    </w:p>
    <w:p w14:paraId="75593BD2" w14:textId="06C1AC88"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 xml:space="preserve">However, despite these general measures promoting the exportability of Czechoslovak goods in all directions, it must be admitted that the pro-Western facet of Czechoslovak foreign trade continued to intensify at a faster pace, which became fully </w:t>
      </w:r>
      <w:proofErr w:type="gramStart"/>
      <w:r w:rsidRPr="008B54CF">
        <w:rPr>
          <w:rFonts w:ascii="Times New Roman" w:hAnsi="Times New Roman" w:cs="Times New Roman"/>
          <w:color w:val="000000" w:themeColor="text1"/>
          <w:sz w:val="24"/>
          <w:szCs w:val="24"/>
          <w:lang w:val="en-US"/>
        </w:rPr>
        <w:t xml:space="preserve">apparent </w:t>
      </w:r>
      <w:r w:rsidR="00B96698">
        <w:rPr>
          <w:rFonts w:ascii="Times New Roman" w:hAnsi="Times New Roman" w:cs="Times New Roman"/>
          <w:color w:val="000000" w:themeColor="text1"/>
          <w:sz w:val="24"/>
          <w:szCs w:val="24"/>
          <w:lang w:val="en-US"/>
        </w:rPr>
        <w:t xml:space="preserve"> circa</w:t>
      </w:r>
      <w:proofErr w:type="gramEnd"/>
      <w:r w:rsidRPr="008B54CF">
        <w:rPr>
          <w:rFonts w:ascii="Times New Roman" w:hAnsi="Times New Roman" w:cs="Times New Roman"/>
          <w:color w:val="000000" w:themeColor="text1"/>
          <w:sz w:val="24"/>
          <w:szCs w:val="24"/>
          <w:lang w:val="en-US"/>
        </w:rPr>
        <w:t xml:space="preserve"> 1966, when the commercial exchange with capitalist countries increased for many categories of goods at the expense of intra-bloc trade. A detailed analysis of Czechoslovak statistical </w:t>
      </w:r>
      <w:r w:rsidR="00ED07DD">
        <w:rPr>
          <w:rFonts w:ascii="Times New Roman" w:hAnsi="Times New Roman" w:cs="Times New Roman"/>
          <w:color w:val="000000" w:themeColor="text1"/>
          <w:sz w:val="24"/>
          <w:szCs w:val="24"/>
          <w:lang w:val="en-US"/>
        </w:rPr>
        <w:t xml:space="preserve">annual records </w:t>
      </w:r>
      <w:r w:rsidRPr="008B54CF">
        <w:rPr>
          <w:rFonts w:ascii="Times New Roman" w:hAnsi="Times New Roman" w:cs="Times New Roman"/>
          <w:color w:val="000000" w:themeColor="text1"/>
          <w:sz w:val="24"/>
          <w:szCs w:val="24"/>
          <w:lang w:val="en-US"/>
        </w:rPr>
        <w:t xml:space="preserve">show that while trade with the Eastern Bloc shrank on average by 2% between 1965 and 1966, trade volume with capitalist countries increased by 11% within the same period. The greatest decline in Czechoslovak intra-bloc trade recorded was in cooperation with the USSR and Poland, </w:t>
      </w:r>
      <w:r w:rsidR="001810B4">
        <w:rPr>
          <w:rFonts w:ascii="Times New Roman" w:hAnsi="Times New Roman" w:cs="Times New Roman"/>
          <w:color w:val="000000" w:themeColor="text1"/>
          <w:sz w:val="24"/>
          <w:szCs w:val="24"/>
          <w:lang w:val="en-US"/>
        </w:rPr>
        <w:t xml:space="preserve">which stood at </w:t>
      </w:r>
      <w:r w:rsidRPr="008B54CF">
        <w:rPr>
          <w:rFonts w:ascii="Times New Roman" w:hAnsi="Times New Roman" w:cs="Times New Roman"/>
          <w:color w:val="000000" w:themeColor="text1"/>
          <w:sz w:val="24"/>
          <w:szCs w:val="24"/>
          <w:lang w:val="en-US"/>
        </w:rPr>
        <w:t>5-10% in 1966.</w:t>
      </w:r>
      <w:r w:rsidRPr="008B54CF">
        <w:rPr>
          <w:rStyle w:val="Sprotnaopomba-sklic"/>
          <w:rFonts w:ascii="Times New Roman" w:hAnsi="Times New Roman" w:cs="Times New Roman"/>
          <w:color w:val="000000" w:themeColor="text1"/>
          <w:sz w:val="24"/>
          <w:szCs w:val="24"/>
          <w:lang w:val="en-US"/>
        </w:rPr>
        <w:footnoteReference w:id="39"/>
      </w:r>
      <w:r w:rsidRPr="008B54CF">
        <w:rPr>
          <w:rFonts w:ascii="Times New Roman" w:hAnsi="Times New Roman" w:cs="Times New Roman"/>
          <w:color w:val="000000" w:themeColor="text1"/>
          <w:sz w:val="24"/>
          <w:szCs w:val="24"/>
          <w:lang w:val="en-US"/>
        </w:rPr>
        <w:t xml:space="preserve"> </w:t>
      </w:r>
    </w:p>
    <w:p w14:paraId="7B58EBFC" w14:textId="7F2B2944"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lastRenderedPageBreak/>
        <w:t xml:space="preserve">In addition to changes in the geographical orientation of Czechoslovak international commerce, the composition of the export-import portfolio also experienced a certain transformation. As the Czechoslovak government sought to maintain the pro-Eastern exportability of traditional consumer goods, machine tools and vehicles, it also decided to strengthen their competitiveness by increasing imports of top-notch technologies mainly from the West. As a result, imports in these categories grew from 11% in 1950 to 31% in 1968, which subsequently enabled a partial reconquest of formerly lost socialist markets. This theory is supported by Metcalf, who shows that, Czechoslovak FTEs were </w:t>
      </w:r>
      <w:r w:rsidR="00A10817">
        <w:rPr>
          <w:rFonts w:ascii="Times New Roman" w:hAnsi="Times New Roman" w:cs="Times New Roman"/>
          <w:color w:val="000000" w:themeColor="text1"/>
          <w:sz w:val="24"/>
          <w:szCs w:val="24"/>
          <w:lang w:val="en-US"/>
        </w:rPr>
        <w:t xml:space="preserve">as a result </w:t>
      </w:r>
      <w:r w:rsidRPr="008B54CF">
        <w:rPr>
          <w:rFonts w:ascii="Times New Roman" w:hAnsi="Times New Roman" w:cs="Times New Roman"/>
          <w:color w:val="000000" w:themeColor="text1"/>
          <w:sz w:val="24"/>
          <w:szCs w:val="24"/>
          <w:lang w:val="en-US"/>
        </w:rPr>
        <w:t>able to increase the share of exports of consumer goods to the CMEA from 14% in 1965 to 16% two years later.</w:t>
      </w:r>
      <w:r w:rsidRPr="008B54CF">
        <w:rPr>
          <w:rStyle w:val="Sprotnaopomba-sklic"/>
          <w:rFonts w:ascii="Times New Roman" w:hAnsi="Times New Roman" w:cs="Times New Roman"/>
          <w:color w:val="000000" w:themeColor="text1"/>
          <w:sz w:val="24"/>
          <w:szCs w:val="24"/>
          <w:lang w:val="en-US"/>
        </w:rPr>
        <w:footnoteReference w:id="40"/>
      </w:r>
      <w:r w:rsidRPr="008B54CF">
        <w:rPr>
          <w:rFonts w:ascii="Times New Roman" w:hAnsi="Times New Roman" w:cs="Times New Roman"/>
          <w:color w:val="000000" w:themeColor="text1"/>
          <w:sz w:val="24"/>
          <w:szCs w:val="24"/>
          <w:lang w:val="en-US"/>
        </w:rPr>
        <w:t xml:space="preserve"> These findings indicate that Šik’s reforms had a certain impact on the transformation of both Czechoslovak inter- and intra-bloc trade.</w:t>
      </w:r>
      <w:r w:rsidRPr="008B54CF">
        <w:rPr>
          <w:rStyle w:val="Sprotnaopomba-sklic"/>
          <w:rFonts w:ascii="Times New Roman" w:hAnsi="Times New Roman" w:cs="Times New Roman"/>
          <w:color w:val="000000" w:themeColor="text1"/>
          <w:sz w:val="24"/>
          <w:szCs w:val="24"/>
          <w:lang w:val="en-US"/>
        </w:rPr>
        <w:footnoteReference w:id="41"/>
      </w:r>
      <w:r w:rsidRPr="008B54CF">
        <w:rPr>
          <w:rFonts w:ascii="Times New Roman" w:hAnsi="Times New Roman" w:cs="Times New Roman"/>
          <w:color w:val="000000" w:themeColor="text1"/>
          <w:sz w:val="24"/>
          <w:szCs w:val="24"/>
          <w:lang w:val="en-US"/>
        </w:rPr>
        <w:t xml:space="preserve"> Although they strengthened commercial ties with capitalist countries, they did not alter the core of Czechoslovak foreign economic policy, which remained oriented toward</w:t>
      </w:r>
      <w:r w:rsidR="00ED07DD">
        <w:rPr>
          <w:rFonts w:ascii="Times New Roman" w:hAnsi="Times New Roman" w:cs="Times New Roman"/>
          <w:color w:val="000000" w:themeColor="text1"/>
          <w:sz w:val="24"/>
          <w:szCs w:val="24"/>
          <w:lang w:val="en-US"/>
        </w:rPr>
        <w:t>s</w:t>
      </w:r>
      <w:r w:rsidRPr="008B54CF">
        <w:rPr>
          <w:rFonts w:ascii="Times New Roman" w:hAnsi="Times New Roman" w:cs="Times New Roman"/>
          <w:color w:val="000000" w:themeColor="text1"/>
          <w:sz w:val="24"/>
          <w:szCs w:val="24"/>
          <w:lang w:val="en-US"/>
        </w:rPr>
        <w:t xml:space="preserve"> socialist markets. The strong interconnection of CMEA economies was not deconstructed even by the accelerated East-West </w:t>
      </w:r>
      <w:r w:rsidRPr="008B54CF">
        <w:rPr>
          <w:rFonts w:ascii="Times New Roman" w:hAnsi="Times New Roman" w:cs="Times New Roman"/>
          <w:i/>
          <w:color w:val="000000" w:themeColor="text1"/>
          <w:sz w:val="24"/>
          <w:szCs w:val="24"/>
          <w:lang w:val="en-US"/>
        </w:rPr>
        <w:t>détente</w:t>
      </w:r>
      <w:r w:rsidRPr="008B54CF">
        <w:rPr>
          <w:rFonts w:ascii="Times New Roman" w:hAnsi="Times New Roman" w:cs="Times New Roman"/>
          <w:color w:val="000000" w:themeColor="text1"/>
          <w:sz w:val="24"/>
          <w:szCs w:val="24"/>
          <w:lang w:val="en-US"/>
        </w:rPr>
        <w:t xml:space="preserve"> during the period of the Prague Spring, which was made possible by a series of incentives offered only by Eastern markets, including relatively low prices, less demanding customers and </w:t>
      </w:r>
      <w:r w:rsidR="00ED07DD">
        <w:rPr>
          <w:rFonts w:ascii="Times New Roman" w:hAnsi="Times New Roman" w:cs="Times New Roman"/>
          <w:color w:val="000000" w:themeColor="text1"/>
          <w:sz w:val="24"/>
          <w:szCs w:val="24"/>
          <w:lang w:val="en-US"/>
        </w:rPr>
        <w:t xml:space="preserve">reduced </w:t>
      </w:r>
      <w:r w:rsidRPr="008B54CF">
        <w:rPr>
          <w:rFonts w:ascii="Times New Roman" w:hAnsi="Times New Roman" w:cs="Times New Roman"/>
          <w:color w:val="000000" w:themeColor="text1"/>
          <w:sz w:val="24"/>
          <w:szCs w:val="24"/>
          <w:lang w:val="en-US"/>
        </w:rPr>
        <w:t>competition.</w:t>
      </w:r>
      <w:r w:rsidRPr="008B54CF">
        <w:rPr>
          <w:rStyle w:val="Sprotnaopomba-sklic"/>
          <w:rFonts w:ascii="Times New Roman" w:hAnsi="Times New Roman" w:cs="Times New Roman"/>
          <w:color w:val="000000" w:themeColor="text1"/>
          <w:sz w:val="24"/>
          <w:szCs w:val="24"/>
          <w:lang w:val="en-US"/>
        </w:rPr>
        <w:footnoteReference w:id="42"/>
      </w:r>
    </w:p>
    <w:p w14:paraId="1D6216C3" w14:textId="37EEC748"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 xml:space="preserve">In addition to the reforms Šik implemented domestically, the onset of the economic crisis in 1962 prompted the Czechoslovak government to undertake similar reform efforts on the CMEA platform. Although the Council itself was in a state of crisis at the beginning of the 1960s, this did not discourage Czechoslovak reformers from trying to use its sessions, commissions and other bodies </w:t>
      </w:r>
      <w:r w:rsidR="00B96698">
        <w:rPr>
          <w:rFonts w:ascii="Times New Roman" w:hAnsi="Times New Roman" w:cs="Times New Roman"/>
          <w:color w:val="000000" w:themeColor="text1"/>
          <w:sz w:val="24"/>
          <w:szCs w:val="24"/>
          <w:lang w:val="en-US"/>
        </w:rPr>
        <w:t xml:space="preserve">to target </w:t>
      </w:r>
      <w:r w:rsidRPr="008B54CF">
        <w:rPr>
          <w:rFonts w:ascii="Times New Roman" w:hAnsi="Times New Roman" w:cs="Times New Roman"/>
          <w:color w:val="000000" w:themeColor="text1"/>
          <w:sz w:val="24"/>
          <w:szCs w:val="24"/>
          <w:lang w:val="en-US"/>
        </w:rPr>
        <w:t>stagnating intra-bloc commerce.</w:t>
      </w:r>
      <w:r w:rsidRPr="008B54CF">
        <w:rPr>
          <w:rStyle w:val="Sprotnaopomba-sklic"/>
          <w:rFonts w:ascii="Times New Roman" w:hAnsi="Times New Roman" w:cs="Times New Roman"/>
          <w:color w:val="000000" w:themeColor="text1"/>
          <w:sz w:val="24"/>
          <w:szCs w:val="24"/>
          <w:lang w:val="en-US"/>
        </w:rPr>
        <w:footnoteReference w:id="43"/>
      </w:r>
      <w:r w:rsidRPr="008B54CF">
        <w:rPr>
          <w:rFonts w:ascii="Times New Roman" w:hAnsi="Times New Roman" w:cs="Times New Roman"/>
          <w:color w:val="000000" w:themeColor="text1"/>
          <w:sz w:val="24"/>
          <w:szCs w:val="24"/>
          <w:lang w:val="en-US"/>
        </w:rPr>
        <w:t xml:space="preserve"> As new archival findings indicate, the Czechoslovak representative in the CMEA, Otakar Šimůnek, sought to strengthen the coordination of production and trade plans</w:t>
      </w:r>
      <w:r w:rsidR="00ED07DD">
        <w:rPr>
          <w:rFonts w:ascii="Times New Roman" w:hAnsi="Times New Roman" w:cs="Times New Roman"/>
          <w:color w:val="000000" w:themeColor="text1"/>
          <w:sz w:val="24"/>
          <w:szCs w:val="24"/>
          <w:lang w:val="en-US"/>
        </w:rPr>
        <w:t xml:space="preserve"> in particular</w:t>
      </w:r>
      <w:r w:rsidRPr="008B54CF">
        <w:rPr>
          <w:rFonts w:ascii="Times New Roman" w:hAnsi="Times New Roman" w:cs="Times New Roman"/>
          <w:color w:val="000000" w:themeColor="text1"/>
          <w:sz w:val="24"/>
          <w:szCs w:val="24"/>
          <w:lang w:val="en-US"/>
        </w:rPr>
        <w:t>, which he saw as a way to overcome Czechoslovak export obstacles and tap the full potential of Eastern markets.</w:t>
      </w:r>
      <w:r w:rsidRPr="008B54CF">
        <w:rPr>
          <w:rStyle w:val="Sprotnaopomba-sklic"/>
          <w:rFonts w:ascii="Times New Roman" w:hAnsi="Times New Roman" w:cs="Times New Roman"/>
          <w:color w:val="000000" w:themeColor="text1"/>
          <w:sz w:val="24"/>
          <w:szCs w:val="24"/>
          <w:lang w:val="en-US"/>
        </w:rPr>
        <w:footnoteReference w:id="44"/>
      </w:r>
      <w:r w:rsidRPr="008B54CF">
        <w:rPr>
          <w:rFonts w:ascii="Times New Roman" w:hAnsi="Times New Roman" w:cs="Times New Roman"/>
          <w:color w:val="000000" w:themeColor="text1"/>
          <w:sz w:val="24"/>
          <w:szCs w:val="24"/>
          <w:lang w:val="en-US"/>
        </w:rPr>
        <w:t xml:space="preserve"> </w:t>
      </w:r>
    </w:p>
    <w:p w14:paraId="57100630" w14:textId="6C4E2DEE"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lastRenderedPageBreak/>
        <w:t xml:space="preserve">There were a number of stimuli that contributed to Czechoslovak proactivity in strengthening </w:t>
      </w:r>
      <w:proofErr w:type="gramStart"/>
      <w:r w:rsidRPr="008B54CF">
        <w:rPr>
          <w:rFonts w:ascii="Times New Roman" w:hAnsi="Times New Roman" w:cs="Times New Roman"/>
          <w:color w:val="000000" w:themeColor="text1"/>
          <w:sz w:val="24"/>
          <w:szCs w:val="24"/>
          <w:lang w:val="en-US"/>
        </w:rPr>
        <w:t xml:space="preserve">cooperation </w:t>
      </w:r>
      <w:r w:rsidR="001810B4">
        <w:rPr>
          <w:rFonts w:ascii="Times New Roman" w:hAnsi="Times New Roman" w:cs="Times New Roman"/>
          <w:color w:val="000000" w:themeColor="text1"/>
          <w:sz w:val="24"/>
          <w:szCs w:val="24"/>
          <w:lang w:val="en-US"/>
        </w:rPr>
        <w:t xml:space="preserve"> with</w:t>
      </w:r>
      <w:proofErr w:type="gramEnd"/>
      <w:r w:rsidRPr="008B54CF">
        <w:rPr>
          <w:rFonts w:ascii="Times New Roman" w:hAnsi="Times New Roman" w:cs="Times New Roman"/>
          <w:color w:val="000000" w:themeColor="text1"/>
          <w:sz w:val="24"/>
          <w:szCs w:val="24"/>
          <w:lang w:val="en-US"/>
        </w:rPr>
        <w:t xml:space="preserve"> the CMEA in the mid-1960s. As already indicated, socialist markets offered relatively low prices and were able to supply goods that were otherwise unavailable in the West due to ongoing embargoes. Furthermore, the fact that even less-developed socialist economies started </w:t>
      </w:r>
      <w:r w:rsidR="00ED07DD">
        <w:rPr>
          <w:rFonts w:ascii="Times New Roman" w:hAnsi="Times New Roman" w:cs="Times New Roman"/>
          <w:color w:val="000000" w:themeColor="text1"/>
          <w:sz w:val="24"/>
          <w:szCs w:val="24"/>
          <w:lang w:val="en-US"/>
        </w:rPr>
        <w:t xml:space="preserve">to receive </w:t>
      </w:r>
      <w:r w:rsidRPr="008B54CF">
        <w:rPr>
          <w:rFonts w:ascii="Times New Roman" w:hAnsi="Times New Roman" w:cs="Times New Roman"/>
          <w:color w:val="000000" w:themeColor="text1"/>
          <w:sz w:val="24"/>
          <w:szCs w:val="24"/>
          <w:lang w:val="en-US"/>
        </w:rPr>
        <w:t>Western scientific-technical assistance</w:t>
      </w:r>
      <w:r w:rsidR="00ED07DD">
        <w:rPr>
          <w:rFonts w:ascii="Times New Roman" w:hAnsi="Times New Roman" w:cs="Times New Roman"/>
          <w:color w:val="000000" w:themeColor="text1"/>
          <w:sz w:val="24"/>
          <w:szCs w:val="24"/>
          <w:lang w:val="en-US"/>
        </w:rPr>
        <w:t>,</w:t>
      </w:r>
      <w:r w:rsidRPr="008B54CF">
        <w:rPr>
          <w:rFonts w:ascii="Times New Roman" w:hAnsi="Times New Roman" w:cs="Times New Roman"/>
          <w:color w:val="000000" w:themeColor="text1"/>
          <w:sz w:val="24"/>
          <w:szCs w:val="24"/>
          <w:lang w:val="en-US"/>
        </w:rPr>
        <w:t xml:space="preserve"> created unfavorable conditions for Czechoslovak enterprises, whose outdated products were no longer marketable in the CMEA.</w:t>
      </w:r>
      <w:r w:rsidRPr="008B54CF">
        <w:rPr>
          <w:rStyle w:val="Sprotnaopomba-sklic"/>
          <w:rFonts w:ascii="Times New Roman" w:hAnsi="Times New Roman" w:cs="Times New Roman"/>
          <w:color w:val="000000" w:themeColor="text1"/>
          <w:sz w:val="24"/>
          <w:szCs w:val="24"/>
          <w:lang w:val="en-US"/>
        </w:rPr>
        <w:footnoteReference w:id="45"/>
      </w:r>
      <w:r w:rsidRPr="008B54CF">
        <w:rPr>
          <w:rFonts w:ascii="Times New Roman" w:hAnsi="Times New Roman" w:cs="Times New Roman"/>
          <w:color w:val="000000" w:themeColor="text1"/>
          <w:sz w:val="24"/>
          <w:szCs w:val="24"/>
          <w:lang w:val="en-US"/>
        </w:rPr>
        <w:t xml:space="preserve"> This phenomenon, reinforced by the sustained Sofia Principles, made it impossible to maintain the competitiveness of the Czechoslovak product portfolio and forced the Široký/Lenárt administration to seek greater coordination within the CMEA to eliminate duplicate production and reduce intra-bloc competition. </w:t>
      </w:r>
    </w:p>
    <w:p w14:paraId="1CCA46FE" w14:textId="1018EDBB" w:rsidR="00AA7B42" w:rsidRPr="008B54CF"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t xml:space="preserve">However, as Korbonski and Kaplan supplemented by archival findings show, Czechoslovak proactive efforts to improve the system of intra-bloc trade did not always find sufficient support from other CMEA members, as Czechoslovak delegates were </w:t>
      </w:r>
      <w:proofErr w:type="gramStart"/>
      <w:r w:rsidRPr="008B54CF">
        <w:rPr>
          <w:rFonts w:ascii="Times New Roman" w:hAnsi="Times New Roman" w:cs="Times New Roman"/>
          <w:color w:val="000000" w:themeColor="text1"/>
          <w:sz w:val="24"/>
          <w:szCs w:val="24"/>
          <w:lang w:val="en-US"/>
        </w:rPr>
        <w:t xml:space="preserve">often </w:t>
      </w:r>
      <w:r w:rsidR="00B96698">
        <w:rPr>
          <w:rFonts w:ascii="Times New Roman" w:hAnsi="Times New Roman" w:cs="Times New Roman"/>
          <w:color w:val="000000" w:themeColor="text1"/>
          <w:sz w:val="24"/>
          <w:szCs w:val="24"/>
          <w:lang w:val="en-US"/>
        </w:rPr>
        <w:t xml:space="preserve"> </w:t>
      </w:r>
      <w:r w:rsidR="00045F74">
        <w:rPr>
          <w:rFonts w:ascii="Times New Roman" w:hAnsi="Times New Roman" w:cs="Times New Roman"/>
          <w:color w:val="000000" w:themeColor="text1"/>
          <w:sz w:val="24"/>
          <w:szCs w:val="24"/>
          <w:lang w:val="en-US"/>
        </w:rPr>
        <w:t>only</w:t>
      </w:r>
      <w:proofErr w:type="gramEnd"/>
      <w:r w:rsidR="00045F74">
        <w:rPr>
          <w:rFonts w:ascii="Times New Roman" w:hAnsi="Times New Roman" w:cs="Times New Roman"/>
          <w:color w:val="000000" w:themeColor="text1"/>
          <w:sz w:val="24"/>
          <w:szCs w:val="24"/>
          <w:lang w:val="en-US"/>
        </w:rPr>
        <w:t xml:space="preserve"> </w:t>
      </w:r>
      <w:r w:rsidR="00ED07DD">
        <w:rPr>
          <w:rFonts w:ascii="Times New Roman" w:hAnsi="Times New Roman" w:cs="Times New Roman"/>
          <w:color w:val="000000" w:themeColor="text1"/>
          <w:sz w:val="24"/>
          <w:szCs w:val="24"/>
          <w:lang w:val="en-US"/>
        </w:rPr>
        <w:t>su</w:t>
      </w:r>
      <w:r w:rsidR="00B12E80">
        <w:rPr>
          <w:rFonts w:ascii="Times New Roman" w:hAnsi="Times New Roman" w:cs="Times New Roman"/>
          <w:color w:val="000000" w:themeColor="text1"/>
          <w:sz w:val="24"/>
          <w:szCs w:val="24"/>
          <w:lang w:val="en-US"/>
        </w:rPr>
        <w:t>stained</w:t>
      </w:r>
      <w:r w:rsidRPr="008B54CF">
        <w:rPr>
          <w:rFonts w:ascii="Times New Roman" w:hAnsi="Times New Roman" w:cs="Times New Roman"/>
          <w:color w:val="000000" w:themeColor="text1"/>
          <w:sz w:val="24"/>
          <w:szCs w:val="24"/>
          <w:lang w:val="en-US"/>
        </w:rPr>
        <w:t xml:space="preserve"> in their vision by Polish representatives. For instance, since both the Czechoslovak and Polish economies were among the most responsible in fulfilling the intra-bloc trade obligations, their delegates tried to sanction non-compliance with trade protocols. However, this proposal was not pushed through as it did not find wider support among delegations from less developed member states.</w:t>
      </w:r>
      <w:r w:rsidRPr="008B54CF">
        <w:rPr>
          <w:rStyle w:val="Sprotnaopomba-sklic"/>
          <w:rFonts w:ascii="Times New Roman" w:hAnsi="Times New Roman" w:cs="Times New Roman"/>
          <w:color w:val="000000" w:themeColor="text1"/>
          <w:sz w:val="24"/>
          <w:szCs w:val="24"/>
          <w:lang w:val="en-US"/>
        </w:rPr>
        <w:footnoteReference w:id="46"/>
      </w:r>
      <w:r w:rsidRPr="008B54CF">
        <w:rPr>
          <w:rFonts w:ascii="Times New Roman" w:hAnsi="Times New Roman" w:cs="Times New Roman"/>
          <w:color w:val="000000" w:themeColor="text1"/>
          <w:sz w:val="24"/>
          <w:szCs w:val="24"/>
          <w:lang w:val="en-US"/>
        </w:rPr>
        <w:t xml:space="preserve"> These findings point to the fact that one of the major obstacles to strengthening intra-bloc economic cooperation was the existence of diverging levels of economic development of individual CMEA members. Less developed economies preferred to </w:t>
      </w:r>
      <w:proofErr w:type="gramStart"/>
      <w:r w:rsidRPr="008B54CF">
        <w:rPr>
          <w:rFonts w:ascii="Times New Roman" w:hAnsi="Times New Roman" w:cs="Times New Roman"/>
          <w:color w:val="000000" w:themeColor="text1"/>
          <w:sz w:val="24"/>
          <w:szCs w:val="24"/>
          <w:lang w:val="en-US"/>
        </w:rPr>
        <w:t xml:space="preserve">maintain </w:t>
      </w:r>
      <w:r w:rsidR="00045F74">
        <w:rPr>
          <w:rFonts w:ascii="Times New Roman" w:hAnsi="Times New Roman" w:cs="Times New Roman"/>
          <w:color w:val="000000" w:themeColor="text1"/>
          <w:sz w:val="24"/>
          <w:szCs w:val="24"/>
          <w:lang w:val="en-US"/>
        </w:rPr>
        <w:t xml:space="preserve"> a</w:t>
      </w:r>
      <w:proofErr w:type="gramEnd"/>
      <w:r w:rsidRPr="008B54CF">
        <w:rPr>
          <w:rFonts w:ascii="Times New Roman" w:hAnsi="Times New Roman" w:cs="Times New Roman"/>
          <w:color w:val="000000" w:themeColor="text1"/>
          <w:sz w:val="24"/>
          <w:szCs w:val="24"/>
          <w:lang w:val="en-US"/>
        </w:rPr>
        <w:t xml:space="preserve"> </w:t>
      </w:r>
      <w:r w:rsidRPr="008B54CF">
        <w:rPr>
          <w:rFonts w:ascii="Times New Roman" w:hAnsi="Times New Roman" w:cs="Times New Roman"/>
          <w:i/>
          <w:color w:val="000000" w:themeColor="text1"/>
          <w:sz w:val="24"/>
          <w:szCs w:val="24"/>
          <w:lang w:val="en-US"/>
        </w:rPr>
        <w:t xml:space="preserve">status quo </w:t>
      </w:r>
      <w:r w:rsidRPr="008B54CF">
        <w:rPr>
          <w:rFonts w:ascii="Times New Roman" w:hAnsi="Times New Roman" w:cs="Times New Roman"/>
          <w:color w:val="000000" w:themeColor="text1"/>
          <w:sz w:val="24"/>
          <w:szCs w:val="24"/>
          <w:lang w:val="en-US"/>
        </w:rPr>
        <w:t xml:space="preserve">as it provided them sufficient amounts of goods and assistance and did not commit them to any significant reciprocity. On the other hand, Czechoslovak companies </w:t>
      </w:r>
      <w:proofErr w:type="gramStart"/>
      <w:r w:rsidRPr="008B54CF">
        <w:rPr>
          <w:rFonts w:ascii="Times New Roman" w:hAnsi="Times New Roman" w:cs="Times New Roman"/>
          <w:color w:val="000000" w:themeColor="text1"/>
          <w:sz w:val="24"/>
          <w:szCs w:val="24"/>
          <w:lang w:val="en-US"/>
        </w:rPr>
        <w:t xml:space="preserve">rapidly </w:t>
      </w:r>
      <w:r w:rsidR="00ED07DD">
        <w:rPr>
          <w:rFonts w:ascii="Times New Roman" w:hAnsi="Times New Roman" w:cs="Times New Roman"/>
          <w:color w:val="000000" w:themeColor="text1"/>
          <w:sz w:val="24"/>
          <w:szCs w:val="24"/>
          <w:lang w:val="en-US"/>
        </w:rPr>
        <w:t xml:space="preserve"> lost</w:t>
      </w:r>
      <w:proofErr w:type="gramEnd"/>
      <w:r w:rsidRPr="008B54CF">
        <w:rPr>
          <w:rFonts w:ascii="Times New Roman" w:hAnsi="Times New Roman" w:cs="Times New Roman"/>
          <w:color w:val="000000" w:themeColor="text1"/>
          <w:sz w:val="24"/>
          <w:szCs w:val="24"/>
          <w:lang w:val="en-US"/>
        </w:rPr>
        <w:t xml:space="preserve"> competitiveness and therefore had a strong incentive to reverse this state of affairs. Greater coordination of economic plans was believed to be able to equalize the rights and responsibilities of all CMEA members and thus ease the burden shouldered by the Czechoslovak economy. However, the Council’s principle of qualified unanimity, coupled with the principle of interest (stakeholder involvement), made it impossible to take action because of the veto power </w:t>
      </w:r>
      <w:proofErr w:type="gramStart"/>
      <w:r w:rsidRPr="008B54CF">
        <w:rPr>
          <w:rFonts w:ascii="Times New Roman" w:hAnsi="Times New Roman" w:cs="Times New Roman"/>
          <w:color w:val="000000" w:themeColor="text1"/>
          <w:sz w:val="24"/>
          <w:szCs w:val="24"/>
          <w:lang w:val="en-US"/>
        </w:rPr>
        <w:t xml:space="preserve">of </w:t>
      </w:r>
      <w:r w:rsidR="00D948D0">
        <w:rPr>
          <w:rFonts w:ascii="Times New Roman" w:hAnsi="Times New Roman" w:cs="Times New Roman"/>
          <w:color w:val="000000" w:themeColor="text1"/>
          <w:sz w:val="24"/>
          <w:szCs w:val="24"/>
          <w:lang w:val="en-US"/>
        </w:rPr>
        <w:t xml:space="preserve"> each</w:t>
      </w:r>
      <w:proofErr w:type="gramEnd"/>
      <w:r w:rsidRPr="008B54CF">
        <w:rPr>
          <w:rFonts w:ascii="Times New Roman" w:hAnsi="Times New Roman" w:cs="Times New Roman"/>
          <w:color w:val="000000" w:themeColor="text1"/>
          <w:sz w:val="24"/>
          <w:szCs w:val="24"/>
          <w:lang w:val="en-US"/>
        </w:rPr>
        <w:t xml:space="preserve"> member.</w:t>
      </w:r>
      <w:r w:rsidRPr="008B54CF">
        <w:rPr>
          <w:rStyle w:val="Sprotnaopomba-sklic"/>
          <w:rFonts w:ascii="Times New Roman" w:hAnsi="Times New Roman" w:cs="Times New Roman"/>
          <w:color w:val="000000" w:themeColor="text1"/>
          <w:sz w:val="24"/>
          <w:szCs w:val="24"/>
          <w:lang w:val="en-US"/>
        </w:rPr>
        <w:footnoteReference w:id="47"/>
      </w:r>
      <w:r w:rsidRPr="008B54CF">
        <w:rPr>
          <w:rFonts w:ascii="Times New Roman" w:hAnsi="Times New Roman" w:cs="Times New Roman"/>
          <w:color w:val="000000" w:themeColor="text1"/>
          <w:sz w:val="24"/>
          <w:szCs w:val="24"/>
          <w:lang w:val="en-US"/>
        </w:rPr>
        <w:t xml:space="preserve"> </w:t>
      </w:r>
    </w:p>
    <w:p w14:paraId="171232CD" w14:textId="65ADB9EC" w:rsidR="00AA7B42" w:rsidRDefault="00AA7B42" w:rsidP="000A2A7B">
      <w:pPr>
        <w:spacing w:after="0" w:line="360" w:lineRule="auto"/>
        <w:jc w:val="both"/>
        <w:rPr>
          <w:rFonts w:ascii="Times New Roman" w:hAnsi="Times New Roman" w:cs="Times New Roman"/>
          <w:color w:val="000000" w:themeColor="text1"/>
          <w:sz w:val="24"/>
          <w:szCs w:val="24"/>
          <w:lang w:val="en-US"/>
        </w:rPr>
      </w:pPr>
      <w:r w:rsidRPr="008B54CF">
        <w:rPr>
          <w:rFonts w:ascii="Times New Roman" w:hAnsi="Times New Roman" w:cs="Times New Roman"/>
          <w:color w:val="000000" w:themeColor="text1"/>
          <w:sz w:val="24"/>
          <w:szCs w:val="24"/>
          <w:lang w:val="en-US"/>
        </w:rPr>
        <w:lastRenderedPageBreak/>
        <w:t>Despite the failure to implement the Czechoslovak vision of economic cooperation in the CMEA, Šik’s domestic reforms nevertheless improved the position of Czechoslovak exports on socialist markets so that individual FTEs managed to generate additional surpluses in their commercial exchange with other CMEA countries. A positive balance of payments was achieved particularly in trade with the USSR, with the Czechoslovak economy generating a surplus of USD 123 million between 1964 and 1966.</w:t>
      </w:r>
      <w:r w:rsidRPr="008B54CF">
        <w:rPr>
          <w:rStyle w:val="Sprotnaopomba-sklic"/>
          <w:rFonts w:ascii="Times New Roman" w:hAnsi="Times New Roman" w:cs="Times New Roman"/>
          <w:color w:val="000000" w:themeColor="text1"/>
          <w:sz w:val="24"/>
          <w:szCs w:val="24"/>
          <w:lang w:val="en-US"/>
        </w:rPr>
        <w:footnoteReference w:id="48"/>
      </w:r>
      <w:r w:rsidRPr="008B54CF">
        <w:rPr>
          <w:rFonts w:ascii="Times New Roman" w:hAnsi="Times New Roman" w:cs="Times New Roman"/>
          <w:color w:val="000000" w:themeColor="text1"/>
          <w:sz w:val="24"/>
          <w:szCs w:val="24"/>
          <w:lang w:val="en-US"/>
        </w:rPr>
        <w:t xml:space="preserve"> These findings point to the fact that the reformed Czechoslovak economy was not only able to overcome some of the challenges presented by globalization, increasing international competition, domestic economic recession and the CMEA political crisis, but at the same time also managed to strengthen its exports to the East, whilst providing free know-how and financing the development of extraction and processing capacities in other socialist countries. </w:t>
      </w:r>
    </w:p>
    <w:p w14:paraId="02ED4DE4" w14:textId="77777777" w:rsidR="000A2A7B" w:rsidRPr="00803EC0" w:rsidRDefault="000A2A7B" w:rsidP="000A2A7B">
      <w:pPr>
        <w:ind w:firstLine="0"/>
        <w:jc w:val="both"/>
        <w:rPr>
          <w:rFonts w:ascii="Times New Roman" w:hAnsi="Times New Roman" w:cs="Times New Roman"/>
          <w:color w:val="000000" w:themeColor="text1"/>
          <w:sz w:val="24"/>
          <w:szCs w:val="24"/>
          <w:lang w:val="en-US"/>
        </w:rPr>
      </w:pPr>
    </w:p>
    <w:p w14:paraId="4AF6031D" w14:textId="77777777" w:rsidR="00C365FF" w:rsidRDefault="00B12E80" w:rsidP="000A2A7B">
      <w:pPr>
        <w:spacing w:line="360" w:lineRule="auto"/>
        <w:jc w:val="both"/>
        <w:rPr>
          <w:rFonts w:ascii="Times New Roman" w:hAnsi="Times New Roman" w:cs="Times New Roman"/>
          <w:b/>
          <w:bCs/>
          <w:sz w:val="24"/>
          <w:szCs w:val="24"/>
          <w:lang w:val="en-US"/>
        </w:rPr>
      </w:pPr>
      <w:r w:rsidRPr="00C365FF">
        <w:rPr>
          <w:rFonts w:ascii="Times New Roman" w:hAnsi="Times New Roman" w:cs="Times New Roman"/>
          <w:b/>
          <w:bCs/>
          <w:sz w:val="24"/>
          <w:szCs w:val="24"/>
          <w:lang w:val="en-US"/>
        </w:rPr>
        <w:t>Conclusion</w:t>
      </w:r>
    </w:p>
    <w:p w14:paraId="2AC22613" w14:textId="7F17B134" w:rsidR="002176B2" w:rsidRPr="0077548B" w:rsidRDefault="002176B2" w:rsidP="000A2A7B">
      <w:pPr>
        <w:spacing w:line="360" w:lineRule="auto"/>
        <w:jc w:val="both"/>
        <w:rPr>
          <w:rFonts w:ascii="Times New Roman" w:hAnsi="Times New Roman" w:cs="Times New Roman"/>
          <w:sz w:val="24"/>
          <w:szCs w:val="24"/>
          <w:lang w:val="en-US"/>
        </w:rPr>
      </w:pPr>
      <w:r w:rsidRPr="002176B2">
        <w:rPr>
          <w:rFonts w:ascii="Times New Roman" w:hAnsi="Times New Roman" w:cs="Times New Roman"/>
          <w:sz w:val="24"/>
          <w:szCs w:val="24"/>
          <w:lang w:val="en-US"/>
        </w:rPr>
        <w:t xml:space="preserve">This article, based mainly on the analysis of hitherto overlooked Czechoslovak archival materials, has helped to reassess selected facets of intra-bloc economic cooperation in the period </w:t>
      </w:r>
      <w:r w:rsidR="00773435">
        <w:rPr>
          <w:rFonts w:ascii="Times New Roman" w:hAnsi="Times New Roman" w:cs="Times New Roman"/>
          <w:sz w:val="24"/>
          <w:szCs w:val="24"/>
          <w:lang w:val="en-US"/>
        </w:rPr>
        <w:t xml:space="preserve">between </w:t>
      </w:r>
      <w:r w:rsidRPr="002176B2">
        <w:rPr>
          <w:rFonts w:ascii="Times New Roman" w:hAnsi="Times New Roman" w:cs="Times New Roman"/>
          <w:sz w:val="24"/>
          <w:szCs w:val="24"/>
          <w:lang w:val="en-US"/>
        </w:rPr>
        <w:t xml:space="preserve">1953-1968. </w:t>
      </w:r>
      <w:r w:rsidRPr="002176B2">
        <w:rPr>
          <w:rFonts w:ascii="Times New Roman" w:hAnsi="Times New Roman" w:cs="Times New Roman"/>
          <w:color w:val="000000" w:themeColor="text1"/>
          <w:sz w:val="24"/>
          <w:szCs w:val="24"/>
          <w:lang w:val="en-US"/>
        </w:rPr>
        <w:t>A multifactorial analysis</w:t>
      </w:r>
      <w:r w:rsidR="00FB5908" w:rsidRPr="002176B2">
        <w:rPr>
          <w:rFonts w:ascii="Times New Roman" w:hAnsi="Times New Roman" w:cs="Times New Roman"/>
          <w:color w:val="000000" w:themeColor="text1"/>
          <w:sz w:val="24"/>
          <w:szCs w:val="24"/>
          <w:lang w:val="en-US"/>
        </w:rPr>
        <w:t xml:space="preserve">, based on the evaluation of a wide range of data from different strata of the economy, points to the existence of three major phases of Czechoslovak intra-bloc engagement in the Novotný era. The first stage analyzed </w:t>
      </w:r>
      <w:r w:rsidRPr="002176B2">
        <w:rPr>
          <w:rFonts w:ascii="Times New Roman" w:hAnsi="Times New Roman" w:cs="Times New Roman"/>
          <w:color w:val="000000" w:themeColor="text1"/>
          <w:sz w:val="24"/>
          <w:szCs w:val="24"/>
          <w:lang w:val="en-US"/>
        </w:rPr>
        <w:t>above</w:t>
      </w:r>
      <w:r w:rsidR="00FB5908" w:rsidRPr="002176B2">
        <w:rPr>
          <w:rFonts w:ascii="Times New Roman" w:hAnsi="Times New Roman" w:cs="Times New Roman"/>
          <w:color w:val="000000" w:themeColor="text1"/>
          <w:sz w:val="24"/>
          <w:szCs w:val="24"/>
          <w:lang w:val="en-US"/>
        </w:rPr>
        <w:t xml:space="preserve"> was characterized by early attempts at de-Stalinizing the model of intra-bloc cooperation during 1953-1955. However, the implementation of these “New Course” reforms did not proceed as the progressive wings of the CCP imagined, which once again </w:t>
      </w:r>
      <w:proofErr w:type="gramStart"/>
      <w:r w:rsidR="00FB5908" w:rsidRPr="002176B2">
        <w:rPr>
          <w:rFonts w:ascii="Times New Roman" w:hAnsi="Times New Roman" w:cs="Times New Roman"/>
          <w:color w:val="000000" w:themeColor="text1"/>
          <w:sz w:val="24"/>
          <w:szCs w:val="24"/>
          <w:lang w:val="en-US"/>
        </w:rPr>
        <w:t xml:space="preserve">reinforced </w:t>
      </w:r>
      <w:r w:rsidR="00045F74">
        <w:rPr>
          <w:rFonts w:ascii="Times New Roman" w:hAnsi="Times New Roman" w:cs="Times New Roman"/>
          <w:color w:val="000000" w:themeColor="text1"/>
          <w:sz w:val="24"/>
          <w:szCs w:val="24"/>
          <w:lang w:val="en-US"/>
        </w:rPr>
        <w:t xml:space="preserve"> a</w:t>
      </w:r>
      <w:proofErr w:type="gramEnd"/>
      <w:r w:rsidR="00FB5908" w:rsidRPr="002176B2">
        <w:rPr>
          <w:rFonts w:ascii="Times New Roman" w:hAnsi="Times New Roman" w:cs="Times New Roman"/>
          <w:color w:val="000000" w:themeColor="text1"/>
          <w:sz w:val="24"/>
          <w:szCs w:val="24"/>
          <w:lang w:val="en-US"/>
        </w:rPr>
        <w:t xml:space="preserve"> retrograde attitude within the Party. The next phase of Czechoslovak intra-bloc cooperation came in the second half of the 1950s as part of a far-reaching transformation of the CMEA cooperation model. Although the </w:t>
      </w:r>
      <w:r w:rsidR="00FB5908" w:rsidRPr="00D948D0">
        <w:rPr>
          <w:rFonts w:ascii="Times New Roman" w:hAnsi="Times New Roman" w:cs="Times New Roman"/>
          <w:color w:val="000000" w:themeColor="text1"/>
          <w:sz w:val="24"/>
          <w:szCs w:val="24"/>
          <w:lang w:val="en-US"/>
        </w:rPr>
        <w:t>accompanying</w:t>
      </w:r>
      <w:r w:rsidR="00FB5908" w:rsidRPr="002176B2">
        <w:rPr>
          <w:rFonts w:ascii="Times New Roman" w:hAnsi="Times New Roman" w:cs="Times New Roman"/>
          <w:color w:val="000000" w:themeColor="text1"/>
          <w:sz w:val="24"/>
          <w:szCs w:val="24"/>
          <w:lang w:val="en-US"/>
        </w:rPr>
        <w:t xml:space="preserve"> reforms were also characterized by a series of backward-looking measures, they </w:t>
      </w:r>
      <w:r w:rsidR="00B12E80">
        <w:rPr>
          <w:rFonts w:ascii="Times New Roman" w:hAnsi="Times New Roman" w:cs="Times New Roman"/>
          <w:color w:val="000000" w:themeColor="text1"/>
          <w:sz w:val="24"/>
          <w:szCs w:val="24"/>
          <w:lang w:val="en-US"/>
        </w:rPr>
        <w:t xml:space="preserve">provided </w:t>
      </w:r>
      <w:r w:rsidR="00FB5908" w:rsidRPr="002176B2">
        <w:rPr>
          <w:rFonts w:ascii="Times New Roman" w:hAnsi="Times New Roman" w:cs="Times New Roman"/>
          <w:color w:val="000000" w:themeColor="text1"/>
          <w:sz w:val="24"/>
          <w:szCs w:val="24"/>
          <w:lang w:val="en-US"/>
        </w:rPr>
        <w:t xml:space="preserve">an important starting point for the significant liberalization of intra-bloc trade that took place during the third development phase, in the period after the outbreak of the Czechoslovak economic crisis in 1962. </w:t>
      </w:r>
      <w:r w:rsidR="0077548B" w:rsidRPr="0077548B">
        <w:rPr>
          <w:rFonts w:ascii="Times New Roman" w:hAnsi="Times New Roman" w:cs="Times New Roman"/>
          <w:color w:val="000000" w:themeColor="text1"/>
          <w:sz w:val="24"/>
          <w:szCs w:val="24"/>
          <w:lang w:val="en-US"/>
        </w:rPr>
        <w:t xml:space="preserve">At the same time, the article facilitated a reassessment of the role of selected actors of intra-bloc cooperation. In particular, the cumbersome CMEA and the abysmal divergence in the political-economic nature of its individual members proved to be a challenge to reforming the socialist </w:t>
      </w:r>
      <w:r w:rsidR="0077548B" w:rsidRPr="0077548B">
        <w:rPr>
          <w:rFonts w:ascii="Times New Roman" w:hAnsi="Times New Roman" w:cs="Times New Roman"/>
          <w:color w:val="000000" w:themeColor="text1"/>
          <w:sz w:val="24"/>
          <w:szCs w:val="24"/>
          <w:lang w:val="en-US"/>
        </w:rPr>
        <w:lastRenderedPageBreak/>
        <w:t>model of cooperation. These factors, reinforced by the lack of a Western currency and the delayed de-Stalinization, led to unsuccessful attempts by the reformist wings of the CCP to undertake a more fundamental pro-Western transformation of the Czechoslovak foreign trade model.</w:t>
      </w:r>
      <w:r w:rsidR="0077548B" w:rsidRPr="0077548B">
        <w:rPr>
          <w:rFonts w:ascii="Times New Roman" w:hAnsi="Times New Roman" w:cs="Times New Roman"/>
          <w:sz w:val="24"/>
          <w:szCs w:val="24"/>
          <w:lang w:val="en-US"/>
        </w:rPr>
        <w:t xml:space="preserve"> The Soviet Union thus remained </w:t>
      </w:r>
      <w:r w:rsidR="00D948D0">
        <w:rPr>
          <w:rFonts w:ascii="Times New Roman" w:hAnsi="Times New Roman" w:cs="Times New Roman"/>
          <w:sz w:val="24"/>
          <w:szCs w:val="24"/>
          <w:lang w:val="en-US"/>
        </w:rPr>
        <w:t xml:space="preserve">the </w:t>
      </w:r>
      <w:r w:rsidR="0077548B">
        <w:rPr>
          <w:rFonts w:ascii="Times New Roman" w:hAnsi="Times New Roman" w:cs="Times New Roman"/>
          <w:sz w:val="24"/>
          <w:szCs w:val="24"/>
          <w:lang w:val="en-US"/>
        </w:rPr>
        <w:t>Czechoslovak</w:t>
      </w:r>
      <w:r w:rsidR="0077548B" w:rsidRPr="0077548B">
        <w:rPr>
          <w:rFonts w:ascii="Times New Roman" w:hAnsi="Times New Roman" w:cs="Times New Roman"/>
          <w:sz w:val="24"/>
          <w:szCs w:val="24"/>
          <w:lang w:val="en-US"/>
        </w:rPr>
        <w:t xml:space="preserve"> main trading partner and even the reforms immediately preceding the Prague Spring period </w:t>
      </w:r>
      <w:r w:rsidR="0077548B">
        <w:rPr>
          <w:rFonts w:ascii="Times New Roman" w:hAnsi="Times New Roman" w:cs="Times New Roman"/>
          <w:sz w:val="24"/>
          <w:szCs w:val="24"/>
          <w:lang w:val="en-US"/>
        </w:rPr>
        <w:t>did not</w:t>
      </w:r>
      <w:r w:rsidR="0077548B" w:rsidRPr="0077548B">
        <w:rPr>
          <w:rFonts w:ascii="Times New Roman" w:hAnsi="Times New Roman" w:cs="Times New Roman"/>
          <w:sz w:val="24"/>
          <w:szCs w:val="24"/>
          <w:lang w:val="en-US"/>
        </w:rPr>
        <w:t xml:space="preserve"> significantly change the </w:t>
      </w:r>
      <w:r w:rsidR="0077548B" w:rsidRPr="0077548B">
        <w:rPr>
          <w:rFonts w:ascii="Times New Roman" w:hAnsi="Times New Roman" w:cs="Times New Roman"/>
          <w:i/>
          <w:iCs/>
          <w:sz w:val="24"/>
          <w:szCs w:val="24"/>
          <w:lang w:val="en-US"/>
        </w:rPr>
        <w:t>status quo</w:t>
      </w:r>
      <w:r w:rsidR="0077548B" w:rsidRPr="0077548B">
        <w:rPr>
          <w:rFonts w:ascii="Times New Roman" w:hAnsi="Times New Roman" w:cs="Times New Roman"/>
          <w:sz w:val="24"/>
          <w:szCs w:val="24"/>
          <w:lang w:val="en-US"/>
        </w:rPr>
        <w:t xml:space="preserve"> on the CMEA market.</w:t>
      </w:r>
    </w:p>
    <w:p w14:paraId="22E6C8D0" w14:textId="77777777" w:rsidR="00803EC0" w:rsidRDefault="00803EC0" w:rsidP="000A2A7B">
      <w:pPr>
        <w:ind w:firstLine="0"/>
        <w:jc w:val="both"/>
        <w:rPr>
          <w:rFonts w:ascii="Times New Roman" w:hAnsi="Times New Roman" w:cs="Times New Roman"/>
          <w:b/>
          <w:bCs/>
          <w:sz w:val="24"/>
          <w:szCs w:val="24"/>
          <w:lang w:val="en-US"/>
        </w:rPr>
      </w:pPr>
    </w:p>
    <w:p w14:paraId="7501162E" w14:textId="77777777" w:rsidR="00B74068" w:rsidRPr="0083573D" w:rsidRDefault="00B74068" w:rsidP="00B74068">
      <w:pPr>
        <w:spacing w:line="360" w:lineRule="auto"/>
        <w:ind w:firstLine="0"/>
        <w:jc w:val="both"/>
        <w:rPr>
          <w:rFonts w:ascii="Times New Roman" w:hAnsi="Times New Roman" w:cs="Times New Roman"/>
          <w:bCs/>
          <w:sz w:val="20"/>
          <w:szCs w:val="20"/>
          <w:lang w:val="en-US"/>
        </w:rPr>
      </w:pPr>
      <w:r w:rsidRPr="0083573D">
        <w:rPr>
          <w:rFonts w:ascii="Times New Roman" w:hAnsi="Times New Roman" w:cs="Times New Roman"/>
          <w:bCs/>
          <w:sz w:val="20"/>
          <w:szCs w:val="20"/>
          <w:lang w:val="en-US"/>
        </w:rPr>
        <w:t>Sources and Literature</w:t>
      </w:r>
    </w:p>
    <w:p w14:paraId="45BCDE0B" w14:textId="6DB8AE25" w:rsidR="00B74068" w:rsidRPr="00C365FF" w:rsidRDefault="0083573D" w:rsidP="0083573D">
      <w:pPr>
        <w:pStyle w:val="Brezrazmikov"/>
        <w:ind w:right="-188"/>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B74068" w:rsidRPr="00C365FF">
        <w:rPr>
          <w:rFonts w:ascii="Times New Roman" w:hAnsi="Times New Roman" w:cs="Times New Roman"/>
          <w:color w:val="000000" w:themeColor="text1"/>
          <w:sz w:val="20"/>
          <w:szCs w:val="20"/>
        </w:rPr>
        <w:t>Archives of the Ministry of Foreign Affairs:</w:t>
      </w:r>
    </w:p>
    <w:p w14:paraId="799F253C" w14:textId="67B43A68" w:rsidR="00B74068" w:rsidRPr="00C365FF" w:rsidRDefault="00B74068" w:rsidP="0083573D">
      <w:pPr>
        <w:pStyle w:val="Brezrazmikov"/>
        <w:numPr>
          <w:ilvl w:val="0"/>
          <w:numId w:val="46"/>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rPr>
        <w:t>MEO-O, 1945–1955.</w:t>
      </w:r>
    </w:p>
    <w:p w14:paraId="69645572" w14:textId="3DEE9C29" w:rsidR="00B74068" w:rsidRPr="00C365FF" w:rsidRDefault="00B74068" w:rsidP="0083573D">
      <w:pPr>
        <w:pStyle w:val="Brezrazmikov"/>
        <w:numPr>
          <w:ilvl w:val="0"/>
          <w:numId w:val="46"/>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lang w:val="it-IT"/>
        </w:rPr>
        <w:t>MO-OMO, 1955</w:t>
      </w:r>
      <w:r w:rsidRPr="00C365FF">
        <w:rPr>
          <w:rFonts w:ascii="Times New Roman" w:hAnsi="Times New Roman" w:cs="Times New Roman"/>
          <w:color w:val="000000" w:themeColor="text1"/>
          <w:sz w:val="20"/>
          <w:szCs w:val="20"/>
        </w:rPr>
        <w:t>–</w:t>
      </w:r>
      <w:r w:rsidRPr="00C365FF">
        <w:rPr>
          <w:rFonts w:ascii="Times New Roman" w:hAnsi="Times New Roman" w:cs="Times New Roman"/>
          <w:color w:val="000000" w:themeColor="text1"/>
          <w:sz w:val="20"/>
          <w:szCs w:val="20"/>
          <w:lang w:val="it-IT"/>
        </w:rPr>
        <w:t>1956.</w:t>
      </w:r>
    </w:p>
    <w:p w14:paraId="492EF0EC" w14:textId="25CB5899" w:rsidR="00B74068" w:rsidRPr="00C365FF" w:rsidRDefault="00B74068" w:rsidP="0083573D">
      <w:pPr>
        <w:pStyle w:val="Brezrazmikov"/>
        <w:numPr>
          <w:ilvl w:val="0"/>
          <w:numId w:val="46"/>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rPr>
        <w:t>MO-T, 1945–1955.</w:t>
      </w:r>
    </w:p>
    <w:p w14:paraId="28DD66E7" w14:textId="77777777" w:rsidR="00B74068" w:rsidRPr="00C365FF" w:rsidRDefault="00B74068" w:rsidP="00B74068">
      <w:pPr>
        <w:pStyle w:val="Brezrazmikov"/>
        <w:ind w:right="-188"/>
        <w:rPr>
          <w:rFonts w:ascii="Times New Roman" w:hAnsi="Times New Roman" w:cs="Times New Roman"/>
          <w:color w:val="000000" w:themeColor="text1"/>
          <w:sz w:val="20"/>
          <w:szCs w:val="20"/>
        </w:rPr>
      </w:pPr>
    </w:p>
    <w:p w14:paraId="2CF5DCB7" w14:textId="77777777" w:rsidR="0083573D" w:rsidRDefault="0083573D" w:rsidP="0083573D">
      <w:pPr>
        <w:pStyle w:val="Brezrazmikov"/>
        <w:ind w:right="-188"/>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  </w:t>
      </w:r>
      <w:r w:rsidR="00B74068" w:rsidRPr="00C365FF">
        <w:rPr>
          <w:rFonts w:ascii="Times New Roman" w:hAnsi="Times New Roman" w:cs="Times New Roman"/>
          <w:color w:val="000000" w:themeColor="text1"/>
          <w:sz w:val="20"/>
          <w:szCs w:val="20"/>
          <w:lang w:val="en-US"/>
        </w:rPr>
        <w:t>National Archives:</w:t>
      </w:r>
    </w:p>
    <w:p w14:paraId="2655AD47" w14:textId="7FD76AE6" w:rsidR="00B74068" w:rsidRPr="00C365FF" w:rsidRDefault="0083573D" w:rsidP="0083573D">
      <w:pPr>
        <w:pStyle w:val="Brezrazmikov"/>
        <w:ind w:right="-188"/>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       -      </w:t>
      </w:r>
      <w:r w:rsidR="00B74068" w:rsidRPr="00C365FF">
        <w:rPr>
          <w:rFonts w:ascii="Times New Roman" w:hAnsi="Times New Roman" w:cs="Times New Roman"/>
          <w:color w:val="000000" w:themeColor="text1"/>
          <w:sz w:val="20"/>
          <w:szCs w:val="20"/>
          <w:lang w:val="en-US"/>
        </w:rPr>
        <w:t>Archiv ÚV KSČ, fond 01.</w:t>
      </w:r>
    </w:p>
    <w:p w14:paraId="35F05C74" w14:textId="77777777" w:rsidR="000A19B1" w:rsidRDefault="0083573D" w:rsidP="000A19B1">
      <w:pPr>
        <w:pStyle w:val="Brezrazmikov"/>
        <w:ind w:right="-188"/>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it-IT"/>
        </w:rPr>
        <w:t xml:space="preserve">       -      </w:t>
      </w:r>
      <w:r w:rsidR="00B74068" w:rsidRPr="00C365FF">
        <w:rPr>
          <w:rFonts w:ascii="Times New Roman" w:hAnsi="Times New Roman" w:cs="Times New Roman"/>
          <w:color w:val="000000" w:themeColor="text1"/>
          <w:sz w:val="20"/>
          <w:szCs w:val="20"/>
          <w:lang w:val="it-IT"/>
        </w:rPr>
        <w:t>Archival aid 835, fond 936.</w:t>
      </w:r>
    </w:p>
    <w:p w14:paraId="40FEBE51" w14:textId="77777777" w:rsidR="000A19B1" w:rsidRDefault="000A19B1" w:rsidP="000A19B1">
      <w:pPr>
        <w:pStyle w:val="Brezrazmikov"/>
        <w:ind w:right="-188"/>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       -      </w:t>
      </w:r>
      <w:r w:rsidR="00B74068" w:rsidRPr="00C365FF">
        <w:rPr>
          <w:rFonts w:ascii="Times New Roman" w:hAnsi="Times New Roman" w:cs="Times New Roman"/>
          <w:color w:val="000000" w:themeColor="text1"/>
          <w:sz w:val="20"/>
          <w:szCs w:val="20"/>
        </w:rPr>
        <w:t>Finding aid 1020, fond 1189.</w:t>
      </w:r>
    </w:p>
    <w:p w14:paraId="77B671EF" w14:textId="11EC8366" w:rsidR="00B74068" w:rsidRPr="000A19B1" w:rsidRDefault="000A19B1" w:rsidP="000A19B1">
      <w:pPr>
        <w:pStyle w:val="Brezrazmikov"/>
        <w:ind w:right="-188"/>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       -      </w:t>
      </w:r>
      <w:r w:rsidR="00B74068" w:rsidRPr="00C365FF">
        <w:rPr>
          <w:rFonts w:ascii="Times New Roman" w:hAnsi="Times New Roman" w:cs="Times New Roman"/>
          <w:color w:val="000000" w:themeColor="text1"/>
          <w:sz w:val="20"/>
          <w:szCs w:val="20"/>
        </w:rPr>
        <w:t>Finding aid 1109, fond 935.</w:t>
      </w:r>
    </w:p>
    <w:p w14:paraId="2D3DD436" w14:textId="503E7F2B" w:rsidR="00B74068" w:rsidRPr="00C365FF" w:rsidRDefault="000A19B1" w:rsidP="000A19B1">
      <w:pPr>
        <w:pStyle w:val="Brezrazmikov"/>
        <w:ind w:right="-188"/>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lang w:val="en-US"/>
        </w:rPr>
        <w:t xml:space="preserve">       -      </w:t>
      </w:r>
      <w:r w:rsidR="00B74068" w:rsidRPr="00C365FF">
        <w:rPr>
          <w:rFonts w:ascii="Times New Roman" w:hAnsi="Times New Roman" w:cs="Times New Roman"/>
          <w:color w:val="000000" w:themeColor="text1"/>
          <w:sz w:val="20"/>
          <w:szCs w:val="20"/>
        </w:rPr>
        <w:t>Finding aid 1171, fond 1190.</w:t>
      </w:r>
    </w:p>
    <w:p w14:paraId="50A5E467" w14:textId="77777777" w:rsidR="000A19B1" w:rsidRDefault="000A19B1" w:rsidP="000A19B1">
      <w:pPr>
        <w:pStyle w:val="Brezrazmikov"/>
        <w:ind w:right="-188"/>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lang w:val="en-US"/>
        </w:rPr>
        <w:t xml:space="preserve">       -      </w:t>
      </w:r>
      <w:r>
        <w:rPr>
          <w:rFonts w:ascii="Times New Roman" w:hAnsi="Times New Roman" w:cs="Times New Roman"/>
          <w:color w:val="000000" w:themeColor="text1"/>
          <w:sz w:val="20"/>
          <w:szCs w:val="20"/>
        </w:rPr>
        <w:t>Finding aid 1188, fond 961</w:t>
      </w:r>
    </w:p>
    <w:p w14:paraId="6483DBB1" w14:textId="64F2C614" w:rsidR="00B74068" w:rsidRPr="000A19B1" w:rsidRDefault="000A19B1" w:rsidP="000A19B1">
      <w:pPr>
        <w:pStyle w:val="Brezrazmikov"/>
        <w:ind w:right="-188"/>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lang w:val="en-US"/>
        </w:rPr>
        <w:t xml:space="preserve">       -      </w:t>
      </w:r>
      <w:r w:rsidR="00B74068" w:rsidRPr="00C365FF">
        <w:rPr>
          <w:rFonts w:ascii="Times New Roman" w:hAnsi="Times New Roman" w:cs="Times New Roman"/>
          <w:color w:val="000000" w:themeColor="text1"/>
          <w:sz w:val="20"/>
          <w:szCs w:val="20"/>
          <w:lang w:val="it-IT"/>
        </w:rPr>
        <w:t>Finding aid 1204, fond 953.</w:t>
      </w:r>
    </w:p>
    <w:p w14:paraId="41CC305A" w14:textId="77777777" w:rsidR="000A19B1" w:rsidRDefault="000A19B1" w:rsidP="000A19B1">
      <w:pPr>
        <w:pStyle w:val="Brezrazmikov"/>
        <w:ind w:right="-188"/>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lang w:val="en-US"/>
        </w:rPr>
        <w:t xml:space="preserve">       -      </w:t>
      </w:r>
      <w:r w:rsidR="00B74068" w:rsidRPr="00C365FF">
        <w:rPr>
          <w:rFonts w:ascii="Times New Roman" w:hAnsi="Times New Roman" w:cs="Times New Roman"/>
          <w:color w:val="000000" w:themeColor="text1"/>
          <w:sz w:val="20"/>
          <w:szCs w:val="20"/>
        </w:rPr>
        <w:t>Finding aid 1208, fond 967.</w:t>
      </w:r>
    </w:p>
    <w:p w14:paraId="7C3D2E12" w14:textId="145251CA" w:rsidR="00B74068" w:rsidRPr="00C365FF" w:rsidRDefault="000A19B1" w:rsidP="000A19B1">
      <w:pPr>
        <w:pStyle w:val="Brezrazmikov"/>
        <w:ind w:right="-188"/>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lang w:val="en-US"/>
        </w:rPr>
        <w:t xml:space="preserve">     -      </w:t>
      </w:r>
      <w:r w:rsidR="00B74068" w:rsidRPr="00C365FF">
        <w:rPr>
          <w:rFonts w:ascii="Times New Roman" w:hAnsi="Times New Roman" w:cs="Times New Roman"/>
          <w:color w:val="000000" w:themeColor="text1"/>
          <w:sz w:val="20"/>
          <w:szCs w:val="20"/>
        </w:rPr>
        <w:t>Finding aid 835, fond 936.</w:t>
      </w:r>
    </w:p>
    <w:p w14:paraId="521D68BE" w14:textId="6A65BACC" w:rsidR="00B74068" w:rsidRPr="00C365FF" w:rsidRDefault="000A19B1" w:rsidP="000A19B1">
      <w:pPr>
        <w:pStyle w:val="Brezrazmikov"/>
        <w:ind w:right="-188"/>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lang w:val="en-US"/>
        </w:rPr>
        <w:t xml:space="preserve">       -      </w:t>
      </w:r>
      <w:r w:rsidR="00B74068" w:rsidRPr="00C365FF">
        <w:rPr>
          <w:rFonts w:ascii="Times New Roman" w:hAnsi="Times New Roman" w:cs="Times New Roman"/>
          <w:color w:val="000000" w:themeColor="text1"/>
          <w:sz w:val="20"/>
          <w:szCs w:val="20"/>
        </w:rPr>
        <w:t>Fond 02/2.</w:t>
      </w:r>
    </w:p>
    <w:p w14:paraId="4D4812C5" w14:textId="0955BAC2" w:rsidR="00B74068" w:rsidRPr="00C365FF" w:rsidRDefault="000A19B1" w:rsidP="000A19B1">
      <w:pPr>
        <w:pStyle w:val="Brezrazmikov"/>
        <w:ind w:right="-188"/>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lang w:val="en-US"/>
        </w:rPr>
        <w:t xml:space="preserve">       -      </w:t>
      </w:r>
      <w:r w:rsidR="00B74068" w:rsidRPr="00C365FF">
        <w:rPr>
          <w:rFonts w:ascii="Times New Roman" w:hAnsi="Times New Roman" w:cs="Times New Roman"/>
          <w:color w:val="000000" w:themeColor="text1"/>
          <w:sz w:val="20"/>
          <w:szCs w:val="20"/>
        </w:rPr>
        <w:t>Fond AN, 07/16.</w:t>
      </w:r>
    </w:p>
    <w:p w14:paraId="551077D5" w14:textId="77777777" w:rsidR="000A19B1" w:rsidRDefault="000A19B1" w:rsidP="000A19B1">
      <w:pPr>
        <w:pStyle w:val="Brezrazmikov"/>
        <w:ind w:right="-188"/>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lang w:val="en-US"/>
        </w:rPr>
        <w:t xml:space="preserve">       -      </w:t>
      </w:r>
      <w:r w:rsidR="00B74068" w:rsidRPr="00C365FF">
        <w:rPr>
          <w:rFonts w:ascii="Times New Roman" w:hAnsi="Times New Roman" w:cs="Times New Roman"/>
          <w:color w:val="000000" w:themeColor="text1"/>
          <w:sz w:val="20"/>
          <w:szCs w:val="20"/>
        </w:rPr>
        <w:t>Fond AN.</w:t>
      </w:r>
    </w:p>
    <w:p w14:paraId="15752134" w14:textId="73D20B4E" w:rsidR="00B74068" w:rsidRPr="00C365FF" w:rsidRDefault="000A19B1" w:rsidP="000A19B1">
      <w:pPr>
        <w:pStyle w:val="Brezrazmikov"/>
        <w:ind w:right="-188"/>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lang w:val="en-US"/>
        </w:rPr>
        <w:t xml:space="preserve">      -      </w:t>
      </w:r>
      <w:r w:rsidR="00B74068" w:rsidRPr="00C365FF">
        <w:rPr>
          <w:rFonts w:ascii="Times New Roman" w:hAnsi="Times New Roman" w:cs="Times New Roman"/>
          <w:color w:val="000000" w:themeColor="text1"/>
          <w:sz w:val="20"/>
          <w:szCs w:val="20"/>
        </w:rPr>
        <w:t>F</w:t>
      </w:r>
      <w:r w:rsidR="00B74068" w:rsidRPr="00C365FF">
        <w:rPr>
          <w:rFonts w:ascii="Times New Roman" w:hAnsi="Times New Roman" w:cs="Times New Roman"/>
          <w:color w:val="000000" w:themeColor="text1"/>
          <w:sz w:val="20"/>
          <w:szCs w:val="20"/>
          <w:lang w:val="fr-BE"/>
        </w:rPr>
        <w:t>ond MZO/FMZO.</w:t>
      </w:r>
    </w:p>
    <w:p w14:paraId="49879404" w14:textId="77777777" w:rsidR="00B74068" w:rsidRPr="00C365FF" w:rsidRDefault="00B74068" w:rsidP="00B74068">
      <w:pPr>
        <w:pStyle w:val="Brezrazmikov"/>
        <w:ind w:right="-188"/>
        <w:rPr>
          <w:rFonts w:ascii="Times New Roman" w:hAnsi="Times New Roman" w:cs="Times New Roman"/>
          <w:color w:val="000000" w:themeColor="text1"/>
          <w:sz w:val="20"/>
          <w:szCs w:val="20"/>
        </w:rPr>
      </w:pPr>
    </w:p>
    <w:p w14:paraId="41665ACF" w14:textId="77777777" w:rsidR="000A19B1" w:rsidRDefault="00B74068" w:rsidP="000A19B1">
      <w:pPr>
        <w:pStyle w:val="Brezrazmikov"/>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rPr>
        <w:t>State Archive of the Russian Federation:</w:t>
      </w:r>
    </w:p>
    <w:p w14:paraId="30E8E5B5" w14:textId="5FBF1A71" w:rsidR="00B74068" w:rsidRPr="00C365FF" w:rsidRDefault="000A19B1" w:rsidP="000A19B1">
      <w:pPr>
        <w:pStyle w:val="Brezrazmikov"/>
        <w:ind w:right="-188"/>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lang w:val="en-US"/>
        </w:rPr>
        <w:t xml:space="preserve">       -      </w:t>
      </w:r>
      <w:r w:rsidR="00B74068" w:rsidRPr="00C365FF">
        <w:rPr>
          <w:rFonts w:ascii="Times New Roman" w:hAnsi="Times New Roman" w:cs="Times New Roman"/>
          <w:color w:val="000000" w:themeColor="text1"/>
          <w:sz w:val="20"/>
          <w:szCs w:val="20"/>
        </w:rPr>
        <w:t>fond 2.</w:t>
      </w:r>
    </w:p>
    <w:p w14:paraId="71C1274B" w14:textId="77777777" w:rsidR="00B74068" w:rsidRPr="00C365FF" w:rsidRDefault="00B74068" w:rsidP="00B74068">
      <w:pPr>
        <w:pStyle w:val="Brezrazmikov"/>
        <w:ind w:right="-188"/>
        <w:rPr>
          <w:rFonts w:ascii="Times New Roman" w:hAnsi="Times New Roman" w:cs="Times New Roman"/>
          <w:color w:val="000000" w:themeColor="text1"/>
          <w:sz w:val="20"/>
          <w:szCs w:val="20"/>
        </w:rPr>
      </w:pPr>
    </w:p>
    <w:p w14:paraId="1A0D6095" w14:textId="77777777" w:rsidR="00B74068" w:rsidRPr="00C365FF" w:rsidRDefault="00B74068" w:rsidP="00B74068">
      <w:pPr>
        <w:pStyle w:val="Brezrazmikov"/>
        <w:ind w:right="-188"/>
        <w:rPr>
          <w:rFonts w:ascii="Times New Roman" w:hAnsi="Times New Roman" w:cs="Times New Roman"/>
          <w:color w:val="000000" w:themeColor="text1"/>
          <w:sz w:val="20"/>
          <w:szCs w:val="20"/>
        </w:rPr>
      </w:pPr>
    </w:p>
    <w:p w14:paraId="0E3F032E"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rPr>
        <w:t xml:space="preserve">Bauer, Tamás. “Success and Failure: Emergence of Economic Reforms in Czechoslovakia and Hungary.” In </w:t>
      </w:r>
      <w:r w:rsidRPr="00C365FF">
        <w:rPr>
          <w:rFonts w:ascii="Times New Roman" w:hAnsi="Times New Roman" w:cs="Times New Roman"/>
          <w:i/>
          <w:color w:val="000000" w:themeColor="text1"/>
          <w:sz w:val="20"/>
          <w:szCs w:val="20"/>
        </w:rPr>
        <w:t>The Evolution of Economic Systems</w:t>
      </w:r>
      <w:r w:rsidRPr="00C365FF">
        <w:rPr>
          <w:rFonts w:ascii="Times New Roman" w:hAnsi="Times New Roman" w:cs="Times New Roman"/>
          <w:color w:val="000000" w:themeColor="text1"/>
          <w:sz w:val="20"/>
          <w:szCs w:val="20"/>
        </w:rPr>
        <w:t>, edited by Kurt Dopfer, and Karl-F. Raible, 245–55. London: Palgrave Macmillan, 1990.</w:t>
      </w:r>
    </w:p>
    <w:p w14:paraId="2269C764"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rPr>
        <w:t xml:space="preserve">Bergson, Abram. “The Geometry of Comecon Trade.” </w:t>
      </w:r>
      <w:r w:rsidRPr="00C365FF">
        <w:rPr>
          <w:rFonts w:ascii="Times New Roman" w:hAnsi="Times New Roman" w:cs="Times New Roman"/>
          <w:i/>
          <w:iCs/>
          <w:color w:val="000000" w:themeColor="text1"/>
          <w:sz w:val="20"/>
          <w:szCs w:val="20"/>
        </w:rPr>
        <w:t>European Economic Review</w:t>
      </w:r>
      <w:r w:rsidRPr="00C365FF">
        <w:rPr>
          <w:rFonts w:ascii="Times New Roman" w:hAnsi="Times New Roman" w:cs="Times New Roman"/>
          <w:color w:val="000000" w:themeColor="text1"/>
          <w:sz w:val="20"/>
          <w:szCs w:val="20"/>
        </w:rPr>
        <w:t xml:space="preserve"> 14, no. 3 (1980): 291–306. </w:t>
      </w:r>
      <w:hyperlink r:id="rId8" w:history="1">
        <w:r w:rsidRPr="00C365FF">
          <w:rPr>
            <w:rStyle w:val="Hiperpovezava"/>
            <w:rFonts w:ascii="Times New Roman" w:hAnsi="Times New Roman" w:cs="Times New Roman"/>
            <w:color w:val="auto"/>
            <w:sz w:val="20"/>
            <w:szCs w:val="20"/>
            <w:u w:val="none"/>
          </w:rPr>
          <w:t>https://doi.org/10.1016/s0014-2921(80)80002-x</w:t>
        </w:r>
      </w:hyperlink>
      <w:r w:rsidRPr="00C365FF">
        <w:rPr>
          <w:rFonts w:ascii="Times New Roman" w:hAnsi="Times New Roman" w:cs="Times New Roman"/>
          <w:sz w:val="20"/>
          <w:szCs w:val="20"/>
        </w:rPr>
        <w:t>.</w:t>
      </w:r>
    </w:p>
    <w:p w14:paraId="4F130C56" w14:textId="63AF3AA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rPr>
        <w:t xml:space="preserve">Bogomolov, O. “Economic Cooperation among the Comecon Countries.” </w:t>
      </w:r>
      <w:r w:rsidRPr="00C365FF">
        <w:rPr>
          <w:rFonts w:ascii="Times New Roman" w:hAnsi="Times New Roman" w:cs="Times New Roman"/>
          <w:i/>
          <w:iCs/>
          <w:color w:val="000000" w:themeColor="text1"/>
          <w:sz w:val="20"/>
          <w:szCs w:val="20"/>
        </w:rPr>
        <w:t>EasternEuropean Economics</w:t>
      </w:r>
      <w:r w:rsidR="000A19B1">
        <w:rPr>
          <w:rFonts w:ascii="Times New Roman" w:hAnsi="Times New Roman" w:cs="Times New Roman"/>
          <w:color w:val="000000" w:themeColor="text1"/>
          <w:sz w:val="20"/>
          <w:szCs w:val="20"/>
        </w:rPr>
        <w:t xml:space="preserve"> 2, no. 4 (1964):</w:t>
      </w:r>
      <w:r w:rsidRPr="00C365FF">
        <w:rPr>
          <w:rFonts w:ascii="Times New Roman" w:hAnsi="Times New Roman" w:cs="Times New Roman"/>
          <w:color w:val="000000" w:themeColor="text1"/>
          <w:sz w:val="20"/>
          <w:szCs w:val="20"/>
        </w:rPr>
        <w:t xml:space="preserve"> 3–10. </w:t>
      </w:r>
      <w:hyperlink r:id="rId9" w:history="1">
        <w:r w:rsidRPr="00C365FF">
          <w:rPr>
            <w:rStyle w:val="Hiperpovezava"/>
            <w:rFonts w:ascii="Times New Roman" w:hAnsi="Times New Roman" w:cs="Times New Roman"/>
            <w:color w:val="auto"/>
            <w:sz w:val="20"/>
            <w:szCs w:val="20"/>
            <w:u w:val="none"/>
          </w:rPr>
          <w:t>https://doi.org/10.1080/00128775.1964.11647864</w:t>
        </w:r>
      </w:hyperlink>
      <w:r w:rsidRPr="00C365FF">
        <w:rPr>
          <w:rFonts w:ascii="Times New Roman" w:hAnsi="Times New Roman" w:cs="Times New Roman"/>
          <w:sz w:val="20"/>
          <w:szCs w:val="20"/>
        </w:rPr>
        <w:t>.</w:t>
      </w:r>
    </w:p>
    <w:p w14:paraId="28CD243F"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rPr>
        <w:t xml:space="preserve">Budinský, Libor. </w:t>
      </w:r>
      <w:r w:rsidRPr="00C365FF">
        <w:rPr>
          <w:rFonts w:ascii="Times New Roman" w:hAnsi="Times New Roman" w:cs="Times New Roman"/>
          <w:i/>
          <w:color w:val="000000" w:themeColor="text1"/>
          <w:sz w:val="20"/>
          <w:szCs w:val="20"/>
        </w:rPr>
        <w:t>Deset prezidentů</w:t>
      </w:r>
      <w:r w:rsidRPr="00C365FF">
        <w:rPr>
          <w:rFonts w:ascii="Times New Roman" w:hAnsi="Times New Roman" w:cs="Times New Roman"/>
          <w:color w:val="000000" w:themeColor="text1"/>
          <w:sz w:val="20"/>
          <w:szCs w:val="20"/>
        </w:rPr>
        <w:t>. Prague: Knižní klub, 2008.</w:t>
      </w:r>
    </w:p>
    <w:p w14:paraId="60F45908"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rPr>
        <w:t xml:space="preserve">Butler, W. E. (ed.). </w:t>
      </w:r>
      <w:r w:rsidRPr="00C365FF">
        <w:rPr>
          <w:rFonts w:ascii="Times New Roman" w:hAnsi="Times New Roman" w:cs="Times New Roman"/>
          <w:i/>
          <w:color w:val="000000" w:themeColor="text1"/>
          <w:sz w:val="20"/>
          <w:szCs w:val="20"/>
        </w:rPr>
        <w:t>International Law and the International System</w:t>
      </w:r>
      <w:r w:rsidRPr="00C365FF">
        <w:rPr>
          <w:rFonts w:ascii="Times New Roman" w:hAnsi="Times New Roman" w:cs="Times New Roman"/>
          <w:color w:val="000000" w:themeColor="text1"/>
          <w:sz w:val="20"/>
          <w:szCs w:val="20"/>
        </w:rPr>
        <w:t>. Dordrecht, Boston, Lancaster: Martinus Nijhoff Publishers, 1987.</w:t>
      </w:r>
    </w:p>
    <w:p w14:paraId="19086113"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rPr>
        <w:t xml:space="preserve">Dobson, Alan P. “From Instrumental to Expressive: The Changing Goals of the U.S. Cold War Strategic Embargo.” </w:t>
      </w:r>
      <w:r w:rsidRPr="00C365FF">
        <w:rPr>
          <w:rFonts w:ascii="Times New Roman" w:hAnsi="Times New Roman" w:cs="Times New Roman"/>
          <w:i/>
          <w:iCs/>
          <w:color w:val="000000" w:themeColor="text1"/>
          <w:sz w:val="20"/>
          <w:szCs w:val="20"/>
        </w:rPr>
        <w:t>Journal of Cold War Studies</w:t>
      </w:r>
      <w:r w:rsidRPr="00C365FF">
        <w:rPr>
          <w:rFonts w:ascii="Times New Roman" w:hAnsi="Times New Roman" w:cs="Times New Roman"/>
          <w:color w:val="000000" w:themeColor="text1"/>
          <w:sz w:val="20"/>
          <w:szCs w:val="20"/>
        </w:rPr>
        <w:t xml:space="preserve"> 12, no. 1 (2010): 98–119. </w:t>
      </w:r>
      <w:hyperlink r:id="rId10" w:history="1">
        <w:r w:rsidRPr="00C365FF">
          <w:rPr>
            <w:rStyle w:val="Hiperpovezava"/>
            <w:rFonts w:ascii="Times New Roman" w:hAnsi="Times New Roman" w:cs="Times New Roman"/>
            <w:color w:val="auto"/>
            <w:sz w:val="20"/>
            <w:szCs w:val="20"/>
            <w:u w:val="none"/>
          </w:rPr>
          <w:t>https://doi.org/10.1162/jcws.2010.12.1.98</w:t>
        </w:r>
      </w:hyperlink>
      <w:r w:rsidRPr="00C365FF">
        <w:rPr>
          <w:rFonts w:ascii="Times New Roman" w:hAnsi="Times New Roman" w:cs="Times New Roman"/>
          <w:sz w:val="20"/>
          <w:szCs w:val="20"/>
        </w:rPr>
        <w:t>.</w:t>
      </w:r>
    </w:p>
    <w:p w14:paraId="7180CF38"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rPr>
        <w:t xml:space="preserve">Ernst, Miloslav. </w:t>
      </w:r>
      <w:r w:rsidRPr="00C365FF">
        <w:rPr>
          <w:rFonts w:ascii="Times New Roman" w:hAnsi="Times New Roman" w:cs="Times New Roman"/>
          <w:i/>
          <w:color w:val="000000" w:themeColor="text1"/>
          <w:sz w:val="20"/>
          <w:szCs w:val="20"/>
        </w:rPr>
        <w:t>Czechoslovakia and International Economic Cooperation</w:t>
      </w:r>
      <w:r w:rsidRPr="00C365FF">
        <w:rPr>
          <w:rFonts w:ascii="Times New Roman" w:hAnsi="Times New Roman" w:cs="Times New Roman"/>
          <w:color w:val="000000" w:themeColor="text1"/>
          <w:sz w:val="20"/>
          <w:szCs w:val="20"/>
        </w:rPr>
        <w:t xml:space="preserve">. Prague: Orbis, 1987. </w:t>
      </w:r>
    </w:p>
    <w:p w14:paraId="759A95D2"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rPr>
        <w:t xml:space="preserve">Fusfeld, Daniel R., Stanfield, J. Ron, Howard Sherman, and Brazelton, W. Robert. 1978. “The Third Way.” </w:t>
      </w:r>
      <w:r w:rsidRPr="00C365FF">
        <w:rPr>
          <w:rFonts w:ascii="Times New Roman" w:hAnsi="Times New Roman" w:cs="Times New Roman"/>
          <w:i/>
          <w:iCs/>
          <w:color w:val="000000" w:themeColor="text1"/>
          <w:sz w:val="20"/>
          <w:szCs w:val="20"/>
        </w:rPr>
        <w:t>Journal of Economic Issues</w:t>
      </w:r>
      <w:r w:rsidRPr="00C365FF">
        <w:rPr>
          <w:rFonts w:ascii="Times New Roman" w:hAnsi="Times New Roman" w:cs="Times New Roman"/>
          <w:color w:val="000000" w:themeColor="text1"/>
          <w:sz w:val="20"/>
          <w:szCs w:val="20"/>
        </w:rPr>
        <w:t xml:space="preserve"> 12, no. 3 (1987): 697–708. </w:t>
      </w:r>
      <w:hyperlink r:id="rId11" w:history="1">
        <w:r w:rsidRPr="00C365FF">
          <w:rPr>
            <w:rStyle w:val="Hiperpovezava"/>
            <w:rFonts w:ascii="Times New Roman" w:hAnsi="Times New Roman" w:cs="Times New Roman"/>
            <w:color w:val="auto"/>
            <w:sz w:val="20"/>
            <w:szCs w:val="20"/>
            <w:u w:val="none"/>
          </w:rPr>
          <w:t>https://doi.org/10.1080/00213624.1978.11503561</w:t>
        </w:r>
      </w:hyperlink>
      <w:r w:rsidRPr="00C365FF">
        <w:rPr>
          <w:rFonts w:ascii="Times New Roman" w:hAnsi="Times New Roman" w:cs="Times New Roman"/>
          <w:sz w:val="20"/>
          <w:szCs w:val="20"/>
        </w:rPr>
        <w:t>.</w:t>
      </w:r>
    </w:p>
    <w:p w14:paraId="46728A81"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rPr>
        <w:lastRenderedPageBreak/>
        <w:t xml:space="preserve">Golan, Galia. </w:t>
      </w:r>
      <w:r w:rsidRPr="00C365FF">
        <w:rPr>
          <w:rFonts w:ascii="Times New Roman" w:hAnsi="Times New Roman" w:cs="Times New Roman"/>
          <w:i/>
          <w:color w:val="000000" w:themeColor="text1"/>
          <w:sz w:val="20"/>
          <w:szCs w:val="20"/>
        </w:rPr>
        <w:t>The Czechoslovak Reform Movement: Communism in Crisis 1962</w:t>
      </w:r>
      <w:r w:rsidRPr="00C365FF">
        <w:rPr>
          <w:rFonts w:ascii="Times New Roman" w:hAnsi="Times New Roman" w:cs="Times New Roman"/>
          <w:color w:val="000000" w:themeColor="text1"/>
          <w:sz w:val="20"/>
          <w:szCs w:val="20"/>
        </w:rPr>
        <w:t>–</w:t>
      </w:r>
      <w:r w:rsidRPr="00C365FF">
        <w:rPr>
          <w:rFonts w:ascii="Times New Roman" w:hAnsi="Times New Roman" w:cs="Times New Roman"/>
          <w:i/>
          <w:color w:val="000000" w:themeColor="text1"/>
          <w:sz w:val="20"/>
          <w:szCs w:val="20"/>
        </w:rPr>
        <w:t>1968</w:t>
      </w:r>
      <w:r w:rsidRPr="00C365FF">
        <w:rPr>
          <w:rFonts w:ascii="Times New Roman" w:hAnsi="Times New Roman" w:cs="Times New Roman"/>
          <w:color w:val="000000" w:themeColor="text1"/>
          <w:sz w:val="20"/>
          <w:szCs w:val="20"/>
        </w:rPr>
        <w:t>. Cambridge: Cambridge University Press, 1971.</w:t>
      </w:r>
    </w:p>
    <w:p w14:paraId="33386263"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lang w:val="cs-CZ"/>
        </w:rPr>
        <w:t xml:space="preserve">Hoffmann, Emil. </w:t>
      </w:r>
      <w:r w:rsidRPr="00C365FF">
        <w:rPr>
          <w:rFonts w:ascii="Times New Roman" w:hAnsi="Times New Roman" w:cs="Times New Roman"/>
          <w:i/>
          <w:color w:val="000000" w:themeColor="text1"/>
          <w:sz w:val="20"/>
          <w:szCs w:val="20"/>
          <w:lang w:val="cs-CZ"/>
        </w:rPr>
        <w:t>COMECON: Der gemeinsame Markt in Osteuropa</w:t>
      </w:r>
      <w:r w:rsidRPr="00C365FF">
        <w:rPr>
          <w:rFonts w:ascii="Times New Roman" w:hAnsi="Times New Roman" w:cs="Times New Roman"/>
          <w:color w:val="000000" w:themeColor="text1"/>
          <w:sz w:val="20"/>
          <w:szCs w:val="20"/>
          <w:lang w:val="cs-CZ"/>
        </w:rPr>
        <w:t>. Opladen: C. W. Leske, 1961.</w:t>
      </w:r>
    </w:p>
    <w:p w14:paraId="15233C8B"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rPr>
        <w:t xml:space="preserve">Horský, J. “The Structure of Czechoslovak Foreign Trade and Prospects of Modifying It.” </w:t>
      </w:r>
      <w:r w:rsidRPr="00C365FF">
        <w:rPr>
          <w:rFonts w:ascii="Times New Roman" w:hAnsi="Times New Roman" w:cs="Times New Roman"/>
          <w:i/>
          <w:color w:val="000000" w:themeColor="text1"/>
          <w:sz w:val="20"/>
          <w:szCs w:val="20"/>
        </w:rPr>
        <w:t>Soviet and Eastern European Foreign Trade</w:t>
      </w:r>
      <w:r w:rsidRPr="00C365FF">
        <w:rPr>
          <w:rFonts w:ascii="Times New Roman" w:hAnsi="Times New Roman" w:cs="Times New Roman"/>
          <w:color w:val="000000" w:themeColor="text1"/>
          <w:sz w:val="20"/>
          <w:szCs w:val="20"/>
        </w:rPr>
        <w:t xml:space="preserve"> 6, no. 3/4 (1970): 268–83.</w:t>
      </w:r>
    </w:p>
    <w:p w14:paraId="03D66C67" w14:textId="01C53D2B"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lang w:val="it-IT"/>
        </w:rPr>
        <w:t>Jackson, Ian.</w:t>
      </w:r>
      <w:r w:rsidRPr="00C365FF">
        <w:rPr>
          <w:rFonts w:ascii="Times New Roman" w:hAnsi="Times New Roman" w:cs="Times New Roman"/>
          <w:color w:val="000000" w:themeColor="text1"/>
          <w:sz w:val="20"/>
          <w:szCs w:val="20"/>
        </w:rPr>
        <w:t xml:space="preserve"> </w:t>
      </w:r>
      <w:r w:rsidRPr="00C365FF">
        <w:rPr>
          <w:rFonts w:ascii="Times New Roman" w:hAnsi="Times New Roman" w:cs="Times New Roman"/>
          <w:i/>
          <w:iCs/>
          <w:color w:val="000000" w:themeColor="text1"/>
          <w:sz w:val="20"/>
          <w:szCs w:val="20"/>
        </w:rPr>
        <w:t>The Economic Cold War: America, Britain and East-West Trade, 1948–63</w:t>
      </w:r>
      <w:r w:rsidRPr="00C365FF">
        <w:rPr>
          <w:rFonts w:ascii="Times New Roman" w:hAnsi="Times New Roman" w:cs="Times New Roman"/>
          <w:color w:val="000000" w:themeColor="text1"/>
          <w:sz w:val="20"/>
          <w:szCs w:val="20"/>
        </w:rPr>
        <w:t xml:space="preserve"> (Cold War History Series). New York: Palgrave, 2001.</w:t>
      </w:r>
    </w:p>
    <w:p w14:paraId="54095EF8"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lang w:val="it-IT"/>
        </w:rPr>
        <w:t xml:space="preserve">Jirka, Jindřich, and Jaroslav Volný. </w:t>
      </w:r>
      <w:r w:rsidRPr="00C365FF">
        <w:rPr>
          <w:rFonts w:ascii="Times New Roman" w:hAnsi="Times New Roman" w:cs="Times New Roman"/>
          <w:i/>
          <w:color w:val="000000" w:themeColor="text1"/>
          <w:sz w:val="20"/>
          <w:szCs w:val="20"/>
          <w:lang w:val="it-IT"/>
        </w:rPr>
        <w:t>Československé strojírenství doma i za hranicemi</w:t>
      </w:r>
      <w:r w:rsidRPr="00C365FF">
        <w:rPr>
          <w:rFonts w:ascii="Times New Roman" w:hAnsi="Times New Roman" w:cs="Times New Roman"/>
          <w:color w:val="000000" w:themeColor="text1"/>
          <w:sz w:val="20"/>
          <w:szCs w:val="20"/>
          <w:lang w:val="it-IT"/>
        </w:rPr>
        <w:t xml:space="preserve">. </w:t>
      </w:r>
      <w:r w:rsidRPr="00C365FF">
        <w:rPr>
          <w:rFonts w:ascii="Times New Roman" w:hAnsi="Times New Roman" w:cs="Times New Roman"/>
          <w:color w:val="000000" w:themeColor="text1"/>
          <w:sz w:val="20"/>
          <w:szCs w:val="20"/>
          <w:lang w:val="en-US"/>
        </w:rPr>
        <w:t>Prague,</w:t>
      </w:r>
      <w:r w:rsidRPr="00C365FF">
        <w:rPr>
          <w:rFonts w:ascii="Times New Roman" w:hAnsi="Times New Roman" w:cs="Times New Roman"/>
          <w:color w:val="000000" w:themeColor="text1"/>
          <w:sz w:val="20"/>
          <w:szCs w:val="20"/>
          <w:lang w:val="it-IT"/>
        </w:rPr>
        <w:t xml:space="preserve"> 1959.</w:t>
      </w:r>
    </w:p>
    <w:p w14:paraId="068D28BD"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lang w:val="it-IT"/>
        </w:rPr>
        <w:t xml:space="preserve">Kaplan, Karel. </w:t>
      </w:r>
      <w:r w:rsidRPr="00C365FF">
        <w:rPr>
          <w:rFonts w:ascii="Times New Roman" w:hAnsi="Times New Roman" w:cs="Times New Roman"/>
          <w:i/>
          <w:color w:val="000000" w:themeColor="text1"/>
          <w:sz w:val="20"/>
          <w:szCs w:val="20"/>
          <w:lang w:val="it-IT"/>
        </w:rPr>
        <w:t>Československo v letech 1953</w:t>
      </w:r>
      <w:r w:rsidRPr="00C365FF">
        <w:rPr>
          <w:rFonts w:ascii="Times New Roman" w:hAnsi="Times New Roman" w:cs="Times New Roman"/>
          <w:color w:val="000000" w:themeColor="text1"/>
          <w:sz w:val="20"/>
          <w:szCs w:val="20"/>
        </w:rPr>
        <w:t>–</w:t>
      </w:r>
      <w:r w:rsidRPr="00C365FF">
        <w:rPr>
          <w:rFonts w:ascii="Times New Roman" w:hAnsi="Times New Roman" w:cs="Times New Roman"/>
          <w:i/>
          <w:color w:val="000000" w:themeColor="text1"/>
          <w:sz w:val="20"/>
          <w:szCs w:val="20"/>
          <w:lang w:val="it-IT"/>
        </w:rPr>
        <w:t>1966</w:t>
      </w:r>
      <w:r w:rsidRPr="00C365FF">
        <w:rPr>
          <w:rFonts w:ascii="Times New Roman" w:hAnsi="Times New Roman" w:cs="Times New Roman"/>
          <w:color w:val="000000" w:themeColor="text1"/>
          <w:sz w:val="20"/>
          <w:szCs w:val="20"/>
          <w:lang w:val="it-IT"/>
        </w:rPr>
        <w:t>. Prague: SPN, 1992.</w:t>
      </w:r>
    </w:p>
    <w:p w14:paraId="70608990"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lang w:val="it-IT"/>
        </w:rPr>
        <w:t xml:space="preserve">Kaplan, Karel. </w:t>
      </w:r>
      <w:r w:rsidRPr="00C365FF">
        <w:rPr>
          <w:rFonts w:ascii="Times New Roman" w:hAnsi="Times New Roman" w:cs="Times New Roman"/>
          <w:i/>
          <w:color w:val="000000" w:themeColor="text1"/>
          <w:sz w:val="20"/>
          <w:szCs w:val="20"/>
          <w:lang w:val="it-IT"/>
        </w:rPr>
        <w:t>Československo v RVHP 1949</w:t>
      </w:r>
      <w:r w:rsidRPr="00C365FF">
        <w:rPr>
          <w:rFonts w:ascii="Times New Roman" w:hAnsi="Times New Roman" w:cs="Times New Roman"/>
          <w:color w:val="000000" w:themeColor="text1"/>
          <w:sz w:val="20"/>
          <w:szCs w:val="20"/>
        </w:rPr>
        <w:t>–</w:t>
      </w:r>
      <w:r w:rsidRPr="00C365FF">
        <w:rPr>
          <w:rFonts w:ascii="Times New Roman" w:hAnsi="Times New Roman" w:cs="Times New Roman"/>
          <w:i/>
          <w:color w:val="000000" w:themeColor="text1"/>
          <w:sz w:val="20"/>
          <w:szCs w:val="20"/>
          <w:lang w:val="it-IT"/>
        </w:rPr>
        <w:t>1956</w:t>
      </w:r>
      <w:r w:rsidRPr="00C365FF">
        <w:rPr>
          <w:rFonts w:ascii="Times New Roman" w:hAnsi="Times New Roman" w:cs="Times New Roman"/>
          <w:color w:val="000000" w:themeColor="text1"/>
          <w:sz w:val="20"/>
          <w:szCs w:val="20"/>
          <w:lang w:val="it-IT"/>
        </w:rPr>
        <w:t xml:space="preserve">. </w:t>
      </w:r>
      <w:r w:rsidRPr="00C365FF">
        <w:rPr>
          <w:rFonts w:ascii="Times New Roman" w:hAnsi="Times New Roman" w:cs="Times New Roman"/>
          <w:color w:val="000000" w:themeColor="text1"/>
          <w:sz w:val="20"/>
          <w:szCs w:val="20"/>
        </w:rPr>
        <w:t>Prague: ÚSD AV ČR,</w:t>
      </w:r>
      <w:r w:rsidRPr="00C365FF">
        <w:rPr>
          <w:rFonts w:ascii="Times New Roman" w:hAnsi="Times New Roman" w:cs="Times New Roman"/>
          <w:color w:val="000000" w:themeColor="text1"/>
          <w:sz w:val="20"/>
          <w:szCs w:val="20"/>
          <w:lang w:val="it-IT"/>
        </w:rPr>
        <w:t xml:space="preserve"> 1995</w:t>
      </w:r>
    </w:p>
    <w:p w14:paraId="428A4E47"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lang w:val="it-IT"/>
        </w:rPr>
        <w:t xml:space="preserve">Kaplan, Karel. </w:t>
      </w:r>
      <w:r w:rsidRPr="00C365FF">
        <w:rPr>
          <w:rFonts w:ascii="Times New Roman" w:hAnsi="Times New Roman" w:cs="Times New Roman"/>
          <w:i/>
          <w:iCs/>
          <w:color w:val="000000" w:themeColor="text1"/>
          <w:sz w:val="20"/>
          <w:szCs w:val="20"/>
          <w:lang w:val="it-IT"/>
        </w:rPr>
        <w:t>Rada vzájemné hospodářské pomoci a Československo</w:t>
      </w:r>
      <w:r w:rsidRPr="00C365FF">
        <w:rPr>
          <w:rFonts w:ascii="Times New Roman" w:hAnsi="Times New Roman" w:cs="Times New Roman"/>
          <w:color w:val="000000" w:themeColor="text1"/>
          <w:sz w:val="20"/>
          <w:szCs w:val="20"/>
          <w:lang w:val="it-IT"/>
        </w:rPr>
        <w:t>, 1957</w:t>
      </w:r>
      <w:r w:rsidRPr="00C365FF">
        <w:rPr>
          <w:rFonts w:ascii="Times New Roman" w:hAnsi="Times New Roman" w:cs="Times New Roman"/>
          <w:color w:val="000000" w:themeColor="text1"/>
          <w:sz w:val="20"/>
          <w:szCs w:val="20"/>
        </w:rPr>
        <w:t>–</w:t>
      </w:r>
      <w:r w:rsidRPr="00C365FF">
        <w:rPr>
          <w:rFonts w:ascii="Times New Roman" w:hAnsi="Times New Roman" w:cs="Times New Roman"/>
          <w:color w:val="000000" w:themeColor="text1"/>
          <w:sz w:val="20"/>
          <w:szCs w:val="20"/>
          <w:lang w:val="it-IT"/>
        </w:rPr>
        <w:t>1967. Karolinum Press. 2002.</w:t>
      </w:r>
    </w:p>
    <w:p w14:paraId="4EE9C219" w14:textId="31722592" w:rsidR="00B74068" w:rsidRPr="00C365FF" w:rsidRDefault="000A19B1" w:rsidP="00B74068">
      <w:pPr>
        <w:pStyle w:val="Brezrazmikov"/>
        <w:numPr>
          <w:ilvl w:val="0"/>
          <w:numId w:val="45"/>
        </w:numPr>
        <w:ind w:right="-188"/>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Kashapov, Timur. “Andropov’s ‘Perestroika’</w:t>
      </w:r>
      <w:r w:rsidR="00B74068" w:rsidRPr="00C365FF">
        <w:rPr>
          <w:rFonts w:ascii="Times New Roman" w:hAnsi="Times New Roman" w:cs="Times New Roman"/>
          <w:color w:val="000000" w:themeColor="text1"/>
          <w:sz w:val="20"/>
          <w:szCs w:val="20"/>
        </w:rPr>
        <w:t xml:space="preserve"> and Soviet-Czechoslovak Relations in 1982–1984.” </w:t>
      </w:r>
      <w:r w:rsidR="00B74068" w:rsidRPr="00C365FF">
        <w:rPr>
          <w:rFonts w:ascii="Times New Roman" w:hAnsi="Times New Roman" w:cs="Times New Roman"/>
          <w:i/>
          <w:color w:val="000000" w:themeColor="text1"/>
          <w:sz w:val="20"/>
          <w:szCs w:val="20"/>
        </w:rPr>
        <w:t>West Bohemian Historical Review</w:t>
      </w:r>
      <w:r w:rsidR="00B74068" w:rsidRPr="00C365FF">
        <w:rPr>
          <w:rFonts w:ascii="Times New Roman" w:hAnsi="Times New Roman" w:cs="Times New Roman"/>
          <w:color w:val="000000" w:themeColor="text1"/>
          <w:sz w:val="20"/>
          <w:szCs w:val="20"/>
        </w:rPr>
        <w:t xml:space="preserve"> 1, no. 2 (2011): 169–99. </w:t>
      </w:r>
    </w:p>
    <w:p w14:paraId="78C81DC8"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rPr>
        <w:t xml:space="preserve">Korbonski, Adrzej. </w:t>
      </w:r>
      <w:r w:rsidRPr="00C365FF">
        <w:rPr>
          <w:rFonts w:ascii="Times New Roman" w:hAnsi="Times New Roman" w:cs="Times New Roman"/>
          <w:i/>
          <w:color w:val="000000" w:themeColor="text1"/>
          <w:sz w:val="20"/>
          <w:szCs w:val="20"/>
        </w:rPr>
        <w:t>Comecon</w:t>
      </w:r>
      <w:r w:rsidRPr="00C365FF">
        <w:rPr>
          <w:rFonts w:ascii="Times New Roman" w:hAnsi="Times New Roman" w:cs="Times New Roman"/>
          <w:color w:val="000000" w:themeColor="text1"/>
          <w:sz w:val="20"/>
          <w:szCs w:val="20"/>
        </w:rPr>
        <w:t>. International Conciliation no. 549. New York: Carnegie Endowment for International Peace, 1964.</w:t>
      </w:r>
    </w:p>
    <w:p w14:paraId="302B86A8"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lang w:val="en-US"/>
        </w:rPr>
        <w:t xml:space="preserve">Korbonski, Andrzej. </w:t>
      </w:r>
      <w:r w:rsidRPr="00C365FF">
        <w:rPr>
          <w:rFonts w:ascii="Times New Roman" w:hAnsi="Times New Roman" w:cs="Times New Roman"/>
          <w:color w:val="000000" w:themeColor="text1"/>
          <w:sz w:val="20"/>
          <w:szCs w:val="20"/>
        </w:rPr>
        <w:t xml:space="preserve">“Theory and Practice of Regional Integration: The Case of Comecon.” </w:t>
      </w:r>
      <w:r w:rsidRPr="00C365FF">
        <w:rPr>
          <w:rFonts w:ascii="Times New Roman" w:hAnsi="Times New Roman" w:cs="Times New Roman"/>
          <w:i/>
          <w:iCs/>
          <w:color w:val="000000" w:themeColor="text1"/>
          <w:sz w:val="20"/>
          <w:szCs w:val="20"/>
        </w:rPr>
        <w:t xml:space="preserve">International Organization </w:t>
      </w:r>
      <w:r w:rsidRPr="00C365FF">
        <w:rPr>
          <w:rFonts w:ascii="Times New Roman" w:hAnsi="Times New Roman" w:cs="Times New Roman"/>
          <w:color w:val="000000" w:themeColor="text1"/>
          <w:sz w:val="20"/>
          <w:szCs w:val="20"/>
        </w:rPr>
        <w:t xml:space="preserve">24, no. 4 (1970): 942–77. </w:t>
      </w:r>
      <w:hyperlink r:id="rId12" w:history="1">
        <w:r w:rsidRPr="00C365FF">
          <w:rPr>
            <w:rStyle w:val="Hiperpovezava"/>
            <w:rFonts w:ascii="Times New Roman" w:hAnsi="Times New Roman" w:cs="Times New Roman"/>
            <w:color w:val="auto"/>
            <w:sz w:val="20"/>
            <w:szCs w:val="20"/>
            <w:u w:val="none"/>
          </w:rPr>
          <w:t>https://doi.org/10.1017/s0020818300017574</w:t>
        </w:r>
      </w:hyperlink>
      <w:r w:rsidRPr="00C365FF">
        <w:rPr>
          <w:rFonts w:ascii="Times New Roman" w:hAnsi="Times New Roman" w:cs="Times New Roman"/>
          <w:sz w:val="20"/>
          <w:szCs w:val="20"/>
        </w:rPr>
        <w:t>.</w:t>
      </w:r>
    </w:p>
    <w:p w14:paraId="10D99E65"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rPr>
        <w:t xml:space="preserve">Metcalf, Lee K. “The Impact of Foreign Trade on the Czechoslovak Economic Reforms of the 1960s.” </w:t>
      </w:r>
      <w:r w:rsidRPr="00C365FF">
        <w:rPr>
          <w:rFonts w:ascii="Times New Roman" w:hAnsi="Times New Roman" w:cs="Times New Roman"/>
          <w:i/>
          <w:color w:val="000000" w:themeColor="text1"/>
          <w:sz w:val="20"/>
          <w:szCs w:val="20"/>
        </w:rPr>
        <w:t>Europe-Asia Studies</w:t>
      </w:r>
      <w:r w:rsidRPr="00C365FF">
        <w:rPr>
          <w:rFonts w:ascii="Times New Roman" w:hAnsi="Times New Roman" w:cs="Times New Roman"/>
          <w:iCs/>
          <w:color w:val="000000" w:themeColor="text1"/>
          <w:sz w:val="20"/>
          <w:szCs w:val="20"/>
        </w:rPr>
        <w:t xml:space="preserve"> </w:t>
      </w:r>
      <w:r w:rsidRPr="00C365FF">
        <w:rPr>
          <w:rFonts w:ascii="Times New Roman" w:hAnsi="Times New Roman" w:cs="Times New Roman"/>
          <w:color w:val="000000" w:themeColor="text1"/>
          <w:sz w:val="20"/>
          <w:szCs w:val="20"/>
        </w:rPr>
        <w:t>45, no. 6 (1993): 1071</w:t>
      </w:r>
      <w:r w:rsidRPr="00C365FF">
        <w:rPr>
          <w:rFonts w:ascii="Times New Roman" w:hAnsi="Times New Roman" w:cs="Times New Roman"/>
          <w:color w:val="000000" w:themeColor="text1"/>
          <w:sz w:val="20"/>
          <w:szCs w:val="20"/>
          <w:lang w:val="en-US"/>
        </w:rPr>
        <w:t>–</w:t>
      </w:r>
      <w:r w:rsidRPr="00C365FF">
        <w:rPr>
          <w:rFonts w:ascii="Times New Roman" w:hAnsi="Times New Roman" w:cs="Times New Roman"/>
          <w:color w:val="000000" w:themeColor="text1"/>
          <w:sz w:val="20"/>
          <w:szCs w:val="20"/>
        </w:rPr>
        <w:t xml:space="preserve">90. </w:t>
      </w:r>
    </w:p>
    <w:p w14:paraId="079E477C"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rPr>
        <w:t xml:space="preserve">Michal, Jan M. “Czechoslovakia’s Foreign Trade.” </w:t>
      </w:r>
      <w:r w:rsidRPr="00C365FF">
        <w:rPr>
          <w:rFonts w:ascii="Times New Roman" w:hAnsi="Times New Roman" w:cs="Times New Roman"/>
          <w:i/>
          <w:iCs/>
          <w:color w:val="000000" w:themeColor="text1"/>
          <w:sz w:val="20"/>
          <w:szCs w:val="20"/>
        </w:rPr>
        <w:t>Slavic Review</w:t>
      </w:r>
      <w:r w:rsidRPr="00C365FF">
        <w:rPr>
          <w:rFonts w:ascii="Times New Roman" w:hAnsi="Times New Roman" w:cs="Times New Roman"/>
          <w:color w:val="000000" w:themeColor="text1"/>
          <w:sz w:val="20"/>
          <w:szCs w:val="20"/>
        </w:rPr>
        <w:t xml:space="preserve"> 27, no. 2 (1968): 212–29. https://doi.org/10.2307/2493711. </w:t>
      </w:r>
    </w:p>
    <w:p w14:paraId="5E291BC3"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rPr>
        <w:t xml:space="preserve">Montias, J. M. </w:t>
      </w:r>
      <w:r w:rsidRPr="00C365FF">
        <w:rPr>
          <w:rFonts w:ascii="Times New Roman" w:hAnsi="Times New Roman" w:cs="Times New Roman"/>
          <w:i/>
          <w:color w:val="000000" w:themeColor="text1"/>
          <w:sz w:val="20"/>
          <w:szCs w:val="20"/>
        </w:rPr>
        <w:t>Uniformity and Diversity in the East European Future</w:t>
      </w:r>
      <w:r w:rsidRPr="00C365FF">
        <w:rPr>
          <w:rFonts w:ascii="Times New Roman" w:hAnsi="Times New Roman" w:cs="Times New Roman"/>
          <w:color w:val="000000" w:themeColor="text1"/>
          <w:sz w:val="20"/>
          <w:szCs w:val="20"/>
        </w:rPr>
        <w:t>. Yale University, 1964.</w:t>
      </w:r>
    </w:p>
    <w:p w14:paraId="6A1AFF20"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rPr>
        <w:t xml:space="preserve">Palous, Jaroslav. “Czechoslovak Foreign Trade Pattern Development.” </w:t>
      </w:r>
      <w:r w:rsidRPr="00C365FF">
        <w:rPr>
          <w:rFonts w:ascii="Times New Roman" w:hAnsi="Times New Roman" w:cs="Times New Roman"/>
          <w:i/>
          <w:color w:val="000000" w:themeColor="text1"/>
          <w:sz w:val="20"/>
          <w:szCs w:val="20"/>
        </w:rPr>
        <w:t xml:space="preserve">Czechoslovak Foreign Trade </w:t>
      </w:r>
      <w:r w:rsidRPr="00C365FF">
        <w:rPr>
          <w:rFonts w:ascii="Times New Roman" w:hAnsi="Times New Roman" w:cs="Times New Roman"/>
          <w:iCs/>
          <w:color w:val="000000" w:themeColor="text1"/>
          <w:sz w:val="20"/>
          <w:szCs w:val="20"/>
        </w:rPr>
        <w:t>5 (</w:t>
      </w:r>
      <w:r w:rsidRPr="00C365FF">
        <w:rPr>
          <w:rFonts w:ascii="Times New Roman" w:hAnsi="Times New Roman" w:cs="Times New Roman"/>
          <w:color w:val="000000" w:themeColor="text1"/>
          <w:sz w:val="20"/>
          <w:szCs w:val="20"/>
        </w:rPr>
        <w:t>1965).</w:t>
      </w:r>
    </w:p>
    <w:p w14:paraId="28BA4F0F"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rPr>
        <w:t xml:space="preserve">Pelzman, Joseph. “Trade Creation and Trade Diversion in the Council of Mutual Economic Assistance 1954–70.” </w:t>
      </w:r>
      <w:r w:rsidRPr="00C365FF">
        <w:rPr>
          <w:rFonts w:ascii="Times New Roman" w:hAnsi="Times New Roman" w:cs="Times New Roman"/>
          <w:i/>
          <w:color w:val="000000" w:themeColor="text1"/>
          <w:sz w:val="20"/>
          <w:szCs w:val="20"/>
        </w:rPr>
        <w:t>The American Economic Review</w:t>
      </w:r>
      <w:r w:rsidRPr="00C365FF">
        <w:rPr>
          <w:rFonts w:ascii="Times New Roman" w:hAnsi="Times New Roman" w:cs="Times New Roman"/>
          <w:color w:val="000000" w:themeColor="text1"/>
          <w:sz w:val="20"/>
          <w:szCs w:val="20"/>
        </w:rPr>
        <w:t xml:space="preserve"> 67, no. 4 (1977).</w:t>
      </w:r>
    </w:p>
    <w:p w14:paraId="0E77C386"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lang w:val="it-IT"/>
        </w:rPr>
        <w:t xml:space="preserve">Procházka, Jaromír. </w:t>
      </w:r>
      <w:r w:rsidRPr="00C365FF">
        <w:rPr>
          <w:rFonts w:ascii="Times New Roman" w:hAnsi="Times New Roman" w:cs="Times New Roman"/>
          <w:i/>
          <w:color w:val="000000" w:themeColor="text1"/>
          <w:sz w:val="20"/>
          <w:szCs w:val="20"/>
          <w:lang w:val="it-IT"/>
        </w:rPr>
        <w:t>Poválečné Československo 1945</w:t>
      </w:r>
      <w:r w:rsidRPr="00C365FF">
        <w:rPr>
          <w:rFonts w:ascii="Times New Roman" w:hAnsi="Times New Roman" w:cs="Times New Roman"/>
          <w:color w:val="000000" w:themeColor="text1"/>
          <w:sz w:val="20"/>
          <w:szCs w:val="20"/>
        </w:rPr>
        <w:t>–</w:t>
      </w:r>
      <w:r w:rsidRPr="00C365FF">
        <w:rPr>
          <w:rFonts w:ascii="Times New Roman" w:hAnsi="Times New Roman" w:cs="Times New Roman"/>
          <w:i/>
          <w:color w:val="000000" w:themeColor="text1"/>
          <w:sz w:val="20"/>
          <w:szCs w:val="20"/>
          <w:lang w:val="it-IT"/>
        </w:rPr>
        <w:t>1989</w:t>
      </w:r>
      <w:r w:rsidRPr="00C365FF">
        <w:rPr>
          <w:rFonts w:ascii="Times New Roman" w:hAnsi="Times New Roman" w:cs="Times New Roman"/>
          <w:color w:val="000000" w:themeColor="text1"/>
          <w:sz w:val="20"/>
          <w:szCs w:val="20"/>
          <w:lang w:val="it-IT"/>
        </w:rPr>
        <w:t>. Prague: Karolinum, 1991.</w:t>
      </w:r>
    </w:p>
    <w:p w14:paraId="2394B3B0"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lang w:val="it-IT"/>
        </w:rPr>
        <w:t xml:space="preserve">Procházka, Zdeněk. </w:t>
      </w:r>
      <w:r w:rsidRPr="00C365FF">
        <w:rPr>
          <w:rFonts w:ascii="Times New Roman" w:hAnsi="Times New Roman" w:cs="Times New Roman"/>
          <w:i/>
          <w:color w:val="000000" w:themeColor="text1"/>
          <w:sz w:val="20"/>
          <w:szCs w:val="20"/>
          <w:lang w:val="it-IT"/>
        </w:rPr>
        <w:t>Hospodářská válka USA proti Československu</w:t>
      </w:r>
      <w:r w:rsidRPr="00C365FF">
        <w:rPr>
          <w:rFonts w:ascii="Times New Roman" w:hAnsi="Times New Roman" w:cs="Times New Roman"/>
          <w:color w:val="000000" w:themeColor="text1"/>
          <w:sz w:val="20"/>
          <w:szCs w:val="20"/>
          <w:lang w:val="it-IT"/>
        </w:rPr>
        <w:t xml:space="preserve">. Prague: Vojenská politická akademie, 1960. </w:t>
      </w:r>
    </w:p>
    <w:p w14:paraId="1ABE2FC5"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lang w:val="it-IT"/>
        </w:rPr>
        <w:t xml:space="preserve">Průcha, Václav. </w:t>
      </w:r>
      <w:r w:rsidRPr="00C365FF">
        <w:rPr>
          <w:rFonts w:ascii="Times New Roman" w:hAnsi="Times New Roman" w:cs="Times New Roman"/>
          <w:i/>
          <w:color w:val="000000" w:themeColor="text1"/>
          <w:sz w:val="20"/>
          <w:szCs w:val="20"/>
          <w:lang w:val="it-IT"/>
        </w:rPr>
        <w:t>Hospodářské a sociální dějiny Československa 1918</w:t>
      </w:r>
      <w:r w:rsidRPr="00C365FF">
        <w:rPr>
          <w:rFonts w:ascii="Times New Roman" w:hAnsi="Times New Roman" w:cs="Times New Roman"/>
          <w:color w:val="000000" w:themeColor="text1"/>
          <w:sz w:val="20"/>
          <w:szCs w:val="20"/>
        </w:rPr>
        <w:t>–</w:t>
      </w:r>
      <w:r w:rsidRPr="00C365FF">
        <w:rPr>
          <w:rFonts w:ascii="Times New Roman" w:hAnsi="Times New Roman" w:cs="Times New Roman"/>
          <w:i/>
          <w:color w:val="000000" w:themeColor="text1"/>
          <w:sz w:val="20"/>
          <w:szCs w:val="20"/>
          <w:lang w:val="it-IT"/>
        </w:rPr>
        <w:t>1992:</w:t>
      </w:r>
      <w:r w:rsidRPr="00C365FF">
        <w:rPr>
          <w:rFonts w:ascii="Times New Roman" w:hAnsi="Times New Roman" w:cs="Times New Roman"/>
          <w:color w:val="000000" w:themeColor="text1"/>
          <w:sz w:val="20"/>
          <w:szCs w:val="20"/>
          <w:lang w:val="it-IT"/>
        </w:rPr>
        <w:t xml:space="preserve"> </w:t>
      </w:r>
      <w:r w:rsidRPr="00C365FF">
        <w:rPr>
          <w:rFonts w:ascii="Times New Roman" w:hAnsi="Times New Roman" w:cs="Times New Roman"/>
          <w:i/>
          <w:color w:val="000000" w:themeColor="text1"/>
          <w:sz w:val="20"/>
          <w:szCs w:val="20"/>
          <w:lang w:val="it-IT"/>
        </w:rPr>
        <w:t xml:space="preserve">2. díl. </w:t>
      </w:r>
      <w:r w:rsidRPr="00C365FF">
        <w:rPr>
          <w:rFonts w:ascii="Times New Roman" w:hAnsi="Times New Roman" w:cs="Times New Roman"/>
          <w:i/>
          <w:color w:val="000000" w:themeColor="text1"/>
          <w:sz w:val="20"/>
          <w:szCs w:val="20"/>
        </w:rPr>
        <w:t>Období 1945</w:t>
      </w:r>
      <w:r w:rsidRPr="00C365FF">
        <w:rPr>
          <w:rFonts w:ascii="Times New Roman" w:hAnsi="Times New Roman" w:cs="Times New Roman"/>
          <w:color w:val="000000" w:themeColor="text1"/>
          <w:sz w:val="20"/>
          <w:szCs w:val="20"/>
        </w:rPr>
        <w:t>–</w:t>
      </w:r>
      <w:r w:rsidRPr="00C365FF">
        <w:rPr>
          <w:rFonts w:ascii="Times New Roman" w:hAnsi="Times New Roman" w:cs="Times New Roman"/>
          <w:i/>
          <w:color w:val="000000" w:themeColor="text1"/>
          <w:sz w:val="20"/>
          <w:szCs w:val="20"/>
        </w:rPr>
        <w:t>1992</w:t>
      </w:r>
      <w:r w:rsidRPr="00C365FF">
        <w:rPr>
          <w:rFonts w:ascii="Times New Roman" w:hAnsi="Times New Roman" w:cs="Times New Roman"/>
          <w:color w:val="000000" w:themeColor="text1"/>
          <w:sz w:val="20"/>
          <w:szCs w:val="20"/>
        </w:rPr>
        <w:t>. Brno: Doplněk,</w:t>
      </w:r>
      <w:r w:rsidRPr="00C365FF">
        <w:rPr>
          <w:rFonts w:ascii="Times New Roman" w:hAnsi="Times New Roman" w:cs="Times New Roman"/>
          <w:color w:val="000000" w:themeColor="text1"/>
          <w:sz w:val="20"/>
          <w:szCs w:val="20"/>
          <w:lang w:val="it-IT"/>
        </w:rPr>
        <w:t xml:space="preserve"> 2009. </w:t>
      </w:r>
    </w:p>
    <w:p w14:paraId="0D3B6153" w14:textId="24684D95"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rPr>
        <w:t xml:space="preserve">Radisch, Erik. “The Struggle of the Soviet Conception of Comecon, 1953–1957.” </w:t>
      </w:r>
      <w:r w:rsidRPr="00C365FF">
        <w:rPr>
          <w:rFonts w:ascii="Times New Roman" w:hAnsi="Times New Roman" w:cs="Times New Roman"/>
          <w:i/>
          <w:color w:val="000000" w:themeColor="text1"/>
          <w:sz w:val="20"/>
          <w:szCs w:val="20"/>
        </w:rPr>
        <w:t>Comparativ – Zeitschrift für Globalgeschichte und vergleichende Gesellschaftsforschung</w:t>
      </w:r>
      <w:r w:rsidR="000A19B1">
        <w:rPr>
          <w:rFonts w:ascii="Times New Roman" w:hAnsi="Times New Roman" w:cs="Times New Roman"/>
          <w:color w:val="000000" w:themeColor="text1"/>
          <w:sz w:val="20"/>
          <w:szCs w:val="20"/>
        </w:rPr>
        <w:t xml:space="preserve"> 27,</w:t>
      </w:r>
      <w:r w:rsidRPr="00C365FF">
        <w:rPr>
          <w:rFonts w:ascii="Times New Roman" w:hAnsi="Times New Roman" w:cs="Times New Roman"/>
          <w:color w:val="000000" w:themeColor="text1"/>
          <w:sz w:val="20"/>
          <w:szCs w:val="20"/>
        </w:rPr>
        <w:t xml:space="preserve"> no. 5/6 (2017)</w:t>
      </w:r>
      <w:r w:rsidR="00A8121C">
        <w:rPr>
          <w:rFonts w:ascii="Times New Roman" w:hAnsi="Times New Roman" w:cs="Times New Roman"/>
          <w:color w:val="000000" w:themeColor="text1"/>
          <w:sz w:val="20"/>
          <w:szCs w:val="20"/>
        </w:rPr>
        <w:t>: 26-47</w:t>
      </w:r>
      <w:r w:rsidRPr="00C365FF">
        <w:rPr>
          <w:rFonts w:ascii="Times New Roman" w:hAnsi="Times New Roman" w:cs="Times New Roman"/>
          <w:color w:val="000000" w:themeColor="text1"/>
          <w:sz w:val="20"/>
          <w:szCs w:val="20"/>
        </w:rPr>
        <w:t>.</w:t>
      </w:r>
    </w:p>
    <w:p w14:paraId="3A116EF1"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lang w:val="it-IT"/>
        </w:rPr>
        <w:t xml:space="preserve">Richmond, Yale. </w:t>
      </w:r>
      <w:r w:rsidRPr="00C365FF">
        <w:rPr>
          <w:rFonts w:ascii="Times New Roman" w:hAnsi="Times New Roman" w:cs="Times New Roman"/>
          <w:i/>
          <w:iCs/>
          <w:color w:val="000000" w:themeColor="text1"/>
          <w:sz w:val="20"/>
          <w:szCs w:val="20"/>
        </w:rPr>
        <w:t>Cultural Exchange &amp; the Cold War.</w:t>
      </w:r>
      <w:r w:rsidRPr="00C365FF">
        <w:rPr>
          <w:rFonts w:ascii="Times New Roman" w:hAnsi="Times New Roman" w:cs="Times New Roman"/>
          <w:color w:val="000000" w:themeColor="text1"/>
          <w:sz w:val="20"/>
          <w:szCs w:val="20"/>
        </w:rPr>
        <w:t xml:space="preserve"> Penn State University Press,</w:t>
      </w:r>
      <w:r w:rsidRPr="00C365FF">
        <w:rPr>
          <w:rFonts w:ascii="Times New Roman" w:hAnsi="Times New Roman" w:cs="Times New Roman"/>
          <w:color w:val="000000" w:themeColor="text1"/>
          <w:sz w:val="20"/>
          <w:szCs w:val="20"/>
          <w:lang w:val="it-IT"/>
        </w:rPr>
        <w:t xml:space="preserve"> 2003.</w:t>
      </w:r>
    </w:p>
    <w:p w14:paraId="49D9D975"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i/>
          <w:color w:val="000000" w:themeColor="text1"/>
          <w:sz w:val="20"/>
          <w:szCs w:val="20"/>
        </w:rPr>
        <w:t>Statistická ročenka ČSSR 1960-1966</w:t>
      </w:r>
      <w:r w:rsidRPr="00C365FF">
        <w:rPr>
          <w:rFonts w:ascii="Times New Roman" w:hAnsi="Times New Roman" w:cs="Times New Roman"/>
          <w:color w:val="000000" w:themeColor="text1"/>
          <w:sz w:val="20"/>
          <w:szCs w:val="20"/>
        </w:rPr>
        <w:t xml:space="preserve">. Prague: SNTL, 1960–1966. </w:t>
      </w:r>
    </w:p>
    <w:p w14:paraId="45784967" w14:textId="77777777" w:rsidR="00B74068" w:rsidRPr="00C365FF" w:rsidRDefault="00B74068" w:rsidP="00B74068">
      <w:pPr>
        <w:pStyle w:val="Brezrazmikov"/>
        <w:numPr>
          <w:ilvl w:val="0"/>
          <w:numId w:val="45"/>
        </w:numPr>
        <w:ind w:right="-188"/>
        <w:rPr>
          <w:rFonts w:ascii="Times New Roman" w:hAnsi="Times New Roman" w:cs="Times New Roman"/>
          <w:color w:val="000000" w:themeColor="text1"/>
          <w:sz w:val="20"/>
          <w:szCs w:val="20"/>
        </w:rPr>
      </w:pPr>
      <w:r w:rsidRPr="00C365FF">
        <w:rPr>
          <w:rFonts w:ascii="Times New Roman" w:hAnsi="Times New Roman" w:cs="Times New Roman"/>
          <w:color w:val="000000" w:themeColor="text1"/>
          <w:sz w:val="20"/>
          <w:szCs w:val="20"/>
        </w:rPr>
        <w:t xml:space="preserve">UN Statistical Office. </w:t>
      </w:r>
      <w:r w:rsidRPr="00C365FF">
        <w:rPr>
          <w:rFonts w:ascii="Times New Roman" w:hAnsi="Times New Roman" w:cs="Times New Roman"/>
          <w:i/>
          <w:color w:val="000000" w:themeColor="text1"/>
          <w:sz w:val="20"/>
          <w:szCs w:val="20"/>
        </w:rPr>
        <w:t>UN Statistical Yearbook 1948</w:t>
      </w:r>
      <w:r w:rsidRPr="00C365FF">
        <w:rPr>
          <w:rFonts w:ascii="Times New Roman" w:hAnsi="Times New Roman" w:cs="Times New Roman"/>
          <w:color w:val="000000" w:themeColor="text1"/>
          <w:sz w:val="20"/>
          <w:szCs w:val="20"/>
        </w:rPr>
        <w:t>. New York: UN, 1948.</w:t>
      </w:r>
    </w:p>
    <w:p w14:paraId="74643830" w14:textId="77777777" w:rsidR="00B74068" w:rsidRDefault="00B74068" w:rsidP="000A2A7B">
      <w:pPr>
        <w:ind w:firstLine="0"/>
        <w:jc w:val="both"/>
        <w:rPr>
          <w:rFonts w:ascii="Times New Roman" w:hAnsi="Times New Roman" w:cs="Times New Roman"/>
          <w:b/>
          <w:bCs/>
          <w:sz w:val="24"/>
          <w:szCs w:val="24"/>
          <w:lang w:val="en-US"/>
        </w:rPr>
      </w:pPr>
    </w:p>
    <w:p w14:paraId="5BB4CD76" w14:textId="77777777" w:rsidR="00B74068" w:rsidRDefault="00B74068" w:rsidP="000A2A7B">
      <w:pPr>
        <w:ind w:firstLine="0"/>
        <w:jc w:val="both"/>
        <w:rPr>
          <w:rFonts w:ascii="Times New Roman" w:hAnsi="Times New Roman" w:cs="Times New Roman"/>
          <w:b/>
          <w:bCs/>
          <w:sz w:val="24"/>
          <w:szCs w:val="24"/>
          <w:lang w:val="en-US"/>
        </w:rPr>
      </w:pPr>
    </w:p>
    <w:p w14:paraId="6209258C" w14:textId="24AE03C9" w:rsidR="00B74068" w:rsidRPr="00C365FF" w:rsidRDefault="00B74068" w:rsidP="00C365FF">
      <w:pPr>
        <w:pStyle w:val="Naslov1"/>
        <w:ind w:firstLine="0"/>
        <w:jc w:val="center"/>
        <w:rPr>
          <w:rFonts w:ascii="Times New Roman" w:hAnsi="Times New Roman" w:cs="Times New Roman"/>
          <w:b w:val="0"/>
          <w:bCs w:val="0"/>
          <w:sz w:val="20"/>
          <w:szCs w:val="22"/>
        </w:rPr>
      </w:pPr>
      <w:r w:rsidRPr="00C365FF">
        <w:rPr>
          <w:rFonts w:ascii="Times New Roman" w:hAnsi="Times New Roman" w:cs="Times New Roman"/>
          <w:b w:val="0"/>
          <w:bCs w:val="0"/>
          <w:sz w:val="20"/>
          <w:szCs w:val="22"/>
          <w:lang w:val="sl-SI"/>
        </w:rPr>
        <w:t>Ondrej Fiser</w:t>
      </w:r>
    </w:p>
    <w:p w14:paraId="13F253B7" w14:textId="24A311A6" w:rsidR="00B74068" w:rsidRPr="00C365FF" w:rsidRDefault="00B74068" w:rsidP="00C365FF">
      <w:pPr>
        <w:pStyle w:val="Naslov1"/>
        <w:ind w:firstLine="0"/>
        <w:jc w:val="center"/>
        <w:rPr>
          <w:rFonts w:ascii="Times New Roman" w:hAnsi="Times New Roman" w:cs="Times New Roman"/>
          <w:b w:val="0"/>
          <w:bCs w:val="0"/>
          <w:sz w:val="20"/>
          <w:szCs w:val="22"/>
        </w:rPr>
      </w:pPr>
      <w:bookmarkStart w:id="2" w:name="_Hlk132194956"/>
      <w:r w:rsidRPr="00C365FF">
        <w:rPr>
          <w:rFonts w:ascii="Times New Roman" w:hAnsi="Times New Roman" w:cs="Times New Roman"/>
          <w:b w:val="0"/>
          <w:bCs w:val="0"/>
          <w:sz w:val="20"/>
          <w:szCs w:val="22"/>
          <w:lang w:val="sl-SI"/>
        </w:rPr>
        <w:t>STALINOVA SMRT NE POMENI KONCA ALI NEZADRŽNA INTEGRACIJA SOCIALISTIČNEGA TRGA</w:t>
      </w:r>
    </w:p>
    <w:bookmarkEnd w:id="2"/>
    <w:p w14:paraId="3944A39C" w14:textId="598FEA8D" w:rsidR="00B74068" w:rsidRDefault="00B74068" w:rsidP="00C365FF">
      <w:pPr>
        <w:ind w:firstLine="0"/>
        <w:jc w:val="center"/>
        <w:rPr>
          <w:rFonts w:ascii="Times New Roman" w:hAnsi="Times New Roman" w:cs="Times New Roman"/>
          <w:b/>
          <w:bCs/>
          <w:sz w:val="24"/>
          <w:szCs w:val="24"/>
          <w:lang w:val="en-US"/>
        </w:rPr>
      </w:pPr>
      <w:r w:rsidRPr="00C365FF">
        <w:rPr>
          <w:rFonts w:ascii="Times New Roman" w:hAnsi="Times New Roman" w:cs="Times New Roman"/>
          <w:sz w:val="20"/>
          <w:szCs w:val="20"/>
          <w:lang w:val="en-US"/>
        </w:rPr>
        <w:t>POVZETEK</w:t>
      </w:r>
    </w:p>
    <w:p w14:paraId="40CD8CE3" w14:textId="5B71FB71" w:rsidR="007A7F1A" w:rsidRPr="00C365FF" w:rsidRDefault="00B74068" w:rsidP="000A2A7B">
      <w:pPr>
        <w:spacing w:line="360" w:lineRule="auto"/>
        <w:ind w:firstLine="0"/>
        <w:jc w:val="both"/>
        <w:rPr>
          <w:rFonts w:ascii="Times New Roman" w:hAnsi="Times New Roman" w:cs="Times New Roman"/>
          <w:color w:val="FFFFFF"/>
          <w:sz w:val="20"/>
          <w:szCs w:val="20"/>
          <w:lang w:val="en-US"/>
        </w:rPr>
      </w:pPr>
      <w:r w:rsidRPr="00C365FF">
        <w:rPr>
          <w:rFonts w:ascii="Times New Roman" w:hAnsi="Times New Roman" w:cs="Times New Roman"/>
          <w:sz w:val="20"/>
          <w:szCs w:val="20"/>
          <w:lang w:val="sl-SI"/>
        </w:rPr>
        <w:t>Smrt Gottwalda in Stalina v prvi polovici leta 1953 je spodbudila ponovni razmislek o obstoječih politikah socialističnih vlad.</w:t>
      </w:r>
      <w:r w:rsidRPr="00C365FF">
        <w:rPr>
          <w:rFonts w:ascii="Times New Roman" w:hAnsi="Times New Roman" w:cs="Times New Roman"/>
          <w:sz w:val="20"/>
          <w:szCs w:val="20"/>
          <w:lang w:val="en-US"/>
        </w:rPr>
        <w:t xml:space="preserve"> </w:t>
      </w:r>
      <w:r w:rsidRPr="00C365FF">
        <w:rPr>
          <w:rFonts w:ascii="Times New Roman" w:hAnsi="Times New Roman" w:cs="Times New Roman"/>
          <w:sz w:val="20"/>
          <w:szCs w:val="20"/>
          <w:lang w:val="sl-SI"/>
        </w:rPr>
        <w:t>Vendar pa so se reforme “nove smeri” kot odziv na nove razmere izkazale za dolgoročno nevzdržne, saj bi lahko bistveno ogrozile izpolnjevanje predhodno sklenjenih dolgoročnih trgovinskih sporazumov.</w:t>
      </w:r>
      <w:r w:rsidRPr="00C365FF">
        <w:rPr>
          <w:rFonts w:ascii="Times New Roman" w:hAnsi="Times New Roman" w:cs="Times New Roman"/>
          <w:sz w:val="20"/>
          <w:szCs w:val="20"/>
          <w:lang w:val="en-US"/>
        </w:rPr>
        <w:t xml:space="preserve"> </w:t>
      </w:r>
      <w:r w:rsidRPr="00C365FF">
        <w:rPr>
          <w:rFonts w:ascii="Times New Roman" w:hAnsi="Times New Roman" w:cs="Times New Roman"/>
          <w:sz w:val="20"/>
          <w:szCs w:val="20"/>
          <w:lang w:val="sl-SI"/>
        </w:rPr>
        <w:t>Poleg tega Širokýjevi vladi ni uspelo preoblikovati češkoslovaške industrije, zato so se morala proizvodna podjetja še naprej osredotočati na razvoj težkega strojništva in proizvodnjo orožja.</w:t>
      </w:r>
      <w:r w:rsidRPr="00C365FF">
        <w:rPr>
          <w:rFonts w:ascii="Times New Roman" w:hAnsi="Times New Roman" w:cs="Times New Roman"/>
          <w:sz w:val="20"/>
          <w:szCs w:val="20"/>
          <w:lang w:val="en-US"/>
        </w:rPr>
        <w:t xml:space="preserve"> </w:t>
      </w:r>
      <w:r w:rsidRPr="00C365FF">
        <w:rPr>
          <w:rFonts w:ascii="Times New Roman" w:hAnsi="Times New Roman" w:cs="Times New Roman"/>
          <w:sz w:val="20"/>
          <w:szCs w:val="20"/>
          <w:lang w:val="sl-SI"/>
        </w:rPr>
        <w:t xml:space="preserve">Zgodnje poststalinistično obdobje se je tako izkazalo za čas, v katerem je nezadostno destalinizirano vodstvo Komunistične partije Češkoslovaške še naprej dajalo </w:t>
      </w:r>
      <w:r w:rsidRPr="00C365FF">
        <w:rPr>
          <w:rFonts w:ascii="Times New Roman" w:hAnsi="Times New Roman" w:cs="Times New Roman"/>
          <w:sz w:val="20"/>
          <w:szCs w:val="20"/>
          <w:lang w:val="sl-SI"/>
        </w:rPr>
        <w:lastRenderedPageBreak/>
        <w:t>prednost politični zvestobi ZSSR in SEV pred praktičnimi potrebami domačega gospodarstva.</w:t>
      </w:r>
      <w:r w:rsidRPr="00C365FF">
        <w:rPr>
          <w:rFonts w:ascii="Times New Roman" w:hAnsi="Times New Roman" w:cs="Times New Roman"/>
          <w:sz w:val="20"/>
          <w:szCs w:val="20"/>
          <w:lang w:val="en-US"/>
        </w:rPr>
        <w:t xml:space="preserve"> </w:t>
      </w:r>
      <w:r w:rsidRPr="00C365FF">
        <w:rPr>
          <w:rFonts w:ascii="Times New Roman" w:hAnsi="Times New Roman" w:cs="Times New Roman"/>
          <w:sz w:val="20"/>
          <w:szCs w:val="20"/>
          <w:lang w:val="sl-SI"/>
        </w:rPr>
        <w:t>Negotovo gospodarsko okolje v vzhodnem bloku se v drugi polovici petdesetih let ni izboljšalo.</w:t>
      </w:r>
      <w:r w:rsidRPr="00C365FF">
        <w:rPr>
          <w:rFonts w:ascii="Times New Roman" w:hAnsi="Times New Roman" w:cs="Times New Roman"/>
          <w:sz w:val="20"/>
          <w:szCs w:val="20"/>
          <w:lang w:val="en-US"/>
        </w:rPr>
        <w:t xml:space="preserve"> </w:t>
      </w:r>
      <w:r w:rsidRPr="00C365FF">
        <w:rPr>
          <w:rFonts w:ascii="Times New Roman" w:hAnsi="Times New Roman" w:cs="Times New Roman"/>
          <w:sz w:val="20"/>
          <w:szCs w:val="20"/>
          <w:lang w:val="sl-SI"/>
        </w:rPr>
        <w:t>Od leta 1956 se je kriza v SEV začela poglabljati, trgovina znotraj bloka pa je stagnirala.</w:t>
      </w:r>
      <w:r w:rsidRPr="00C365FF">
        <w:rPr>
          <w:rFonts w:ascii="Times New Roman" w:hAnsi="Times New Roman" w:cs="Times New Roman"/>
          <w:sz w:val="20"/>
          <w:szCs w:val="20"/>
          <w:lang w:val="en-US"/>
        </w:rPr>
        <w:t xml:space="preserve"> </w:t>
      </w:r>
      <w:r w:rsidRPr="00C365FF">
        <w:rPr>
          <w:rFonts w:ascii="Times New Roman" w:hAnsi="Times New Roman" w:cs="Times New Roman"/>
          <w:sz w:val="20"/>
          <w:szCs w:val="20"/>
          <w:lang w:val="sl-SI"/>
        </w:rPr>
        <w:t>Poleg tega Hruščov in njegovi sodelavci niso mogli več delovati tako avtoritativno kot Stalin, nastala oblastna praznina v SEV pa je manj razvitim državam članicam omogočila, da so se odpovedale trgovinskim sporazumom.</w:t>
      </w:r>
      <w:r w:rsidRPr="00C365FF">
        <w:rPr>
          <w:rFonts w:ascii="Times New Roman" w:hAnsi="Times New Roman" w:cs="Times New Roman"/>
          <w:sz w:val="20"/>
          <w:szCs w:val="20"/>
          <w:lang w:val="en-US"/>
        </w:rPr>
        <w:t xml:space="preserve"> </w:t>
      </w:r>
      <w:r w:rsidRPr="00C365FF">
        <w:rPr>
          <w:rFonts w:ascii="Times New Roman" w:hAnsi="Times New Roman" w:cs="Times New Roman"/>
          <w:sz w:val="20"/>
          <w:szCs w:val="20"/>
          <w:lang w:val="sl-SI"/>
        </w:rPr>
        <w:t>Poleg tega je tako češkoslovaško kot poljsko gospodarstvo trpelo zaradi pospešene industrializacije Bolgarije in Romunije, kar je povečalo konkurenco znotraj bloka in zmanjšalo tržišče.</w:t>
      </w:r>
      <w:r w:rsidRPr="00C365FF">
        <w:rPr>
          <w:rFonts w:ascii="Times New Roman" w:hAnsi="Times New Roman" w:cs="Times New Roman"/>
          <w:sz w:val="20"/>
          <w:szCs w:val="20"/>
          <w:lang w:val="en-US"/>
        </w:rPr>
        <w:t xml:space="preserve"> </w:t>
      </w:r>
      <w:r w:rsidRPr="00C365FF">
        <w:rPr>
          <w:rFonts w:ascii="Times New Roman" w:hAnsi="Times New Roman" w:cs="Times New Roman"/>
          <w:sz w:val="20"/>
          <w:szCs w:val="20"/>
          <w:lang w:val="sl-SI"/>
        </w:rPr>
        <w:t>Zaradi težav v okviru SEV sta si Široký in Šimůnek pogosto prizadevala za razvoj dvostranskega sodelovanja ali alternativnih večstranskih platform.</w:t>
      </w:r>
      <w:r w:rsidRPr="00C365FF">
        <w:rPr>
          <w:rFonts w:ascii="Times New Roman" w:hAnsi="Times New Roman" w:cs="Times New Roman"/>
          <w:sz w:val="20"/>
          <w:szCs w:val="20"/>
          <w:lang w:val="en-US"/>
        </w:rPr>
        <w:t xml:space="preserve"> </w:t>
      </w:r>
      <w:r w:rsidRPr="00C365FF">
        <w:rPr>
          <w:rFonts w:ascii="Times New Roman" w:hAnsi="Times New Roman" w:cs="Times New Roman"/>
          <w:sz w:val="20"/>
          <w:szCs w:val="20"/>
          <w:lang w:val="sl-SI"/>
        </w:rPr>
        <w:t>Gospodarski položaj Češkoslovaške se je v SEV nekoliko izboljšal šele z dokončno destalinizacijo Komunistične partije Češkoslovaške in vstopom reformističnih komunistov, kot sta bila Jozef Lenárt in Ota Šik, v vodstvo partije.</w:t>
      </w:r>
      <w:r w:rsidRPr="00C365FF">
        <w:rPr>
          <w:rFonts w:ascii="Times New Roman" w:hAnsi="Times New Roman" w:cs="Times New Roman"/>
          <w:sz w:val="20"/>
          <w:szCs w:val="20"/>
          <w:lang w:val="en-US"/>
        </w:rPr>
        <w:t xml:space="preserve"> </w:t>
      </w:r>
      <w:r w:rsidRPr="00C365FF">
        <w:rPr>
          <w:rFonts w:ascii="Times New Roman" w:hAnsi="Times New Roman" w:cs="Times New Roman"/>
          <w:sz w:val="20"/>
          <w:szCs w:val="20"/>
          <w:lang w:val="sl-SI"/>
        </w:rPr>
        <w:t>Šikove reforme niso bile ključne le za krepitev izvozne moči češkoslovaškega gospodarstva proti zahodu, temveč so pripomogle tudi k večji konkurenčnosti češkoslovaških izdelkov na socialističnem trgu.</w:t>
      </w:r>
      <w:r w:rsidRPr="00C365FF">
        <w:rPr>
          <w:rFonts w:ascii="Times New Roman" w:hAnsi="Times New Roman" w:cs="Times New Roman"/>
          <w:sz w:val="20"/>
          <w:szCs w:val="20"/>
          <w:lang w:val="en-US"/>
        </w:rPr>
        <w:t xml:space="preserve"> </w:t>
      </w:r>
      <w:r w:rsidRPr="00C365FF">
        <w:rPr>
          <w:rFonts w:ascii="Times New Roman" w:hAnsi="Times New Roman" w:cs="Times New Roman"/>
          <w:sz w:val="20"/>
          <w:szCs w:val="20"/>
          <w:lang w:val="sl-SI"/>
        </w:rPr>
        <w:t>Zato reform pred praško pomladjo ni mogoče enostransko obravnavati kot prozahodne, saj je treba priznati tudi njihov ključni vpliv na ohranjanje provzhodnega jedra češkoslovaškega zunanjega sodelovanja.</w:t>
      </w:r>
    </w:p>
    <w:sectPr w:rsidR="007A7F1A" w:rsidRPr="00C365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48913" w14:textId="77777777" w:rsidR="008F47CA" w:rsidRDefault="008F47CA" w:rsidP="00AA7B42">
      <w:pPr>
        <w:spacing w:after="0" w:line="240" w:lineRule="auto"/>
      </w:pPr>
      <w:r>
        <w:separator/>
      </w:r>
    </w:p>
  </w:endnote>
  <w:endnote w:type="continuationSeparator" w:id="0">
    <w:p w14:paraId="43214985" w14:textId="77777777" w:rsidR="008F47CA" w:rsidRDefault="008F47CA" w:rsidP="00AA7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4F3C9" w14:textId="77777777" w:rsidR="008F47CA" w:rsidRDefault="008F47CA" w:rsidP="00AA7B42">
      <w:pPr>
        <w:spacing w:after="0" w:line="240" w:lineRule="auto"/>
      </w:pPr>
      <w:r>
        <w:separator/>
      </w:r>
    </w:p>
  </w:footnote>
  <w:footnote w:type="continuationSeparator" w:id="0">
    <w:p w14:paraId="2A29CDC2" w14:textId="77777777" w:rsidR="008F47CA" w:rsidRDefault="008F47CA" w:rsidP="00AA7B42">
      <w:pPr>
        <w:spacing w:after="0" w:line="240" w:lineRule="auto"/>
      </w:pPr>
      <w:r>
        <w:continuationSeparator/>
      </w:r>
    </w:p>
  </w:footnote>
  <w:footnote w:id="1">
    <w:p w14:paraId="2875109D" w14:textId="2AD74684" w:rsidR="00803EC0" w:rsidRPr="00C365FF" w:rsidRDefault="00803EC0" w:rsidP="00C365FF">
      <w:pPr>
        <w:pStyle w:val="Sprotnaopomba-besedilo"/>
        <w:ind w:firstLine="0"/>
        <w:jc w:val="both"/>
        <w:rPr>
          <w:rFonts w:ascii="Times New Roman" w:hAnsi="Times New Roman" w:cs="Times New Roman"/>
          <w:b/>
          <w:bCs/>
          <w:lang w:val="sl-SI"/>
        </w:rPr>
      </w:pPr>
      <w:r w:rsidRPr="00C365FF">
        <w:rPr>
          <w:rStyle w:val="Sprotnaopomba-sklic"/>
          <w:rFonts w:ascii="Times New Roman" w:hAnsi="Times New Roman" w:cs="Times New Roman"/>
          <w:b/>
          <w:bCs/>
        </w:rPr>
        <w:t>*</w:t>
      </w:r>
      <w:r w:rsidRPr="00C365FF">
        <w:rPr>
          <w:rFonts w:ascii="Times New Roman" w:hAnsi="Times New Roman" w:cs="Times New Roman"/>
          <w:b/>
          <w:bCs/>
        </w:rPr>
        <w:t xml:space="preserve"> </w:t>
      </w:r>
      <w:r w:rsidR="006D446C" w:rsidRPr="00C365FF">
        <w:rPr>
          <w:rFonts w:ascii="Times New Roman" w:eastAsia="Times New Roman" w:hAnsi="Times New Roman" w:cs="Times New Roman"/>
          <w:b/>
          <w:bCs/>
        </w:rPr>
        <w:t xml:space="preserve">Ph.D. Coordinator at the Institute for Study Abroad (Butler University) Havlickovy sady 58, Prague; </w:t>
      </w:r>
      <w:hyperlink r:id="rId1" w:history="1">
        <w:r w:rsidR="006D446C" w:rsidRPr="00C365FF">
          <w:rPr>
            <w:rStyle w:val="Hiperpovezava"/>
            <w:rFonts w:ascii="Times New Roman" w:eastAsia="Times New Roman" w:hAnsi="Times New Roman" w:cs="Times New Roman"/>
            <w:b/>
            <w:bCs/>
            <w:color w:val="auto"/>
            <w:u w:val="none"/>
          </w:rPr>
          <w:t>fiserondrej1@gmail.com</w:t>
        </w:r>
      </w:hyperlink>
    </w:p>
  </w:footnote>
  <w:footnote w:id="2">
    <w:p w14:paraId="3033A29D" w14:textId="1E3041E0"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C365FF">
        <w:rPr>
          <w:rStyle w:val="Sprotnaopomba-sklic"/>
          <w:color w:val="000000" w:themeColor="text1"/>
        </w:rPr>
        <w:footnoteRef/>
      </w:r>
      <w:r w:rsidRPr="00C365FF">
        <w:rPr>
          <w:color w:val="000000" w:themeColor="text1"/>
        </w:rPr>
        <w:t xml:space="preserve"> </w:t>
      </w:r>
      <w:r w:rsidR="006D446C" w:rsidRPr="00C365FF">
        <w:rPr>
          <w:rFonts w:ascii="Times New Roman" w:hAnsi="Times New Roman" w:cs="Times New Roman"/>
          <w:color w:val="000000" w:themeColor="text1"/>
          <w:sz w:val="20"/>
          <w:szCs w:val="20"/>
        </w:rPr>
        <w:t xml:space="preserve">O. </w:t>
      </w:r>
      <w:proofErr w:type="gramStart"/>
      <w:r w:rsidR="00E30CE5" w:rsidRPr="00C365FF">
        <w:rPr>
          <w:rFonts w:ascii="Times New Roman" w:hAnsi="Times New Roman" w:cs="Times New Roman"/>
          <w:color w:val="000000" w:themeColor="text1"/>
          <w:sz w:val="20"/>
          <w:szCs w:val="20"/>
        </w:rPr>
        <w:t>Bogomolov</w:t>
      </w:r>
      <w:r w:rsidR="00E30CE5" w:rsidRPr="00E30CE5">
        <w:rPr>
          <w:rFonts w:ascii="Times New Roman" w:hAnsi="Times New Roman" w:cs="Times New Roman"/>
          <w:color w:val="000000" w:themeColor="text1"/>
          <w:sz w:val="20"/>
          <w:szCs w:val="20"/>
        </w:rPr>
        <w:t>,  “</w:t>
      </w:r>
      <w:proofErr w:type="gramEnd"/>
      <w:r w:rsidR="00E30CE5" w:rsidRPr="00E30CE5">
        <w:rPr>
          <w:rFonts w:ascii="Times New Roman" w:hAnsi="Times New Roman" w:cs="Times New Roman"/>
          <w:color w:val="000000" w:themeColor="text1"/>
          <w:sz w:val="20"/>
          <w:szCs w:val="20"/>
        </w:rPr>
        <w:t>Economic Cooperation among the Comecon Countries</w:t>
      </w:r>
      <w:r w:rsidR="006D446C">
        <w:rPr>
          <w:rFonts w:ascii="Times New Roman" w:hAnsi="Times New Roman" w:cs="Times New Roman"/>
          <w:color w:val="000000" w:themeColor="text1"/>
          <w:sz w:val="20"/>
          <w:szCs w:val="20"/>
        </w:rPr>
        <w:t>,</w:t>
      </w:r>
      <w:r w:rsidR="00E30CE5" w:rsidRPr="00E30CE5">
        <w:rPr>
          <w:rFonts w:ascii="Times New Roman" w:hAnsi="Times New Roman" w:cs="Times New Roman"/>
          <w:color w:val="000000" w:themeColor="text1"/>
          <w:sz w:val="20"/>
          <w:szCs w:val="20"/>
        </w:rPr>
        <w:t xml:space="preserve">” </w:t>
      </w:r>
      <w:r w:rsidR="00E30CE5" w:rsidRPr="00AC05E7">
        <w:rPr>
          <w:rFonts w:ascii="Times New Roman" w:hAnsi="Times New Roman" w:cs="Times New Roman"/>
          <w:i/>
          <w:iCs/>
          <w:color w:val="000000" w:themeColor="text1"/>
          <w:sz w:val="20"/>
          <w:szCs w:val="20"/>
        </w:rPr>
        <w:t>Eastern European Economics</w:t>
      </w:r>
      <w:r w:rsidR="00E30CE5" w:rsidRPr="00E30CE5">
        <w:rPr>
          <w:rFonts w:ascii="Times New Roman" w:hAnsi="Times New Roman" w:cs="Times New Roman"/>
          <w:color w:val="000000" w:themeColor="text1"/>
          <w:sz w:val="20"/>
          <w:szCs w:val="20"/>
        </w:rPr>
        <w:t xml:space="preserve"> 2</w:t>
      </w:r>
      <w:r w:rsidR="006D446C">
        <w:rPr>
          <w:rFonts w:ascii="Times New Roman" w:hAnsi="Times New Roman" w:cs="Times New Roman"/>
          <w:color w:val="000000" w:themeColor="text1"/>
          <w:sz w:val="20"/>
          <w:szCs w:val="20"/>
        </w:rPr>
        <w:t xml:space="preserve">, no. </w:t>
      </w:r>
      <w:r w:rsidR="0089676C">
        <w:rPr>
          <w:rFonts w:ascii="Times New Roman" w:hAnsi="Times New Roman" w:cs="Times New Roman"/>
          <w:color w:val="000000" w:themeColor="text1"/>
          <w:sz w:val="20"/>
          <w:szCs w:val="20"/>
        </w:rPr>
        <w:t>4</w:t>
      </w:r>
      <w:r w:rsidR="006D446C">
        <w:rPr>
          <w:rFonts w:ascii="Times New Roman" w:hAnsi="Times New Roman" w:cs="Times New Roman"/>
          <w:color w:val="000000" w:themeColor="text1"/>
          <w:sz w:val="20"/>
          <w:szCs w:val="20"/>
        </w:rPr>
        <w:t xml:space="preserve"> (</w:t>
      </w:r>
      <w:r w:rsidR="006D446C" w:rsidRPr="00E30CE5">
        <w:rPr>
          <w:rFonts w:ascii="Times New Roman" w:hAnsi="Times New Roman" w:cs="Times New Roman"/>
          <w:color w:val="000000" w:themeColor="text1"/>
          <w:sz w:val="20"/>
          <w:szCs w:val="20"/>
        </w:rPr>
        <w:t>1964</w:t>
      </w:r>
      <w:r w:rsidR="006D446C">
        <w:rPr>
          <w:rFonts w:ascii="Times New Roman" w:hAnsi="Times New Roman" w:cs="Times New Roman"/>
          <w:color w:val="000000" w:themeColor="text1"/>
          <w:sz w:val="20"/>
          <w:szCs w:val="20"/>
        </w:rPr>
        <w:t>):</w:t>
      </w:r>
      <w:r w:rsidR="006D446C" w:rsidRPr="00E30CE5">
        <w:rPr>
          <w:rFonts w:ascii="Times New Roman" w:hAnsi="Times New Roman" w:cs="Times New Roman"/>
          <w:color w:val="000000" w:themeColor="text1"/>
          <w:sz w:val="20"/>
          <w:szCs w:val="20"/>
        </w:rPr>
        <w:t xml:space="preserve"> </w:t>
      </w:r>
      <w:r w:rsidR="00E30CE5" w:rsidRPr="00E30CE5">
        <w:rPr>
          <w:rFonts w:ascii="Times New Roman" w:hAnsi="Times New Roman" w:cs="Times New Roman"/>
          <w:color w:val="000000" w:themeColor="text1"/>
          <w:sz w:val="20"/>
          <w:szCs w:val="20"/>
        </w:rPr>
        <w:t>3–10</w:t>
      </w:r>
      <w:r w:rsidR="006D446C">
        <w:rPr>
          <w:rFonts w:ascii="Times New Roman" w:hAnsi="Times New Roman" w:cs="Times New Roman"/>
          <w:color w:val="000000" w:themeColor="text1"/>
          <w:sz w:val="20"/>
          <w:szCs w:val="20"/>
        </w:rPr>
        <w:t>,</w:t>
      </w:r>
      <w:r w:rsidR="00E30CE5" w:rsidRPr="00E30CE5">
        <w:rPr>
          <w:rFonts w:ascii="Times New Roman" w:hAnsi="Times New Roman" w:cs="Times New Roman"/>
          <w:color w:val="000000" w:themeColor="text1"/>
          <w:sz w:val="20"/>
          <w:szCs w:val="20"/>
        </w:rPr>
        <w:t xml:space="preserve"> https://doi.org/10.1080/00128775.1964.</w:t>
      </w:r>
      <w:r w:rsidR="00E30CE5" w:rsidRPr="00C365FF">
        <w:rPr>
          <w:rFonts w:ascii="Times New Roman" w:hAnsi="Times New Roman" w:cs="Times New Roman"/>
          <w:color w:val="000000" w:themeColor="text1"/>
          <w:sz w:val="20"/>
          <w:szCs w:val="20"/>
        </w:rPr>
        <w:t>11647864</w:t>
      </w:r>
      <w:r w:rsidR="006D446C" w:rsidRPr="00C365FF">
        <w:rPr>
          <w:rFonts w:ascii="Times New Roman" w:hAnsi="Times New Roman" w:cs="Times New Roman"/>
          <w:color w:val="000000" w:themeColor="text1"/>
          <w:sz w:val="20"/>
          <w:szCs w:val="20"/>
        </w:rPr>
        <w:t>.</w:t>
      </w:r>
      <w:r w:rsidRPr="00C365FF">
        <w:rPr>
          <w:rFonts w:ascii="Times New Roman" w:hAnsi="Times New Roman" w:cs="Times New Roman"/>
          <w:color w:val="000000" w:themeColor="text1"/>
          <w:sz w:val="20"/>
          <w:szCs w:val="20"/>
        </w:rPr>
        <w:t xml:space="preserve"> </w:t>
      </w:r>
      <w:r w:rsidR="006D446C" w:rsidRPr="00C365FF">
        <w:rPr>
          <w:rFonts w:ascii="Times New Roman" w:hAnsi="Times New Roman" w:cs="Times New Roman"/>
          <w:color w:val="000000" w:themeColor="text1"/>
          <w:sz w:val="20"/>
          <w:szCs w:val="20"/>
        </w:rPr>
        <w:t xml:space="preserve">J. </w:t>
      </w:r>
      <w:r w:rsidRPr="00C365FF">
        <w:rPr>
          <w:rFonts w:ascii="Times New Roman" w:hAnsi="Times New Roman" w:cs="Times New Roman"/>
          <w:color w:val="000000" w:themeColor="text1"/>
          <w:sz w:val="20"/>
          <w:szCs w:val="20"/>
        </w:rPr>
        <w:t>H</w:t>
      </w:r>
      <w:r w:rsidR="00E30CE5" w:rsidRPr="00C365FF">
        <w:rPr>
          <w:rFonts w:ascii="Times New Roman" w:hAnsi="Times New Roman" w:cs="Times New Roman"/>
          <w:color w:val="000000" w:themeColor="text1"/>
          <w:sz w:val="20"/>
          <w:szCs w:val="20"/>
        </w:rPr>
        <w:t>orský</w:t>
      </w:r>
      <w:r w:rsidRPr="008B54CF">
        <w:rPr>
          <w:rFonts w:ascii="Times New Roman" w:hAnsi="Times New Roman" w:cs="Times New Roman"/>
          <w:color w:val="000000" w:themeColor="text1"/>
          <w:sz w:val="20"/>
          <w:szCs w:val="20"/>
        </w:rPr>
        <w:t xml:space="preserve">, </w:t>
      </w:r>
      <w:r w:rsidR="00E30CE5">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The Structure of Czechoslovak Foreign Trade and Prospects of Modifying It</w:t>
      </w:r>
      <w:r w:rsidR="006D446C">
        <w:rPr>
          <w:rFonts w:ascii="Times New Roman" w:hAnsi="Times New Roman" w:cs="Times New Roman"/>
          <w:color w:val="000000" w:themeColor="text1"/>
          <w:sz w:val="20"/>
          <w:szCs w:val="20"/>
        </w:rPr>
        <w:t>,</w:t>
      </w:r>
      <w:r w:rsidR="00E30CE5">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 xml:space="preserve"> </w:t>
      </w:r>
      <w:r w:rsidRPr="00AC05E7">
        <w:rPr>
          <w:rFonts w:ascii="Times New Roman" w:hAnsi="Times New Roman" w:cs="Times New Roman"/>
          <w:i/>
          <w:color w:val="000000" w:themeColor="text1"/>
          <w:sz w:val="20"/>
          <w:szCs w:val="20"/>
        </w:rPr>
        <w:t>Soviet and Eastern European Foreign Trade</w:t>
      </w:r>
      <w:r w:rsidR="00E30CE5">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6</w:t>
      </w:r>
      <w:r w:rsidR="006D446C">
        <w:rPr>
          <w:rFonts w:ascii="Times New Roman" w:hAnsi="Times New Roman" w:cs="Times New Roman"/>
          <w:color w:val="000000" w:themeColor="text1"/>
          <w:sz w:val="20"/>
          <w:szCs w:val="20"/>
        </w:rPr>
        <w:t>, no.</w:t>
      </w:r>
      <w:r w:rsidRPr="008B54CF">
        <w:rPr>
          <w:rFonts w:ascii="Times New Roman" w:hAnsi="Times New Roman" w:cs="Times New Roman"/>
          <w:color w:val="000000" w:themeColor="text1"/>
          <w:sz w:val="20"/>
          <w:szCs w:val="20"/>
        </w:rPr>
        <w:t>3/4</w:t>
      </w:r>
      <w:r w:rsidR="0089676C">
        <w:rPr>
          <w:rFonts w:ascii="Times New Roman" w:hAnsi="Times New Roman" w:cs="Times New Roman"/>
          <w:color w:val="000000" w:themeColor="text1"/>
          <w:sz w:val="20"/>
          <w:szCs w:val="20"/>
        </w:rPr>
        <w:t xml:space="preserve"> </w:t>
      </w:r>
      <w:r w:rsidR="006D446C">
        <w:rPr>
          <w:rFonts w:ascii="Times New Roman" w:hAnsi="Times New Roman" w:cs="Times New Roman"/>
          <w:color w:val="000000" w:themeColor="text1"/>
          <w:sz w:val="20"/>
          <w:szCs w:val="20"/>
        </w:rPr>
        <w:t xml:space="preserve">(1970): </w:t>
      </w:r>
      <w:r w:rsidR="0089676C">
        <w:rPr>
          <w:rFonts w:ascii="Times New Roman" w:hAnsi="Times New Roman" w:cs="Times New Roman"/>
          <w:color w:val="000000" w:themeColor="text1"/>
          <w:sz w:val="20"/>
          <w:szCs w:val="20"/>
        </w:rPr>
        <w:t>268-</w:t>
      </w:r>
      <w:r w:rsidRPr="008B54CF">
        <w:rPr>
          <w:rFonts w:ascii="Times New Roman" w:hAnsi="Times New Roman" w:cs="Times New Roman"/>
          <w:color w:val="000000" w:themeColor="text1"/>
          <w:sz w:val="20"/>
          <w:szCs w:val="20"/>
        </w:rPr>
        <w:t>83</w:t>
      </w:r>
      <w:r w:rsidR="006D446C">
        <w:rPr>
          <w:rFonts w:ascii="Times New Roman" w:hAnsi="Times New Roman" w:cs="Times New Roman"/>
          <w:color w:val="000000" w:themeColor="text1"/>
        </w:rPr>
        <w:t>.</w:t>
      </w:r>
      <w:r w:rsidRPr="008B54CF">
        <w:rPr>
          <w:rFonts w:ascii="Times New Roman" w:hAnsi="Times New Roman" w:cs="Times New Roman"/>
          <w:color w:val="000000" w:themeColor="text1"/>
        </w:rPr>
        <w:t xml:space="preserve"> </w:t>
      </w:r>
      <w:r w:rsidR="006D446C" w:rsidRPr="008B54CF">
        <w:rPr>
          <w:rFonts w:ascii="Times New Roman" w:hAnsi="Times New Roman" w:cs="Times New Roman"/>
          <w:color w:val="000000" w:themeColor="text1"/>
          <w:sz w:val="20"/>
          <w:szCs w:val="20"/>
        </w:rPr>
        <w:t>M</w:t>
      </w:r>
      <w:r w:rsidR="006D446C">
        <w:rPr>
          <w:rFonts w:ascii="Times New Roman" w:hAnsi="Times New Roman" w:cs="Times New Roman"/>
          <w:color w:val="000000" w:themeColor="text1"/>
          <w:sz w:val="20"/>
          <w:szCs w:val="20"/>
        </w:rPr>
        <w:t xml:space="preserve">iloslav </w:t>
      </w:r>
      <w:r w:rsidRPr="008B54CF">
        <w:rPr>
          <w:rFonts w:ascii="Times New Roman" w:hAnsi="Times New Roman" w:cs="Times New Roman"/>
          <w:color w:val="000000" w:themeColor="text1"/>
          <w:sz w:val="20"/>
          <w:szCs w:val="20"/>
        </w:rPr>
        <w:t>E</w:t>
      </w:r>
      <w:r w:rsidR="008A7E6C">
        <w:rPr>
          <w:rFonts w:ascii="Times New Roman" w:hAnsi="Times New Roman" w:cs="Times New Roman"/>
          <w:color w:val="000000" w:themeColor="text1"/>
          <w:sz w:val="20"/>
          <w:szCs w:val="20"/>
        </w:rPr>
        <w:t>rnst</w:t>
      </w:r>
      <w:r w:rsidRPr="008B54CF">
        <w:rPr>
          <w:rFonts w:ascii="Times New Roman" w:hAnsi="Times New Roman" w:cs="Times New Roman"/>
          <w:color w:val="000000" w:themeColor="text1"/>
          <w:sz w:val="20"/>
          <w:szCs w:val="20"/>
        </w:rPr>
        <w:t xml:space="preserve">, </w:t>
      </w:r>
      <w:r w:rsidRPr="008A7E6C">
        <w:rPr>
          <w:rFonts w:ascii="Times New Roman" w:hAnsi="Times New Roman" w:cs="Times New Roman"/>
          <w:i/>
          <w:color w:val="000000" w:themeColor="text1"/>
          <w:sz w:val="20"/>
          <w:szCs w:val="20"/>
        </w:rPr>
        <w:t>Czechoslovakia and International Economic Cooperation</w:t>
      </w:r>
      <w:r w:rsidRPr="008B54CF">
        <w:rPr>
          <w:rFonts w:ascii="Times New Roman" w:hAnsi="Times New Roman" w:cs="Times New Roman"/>
          <w:color w:val="000000" w:themeColor="text1"/>
          <w:sz w:val="20"/>
          <w:szCs w:val="20"/>
        </w:rPr>
        <w:t xml:space="preserve"> </w:t>
      </w:r>
      <w:r w:rsidR="006D446C">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Prague: Orbis</w:t>
      </w:r>
      <w:r w:rsidR="006D446C">
        <w:rPr>
          <w:rFonts w:ascii="Times New Roman" w:hAnsi="Times New Roman" w:cs="Times New Roman"/>
          <w:color w:val="000000" w:themeColor="text1"/>
          <w:sz w:val="20"/>
          <w:szCs w:val="20"/>
        </w:rPr>
        <w:t>, 1987).</w:t>
      </w:r>
    </w:p>
  </w:footnote>
  <w:footnote w:id="3">
    <w:p w14:paraId="47F22718" w14:textId="2B6D1FF2"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r w:rsidR="006D446C" w:rsidRPr="008A7E6C">
        <w:rPr>
          <w:rFonts w:ascii="Times New Roman" w:hAnsi="Times New Roman" w:cs="Times New Roman"/>
          <w:color w:val="000000" w:themeColor="text1"/>
          <w:sz w:val="20"/>
          <w:szCs w:val="20"/>
        </w:rPr>
        <w:t xml:space="preserve">Abram </w:t>
      </w:r>
      <w:r w:rsidR="0089676C">
        <w:rPr>
          <w:rFonts w:ascii="Times New Roman" w:hAnsi="Times New Roman" w:cs="Times New Roman"/>
          <w:color w:val="000000" w:themeColor="text1"/>
          <w:sz w:val="20"/>
          <w:szCs w:val="20"/>
        </w:rPr>
        <w:t>Bergson,</w:t>
      </w:r>
      <w:r w:rsidR="008A7E6C" w:rsidRPr="008A7E6C">
        <w:rPr>
          <w:rFonts w:ascii="Times New Roman" w:hAnsi="Times New Roman" w:cs="Times New Roman"/>
          <w:color w:val="000000" w:themeColor="text1"/>
          <w:sz w:val="20"/>
          <w:szCs w:val="20"/>
        </w:rPr>
        <w:t xml:space="preserve"> “The Geometry of Comecon Trade</w:t>
      </w:r>
      <w:r w:rsidR="006D446C">
        <w:rPr>
          <w:rFonts w:ascii="Times New Roman" w:hAnsi="Times New Roman" w:cs="Times New Roman"/>
          <w:color w:val="000000" w:themeColor="text1"/>
          <w:sz w:val="20"/>
          <w:szCs w:val="20"/>
        </w:rPr>
        <w:t>,</w:t>
      </w:r>
      <w:r w:rsidR="008A7E6C" w:rsidRPr="008A7E6C">
        <w:rPr>
          <w:rFonts w:ascii="Times New Roman" w:hAnsi="Times New Roman" w:cs="Times New Roman"/>
          <w:color w:val="000000" w:themeColor="text1"/>
          <w:sz w:val="20"/>
          <w:szCs w:val="20"/>
        </w:rPr>
        <w:t xml:space="preserve">” </w:t>
      </w:r>
      <w:r w:rsidR="008A7E6C" w:rsidRPr="00AC05E7">
        <w:rPr>
          <w:rFonts w:ascii="Times New Roman" w:hAnsi="Times New Roman" w:cs="Times New Roman"/>
          <w:i/>
          <w:iCs/>
          <w:color w:val="000000" w:themeColor="text1"/>
          <w:sz w:val="20"/>
          <w:szCs w:val="20"/>
        </w:rPr>
        <w:t>European Economic Review</w:t>
      </w:r>
      <w:r w:rsidR="008A7E6C" w:rsidRPr="008A7E6C">
        <w:rPr>
          <w:rFonts w:ascii="Times New Roman" w:hAnsi="Times New Roman" w:cs="Times New Roman"/>
          <w:color w:val="000000" w:themeColor="text1"/>
          <w:sz w:val="20"/>
          <w:szCs w:val="20"/>
        </w:rPr>
        <w:t xml:space="preserve"> 14</w:t>
      </w:r>
      <w:r w:rsidR="006D446C">
        <w:rPr>
          <w:rFonts w:ascii="Times New Roman" w:hAnsi="Times New Roman" w:cs="Times New Roman"/>
          <w:color w:val="000000" w:themeColor="text1"/>
          <w:sz w:val="20"/>
          <w:szCs w:val="20"/>
        </w:rPr>
        <w:t xml:space="preserve">, no. </w:t>
      </w:r>
      <w:r w:rsidR="008A7E6C" w:rsidRPr="008A7E6C">
        <w:rPr>
          <w:rFonts w:ascii="Times New Roman" w:hAnsi="Times New Roman" w:cs="Times New Roman"/>
          <w:color w:val="000000" w:themeColor="text1"/>
          <w:sz w:val="20"/>
          <w:szCs w:val="20"/>
        </w:rPr>
        <w:t>3</w:t>
      </w:r>
      <w:r w:rsidR="006D446C">
        <w:rPr>
          <w:rFonts w:ascii="Times New Roman" w:hAnsi="Times New Roman" w:cs="Times New Roman"/>
          <w:color w:val="000000" w:themeColor="text1"/>
          <w:sz w:val="20"/>
          <w:szCs w:val="20"/>
        </w:rPr>
        <w:t xml:space="preserve"> (</w:t>
      </w:r>
      <w:r w:rsidR="006D446C" w:rsidRPr="008A7E6C">
        <w:rPr>
          <w:rFonts w:ascii="Times New Roman" w:hAnsi="Times New Roman" w:cs="Times New Roman"/>
          <w:color w:val="000000" w:themeColor="text1"/>
          <w:sz w:val="20"/>
          <w:szCs w:val="20"/>
        </w:rPr>
        <w:t>1980</w:t>
      </w:r>
      <w:r w:rsidR="008A7E6C" w:rsidRPr="008A7E6C">
        <w:rPr>
          <w:rFonts w:ascii="Times New Roman" w:hAnsi="Times New Roman" w:cs="Times New Roman"/>
          <w:color w:val="000000" w:themeColor="text1"/>
          <w:sz w:val="20"/>
          <w:szCs w:val="20"/>
        </w:rPr>
        <w:t>)</w:t>
      </w:r>
      <w:r w:rsidR="006D446C">
        <w:rPr>
          <w:rFonts w:ascii="Times New Roman" w:hAnsi="Times New Roman" w:cs="Times New Roman"/>
          <w:color w:val="000000" w:themeColor="text1"/>
          <w:sz w:val="20"/>
          <w:szCs w:val="20"/>
        </w:rPr>
        <w:t>:</w:t>
      </w:r>
      <w:r w:rsidR="008A7E6C" w:rsidRPr="008A7E6C">
        <w:rPr>
          <w:rFonts w:ascii="Times New Roman" w:hAnsi="Times New Roman" w:cs="Times New Roman"/>
          <w:color w:val="000000" w:themeColor="text1"/>
          <w:sz w:val="20"/>
          <w:szCs w:val="20"/>
        </w:rPr>
        <w:t xml:space="preserve"> 291–306</w:t>
      </w:r>
      <w:r w:rsidR="006D446C">
        <w:rPr>
          <w:rFonts w:ascii="Times New Roman" w:hAnsi="Times New Roman" w:cs="Times New Roman"/>
          <w:color w:val="000000" w:themeColor="text1"/>
          <w:sz w:val="20"/>
          <w:szCs w:val="20"/>
        </w:rPr>
        <w:t>,</w:t>
      </w:r>
      <w:r w:rsidR="008A7E6C" w:rsidRPr="008A7E6C">
        <w:rPr>
          <w:rFonts w:ascii="Times New Roman" w:hAnsi="Times New Roman" w:cs="Times New Roman"/>
          <w:color w:val="000000" w:themeColor="text1"/>
          <w:sz w:val="20"/>
          <w:szCs w:val="20"/>
        </w:rPr>
        <w:t xml:space="preserve"> https://doi.org/10.1016/s0014-2921(80)80002-x</w:t>
      </w:r>
      <w:r w:rsidR="00B02783">
        <w:rPr>
          <w:rFonts w:ascii="Times New Roman" w:hAnsi="Times New Roman" w:cs="Times New Roman"/>
          <w:color w:val="000000" w:themeColor="text1"/>
          <w:sz w:val="20"/>
          <w:szCs w:val="20"/>
        </w:rPr>
        <w:t>.</w:t>
      </w:r>
    </w:p>
  </w:footnote>
  <w:footnote w:id="4">
    <w:p w14:paraId="2FD29731" w14:textId="2DBFEF47"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r w:rsidR="006D446C" w:rsidRPr="008B54CF">
        <w:rPr>
          <w:rFonts w:ascii="Times New Roman" w:hAnsi="Times New Roman" w:cs="Times New Roman"/>
          <w:color w:val="000000" w:themeColor="text1"/>
          <w:sz w:val="20"/>
          <w:szCs w:val="20"/>
          <w:lang w:val="cs-CZ"/>
        </w:rPr>
        <w:t>E</w:t>
      </w:r>
      <w:r w:rsidR="006D446C">
        <w:rPr>
          <w:rFonts w:ascii="Times New Roman" w:hAnsi="Times New Roman" w:cs="Times New Roman"/>
          <w:color w:val="000000" w:themeColor="text1"/>
          <w:sz w:val="20"/>
          <w:szCs w:val="20"/>
          <w:lang w:val="cs-CZ"/>
        </w:rPr>
        <w:t>mil</w:t>
      </w:r>
      <w:r w:rsidR="0089676C">
        <w:rPr>
          <w:rFonts w:ascii="Times New Roman" w:hAnsi="Times New Roman" w:cs="Times New Roman"/>
          <w:color w:val="000000" w:themeColor="text1"/>
          <w:sz w:val="20"/>
          <w:szCs w:val="20"/>
          <w:lang w:val="cs-CZ"/>
        </w:rPr>
        <w:t xml:space="preserve"> </w:t>
      </w:r>
      <w:r w:rsidRPr="008B54CF">
        <w:rPr>
          <w:rFonts w:ascii="Times New Roman" w:hAnsi="Times New Roman" w:cs="Times New Roman"/>
          <w:color w:val="000000" w:themeColor="text1"/>
          <w:sz w:val="20"/>
          <w:szCs w:val="20"/>
          <w:lang w:val="cs-CZ"/>
        </w:rPr>
        <w:t>H</w:t>
      </w:r>
      <w:r w:rsidR="008A7E6C" w:rsidRPr="008B54CF">
        <w:rPr>
          <w:rFonts w:ascii="Times New Roman" w:hAnsi="Times New Roman" w:cs="Times New Roman"/>
          <w:color w:val="000000" w:themeColor="text1"/>
          <w:sz w:val="20"/>
          <w:szCs w:val="20"/>
          <w:lang w:val="cs-CZ"/>
        </w:rPr>
        <w:t>offmann</w:t>
      </w:r>
      <w:r w:rsidRPr="008B54CF">
        <w:rPr>
          <w:rFonts w:ascii="Times New Roman" w:hAnsi="Times New Roman" w:cs="Times New Roman"/>
          <w:color w:val="000000" w:themeColor="text1"/>
          <w:sz w:val="20"/>
          <w:szCs w:val="20"/>
          <w:lang w:val="cs-CZ"/>
        </w:rPr>
        <w:t xml:space="preserve">, </w:t>
      </w:r>
      <w:r w:rsidR="00750D89">
        <w:rPr>
          <w:rFonts w:ascii="Times New Roman" w:hAnsi="Times New Roman" w:cs="Times New Roman"/>
          <w:color w:val="000000" w:themeColor="text1"/>
          <w:sz w:val="20"/>
          <w:szCs w:val="20"/>
          <w:lang w:val="cs-CZ"/>
        </w:rPr>
        <w:t xml:space="preserve"> </w:t>
      </w:r>
      <w:r w:rsidRPr="008B54CF">
        <w:rPr>
          <w:rFonts w:ascii="Times New Roman" w:hAnsi="Times New Roman" w:cs="Times New Roman"/>
          <w:i/>
          <w:color w:val="000000" w:themeColor="text1"/>
          <w:sz w:val="20"/>
          <w:szCs w:val="20"/>
          <w:lang w:val="cs-CZ"/>
        </w:rPr>
        <w:t>COMECON: Der gemeinsame Markt in Osteuropa</w:t>
      </w:r>
      <w:r w:rsidRPr="008B54CF">
        <w:rPr>
          <w:rFonts w:ascii="Times New Roman" w:hAnsi="Times New Roman" w:cs="Times New Roman"/>
          <w:color w:val="000000" w:themeColor="text1"/>
          <w:sz w:val="20"/>
          <w:szCs w:val="20"/>
          <w:lang w:val="cs-CZ"/>
        </w:rPr>
        <w:t xml:space="preserve"> </w:t>
      </w:r>
      <w:r w:rsidR="006D446C">
        <w:rPr>
          <w:rFonts w:ascii="Times New Roman" w:hAnsi="Times New Roman" w:cs="Times New Roman"/>
          <w:color w:val="000000" w:themeColor="text1"/>
          <w:sz w:val="20"/>
          <w:szCs w:val="20"/>
          <w:lang w:val="cs-CZ"/>
        </w:rPr>
        <w:t>(</w:t>
      </w:r>
      <w:r w:rsidRPr="008B54CF">
        <w:rPr>
          <w:rFonts w:ascii="Times New Roman" w:hAnsi="Times New Roman" w:cs="Times New Roman"/>
          <w:color w:val="000000" w:themeColor="text1"/>
          <w:sz w:val="20"/>
          <w:szCs w:val="20"/>
          <w:lang w:val="cs-CZ"/>
        </w:rPr>
        <w:t>Opladen: C. W. Leske,</w:t>
      </w:r>
      <w:r w:rsidRPr="00750D89">
        <w:rPr>
          <w:rFonts w:ascii="Times New Roman" w:hAnsi="Times New Roman" w:cs="Times New Roman"/>
          <w:color w:val="000000" w:themeColor="text1"/>
          <w:sz w:val="20"/>
          <w:szCs w:val="20"/>
          <w:lang w:val="en-US"/>
        </w:rPr>
        <w:t xml:space="preserve"> </w:t>
      </w:r>
      <w:r w:rsidR="006D446C">
        <w:rPr>
          <w:rFonts w:ascii="Times New Roman" w:hAnsi="Times New Roman" w:cs="Times New Roman"/>
          <w:color w:val="000000" w:themeColor="text1"/>
          <w:sz w:val="20"/>
          <w:szCs w:val="20"/>
          <w:lang w:val="cs-CZ"/>
        </w:rPr>
        <w:t xml:space="preserve">1961), </w:t>
      </w:r>
      <w:r w:rsidRPr="00750D89">
        <w:rPr>
          <w:rFonts w:ascii="Times New Roman" w:hAnsi="Times New Roman" w:cs="Times New Roman"/>
          <w:color w:val="000000" w:themeColor="text1"/>
          <w:sz w:val="20"/>
          <w:szCs w:val="20"/>
          <w:lang w:val="en-US"/>
        </w:rPr>
        <w:t>17</w:t>
      </w:r>
      <w:r w:rsidR="008A7E6C" w:rsidRPr="00750D89">
        <w:rPr>
          <w:rFonts w:ascii="Times New Roman" w:hAnsi="Times New Roman" w:cs="Times New Roman"/>
          <w:color w:val="000000" w:themeColor="text1"/>
          <w:sz w:val="20"/>
          <w:szCs w:val="20"/>
          <w:lang w:val="en-US"/>
        </w:rPr>
        <w:t>–</w:t>
      </w:r>
      <w:r w:rsidR="0089676C">
        <w:rPr>
          <w:rFonts w:ascii="Times New Roman" w:hAnsi="Times New Roman" w:cs="Times New Roman"/>
          <w:color w:val="000000" w:themeColor="text1"/>
          <w:sz w:val="20"/>
          <w:szCs w:val="20"/>
          <w:lang w:val="en-US"/>
        </w:rPr>
        <w:t>19</w:t>
      </w:r>
      <w:r w:rsidR="006D446C">
        <w:rPr>
          <w:rFonts w:ascii="Times New Roman" w:hAnsi="Times New Roman" w:cs="Times New Roman"/>
          <w:color w:val="000000" w:themeColor="text1"/>
          <w:sz w:val="20"/>
          <w:szCs w:val="20"/>
          <w:lang w:val="en-US"/>
        </w:rPr>
        <w:t>.</w:t>
      </w:r>
      <w:r w:rsidR="006D446C" w:rsidRPr="006D446C">
        <w:rPr>
          <w:rFonts w:ascii="Times New Roman" w:hAnsi="Times New Roman" w:cs="Times New Roman"/>
          <w:color w:val="000000" w:themeColor="text1"/>
          <w:sz w:val="20"/>
          <w:szCs w:val="20"/>
          <w:lang w:val="en-US"/>
        </w:rPr>
        <w:t xml:space="preserve"> </w:t>
      </w:r>
      <w:r w:rsidR="006D446C" w:rsidRPr="00750D89">
        <w:rPr>
          <w:rFonts w:ascii="Times New Roman" w:hAnsi="Times New Roman" w:cs="Times New Roman"/>
          <w:color w:val="000000" w:themeColor="text1"/>
          <w:sz w:val="20"/>
          <w:szCs w:val="20"/>
          <w:lang w:val="en-US"/>
        </w:rPr>
        <w:t xml:space="preserve">Andrzej </w:t>
      </w:r>
      <w:proofErr w:type="gramStart"/>
      <w:r w:rsidR="009F7C2F" w:rsidRPr="00750D89">
        <w:rPr>
          <w:rFonts w:ascii="Times New Roman" w:hAnsi="Times New Roman" w:cs="Times New Roman"/>
          <w:color w:val="000000" w:themeColor="text1"/>
          <w:sz w:val="20"/>
          <w:szCs w:val="20"/>
          <w:lang w:val="en-US"/>
        </w:rPr>
        <w:t xml:space="preserve">Korbonski, </w:t>
      </w:r>
      <w:r w:rsidR="00750D89">
        <w:rPr>
          <w:rFonts w:ascii="Times New Roman" w:hAnsi="Times New Roman" w:cs="Times New Roman"/>
          <w:color w:val="000000" w:themeColor="text1"/>
          <w:sz w:val="20"/>
          <w:szCs w:val="20"/>
          <w:lang w:val="en-US"/>
        </w:rPr>
        <w:t xml:space="preserve"> </w:t>
      </w:r>
      <w:r w:rsidR="009F7C2F" w:rsidRPr="009F7C2F">
        <w:rPr>
          <w:rFonts w:ascii="Times New Roman" w:hAnsi="Times New Roman" w:cs="Times New Roman"/>
          <w:color w:val="000000" w:themeColor="text1"/>
          <w:sz w:val="20"/>
          <w:szCs w:val="20"/>
        </w:rPr>
        <w:t>“</w:t>
      </w:r>
      <w:proofErr w:type="gramEnd"/>
      <w:r w:rsidR="009F7C2F" w:rsidRPr="009F7C2F">
        <w:rPr>
          <w:rFonts w:ascii="Times New Roman" w:hAnsi="Times New Roman" w:cs="Times New Roman"/>
          <w:color w:val="000000" w:themeColor="text1"/>
          <w:sz w:val="20"/>
          <w:szCs w:val="20"/>
        </w:rPr>
        <w:t>Theory and Practice of Regional Integration: The Case of Comecon</w:t>
      </w:r>
      <w:r w:rsidR="006D446C">
        <w:rPr>
          <w:rFonts w:ascii="Times New Roman" w:hAnsi="Times New Roman" w:cs="Times New Roman"/>
          <w:color w:val="000000" w:themeColor="text1"/>
          <w:sz w:val="20"/>
          <w:szCs w:val="20"/>
        </w:rPr>
        <w:t>,</w:t>
      </w:r>
      <w:r w:rsidR="009F7C2F" w:rsidRPr="009F7C2F">
        <w:rPr>
          <w:rFonts w:ascii="Times New Roman" w:hAnsi="Times New Roman" w:cs="Times New Roman"/>
          <w:color w:val="000000" w:themeColor="text1"/>
          <w:sz w:val="20"/>
          <w:szCs w:val="20"/>
        </w:rPr>
        <w:t xml:space="preserve">” </w:t>
      </w:r>
      <w:r w:rsidR="009F7C2F" w:rsidRPr="00AC05E7">
        <w:rPr>
          <w:rFonts w:ascii="Times New Roman" w:hAnsi="Times New Roman" w:cs="Times New Roman"/>
          <w:i/>
          <w:iCs/>
          <w:color w:val="000000" w:themeColor="text1"/>
          <w:sz w:val="20"/>
          <w:szCs w:val="20"/>
        </w:rPr>
        <w:t xml:space="preserve">International Organization </w:t>
      </w:r>
      <w:r w:rsidR="009F7C2F" w:rsidRPr="009F7C2F">
        <w:rPr>
          <w:rFonts w:ascii="Times New Roman" w:hAnsi="Times New Roman" w:cs="Times New Roman"/>
          <w:color w:val="000000" w:themeColor="text1"/>
          <w:sz w:val="20"/>
          <w:szCs w:val="20"/>
        </w:rPr>
        <w:t>24, no. 4</w:t>
      </w:r>
      <w:r w:rsidR="006D446C">
        <w:rPr>
          <w:rFonts w:ascii="Times New Roman" w:hAnsi="Times New Roman" w:cs="Times New Roman"/>
          <w:color w:val="000000" w:themeColor="text1"/>
          <w:sz w:val="20"/>
          <w:szCs w:val="20"/>
        </w:rPr>
        <w:t xml:space="preserve"> (</w:t>
      </w:r>
      <w:r w:rsidR="006D446C" w:rsidRPr="00750D89">
        <w:rPr>
          <w:rFonts w:ascii="Times New Roman" w:hAnsi="Times New Roman" w:cs="Times New Roman"/>
          <w:color w:val="000000" w:themeColor="text1"/>
          <w:sz w:val="20"/>
          <w:szCs w:val="20"/>
          <w:lang w:val="en-US"/>
        </w:rPr>
        <w:t>19</w:t>
      </w:r>
      <w:r w:rsidR="006D446C">
        <w:rPr>
          <w:rFonts w:ascii="Times New Roman" w:hAnsi="Times New Roman" w:cs="Times New Roman"/>
          <w:color w:val="000000" w:themeColor="text1"/>
          <w:sz w:val="20"/>
          <w:szCs w:val="20"/>
          <w:lang w:val="en-US"/>
        </w:rPr>
        <w:t xml:space="preserve">70): </w:t>
      </w:r>
      <w:r w:rsidR="009F7C2F" w:rsidRPr="009F7C2F">
        <w:rPr>
          <w:rFonts w:ascii="Times New Roman" w:hAnsi="Times New Roman" w:cs="Times New Roman"/>
          <w:color w:val="000000" w:themeColor="text1"/>
          <w:sz w:val="20"/>
          <w:szCs w:val="20"/>
        </w:rPr>
        <w:t>942–77</w:t>
      </w:r>
      <w:r w:rsidR="006D446C">
        <w:rPr>
          <w:rFonts w:ascii="Times New Roman" w:hAnsi="Times New Roman" w:cs="Times New Roman"/>
          <w:color w:val="000000" w:themeColor="text1"/>
          <w:sz w:val="20"/>
          <w:szCs w:val="20"/>
        </w:rPr>
        <w:t>,</w:t>
      </w:r>
      <w:r w:rsidR="009F7C2F" w:rsidRPr="009F7C2F">
        <w:rPr>
          <w:rFonts w:ascii="Times New Roman" w:hAnsi="Times New Roman" w:cs="Times New Roman"/>
          <w:color w:val="000000" w:themeColor="text1"/>
          <w:sz w:val="20"/>
          <w:szCs w:val="20"/>
        </w:rPr>
        <w:t xml:space="preserve"> https://doi.org/10.1017/s0020818300017574</w:t>
      </w:r>
      <w:r w:rsidR="00B02783">
        <w:rPr>
          <w:rFonts w:ascii="Times New Roman" w:hAnsi="Times New Roman" w:cs="Times New Roman"/>
          <w:color w:val="000000" w:themeColor="text1"/>
          <w:sz w:val="20"/>
          <w:szCs w:val="20"/>
        </w:rPr>
        <w:t>.</w:t>
      </w:r>
      <w:r w:rsidR="007554BA">
        <w:rPr>
          <w:rFonts w:ascii="Times New Roman" w:hAnsi="Times New Roman" w:cs="Times New Roman"/>
          <w:color w:val="000000" w:themeColor="text1"/>
          <w:sz w:val="20"/>
          <w:szCs w:val="20"/>
        </w:rPr>
        <w:t xml:space="preserve"> </w:t>
      </w:r>
    </w:p>
  </w:footnote>
  <w:footnote w:id="5">
    <w:p w14:paraId="3CFEF39D" w14:textId="5F6627E7"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r w:rsidR="006D446C" w:rsidRPr="008B54CF">
        <w:rPr>
          <w:rFonts w:ascii="Times New Roman" w:hAnsi="Times New Roman" w:cs="Times New Roman"/>
          <w:color w:val="000000" w:themeColor="text1"/>
          <w:sz w:val="20"/>
          <w:szCs w:val="20"/>
        </w:rPr>
        <w:t>L</w:t>
      </w:r>
      <w:r w:rsidR="006D446C">
        <w:rPr>
          <w:rFonts w:ascii="Times New Roman" w:hAnsi="Times New Roman" w:cs="Times New Roman"/>
          <w:color w:val="000000" w:themeColor="text1"/>
          <w:sz w:val="20"/>
          <w:szCs w:val="20"/>
        </w:rPr>
        <w:t>ee</w:t>
      </w:r>
      <w:r w:rsidR="006D446C" w:rsidRPr="008B54CF">
        <w:rPr>
          <w:rFonts w:ascii="Times New Roman" w:hAnsi="Times New Roman" w:cs="Times New Roman"/>
          <w:color w:val="000000" w:themeColor="text1"/>
          <w:sz w:val="20"/>
          <w:szCs w:val="20"/>
        </w:rPr>
        <w:t xml:space="preserve"> K.</w:t>
      </w:r>
      <w:r w:rsidR="006D446C">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M</w:t>
      </w:r>
      <w:r w:rsidR="00750D89" w:rsidRPr="008B54CF">
        <w:rPr>
          <w:rFonts w:ascii="Times New Roman" w:hAnsi="Times New Roman" w:cs="Times New Roman"/>
          <w:color w:val="000000" w:themeColor="text1"/>
          <w:sz w:val="20"/>
          <w:szCs w:val="20"/>
        </w:rPr>
        <w:t>etcalf</w:t>
      </w:r>
      <w:r w:rsidRPr="008B54CF">
        <w:rPr>
          <w:rFonts w:ascii="Times New Roman" w:hAnsi="Times New Roman" w:cs="Times New Roman"/>
          <w:color w:val="000000" w:themeColor="text1"/>
          <w:sz w:val="20"/>
          <w:szCs w:val="20"/>
        </w:rPr>
        <w:t xml:space="preserve">, </w:t>
      </w:r>
      <w:r w:rsidR="00750D89">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The Impact of Foreign Trade on the Czechoslovak Economic Reforms of the 1960s</w:t>
      </w:r>
      <w:r w:rsidR="006D446C">
        <w:rPr>
          <w:rFonts w:ascii="Times New Roman" w:hAnsi="Times New Roman" w:cs="Times New Roman"/>
          <w:color w:val="000000" w:themeColor="text1"/>
          <w:sz w:val="20"/>
          <w:szCs w:val="20"/>
        </w:rPr>
        <w:t>,</w:t>
      </w:r>
      <w:r w:rsidR="00750D89">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 xml:space="preserve"> </w:t>
      </w:r>
      <w:r w:rsidRPr="00AC05E7">
        <w:rPr>
          <w:rFonts w:ascii="Times New Roman" w:hAnsi="Times New Roman" w:cs="Times New Roman"/>
          <w:i/>
          <w:color w:val="000000" w:themeColor="text1"/>
          <w:sz w:val="20"/>
          <w:szCs w:val="20"/>
        </w:rPr>
        <w:t>Europe-Asia Studies</w:t>
      </w:r>
      <w:r w:rsidR="00750D89" w:rsidRPr="00750D89">
        <w:rPr>
          <w:rFonts w:ascii="Times New Roman" w:hAnsi="Times New Roman" w:cs="Times New Roman"/>
          <w:iCs/>
          <w:color w:val="000000" w:themeColor="text1"/>
          <w:sz w:val="20"/>
          <w:szCs w:val="20"/>
        </w:rPr>
        <w:t xml:space="preserve"> </w:t>
      </w:r>
      <w:r w:rsidRPr="008B54CF">
        <w:rPr>
          <w:rFonts w:ascii="Times New Roman" w:hAnsi="Times New Roman" w:cs="Times New Roman"/>
          <w:color w:val="000000" w:themeColor="text1"/>
          <w:sz w:val="20"/>
          <w:szCs w:val="20"/>
        </w:rPr>
        <w:t>45</w:t>
      </w:r>
      <w:r w:rsidR="006D446C">
        <w:rPr>
          <w:rFonts w:ascii="Times New Roman" w:hAnsi="Times New Roman" w:cs="Times New Roman"/>
          <w:color w:val="000000" w:themeColor="text1"/>
          <w:sz w:val="20"/>
          <w:szCs w:val="20"/>
        </w:rPr>
        <w:t xml:space="preserve">, no. </w:t>
      </w:r>
      <w:r w:rsidRPr="008B54CF">
        <w:rPr>
          <w:rFonts w:ascii="Times New Roman" w:hAnsi="Times New Roman" w:cs="Times New Roman"/>
          <w:color w:val="000000" w:themeColor="text1"/>
          <w:sz w:val="20"/>
          <w:szCs w:val="20"/>
        </w:rPr>
        <w:t>6</w:t>
      </w:r>
      <w:r w:rsidR="006D446C">
        <w:rPr>
          <w:rFonts w:ascii="Times New Roman" w:hAnsi="Times New Roman" w:cs="Times New Roman"/>
          <w:color w:val="000000" w:themeColor="text1"/>
          <w:sz w:val="20"/>
          <w:szCs w:val="20"/>
        </w:rPr>
        <w:t xml:space="preserve"> (1993):</w:t>
      </w:r>
      <w:r w:rsidR="006D446C" w:rsidRPr="008B54CF">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1071</w:t>
      </w:r>
      <w:r w:rsidR="00750D89" w:rsidRPr="00750D89">
        <w:rPr>
          <w:rFonts w:ascii="Times New Roman" w:hAnsi="Times New Roman" w:cs="Times New Roman"/>
          <w:color w:val="000000" w:themeColor="text1"/>
          <w:sz w:val="20"/>
          <w:szCs w:val="20"/>
          <w:lang w:val="en-US"/>
        </w:rPr>
        <w:t>–</w:t>
      </w:r>
      <w:r w:rsidRPr="008B54CF">
        <w:rPr>
          <w:rFonts w:ascii="Times New Roman" w:hAnsi="Times New Roman" w:cs="Times New Roman"/>
          <w:color w:val="000000" w:themeColor="text1"/>
          <w:sz w:val="20"/>
          <w:szCs w:val="20"/>
        </w:rPr>
        <w:t>90</w:t>
      </w:r>
      <w:r w:rsidR="00750D89">
        <w:rPr>
          <w:rFonts w:ascii="Times New Roman" w:hAnsi="Times New Roman" w:cs="Times New Roman"/>
          <w:color w:val="000000" w:themeColor="text1"/>
          <w:sz w:val="20"/>
          <w:szCs w:val="20"/>
        </w:rPr>
        <w:t xml:space="preserve">. </w:t>
      </w:r>
    </w:p>
  </w:footnote>
  <w:footnote w:id="6">
    <w:p w14:paraId="16A3F715" w14:textId="2F07B05C"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Archives of the Ministry of Foreign Affairs, MO-T, 1945-1955, carton 5</w:t>
      </w:r>
      <w:r w:rsidR="006D446C">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 xml:space="preserve"> </w:t>
      </w:r>
      <w:r w:rsidR="006D446C" w:rsidRPr="008B54CF">
        <w:rPr>
          <w:rFonts w:ascii="Times New Roman" w:hAnsi="Times New Roman" w:cs="Times New Roman"/>
          <w:color w:val="000000" w:themeColor="text1"/>
          <w:sz w:val="20"/>
          <w:szCs w:val="20"/>
        </w:rPr>
        <w:t>L</w:t>
      </w:r>
      <w:r w:rsidR="006D446C">
        <w:rPr>
          <w:rFonts w:ascii="Times New Roman" w:hAnsi="Times New Roman" w:cs="Times New Roman"/>
          <w:color w:val="000000" w:themeColor="text1"/>
          <w:sz w:val="20"/>
          <w:szCs w:val="20"/>
        </w:rPr>
        <w:t>ibor</w:t>
      </w:r>
      <w:r w:rsidR="006D446C" w:rsidRPr="008B54CF">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B</w:t>
      </w:r>
      <w:r w:rsidR="00750D89" w:rsidRPr="008B54CF">
        <w:rPr>
          <w:rFonts w:ascii="Times New Roman" w:hAnsi="Times New Roman" w:cs="Times New Roman"/>
          <w:color w:val="000000" w:themeColor="text1"/>
          <w:sz w:val="20"/>
          <w:szCs w:val="20"/>
        </w:rPr>
        <w:t>udinský</w:t>
      </w:r>
      <w:r w:rsidRPr="008B54CF">
        <w:rPr>
          <w:rFonts w:ascii="Times New Roman" w:hAnsi="Times New Roman" w:cs="Times New Roman"/>
          <w:color w:val="000000" w:themeColor="text1"/>
          <w:sz w:val="20"/>
          <w:szCs w:val="20"/>
        </w:rPr>
        <w:t xml:space="preserve">, </w:t>
      </w:r>
      <w:r w:rsidRPr="008B54CF">
        <w:rPr>
          <w:rFonts w:ascii="Times New Roman" w:hAnsi="Times New Roman" w:cs="Times New Roman"/>
          <w:i/>
          <w:color w:val="000000" w:themeColor="text1"/>
          <w:sz w:val="20"/>
          <w:szCs w:val="20"/>
        </w:rPr>
        <w:t xml:space="preserve">Deset </w:t>
      </w:r>
      <w:r w:rsidR="007554BA">
        <w:rPr>
          <w:rFonts w:ascii="Times New Roman" w:hAnsi="Times New Roman" w:cs="Times New Roman"/>
          <w:i/>
          <w:color w:val="000000" w:themeColor="text1"/>
          <w:sz w:val="20"/>
          <w:szCs w:val="20"/>
        </w:rPr>
        <w:t>p</w:t>
      </w:r>
      <w:r w:rsidRPr="008B54CF">
        <w:rPr>
          <w:rFonts w:ascii="Times New Roman" w:hAnsi="Times New Roman" w:cs="Times New Roman"/>
          <w:i/>
          <w:color w:val="000000" w:themeColor="text1"/>
          <w:sz w:val="20"/>
          <w:szCs w:val="20"/>
        </w:rPr>
        <w:t>rezidentů</w:t>
      </w:r>
      <w:r w:rsidR="006D446C">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Prague: Knižní klub</w:t>
      </w:r>
      <w:r w:rsidR="006D446C">
        <w:rPr>
          <w:rFonts w:ascii="Times New Roman" w:hAnsi="Times New Roman" w:cs="Times New Roman"/>
          <w:color w:val="000000" w:themeColor="text1"/>
          <w:sz w:val="20"/>
          <w:szCs w:val="20"/>
        </w:rPr>
        <w:t>, 2008)</w:t>
      </w:r>
      <w:r w:rsidR="002232FE">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 xml:space="preserve"> </w:t>
      </w:r>
      <w:r w:rsidR="006D446C" w:rsidRPr="008B54CF">
        <w:rPr>
          <w:rFonts w:ascii="Times New Roman" w:hAnsi="Times New Roman" w:cs="Times New Roman"/>
          <w:color w:val="000000" w:themeColor="text1"/>
          <w:sz w:val="20"/>
          <w:szCs w:val="20"/>
        </w:rPr>
        <w:t>V</w:t>
      </w:r>
      <w:r w:rsidR="006D446C">
        <w:rPr>
          <w:rFonts w:ascii="Times New Roman" w:hAnsi="Times New Roman" w:cs="Times New Roman"/>
          <w:color w:val="000000" w:themeColor="text1"/>
          <w:sz w:val="20"/>
          <w:szCs w:val="20"/>
        </w:rPr>
        <w:t xml:space="preserve">áclav </w:t>
      </w:r>
      <w:proofErr w:type="gramStart"/>
      <w:r w:rsidRPr="008B54CF">
        <w:rPr>
          <w:rFonts w:ascii="Times New Roman" w:hAnsi="Times New Roman" w:cs="Times New Roman"/>
          <w:color w:val="000000" w:themeColor="text1"/>
          <w:sz w:val="20"/>
          <w:szCs w:val="20"/>
        </w:rPr>
        <w:t>P</w:t>
      </w:r>
      <w:r w:rsidR="00750D89" w:rsidRPr="008B54CF">
        <w:rPr>
          <w:rFonts w:ascii="Times New Roman" w:hAnsi="Times New Roman" w:cs="Times New Roman"/>
          <w:color w:val="000000" w:themeColor="text1"/>
          <w:sz w:val="20"/>
          <w:szCs w:val="20"/>
        </w:rPr>
        <w:t>růcha</w:t>
      </w:r>
      <w:r w:rsidRPr="008B54CF">
        <w:rPr>
          <w:rFonts w:ascii="Times New Roman" w:hAnsi="Times New Roman" w:cs="Times New Roman"/>
          <w:color w:val="000000" w:themeColor="text1"/>
          <w:sz w:val="20"/>
          <w:szCs w:val="20"/>
        </w:rPr>
        <w:t xml:space="preserve">,  </w:t>
      </w:r>
      <w:r w:rsidRPr="008B54CF">
        <w:rPr>
          <w:rFonts w:ascii="Times New Roman" w:hAnsi="Times New Roman" w:cs="Times New Roman"/>
          <w:i/>
          <w:color w:val="000000" w:themeColor="text1"/>
          <w:sz w:val="20"/>
          <w:szCs w:val="20"/>
        </w:rPr>
        <w:t>Hospodářské</w:t>
      </w:r>
      <w:proofErr w:type="gramEnd"/>
      <w:r w:rsidRPr="008B54CF">
        <w:rPr>
          <w:rFonts w:ascii="Times New Roman" w:hAnsi="Times New Roman" w:cs="Times New Roman"/>
          <w:i/>
          <w:color w:val="000000" w:themeColor="text1"/>
          <w:sz w:val="20"/>
          <w:szCs w:val="20"/>
        </w:rPr>
        <w:t xml:space="preserve"> a sociální dějiny Československa 1918-1992:</w:t>
      </w:r>
      <w:r w:rsidRPr="008B54CF">
        <w:rPr>
          <w:rFonts w:ascii="Times New Roman" w:hAnsi="Times New Roman" w:cs="Times New Roman"/>
          <w:color w:val="000000" w:themeColor="text1"/>
          <w:sz w:val="20"/>
          <w:szCs w:val="20"/>
        </w:rPr>
        <w:t xml:space="preserve"> </w:t>
      </w:r>
      <w:r w:rsidRPr="008B54CF">
        <w:rPr>
          <w:rFonts w:ascii="Times New Roman" w:hAnsi="Times New Roman" w:cs="Times New Roman"/>
          <w:i/>
          <w:color w:val="000000" w:themeColor="text1"/>
          <w:sz w:val="20"/>
          <w:szCs w:val="20"/>
        </w:rPr>
        <w:t>2. díl. Období 1945-1992</w:t>
      </w:r>
      <w:r w:rsidRPr="008B54CF">
        <w:rPr>
          <w:rFonts w:ascii="Times New Roman" w:hAnsi="Times New Roman" w:cs="Times New Roman"/>
          <w:color w:val="000000" w:themeColor="text1"/>
          <w:sz w:val="20"/>
          <w:szCs w:val="20"/>
        </w:rPr>
        <w:t xml:space="preserve"> </w:t>
      </w:r>
      <w:r w:rsidR="006D446C">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Brno: Doplněk</w:t>
      </w:r>
      <w:r w:rsidR="006D446C">
        <w:rPr>
          <w:rFonts w:ascii="Times New Roman" w:hAnsi="Times New Roman" w:cs="Times New Roman"/>
          <w:color w:val="000000" w:themeColor="text1"/>
          <w:sz w:val="20"/>
          <w:szCs w:val="20"/>
        </w:rPr>
        <w:t>, 2009)</w:t>
      </w:r>
      <w:r w:rsidR="00750D89">
        <w:rPr>
          <w:rFonts w:ascii="Times New Roman" w:hAnsi="Times New Roman" w:cs="Times New Roman"/>
          <w:color w:val="000000" w:themeColor="text1"/>
          <w:sz w:val="20"/>
          <w:szCs w:val="20"/>
        </w:rPr>
        <w:t>.</w:t>
      </w:r>
    </w:p>
  </w:footnote>
  <w:footnote w:id="7">
    <w:p w14:paraId="2B4A9F58" w14:textId="27601C37" w:rsidR="00AA7B42" w:rsidRPr="00AC05E7" w:rsidRDefault="00AA7B42" w:rsidP="00C365FF">
      <w:pPr>
        <w:pStyle w:val="Brezrazmikov"/>
        <w:ind w:right="-188" w:hanging="142"/>
        <w:jc w:val="both"/>
        <w:rPr>
          <w:rFonts w:ascii="Times New Roman" w:hAnsi="Times New Roman" w:cs="Times New Roman"/>
          <w:color w:val="000000" w:themeColor="text1"/>
          <w:sz w:val="20"/>
          <w:szCs w:val="20"/>
          <w:lang w:val="it-IT"/>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r w:rsidR="008A7E6C" w:rsidRPr="008B54CF">
        <w:rPr>
          <w:rFonts w:ascii="Times New Roman" w:hAnsi="Times New Roman" w:cs="Times New Roman"/>
          <w:color w:val="000000" w:themeColor="text1"/>
          <w:sz w:val="20"/>
          <w:szCs w:val="20"/>
          <w:lang w:val="cs-CZ"/>
        </w:rPr>
        <w:t xml:space="preserve">Hoffmann, </w:t>
      </w:r>
      <w:r w:rsidR="008A7E6C" w:rsidRPr="008B54CF">
        <w:rPr>
          <w:rFonts w:ascii="Times New Roman" w:hAnsi="Times New Roman" w:cs="Times New Roman"/>
          <w:i/>
          <w:color w:val="000000" w:themeColor="text1"/>
          <w:sz w:val="20"/>
          <w:szCs w:val="20"/>
          <w:lang w:val="cs-CZ"/>
        </w:rPr>
        <w:t>COMECON</w:t>
      </w:r>
      <w:r w:rsidR="005716D8">
        <w:rPr>
          <w:rFonts w:ascii="Times New Roman" w:hAnsi="Times New Roman" w:cs="Times New Roman"/>
          <w:i/>
          <w:color w:val="000000" w:themeColor="text1"/>
          <w:sz w:val="20"/>
          <w:szCs w:val="20"/>
          <w:lang w:val="cs-CZ"/>
        </w:rPr>
        <w:t>.</w:t>
      </w:r>
      <w:r w:rsidR="002232FE">
        <w:rPr>
          <w:rFonts w:ascii="Times New Roman" w:hAnsi="Times New Roman" w:cs="Times New Roman"/>
          <w:i/>
          <w:color w:val="000000" w:themeColor="text1"/>
          <w:sz w:val="20"/>
          <w:szCs w:val="20"/>
          <w:lang w:val="cs-CZ"/>
        </w:rPr>
        <w:t xml:space="preserve"> </w:t>
      </w:r>
      <w:proofErr w:type="gramStart"/>
      <w:r w:rsidR="00E30CE5" w:rsidRPr="00E30CE5">
        <w:rPr>
          <w:rFonts w:ascii="Times New Roman" w:hAnsi="Times New Roman" w:cs="Times New Roman"/>
          <w:color w:val="000000" w:themeColor="text1"/>
          <w:sz w:val="20"/>
          <w:szCs w:val="20"/>
        </w:rPr>
        <w:t>Bogomolov,  “</w:t>
      </w:r>
      <w:proofErr w:type="gramEnd"/>
      <w:r w:rsidR="00E30CE5" w:rsidRPr="00E30CE5">
        <w:rPr>
          <w:rFonts w:ascii="Times New Roman" w:hAnsi="Times New Roman" w:cs="Times New Roman"/>
          <w:color w:val="000000" w:themeColor="text1"/>
          <w:sz w:val="20"/>
          <w:szCs w:val="20"/>
        </w:rPr>
        <w:t>Economic Cooperation among the Comecon Countries</w:t>
      </w:r>
      <w:r w:rsidR="005716D8">
        <w:rPr>
          <w:rFonts w:ascii="Times New Roman" w:hAnsi="Times New Roman" w:cs="Times New Roman"/>
          <w:color w:val="000000" w:themeColor="text1"/>
          <w:sz w:val="20"/>
          <w:szCs w:val="20"/>
        </w:rPr>
        <w:t>.</w:t>
      </w:r>
      <w:r w:rsidR="00E30CE5" w:rsidRPr="00E30CE5">
        <w:rPr>
          <w:rFonts w:ascii="Times New Roman" w:hAnsi="Times New Roman" w:cs="Times New Roman"/>
          <w:color w:val="000000" w:themeColor="text1"/>
          <w:sz w:val="20"/>
          <w:szCs w:val="20"/>
        </w:rPr>
        <w:t xml:space="preserve">” </w:t>
      </w:r>
      <w:r w:rsidR="009F7C2F" w:rsidRPr="009F7C2F">
        <w:rPr>
          <w:rFonts w:ascii="Times New Roman" w:hAnsi="Times New Roman" w:cs="Times New Roman"/>
          <w:color w:val="000000" w:themeColor="text1"/>
          <w:sz w:val="20"/>
          <w:szCs w:val="20"/>
        </w:rPr>
        <w:t>Korbonski, “Theory and Practice of Regional Integration: The Case of Comecon</w:t>
      </w:r>
      <w:r w:rsidR="00226308">
        <w:rPr>
          <w:rFonts w:ascii="Times New Roman" w:hAnsi="Times New Roman" w:cs="Times New Roman"/>
          <w:color w:val="000000" w:themeColor="text1"/>
          <w:sz w:val="20"/>
          <w:szCs w:val="20"/>
        </w:rPr>
        <w:t>.</w:t>
      </w:r>
      <w:r w:rsidR="002232FE">
        <w:rPr>
          <w:rFonts w:ascii="Times New Roman" w:hAnsi="Times New Roman" w:cs="Times New Roman"/>
          <w:color w:val="000000" w:themeColor="text1"/>
          <w:sz w:val="20"/>
          <w:szCs w:val="20"/>
        </w:rPr>
        <w:t>”</w:t>
      </w:r>
      <w:r w:rsidR="00DE1A7B" w:rsidRPr="00C365FF">
        <w:rPr>
          <w:rFonts w:ascii="Times New Roman" w:hAnsi="Times New Roman" w:cs="Times New Roman"/>
          <w:sz w:val="20"/>
          <w:szCs w:val="20"/>
        </w:rPr>
        <w:t xml:space="preserve"> </w:t>
      </w:r>
      <w:r w:rsidR="00DE1A7B">
        <w:rPr>
          <w:rFonts w:ascii="Times New Roman" w:hAnsi="Times New Roman" w:cs="Times New Roman"/>
          <w:color w:val="000000" w:themeColor="text1"/>
          <w:sz w:val="20"/>
          <w:szCs w:val="20"/>
        </w:rPr>
        <w:t>S</w:t>
      </w:r>
      <w:r w:rsidRPr="008B54CF">
        <w:rPr>
          <w:rFonts w:ascii="Times New Roman" w:hAnsi="Times New Roman" w:cs="Times New Roman"/>
          <w:color w:val="000000" w:themeColor="text1"/>
          <w:sz w:val="20"/>
          <w:szCs w:val="20"/>
        </w:rPr>
        <w:t xml:space="preserve">ee also </w:t>
      </w:r>
      <w:r w:rsidR="00DE1A7B" w:rsidRPr="00AC05E7">
        <w:rPr>
          <w:rFonts w:ascii="Times New Roman" w:hAnsi="Times New Roman" w:cs="Times New Roman"/>
          <w:color w:val="000000" w:themeColor="text1"/>
          <w:sz w:val="20"/>
          <w:szCs w:val="20"/>
          <w:lang w:val="it-IT"/>
        </w:rPr>
        <w:t xml:space="preserve">Karel </w:t>
      </w:r>
      <w:r w:rsidR="002232FE">
        <w:rPr>
          <w:rFonts w:ascii="Times New Roman" w:hAnsi="Times New Roman" w:cs="Times New Roman"/>
          <w:color w:val="000000" w:themeColor="text1"/>
          <w:sz w:val="20"/>
          <w:szCs w:val="20"/>
          <w:lang w:val="it-IT"/>
        </w:rPr>
        <w:t>Kaplan,</w:t>
      </w:r>
      <w:r w:rsidR="00AC05E7" w:rsidRPr="00AC05E7">
        <w:rPr>
          <w:rFonts w:ascii="Times New Roman" w:hAnsi="Times New Roman" w:cs="Times New Roman"/>
          <w:color w:val="000000" w:themeColor="text1"/>
          <w:sz w:val="20"/>
          <w:szCs w:val="20"/>
          <w:lang w:val="it-IT"/>
        </w:rPr>
        <w:t xml:space="preserve"> </w:t>
      </w:r>
      <w:r w:rsidR="00AC05E7" w:rsidRPr="00AC05E7">
        <w:rPr>
          <w:rFonts w:ascii="Times New Roman" w:hAnsi="Times New Roman" w:cs="Times New Roman"/>
          <w:i/>
          <w:iCs/>
          <w:color w:val="000000" w:themeColor="text1"/>
          <w:sz w:val="20"/>
          <w:szCs w:val="20"/>
          <w:lang w:val="it-IT"/>
        </w:rPr>
        <w:t xml:space="preserve">Rada </w:t>
      </w:r>
      <w:r w:rsidR="007554BA">
        <w:rPr>
          <w:rFonts w:ascii="Times New Roman" w:hAnsi="Times New Roman" w:cs="Times New Roman"/>
          <w:i/>
          <w:iCs/>
          <w:color w:val="000000" w:themeColor="text1"/>
          <w:sz w:val="20"/>
          <w:szCs w:val="20"/>
          <w:lang w:val="it-IT"/>
        </w:rPr>
        <w:t>v</w:t>
      </w:r>
      <w:r w:rsidR="00AC05E7" w:rsidRPr="00AC05E7">
        <w:rPr>
          <w:rFonts w:ascii="Times New Roman" w:hAnsi="Times New Roman" w:cs="Times New Roman"/>
          <w:i/>
          <w:iCs/>
          <w:color w:val="000000" w:themeColor="text1"/>
          <w:sz w:val="20"/>
          <w:szCs w:val="20"/>
          <w:lang w:val="it-IT"/>
        </w:rPr>
        <w:t xml:space="preserve">zájemné </w:t>
      </w:r>
      <w:r w:rsidR="007554BA">
        <w:rPr>
          <w:rFonts w:ascii="Times New Roman" w:hAnsi="Times New Roman" w:cs="Times New Roman"/>
          <w:i/>
          <w:iCs/>
          <w:color w:val="000000" w:themeColor="text1"/>
          <w:sz w:val="20"/>
          <w:szCs w:val="20"/>
          <w:lang w:val="it-IT"/>
        </w:rPr>
        <w:t>h</w:t>
      </w:r>
      <w:r w:rsidR="00AC05E7" w:rsidRPr="00AC05E7">
        <w:rPr>
          <w:rFonts w:ascii="Times New Roman" w:hAnsi="Times New Roman" w:cs="Times New Roman"/>
          <w:i/>
          <w:iCs/>
          <w:color w:val="000000" w:themeColor="text1"/>
          <w:sz w:val="20"/>
          <w:szCs w:val="20"/>
          <w:lang w:val="it-IT"/>
        </w:rPr>
        <w:t xml:space="preserve">ospodářské </w:t>
      </w:r>
      <w:r w:rsidR="007554BA">
        <w:rPr>
          <w:rFonts w:ascii="Times New Roman" w:hAnsi="Times New Roman" w:cs="Times New Roman"/>
          <w:i/>
          <w:iCs/>
          <w:color w:val="000000" w:themeColor="text1"/>
          <w:sz w:val="20"/>
          <w:szCs w:val="20"/>
          <w:lang w:val="it-IT"/>
        </w:rPr>
        <w:t>p</w:t>
      </w:r>
      <w:r w:rsidR="00AC05E7" w:rsidRPr="00AC05E7">
        <w:rPr>
          <w:rFonts w:ascii="Times New Roman" w:hAnsi="Times New Roman" w:cs="Times New Roman"/>
          <w:i/>
          <w:iCs/>
          <w:color w:val="000000" w:themeColor="text1"/>
          <w:sz w:val="20"/>
          <w:szCs w:val="20"/>
          <w:lang w:val="it-IT"/>
        </w:rPr>
        <w:t>omoci a Československo</w:t>
      </w:r>
      <w:r w:rsidR="00AC05E7" w:rsidRPr="00AC05E7">
        <w:rPr>
          <w:rFonts w:ascii="Times New Roman" w:hAnsi="Times New Roman" w:cs="Times New Roman"/>
          <w:color w:val="000000" w:themeColor="text1"/>
          <w:sz w:val="20"/>
          <w:szCs w:val="20"/>
          <w:lang w:val="it-IT"/>
        </w:rPr>
        <w:t xml:space="preserve">, </w:t>
      </w:r>
      <w:r w:rsidR="00AC05E7" w:rsidRPr="00C365FF">
        <w:rPr>
          <w:rFonts w:ascii="Times New Roman" w:hAnsi="Times New Roman" w:cs="Times New Roman"/>
          <w:i/>
          <w:iCs/>
          <w:color w:val="000000" w:themeColor="text1"/>
          <w:sz w:val="20"/>
          <w:szCs w:val="20"/>
          <w:lang w:val="it-IT"/>
        </w:rPr>
        <w:t>1957-1967</w:t>
      </w:r>
      <w:r w:rsidR="00DE1A7B">
        <w:rPr>
          <w:rFonts w:ascii="Times New Roman" w:hAnsi="Times New Roman" w:cs="Times New Roman"/>
          <w:color w:val="000000" w:themeColor="text1"/>
          <w:sz w:val="20"/>
          <w:szCs w:val="20"/>
          <w:lang w:val="it-IT"/>
        </w:rPr>
        <w:t xml:space="preserve"> (</w:t>
      </w:r>
      <w:r w:rsidR="00AC05E7" w:rsidRPr="00AC05E7">
        <w:rPr>
          <w:rFonts w:ascii="Times New Roman" w:hAnsi="Times New Roman" w:cs="Times New Roman"/>
          <w:color w:val="000000" w:themeColor="text1"/>
          <w:sz w:val="20"/>
          <w:szCs w:val="20"/>
          <w:lang w:val="it-IT"/>
        </w:rPr>
        <w:t>Karolinum Press</w:t>
      </w:r>
      <w:r w:rsidR="00DE1A7B">
        <w:rPr>
          <w:rFonts w:ascii="Times New Roman" w:hAnsi="Times New Roman" w:cs="Times New Roman"/>
          <w:color w:val="000000" w:themeColor="text1"/>
          <w:sz w:val="20"/>
          <w:szCs w:val="20"/>
          <w:lang w:val="it-IT"/>
        </w:rPr>
        <w:t xml:space="preserve">, </w:t>
      </w:r>
      <w:r w:rsidR="00DE1A7B" w:rsidRPr="00AC05E7">
        <w:rPr>
          <w:rFonts w:ascii="Times New Roman" w:hAnsi="Times New Roman" w:cs="Times New Roman"/>
          <w:color w:val="000000" w:themeColor="text1"/>
          <w:sz w:val="20"/>
          <w:szCs w:val="20"/>
          <w:lang w:val="it-IT"/>
        </w:rPr>
        <w:t>2002</w:t>
      </w:r>
      <w:r w:rsidR="00DE1A7B">
        <w:rPr>
          <w:rFonts w:ascii="Times New Roman" w:hAnsi="Times New Roman" w:cs="Times New Roman"/>
          <w:color w:val="000000" w:themeColor="text1"/>
          <w:sz w:val="20"/>
          <w:szCs w:val="20"/>
          <w:lang w:val="it-IT"/>
        </w:rPr>
        <w:t>)</w:t>
      </w:r>
      <w:r w:rsidRPr="00AC05E7">
        <w:rPr>
          <w:rFonts w:ascii="Times New Roman" w:hAnsi="Times New Roman" w:cs="Times New Roman"/>
          <w:color w:val="000000" w:themeColor="text1"/>
          <w:sz w:val="20"/>
          <w:szCs w:val="20"/>
          <w:lang w:val="it-IT"/>
        </w:rPr>
        <w:t>, 94</w:t>
      </w:r>
      <w:r w:rsidR="00AC05E7" w:rsidRPr="00AC05E7">
        <w:rPr>
          <w:rFonts w:ascii="Times New Roman" w:hAnsi="Times New Roman" w:cs="Times New Roman"/>
          <w:color w:val="000000" w:themeColor="text1"/>
          <w:sz w:val="20"/>
          <w:szCs w:val="20"/>
          <w:lang w:val="it-IT"/>
        </w:rPr>
        <w:t>–</w:t>
      </w:r>
      <w:r w:rsidRPr="00AC05E7">
        <w:rPr>
          <w:rFonts w:ascii="Times New Roman" w:hAnsi="Times New Roman" w:cs="Times New Roman"/>
          <w:color w:val="000000" w:themeColor="text1"/>
          <w:sz w:val="20"/>
          <w:szCs w:val="20"/>
          <w:lang w:val="it-IT"/>
        </w:rPr>
        <w:t>107</w:t>
      </w:r>
      <w:r w:rsidR="00AC05E7" w:rsidRPr="00AC05E7">
        <w:rPr>
          <w:rFonts w:ascii="Times New Roman" w:hAnsi="Times New Roman" w:cs="Times New Roman"/>
          <w:color w:val="000000" w:themeColor="text1"/>
          <w:sz w:val="20"/>
          <w:szCs w:val="20"/>
          <w:lang w:val="it-IT"/>
        </w:rPr>
        <w:t>.</w:t>
      </w:r>
    </w:p>
  </w:footnote>
  <w:footnote w:id="8">
    <w:p w14:paraId="68CFCE14" w14:textId="7F3AF780"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AC05E7">
        <w:rPr>
          <w:rFonts w:ascii="Times New Roman" w:hAnsi="Times New Roman" w:cs="Times New Roman"/>
          <w:color w:val="000000" w:themeColor="text1"/>
          <w:sz w:val="20"/>
          <w:szCs w:val="20"/>
          <w:lang w:val="it-IT"/>
        </w:rPr>
        <w:t xml:space="preserve"> </w:t>
      </w:r>
      <w:r w:rsidR="00467D65" w:rsidRPr="00AC05E7">
        <w:rPr>
          <w:rFonts w:ascii="Times New Roman" w:hAnsi="Times New Roman" w:cs="Times New Roman"/>
          <w:color w:val="000000" w:themeColor="text1"/>
          <w:sz w:val="20"/>
          <w:szCs w:val="20"/>
          <w:lang w:val="it-IT"/>
        </w:rPr>
        <w:t xml:space="preserve">Yale </w:t>
      </w:r>
      <w:proofErr w:type="gramStart"/>
      <w:r w:rsidR="00AC05E7" w:rsidRPr="00AC05E7">
        <w:rPr>
          <w:rFonts w:ascii="Times New Roman" w:hAnsi="Times New Roman" w:cs="Times New Roman"/>
          <w:color w:val="000000" w:themeColor="text1"/>
          <w:sz w:val="20"/>
          <w:szCs w:val="20"/>
          <w:lang w:val="it-IT"/>
        </w:rPr>
        <w:t xml:space="preserve">Richmond,  </w:t>
      </w:r>
      <w:r w:rsidR="00AC05E7" w:rsidRPr="00AC05E7">
        <w:rPr>
          <w:rFonts w:ascii="Times New Roman" w:hAnsi="Times New Roman" w:cs="Times New Roman"/>
          <w:i/>
          <w:iCs/>
          <w:color w:val="000000" w:themeColor="text1"/>
          <w:sz w:val="20"/>
          <w:szCs w:val="20"/>
        </w:rPr>
        <w:t>Cultural</w:t>
      </w:r>
      <w:proofErr w:type="gramEnd"/>
      <w:r w:rsidR="00AC05E7" w:rsidRPr="00AC05E7">
        <w:rPr>
          <w:rFonts w:ascii="Times New Roman" w:hAnsi="Times New Roman" w:cs="Times New Roman"/>
          <w:i/>
          <w:iCs/>
          <w:color w:val="000000" w:themeColor="text1"/>
          <w:sz w:val="20"/>
          <w:szCs w:val="20"/>
        </w:rPr>
        <w:t xml:space="preserve"> Exchange &amp; the Cold War</w:t>
      </w:r>
      <w:r w:rsidR="00467D65">
        <w:rPr>
          <w:rFonts w:ascii="Times New Roman" w:hAnsi="Times New Roman" w:cs="Times New Roman"/>
          <w:color w:val="000000" w:themeColor="text1"/>
          <w:sz w:val="20"/>
          <w:szCs w:val="20"/>
        </w:rPr>
        <w:t xml:space="preserve"> (</w:t>
      </w:r>
      <w:r w:rsidR="00AC05E7" w:rsidRPr="00AC05E7">
        <w:rPr>
          <w:rFonts w:ascii="Times New Roman" w:hAnsi="Times New Roman" w:cs="Times New Roman"/>
          <w:color w:val="000000" w:themeColor="text1"/>
          <w:sz w:val="20"/>
          <w:szCs w:val="20"/>
        </w:rPr>
        <w:t>Penn State University Press</w:t>
      </w:r>
      <w:r w:rsidR="00467D65">
        <w:rPr>
          <w:rFonts w:ascii="Times New Roman" w:hAnsi="Times New Roman" w:cs="Times New Roman"/>
          <w:color w:val="000000" w:themeColor="text1"/>
          <w:sz w:val="20"/>
          <w:szCs w:val="20"/>
        </w:rPr>
        <w:t xml:space="preserve">, </w:t>
      </w:r>
      <w:r w:rsidR="00467D65" w:rsidRPr="00AC05E7">
        <w:rPr>
          <w:rFonts w:ascii="Times New Roman" w:hAnsi="Times New Roman" w:cs="Times New Roman"/>
          <w:color w:val="000000" w:themeColor="text1"/>
          <w:sz w:val="20"/>
          <w:szCs w:val="20"/>
          <w:lang w:val="it-IT"/>
        </w:rPr>
        <w:t>2003</w:t>
      </w:r>
      <w:r w:rsidR="00467D65">
        <w:rPr>
          <w:rFonts w:ascii="Times New Roman" w:hAnsi="Times New Roman" w:cs="Times New Roman"/>
          <w:color w:val="000000" w:themeColor="text1"/>
          <w:sz w:val="20"/>
          <w:szCs w:val="20"/>
          <w:lang w:val="it-IT"/>
        </w:rPr>
        <w:t>)</w:t>
      </w:r>
      <w:r w:rsidR="00AC05E7" w:rsidRPr="00AC05E7">
        <w:rPr>
          <w:rFonts w:ascii="Times New Roman" w:hAnsi="Times New Roman" w:cs="Times New Roman"/>
          <w:color w:val="000000" w:themeColor="text1"/>
          <w:sz w:val="20"/>
          <w:szCs w:val="20"/>
        </w:rPr>
        <w:t>.</w:t>
      </w:r>
    </w:p>
  </w:footnote>
  <w:footnote w:id="9">
    <w:p w14:paraId="0721D0AD" w14:textId="27C61CD8" w:rsidR="00AA7B42" w:rsidRPr="008B54CF" w:rsidRDefault="00AA7B42" w:rsidP="00C365FF">
      <w:pPr>
        <w:pStyle w:val="Brezrazmikov"/>
        <w:ind w:right="-188" w:hanging="142"/>
        <w:jc w:val="both"/>
        <w:rPr>
          <w:rFonts w:ascii="Times New Roman" w:hAnsi="Times New Roman" w:cs="Times New Roman"/>
          <w:color w:val="000000" w:themeColor="text1"/>
          <w:sz w:val="20"/>
          <w:szCs w:val="20"/>
          <w:lang w:val="it-IT"/>
        </w:rPr>
      </w:pPr>
      <w:r w:rsidRPr="008B54CF">
        <w:rPr>
          <w:rStyle w:val="Sprotnaopomba-sklic"/>
          <w:rFonts w:ascii="Times New Roman" w:hAnsi="Times New Roman" w:cs="Times New Roman"/>
          <w:color w:val="000000" w:themeColor="text1"/>
          <w:sz w:val="20"/>
          <w:szCs w:val="20"/>
        </w:rPr>
        <w:footnoteRef/>
      </w:r>
      <w:r w:rsidRPr="00AC05E7">
        <w:rPr>
          <w:rFonts w:ascii="Times New Roman" w:hAnsi="Times New Roman" w:cs="Times New Roman"/>
          <w:color w:val="000000" w:themeColor="text1"/>
          <w:sz w:val="20"/>
          <w:szCs w:val="20"/>
        </w:rPr>
        <w:t xml:space="preserve"> </w:t>
      </w:r>
      <w:r w:rsidR="00467D65" w:rsidRPr="008B54CF">
        <w:rPr>
          <w:rFonts w:ascii="Times New Roman" w:hAnsi="Times New Roman" w:cs="Times New Roman"/>
          <w:color w:val="000000" w:themeColor="text1"/>
          <w:sz w:val="20"/>
          <w:szCs w:val="20"/>
          <w:lang w:val="it-IT"/>
        </w:rPr>
        <w:t>K</w:t>
      </w:r>
      <w:r w:rsidR="00467D65">
        <w:rPr>
          <w:rFonts w:ascii="Times New Roman" w:hAnsi="Times New Roman" w:cs="Times New Roman"/>
          <w:color w:val="000000" w:themeColor="text1"/>
          <w:sz w:val="20"/>
          <w:szCs w:val="20"/>
          <w:lang w:val="it-IT"/>
        </w:rPr>
        <w:t xml:space="preserve">arel </w:t>
      </w:r>
      <w:r w:rsidRPr="008B54CF">
        <w:rPr>
          <w:rFonts w:ascii="Times New Roman" w:hAnsi="Times New Roman" w:cs="Times New Roman"/>
          <w:color w:val="000000" w:themeColor="text1"/>
          <w:sz w:val="20"/>
          <w:szCs w:val="20"/>
          <w:lang w:val="it-IT"/>
        </w:rPr>
        <w:t>K</w:t>
      </w:r>
      <w:r w:rsidR="00AC05E7">
        <w:rPr>
          <w:rFonts w:ascii="Times New Roman" w:hAnsi="Times New Roman" w:cs="Times New Roman"/>
          <w:color w:val="000000" w:themeColor="text1"/>
          <w:sz w:val="20"/>
          <w:szCs w:val="20"/>
          <w:lang w:val="it-IT"/>
        </w:rPr>
        <w:t>aplan</w:t>
      </w:r>
      <w:r w:rsidR="002232FE">
        <w:rPr>
          <w:rFonts w:ascii="Times New Roman" w:hAnsi="Times New Roman" w:cs="Times New Roman"/>
          <w:color w:val="000000" w:themeColor="text1"/>
          <w:sz w:val="20"/>
          <w:szCs w:val="20"/>
          <w:lang w:val="it-IT"/>
        </w:rPr>
        <w:t>,</w:t>
      </w:r>
      <w:r w:rsidRPr="008B54CF">
        <w:rPr>
          <w:rFonts w:ascii="Times New Roman" w:hAnsi="Times New Roman" w:cs="Times New Roman"/>
          <w:color w:val="000000" w:themeColor="text1"/>
          <w:sz w:val="20"/>
          <w:szCs w:val="20"/>
          <w:lang w:val="it-IT"/>
        </w:rPr>
        <w:t xml:space="preserve"> </w:t>
      </w:r>
      <w:r w:rsidRPr="008B54CF">
        <w:rPr>
          <w:rFonts w:ascii="Times New Roman" w:hAnsi="Times New Roman" w:cs="Times New Roman"/>
          <w:i/>
          <w:color w:val="000000" w:themeColor="text1"/>
          <w:sz w:val="20"/>
          <w:szCs w:val="20"/>
          <w:lang w:val="it-IT"/>
        </w:rPr>
        <w:t>Československo v letech 1953-1966</w:t>
      </w:r>
      <w:r w:rsidR="00467D65">
        <w:rPr>
          <w:rFonts w:ascii="Times New Roman" w:hAnsi="Times New Roman" w:cs="Times New Roman"/>
          <w:color w:val="000000" w:themeColor="text1"/>
          <w:sz w:val="20"/>
          <w:szCs w:val="20"/>
          <w:lang w:val="it-IT"/>
        </w:rPr>
        <w:t xml:space="preserve"> (</w:t>
      </w:r>
      <w:r w:rsidRPr="008B54CF">
        <w:rPr>
          <w:rFonts w:ascii="Times New Roman" w:hAnsi="Times New Roman" w:cs="Times New Roman"/>
          <w:color w:val="000000" w:themeColor="text1"/>
          <w:sz w:val="20"/>
          <w:szCs w:val="20"/>
          <w:lang w:val="it-IT"/>
        </w:rPr>
        <w:t>Prague: SPN</w:t>
      </w:r>
      <w:r w:rsidR="00467D65">
        <w:rPr>
          <w:rFonts w:ascii="Times New Roman" w:hAnsi="Times New Roman" w:cs="Times New Roman"/>
          <w:color w:val="000000" w:themeColor="text1"/>
          <w:sz w:val="20"/>
          <w:szCs w:val="20"/>
          <w:lang w:val="it-IT"/>
        </w:rPr>
        <w:t>, 1992)</w:t>
      </w:r>
      <w:r w:rsidRPr="008B54CF">
        <w:rPr>
          <w:rFonts w:ascii="Times New Roman" w:hAnsi="Times New Roman" w:cs="Times New Roman"/>
          <w:color w:val="000000" w:themeColor="text1"/>
          <w:sz w:val="20"/>
          <w:szCs w:val="20"/>
          <w:lang w:val="it-IT"/>
        </w:rPr>
        <w:t>, 4</w:t>
      </w:r>
      <w:r w:rsidR="00467D65">
        <w:rPr>
          <w:rFonts w:ascii="Times New Roman" w:hAnsi="Times New Roman" w:cs="Times New Roman"/>
          <w:color w:val="000000" w:themeColor="text1"/>
          <w:sz w:val="20"/>
          <w:szCs w:val="20"/>
          <w:lang w:val="it-IT"/>
        </w:rPr>
        <w:t>.</w:t>
      </w:r>
      <w:r w:rsidRPr="008B54CF">
        <w:rPr>
          <w:rFonts w:ascii="Times New Roman" w:hAnsi="Times New Roman" w:cs="Times New Roman"/>
          <w:color w:val="000000" w:themeColor="text1"/>
          <w:sz w:val="20"/>
          <w:szCs w:val="20"/>
          <w:lang w:val="it-IT"/>
        </w:rPr>
        <w:t xml:space="preserve"> </w:t>
      </w:r>
      <w:r w:rsidR="00467D65" w:rsidRPr="008B54CF">
        <w:rPr>
          <w:rFonts w:ascii="Times New Roman" w:hAnsi="Times New Roman" w:cs="Times New Roman"/>
          <w:color w:val="000000" w:themeColor="text1"/>
          <w:sz w:val="20"/>
          <w:szCs w:val="20"/>
          <w:lang w:val="it-IT"/>
        </w:rPr>
        <w:t>J</w:t>
      </w:r>
      <w:r w:rsidR="00467D65">
        <w:rPr>
          <w:rFonts w:ascii="Times New Roman" w:hAnsi="Times New Roman" w:cs="Times New Roman"/>
          <w:color w:val="000000" w:themeColor="text1"/>
          <w:sz w:val="20"/>
          <w:szCs w:val="20"/>
          <w:lang w:val="it-IT"/>
        </w:rPr>
        <w:t>aromír</w:t>
      </w:r>
      <w:r w:rsidR="00467D65" w:rsidRPr="008B54CF">
        <w:rPr>
          <w:rFonts w:ascii="Times New Roman" w:hAnsi="Times New Roman" w:cs="Times New Roman"/>
          <w:color w:val="000000" w:themeColor="text1"/>
          <w:sz w:val="20"/>
          <w:szCs w:val="20"/>
          <w:lang w:val="it-IT"/>
        </w:rPr>
        <w:t xml:space="preserve"> </w:t>
      </w:r>
      <w:r w:rsidRPr="008B54CF">
        <w:rPr>
          <w:rFonts w:ascii="Times New Roman" w:hAnsi="Times New Roman" w:cs="Times New Roman"/>
          <w:color w:val="000000" w:themeColor="text1"/>
          <w:sz w:val="20"/>
          <w:szCs w:val="20"/>
          <w:lang w:val="it-IT"/>
        </w:rPr>
        <w:t>P</w:t>
      </w:r>
      <w:r w:rsidR="00AC05E7" w:rsidRPr="008B54CF">
        <w:rPr>
          <w:rFonts w:ascii="Times New Roman" w:hAnsi="Times New Roman" w:cs="Times New Roman"/>
          <w:color w:val="000000" w:themeColor="text1"/>
          <w:sz w:val="20"/>
          <w:szCs w:val="20"/>
          <w:lang w:val="it-IT"/>
        </w:rPr>
        <w:t>rocházka</w:t>
      </w:r>
      <w:r w:rsidR="002232FE">
        <w:rPr>
          <w:rFonts w:ascii="Times New Roman" w:hAnsi="Times New Roman" w:cs="Times New Roman"/>
          <w:color w:val="000000" w:themeColor="text1"/>
          <w:sz w:val="20"/>
          <w:szCs w:val="20"/>
          <w:lang w:val="it-IT"/>
        </w:rPr>
        <w:t>,</w:t>
      </w:r>
      <w:r w:rsidR="00AC05E7">
        <w:rPr>
          <w:rFonts w:ascii="Times New Roman" w:hAnsi="Times New Roman" w:cs="Times New Roman"/>
          <w:color w:val="000000" w:themeColor="text1"/>
          <w:sz w:val="20"/>
          <w:szCs w:val="20"/>
          <w:lang w:val="it-IT"/>
        </w:rPr>
        <w:t xml:space="preserve"> </w:t>
      </w:r>
      <w:r w:rsidRPr="008B54CF">
        <w:rPr>
          <w:rFonts w:ascii="Times New Roman" w:hAnsi="Times New Roman" w:cs="Times New Roman"/>
          <w:i/>
          <w:color w:val="000000" w:themeColor="text1"/>
          <w:sz w:val="20"/>
          <w:szCs w:val="20"/>
          <w:lang w:val="it-IT"/>
        </w:rPr>
        <w:t>Poválečné Československo 1945-1989</w:t>
      </w:r>
      <w:r w:rsidR="00467D65">
        <w:rPr>
          <w:rFonts w:ascii="Times New Roman" w:hAnsi="Times New Roman" w:cs="Times New Roman"/>
          <w:color w:val="000000" w:themeColor="text1"/>
          <w:sz w:val="20"/>
          <w:szCs w:val="20"/>
          <w:lang w:val="it-IT"/>
        </w:rPr>
        <w:t xml:space="preserve"> (</w:t>
      </w:r>
      <w:r w:rsidRPr="008B54CF">
        <w:rPr>
          <w:rFonts w:ascii="Times New Roman" w:hAnsi="Times New Roman" w:cs="Times New Roman"/>
          <w:color w:val="000000" w:themeColor="text1"/>
          <w:sz w:val="20"/>
          <w:szCs w:val="20"/>
          <w:lang w:val="it-IT"/>
        </w:rPr>
        <w:t>Prague: Karolinum</w:t>
      </w:r>
      <w:r w:rsidR="00467D65">
        <w:rPr>
          <w:rFonts w:ascii="Times New Roman" w:hAnsi="Times New Roman" w:cs="Times New Roman"/>
          <w:color w:val="000000" w:themeColor="text1"/>
          <w:sz w:val="20"/>
          <w:szCs w:val="20"/>
          <w:lang w:val="it-IT"/>
        </w:rPr>
        <w:t>, 1991)</w:t>
      </w:r>
      <w:r w:rsidRPr="008B54CF">
        <w:rPr>
          <w:rFonts w:ascii="Times New Roman" w:hAnsi="Times New Roman" w:cs="Times New Roman"/>
          <w:color w:val="000000" w:themeColor="text1"/>
          <w:sz w:val="20"/>
          <w:szCs w:val="20"/>
          <w:lang w:val="it-IT"/>
        </w:rPr>
        <w:t>, 77</w:t>
      </w:r>
      <w:r w:rsidR="00AC05E7">
        <w:rPr>
          <w:rFonts w:ascii="Times New Roman" w:hAnsi="Times New Roman" w:cs="Times New Roman"/>
          <w:color w:val="000000" w:themeColor="text1"/>
          <w:sz w:val="20"/>
          <w:szCs w:val="20"/>
          <w:lang w:val="it-IT"/>
        </w:rPr>
        <w:t>.</w:t>
      </w:r>
    </w:p>
  </w:footnote>
  <w:footnote w:id="10">
    <w:p w14:paraId="374F368B" w14:textId="6BC737A1" w:rsidR="00AA7B42" w:rsidRPr="008B54CF" w:rsidRDefault="00AA7B42" w:rsidP="00C365FF">
      <w:pPr>
        <w:pStyle w:val="Brezrazmikov"/>
        <w:ind w:right="-188" w:hanging="142"/>
        <w:jc w:val="both"/>
        <w:rPr>
          <w:rFonts w:ascii="Times New Roman" w:hAnsi="Times New Roman" w:cs="Times New Roman"/>
          <w:color w:val="000000" w:themeColor="text1"/>
          <w:sz w:val="20"/>
          <w:szCs w:val="20"/>
          <w:lang w:val="it-IT"/>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lang w:val="it-IT"/>
        </w:rPr>
        <w:t xml:space="preserve"> </w:t>
      </w:r>
      <w:proofErr w:type="gramStart"/>
      <w:r w:rsidR="00AC05E7" w:rsidRPr="008B54CF">
        <w:rPr>
          <w:rFonts w:ascii="Times New Roman" w:hAnsi="Times New Roman" w:cs="Times New Roman"/>
          <w:color w:val="000000" w:themeColor="text1"/>
          <w:sz w:val="20"/>
          <w:szCs w:val="20"/>
          <w:lang w:val="it-IT"/>
        </w:rPr>
        <w:t xml:space="preserve">Procházka, </w:t>
      </w:r>
      <w:r w:rsidR="00AC05E7">
        <w:rPr>
          <w:rFonts w:ascii="Times New Roman" w:hAnsi="Times New Roman" w:cs="Times New Roman"/>
          <w:color w:val="000000" w:themeColor="text1"/>
          <w:sz w:val="20"/>
          <w:szCs w:val="20"/>
          <w:lang w:val="it-IT"/>
        </w:rPr>
        <w:t xml:space="preserve"> </w:t>
      </w:r>
      <w:r w:rsidR="00AC05E7" w:rsidRPr="008B54CF">
        <w:rPr>
          <w:rFonts w:ascii="Times New Roman" w:hAnsi="Times New Roman" w:cs="Times New Roman"/>
          <w:i/>
          <w:color w:val="000000" w:themeColor="text1"/>
          <w:sz w:val="20"/>
          <w:szCs w:val="20"/>
          <w:lang w:val="it-IT"/>
        </w:rPr>
        <w:t>Poválečné</w:t>
      </w:r>
      <w:proofErr w:type="gramEnd"/>
      <w:r w:rsidR="00AC05E7" w:rsidRPr="008B54CF">
        <w:rPr>
          <w:rFonts w:ascii="Times New Roman" w:hAnsi="Times New Roman" w:cs="Times New Roman"/>
          <w:i/>
          <w:color w:val="000000" w:themeColor="text1"/>
          <w:sz w:val="20"/>
          <w:szCs w:val="20"/>
          <w:lang w:val="it-IT"/>
        </w:rPr>
        <w:t xml:space="preserve"> Československo</w:t>
      </w:r>
      <w:r w:rsidR="00467D65">
        <w:rPr>
          <w:rFonts w:ascii="Times New Roman" w:hAnsi="Times New Roman" w:cs="Times New Roman"/>
          <w:color w:val="000000" w:themeColor="text1"/>
          <w:sz w:val="20"/>
          <w:szCs w:val="20"/>
          <w:lang w:val="it-IT"/>
        </w:rPr>
        <w:t xml:space="preserve">, </w:t>
      </w:r>
      <w:r w:rsidR="00AC05E7">
        <w:rPr>
          <w:rFonts w:ascii="Times New Roman" w:hAnsi="Times New Roman" w:cs="Times New Roman"/>
          <w:color w:val="000000" w:themeColor="text1"/>
          <w:sz w:val="20"/>
          <w:szCs w:val="20"/>
          <w:lang w:val="it-IT"/>
        </w:rPr>
        <w:t>77.</w:t>
      </w:r>
    </w:p>
  </w:footnote>
  <w:footnote w:id="11">
    <w:p w14:paraId="74EC4716" w14:textId="062A5BF5"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lang w:val="it-IT"/>
        </w:rPr>
        <w:t xml:space="preserve"> </w:t>
      </w:r>
      <w:r w:rsidR="00467D65" w:rsidRPr="008B54CF">
        <w:rPr>
          <w:rFonts w:ascii="Times New Roman" w:hAnsi="Times New Roman" w:cs="Times New Roman"/>
          <w:color w:val="000000" w:themeColor="text1"/>
          <w:sz w:val="20"/>
          <w:szCs w:val="20"/>
          <w:lang w:val="it-IT"/>
        </w:rPr>
        <w:t>K</w:t>
      </w:r>
      <w:r w:rsidR="00467D65">
        <w:rPr>
          <w:rFonts w:ascii="Times New Roman" w:hAnsi="Times New Roman" w:cs="Times New Roman"/>
          <w:color w:val="000000" w:themeColor="text1"/>
          <w:sz w:val="20"/>
          <w:szCs w:val="20"/>
          <w:lang w:val="it-IT"/>
        </w:rPr>
        <w:t>arel</w:t>
      </w:r>
      <w:r w:rsidR="00467D65" w:rsidRPr="008B54CF">
        <w:rPr>
          <w:rFonts w:ascii="Times New Roman" w:hAnsi="Times New Roman" w:cs="Times New Roman"/>
          <w:color w:val="000000" w:themeColor="text1"/>
          <w:sz w:val="20"/>
          <w:szCs w:val="20"/>
          <w:lang w:val="it-IT"/>
        </w:rPr>
        <w:t xml:space="preserve"> </w:t>
      </w:r>
      <w:r w:rsidRPr="008B54CF">
        <w:rPr>
          <w:rFonts w:ascii="Times New Roman" w:hAnsi="Times New Roman" w:cs="Times New Roman"/>
          <w:color w:val="000000" w:themeColor="text1"/>
          <w:sz w:val="20"/>
          <w:szCs w:val="20"/>
          <w:lang w:val="it-IT"/>
        </w:rPr>
        <w:t>K</w:t>
      </w:r>
      <w:r w:rsidR="00AC05E7" w:rsidRPr="008B54CF">
        <w:rPr>
          <w:rFonts w:ascii="Times New Roman" w:hAnsi="Times New Roman" w:cs="Times New Roman"/>
          <w:color w:val="000000" w:themeColor="text1"/>
          <w:sz w:val="20"/>
          <w:szCs w:val="20"/>
          <w:lang w:val="it-IT"/>
        </w:rPr>
        <w:t>aplan</w:t>
      </w:r>
      <w:r w:rsidRPr="008B54CF">
        <w:rPr>
          <w:rFonts w:ascii="Times New Roman" w:hAnsi="Times New Roman" w:cs="Times New Roman"/>
          <w:color w:val="000000" w:themeColor="text1"/>
          <w:sz w:val="20"/>
          <w:szCs w:val="20"/>
          <w:lang w:val="it-IT"/>
        </w:rPr>
        <w:t>,</w:t>
      </w:r>
      <w:r w:rsidR="00AC05E7">
        <w:rPr>
          <w:rFonts w:ascii="Times New Roman" w:hAnsi="Times New Roman" w:cs="Times New Roman"/>
          <w:color w:val="000000" w:themeColor="text1"/>
          <w:sz w:val="20"/>
          <w:szCs w:val="20"/>
          <w:lang w:val="it-IT"/>
        </w:rPr>
        <w:t xml:space="preserve"> </w:t>
      </w:r>
      <w:r w:rsidRPr="008B54CF">
        <w:rPr>
          <w:rFonts w:ascii="Times New Roman" w:hAnsi="Times New Roman" w:cs="Times New Roman"/>
          <w:i/>
          <w:color w:val="000000" w:themeColor="text1"/>
          <w:sz w:val="20"/>
          <w:szCs w:val="20"/>
          <w:lang w:val="it-IT"/>
        </w:rPr>
        <w:t>Československo v RVHP 1949-1956</w:t>
      </w:r>
      <w:r w:rsidRPr="008B54CF">
        <w:rPr>
          <w:rFonts w:ascii="Times New Roman" w:hAnsi="Times New Roman" w:cs="Times New Roman"/>
          <w:color w:val="000000" w:themeColor="text1"/>
          <w:sz w:val="20"/>
          <w:szCs w:val="20"/>
          <w:lang w:val="it-IT"/>
        </w:rPr>
        <w:t xml:space="preserve"> </w:t>
      </w:r>
      <w:r w:rsidR="00467D65">
        <w:rPr>
          <w:rFonts w:ascii="Times New Roman" w:hAnsi="Times New Roman" w:cs="Times New Roman"/>
          <w:color w:val="000000" w:themeColor="text1"/>
          <w:sz w:val="20"/>
          <w:szCs w:val="20"/>
          <w:lang w:val="it-IT"/>
        </w:rPr>
        <w:t>(</w:t>
      </w:r>
      <w:r w:rsidRPr="008B54CF">
        <w:rPr>
          <w:rFonts w:ascii="Times New Roman" w:hAnsi="Times New Roman" w:cs="Times New Roman"/>
          <w:color w:val="000000" w:themeColor="text1"/>
          <w:sz w:val="20"/>
          <w:szCs w:val="20"/>
        </w:rPr>
        <w:t xml:space="preserve">Prague: ÚSD AV ČR, </w:t>
      </w:r>
      <w:r w:rsidR="00467D65">
        <w:rPr>
          <w:rFonts w:ascii="Times New Roman" w:hAnsi="Times New Roman" w:cs="Times New Roman"/>
          <w:color w:val="000000" w:themeColor="text1"/>
          <w:sz w:val="20"/>
          <w:szCs w:val="20"/>
          <w:lang w:val="it-IT"/>
        </w:rPr>
        <w:t>1995).</w:t>
      </w:r>
      <w:r w:rsidR="00467D65" w:rsidRPr="008B54CF">
        <w:rPr>
          <w:rFonts w:ascii="Times New Roman" w:hAnsi="Times New Roman" w:cs="Times New Roman"/>
          <w:color w:val="000000" w:themeColor="text1"/>
          <w:sz w:val="20"/>
          <w:szCs w:val="20"/>
          <w:lang w:val="it-IT"/>
        </w:rPr>
        <w:t xml:space="preserve"> </w:t>
      </w:r>
      <w:r w:rsidRPr="008B54CF">
        <w:rPr>
          <w:rFonts w:ascii="Times New Roman" w:hAnsi="Times New Roman" w:cs="Times New Roman"/>
          <w:color w:val="000000" w:themeColor="text1"/>
          <w:sz w:val="20"/>
          <w:szCs w:val="20"/>
          <w:lang w:val="it-IT"/>
        </w:rPr>
        <w:t>175</w:t>
      </w:r>
      <w:r w:rsidR="00AC05E7" w:rsidRPr="00AC05E7">
        <w:rPr>
          <w:rFonts w:ascii="Times New Roman" w:hAnsi="Times New Roman" w:cs="Times New Roman"/>
          <w:color w:val="000000" w:themeColor="text1"/>
          <w:sz w:val="20"/>
          <w:szCs w:val="20"/>
          <w:lang w:val="it-IT"/>
        </w:rPr>
        <w:t>–</w:t>
      </w:r>
      <w:r w:rsidRPr="008B54CF">
        <w:rPr>
          <w:rFonts w:ascii="Times New Roman" w:hAnsi="Times New Roman" w:cs="Times New Roman"/>
          <w:color w:val="000000" w:themeColor="text1"/>
          <w:sz w:val="20"/>
          <w:szCs w:val="20"/>
          <w:lang w:val="it-IT"/>
        </w:rPr>
        <w:t>85</w:t>
      </w:r>
      <w:r w:rsidR="00467D65">
        <w:rPr>
          <w:rFonts w:ascii="Times New Roman" w:hAnsi="Times New Roman" w:cs="Times New Roman"/>
          <w:color w:val="000000" w:themeColor="text1"/>
          <w:sz w:val="20"/>
          <w:szCs w:val="20"/>
          <w:lang w:val="it-IT"/>
        </w:rPr>
        <w:t>.</w:t>
      </w:r>
      <w:r w:rsidRPr="008B54CF">
        <w:rPr>
          <w:rFonts w:ascii="Times New Roman" w:hAnsi="Times New Roman" w:cs="Times New Roman"/>
          <w:color w:val="000000" w:themeColor="text1"/>
          <w:sz w:val="20"/>
          <w:szCs w:val="20"/>
          <w:lang w:val="it-IT"/>
        </w:rPr>
        <w:t xml:space="preserve"> National Archives, finding aid 1204, fond 953, inventory no. 27, signature 056.1, carton 21, inventory no. 28, signature 056.2</w:t>
      </w:r>
      <w:r w:rsidR="00467D65">
        <w:rPr>
          <w:rFonts w:ascii="Times New Roman" w:hAnsi="Times New Roman" w:cs="Times New Roman"/>
          <w:color w:val="000000" w:themeColor="text1"/>
          <w:sz w:val="20"/>
          <w:szCs w:val="20"/>
          <w:lang w:val="it-IT"/>
        </w:rPr>
        <w:t>.</w:t>
      </w:r>
      <w:r w:rsidRPr="008B54CF">
        <w:rPr>
          <w:rFonts w:ascii="Times New Roman" w:hAnsi="Times New Roman" w:cs="Times New Roman"/>
          <w:color w:val="000000" w:themeColor="text1"/>
          <w:sz w:val="20"/>
          <w:szCs w:val="20"/>
          <w:lang w:val="it-IT"/>
        </w:rPr>
        <w:t xml:space="preserve"> </w:t>
      </w:r>
      <w:r w:rsidR="00467D65" w:rsidRPr="008B54CF">
        <w:rPr>
          <w:rFonts w:ascii="Times New Roman" w:hAnsi="Times New Roman" w:cs="Times New Roman"/>
          <w:color w:val="000000" w:themeColor="text1"/>
          <w:sz w:val="20"/>
          <w:szCs w:val="20"/>
        </w:rPr>
        <w:t>E</w:t>
      </w:r>
      <w:r w:rsidR="00467D65">
        <w:rPr>
          <w:rFonts w:ascii="Times New Roman" w:hAnsi="Times New Roman" w:cs="Times New Roman"/>
          <w:color w:val="000000" w:themeColor="text1"/>
          <w:sz w:val="20"/>
          <w:szCs w:val="20"/>
        </w:rPr>
        <w:t xml:space="preserve">rik </w:t>
      </w:r>
      <w:proofErr w:type="gramStart"/>
      <w:r w:rsidRPr="008B54CF">
        <w:rPr>
          <w:rFonts w:ascii="Times New Roman" w:hAnsi="Times New Roman" w:cs="Times New Roman"/>
          <w:color w:val="000000" w:themeColor="text1"/>
          <w:sz w:val="20"/>
          <w:szCs w:val="20"/>
        </w:rPr>
        <w:t>R</w:t>
      </w:r>
      <w:r w:rsidR="0023242C" w:rsidRPr="008B54CF">
        <w:rPr>
          <w:rFonts w:ascii="Times New Roman" w:hAnsi="Times New Roman" w:cs="Times New Roman"/>
          <w:color w:val="000000" w:themeColor="text1"/>
          <w:sz w:val="20"/>
          <w:szCs w:val="20"/>
        </w:rPr>
        <w:t>adisch</w:t>
      </w:r>
      <w:r w:rsidRPr="008B54CF">
        <w:rPr>
          <w:rFonts w:ascii="Times New Roman" w:hAnsi="Times New Roman" w:cs="Times New Roman"/>
          <w:color w:val="000000" w:themeColor="text1"/>
          <w:sz w:val="20"/>
          <w:szCs w:val="20"/>
        </w:rPr>
        <w:t xml:space="preserve">, </w:t>
      </w:r>
      <w:r w:rsidR="0023242C">
        <w:rPr>
          <w:rFonts w:ascii="Times New Roman" w:hAnsi="Times New Roman" w:cs="Times New Roman"/>
          <w:color w:val="000000" w:themeColor="text1"/>
          <w:sz w:val="20"/>
          <w:szCs w:val="20"/>
        </w:rPr>
        <w:t xml:space="preserve"> “</w:t>
      </w:r>
      <w:proofErr w:type="gramEnd"/>
      <w:r w:rsidRPr="008B54CF">
        <w:rPr>
          <w:rFonts w:ascii="Times New Roman" w:hAnsi="Times New Roman" w:cs="Times New Roman"/>
          <w:color w:val="000000" w:themeColor="text1"/>
          <w:sz w:val="20"/>
          <w:szCs w:val="20"/>
        </w:rPr>
        <w:t>The Struggle of the Soviet Conception of Comecon, 1953-1957</w:t>
      </w:r>
      <w:r w:rsidR="00467D65">
        <w:rPr>
          <w:rFonts w:ascii="Times New Roman" w:hAnsi="Times New Roman" w:cs="Times New Roman"/>
          <w:color w:val="000000" w:themeColor="text1"/>
          <w:sz w:val="20"/>
          <w:szCs w:val="20"/>
        </w:rPr>
        <w:t>,</w:t>
      </w:r>
      <w:r w:rsidR="0023242C">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 xml:space="preserve"> </w:t>
      </w:r>
      <w:r w:rsidRPr="008B54CF">
        <w:rPr>
          <w:rFonts w:ascii="Times New Roman" w:hAnsi="Times New Roman" w:cs="Times New Roman"/>
          <w:i/>
          <w:color w:val="000000" w:themeColor="text1"/>
          <w:sz w:val="20"/>
          <w:szCs w:val="20"/>
        </w:rPr>
        <w:t>Comparativ – Zeitschrift für Globalgeschichte und vergleichende Gesellschaftsforschung</w:t>
      </w:r>
      <w:r w:rsidR="0023242C">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27</w:t>
      </w:r>
      <w:r w:rsidR="00467D65">
        <w:rPr>
          <w:rFonts w:ascii="Times New Roman" w:hAnsi="Times New Roman" w:cs="Times New Roman"/>
          <w:color w:val="000000" w:themeColor="text1"/>
          <w:sz w:val="20"/>
          <w:szCs w:val="20"/>
        </w:rPr>
        <w:t xml:space="preserve">, no. </w:t>
      </w:r>
      <w:r w:rsidRPr="008B54CF">
        <w:rPr>
          <w:rFonts w:ascii="Times New Roman" w:hAnsi="Times New Roman" w:cs="Times New Roman"/>
          <w:color w:val="000000" w:themeColor="text1"/>
          <w:sz w:val="20"/>
          <w:szCs w:val="20"/>
        </w:rPr>
        <w:t>5/6</w:t>
      </w:r>
      <w:r w:rsidR="002232FE">
        <w:rPr>
          <w:rFonts w:ascii="Times New Roman" w:hAnsi="Times New Roman" w:cs="Times New Roman"/>
          <w:color w:val="000000" w:themeColor="text1"/>
          <w:sz w:val="20"/>
          <w:szCs w:val="20"/>
        </w:rPr>
        <w:t xml:space="preserve"> (2017):</w:t>
      </w:r>
      <w:r w:rsidR="00467D65">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29</w:t>
      </w:r>
      <w:r w:rsidR="0023242C" w:rsidRPr="00AC05E7">
        <w:rPr>
          <w:rFonts w:ascii="Times New Roman" w:hAnsi="Times New Roman" w:cs="Times New Roman"/>
          <w:color w:val="000000" w:themeColor="text1"/>
          <w:sz w:val="20"/>
          <w:szCs w:val="20"/>
          <w:lang w:val="it-IT"/>
        </w:rPr>
        <w:t>–</w:t>
      </w:r>
      <w:r w:rsidRPr="008B54CF">
        <w:rPr>
          <w:rFonts w:ascii="Times New Roman" w:hAnsi="Times New Roman" w:cs="Times New Roman"/>
          <w:color w:val="000000" w:themeColor="text1"/>
          <w:sz w:val="20"/>
          <w:szCs w:val="20"/>
        </w:rPr>
        <w:t>33</w:t>
      </w:r>
      <w:r w:rsidR="0023242C">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 xml:space="preserve"> </w:t>
      </w:r>
      <w:r w:rsidR="0023242C">
        <w:rPr>
          <w:rFonts w:ascii="Times New Roman" w:hAnsi="Times New Roman" w:cs="Times New Roman"/>
          <w:color w:val="000000" w:themeColor="text1"/>
          <w:sz w:val="20"/>
          <w:szCs w:val="20"/>
        </w:rPr>
        <w:t xml:space="preserve"> </w:t>
      </w:r>
    </w:p>
  </w:footnote>
  <w:footnote w:id="12">
    <w:p w14:paraId="277019F8" w14:textId="73806266" w:rsidR="00AA7B42" w:rsidRPr="008B54CF" w:rsidRDefault="00AA7B42" w:rsidP="00C365FF">
      <w:pPr>
        <w:pStyle w:val="Brezrazmikov"/>
        <w:ind w:right="-188" w:hanging="142"/>
        <w:jc w:val="both"/>
        <w:rPr>
          <w:rFonts w:ascii="Times New Roman" w:hAnsi="Times New Roman" w:cs="Times New Roman"/>
          <w:color w:val="000000" w:themeColor="text1"/>
          <w:sz w:val="20"/>
          <w:szCs w:val="20"/>
          <w:lang w:val="it-IT"/>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proofErr w:type="gramStart"/>
      <w:r w:rsidR="00AC05E7" w:rsidRPr="008B54CF">
        <w:rPr>
          <w:rFonts w:ascii="Times New Roman" w:hAnsi="Times New Roman" w:cs="Times New Roman"/>
          <w:color w:val="000000" w:themeColor="text1"/>
          <w:sz w:val="20"/>
          <w:szCs w:val="20"/>
          <w:lang w:val="it-IT"/>
        </w:rPr>
        <w:t>K</w:t>
      </w:r>
      <w:r w:rsidR="00AC05E7">
        <w:rPr>
          <w:rFonts w:ascii="Times New Roman" w:hAnsi="Times New Roman" w:cs="Times New Roman"/>
          <w:color w:val="000000" w:themeColor="text1"/>
          <w:sz w:val="20"/>
          <w:szCs w:val="20"/>
          <w:lang w:val="it-IT"/>
        </w:rPr>
        <w:t>aplan</w:t>
      </w:r>
      <w:r w:rsidR="00AC05E7" w:rsidRPr="008B54CF">
        <w:rPr>
          <w:rFonts w:ascii="Times New Roman" w:hAnsi="Times New Roman" w:cs="Times New Roman"/>
          <w:color w:val="000000" w:themeColor="text1"/>
          <w:sz w:val="20"/>
          <w:szCs w:val="20"/>
          <w:lang w:val="it-IT"/>
        </w:rPr>
        <w:t xml:space="preserve">,  </w:t>
      </w:r>
      <w:r w:rsidR="00AC05E7" w:rsidRPr="008B54CF">
        <w:rPr>
          <w:rFonts w:ascii="Times New Roman" w:hAnsi="Times New Roman" w:cs="Times New Roman"/>
          <w:i/>
          <w:color w:val="000000" w:themeColor="text1"/>
          <w:sz w:val="20"/>
          <w:szCs w:val="20"/>
          <w:lang w:val="it-IT"/>
        </w:rPr>
        <w:t>Československo</w:t>
      </w:r>
      <w:proofErr w:type="gramEnd"/>
      <w:r w:rsidR="00AC05E7" w:rsidRPr="008B54CF">
        <w:rPr>
          <w:rFonts w:ascii="Times New Roman" w:hAnsi="Times New Roman" w:cs="Times New Roman"/>
          <w:i/>
          <w:color w:val="000000" w:themeColor="text1"/>
          <w:sz w:val="20"/>
          <w:szCs w:val="20"/>
          <w:lang w:val="it-IT"/>
        </w:rPr>
        <w:t xml:space="preserve"> v letech 1953-1966</w:t>
      </w:r>
      <w:r w:rsidR="005716D8">
        <w:rPr>
          <w:rFonts w:ascii="Times New Roman" w:hAnsi="Times New Roman" w:cs="Times New Roman"/>
          <w:color w:val="000000" w:themeColor="text1"/>
          <w:sz w:val="20"/>
          <w:szCs w:val="20"/>
          <w:lang w:val="it-IT"/>
        </w:rPr>
        <w:t xml:space="preserve">, </w:t>
      </w:r>
      <w:r w:rsidR="00467D65">
        <w:rPr>
          <w:rFonts w:ascii="Times New Roman" w:hAnsi="Times New Roman" w:cs="Times New Roman"/>
          <w:color w:val="000000" w:themeColor="text1"/>
          <w:sz w:val="20"/>
          <w:szCs w:val="20"/>
          <w:lang w:val="it-IT"/>
        </w:rPr>
        <w:t xml:space="preserve"> </w:t>
      </w:r>
      <w:r w:rsidR="002232FE">
        <w:rPr>
          <w:rFonts w:ascii="Times New Roman" w:hAnsi="Times New Roman" w:cs="Times New Roman"/>
          <w:color w:val="000000" w:themeColor="text1"/>
          <w:sz w:val="20"/>
          <w:szCs w:val="20"/>
          <w:lang w:val="it-IT"/>
        </w:rPr>
        <w:t>11</w:t>
      </w:r>
      <w:r w:rsidR="0023242C">
        <w:rPr>
          <w:rFonts w:ascii="Times New Roman" w:hAnsi="Times New Roman" w:cs="Times New Roman"/>
          <w:color w:val="000000" w:themeColor="text1"/>
          <w:sz w:val="20"/>
          <w:szCs w:val="20"/>
          <w:lang w:val="it-IT"/>
        </w:rPr>
        <w:t>.</w:t>
      </w:r>
    </w:p>
  </w:footnote>
  <w:footnote w:id="13">
    <w:p w14:paraId="12A1060E" w14:textId="1AB2D486" w:rsidR="00AA7B42" w:rsidRPr="008B54CF" w:rsidRDefault="00AA7B42" w:rsidP="00C365FF">
      <w:pPr>
        <w:pStyle w:val="Brezrazmikov"/>
        <w:ind w:right="-188" w:hanging="142"/>
        <w:jc w:val="both"/>
        <w:rPr>
          <w:rFonts w:ascii="Times New Roman" w:hAnsi="Times New Roman" w:cs="Times New Roman"/>
          <w:color w:val="000000" w:themeColor="text1"/>
          <w:sz w:val="20"/>
          <w:szCs w:val="20"/>
          <w:lang w:val="it-IT"/>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lang w:val="it-IT"/>
        </w:rPr>
        <w:t xml:space="preserve"> P</w:t>
      </w:r>
      <w:r w:rsidR="0023242C" w:rsidRPr="008B54CF">
        <w:rPr>
          <w:rFonts w:ascii="Times New Roman" w:hAnsi="Times New Roman" w:cs="Times New Roman"/>
          <w:color w:val="000000" w:themeColor="text1"/>
          <w:sz w:val="20"/>
          <w:szCs w:val="20"/>
          <w:lang w:val="it-IT"/>
        </w:rPr>
        <w:t>růcha</w:t>
      </w:r>
      <w:r w:rsidRPr="008B54CF">
        <w:rPr>
          <w:rFonts w:ascii="Times New Roman" w:hAnsi="Times New Roman" w:cs="Times New Roman"/>
          <w:color w:val="000000" w:themeColor="text1"/>
          <w:sz w:val="20"/>
          <w:szCs w:val="20"/>
          <w:lang w:val="it-IT"/>
        </w:rPr>
        <w:t xml:space="preserve">, </w:t>
      </w:r>
      <w:r w:rsidRPr="008B54CF">
        <w:rPr>
          <w:rFonts w:ascii="Times New Roman" w:hAnsi="Times New Roman" w:cs="Times New Roman"/>
          <w:i/>
          <w:color w:val="000000" w:themeColor="text1"/>
          <w:sz w:val="20"/>
          <w:szCs w:val="20"/>
          <w:lang w:val="it-IT"/>
        </w:rPr>
        <w:t>Hospodářské a sociální dějiny Československa 1918-1992</w:t>
      </w:r>
      <w:r w:rsidR="00226308">
        <w:rPr>
          <w:rFonts w:ascii="Times New Roman" w:hAnsi="Times New Roman" w:cs="Times New Roman"/>
          <w:i/>
          <w:color w:val="000000" w:themeColor="text1"/>
          <w:sz w:val="20"/>
          <w:szCs w:val="20"/>
          <w:lang w:val="it-IT"/>
        </w:rPr>
        <w:t>,</w:t>
      </w:r>
      <w:r w:rsidRPr="008B54CF">
        <w:rPr>
          <w:rFonts w:ascii="Times New Roman" w:hAnsi="Times New Roman" w:cs="Times New Roman"/>
          <w:color w:val="000000" w:themeColor="text1"/>
          <w:sz w:val="20"/>
          <w:szCs w:val="20"/>
          <w:lang w:val="it-IT"/>
        </w:rPr>
        <w:t xml:space="preserve"> 285</w:t>
      </w:r>
      <w:r w:rsidR="0023242C" w:rsidRPr="00AC05E7">
        <w:rPr>
          <w:rFonts w:ascii="Times New Roman" w:hAnsi="Times New Roman" w:cs="Times New Roman"/>
          <w:color w:val="000000" w:themeColor="text1"/>
          <w:sz w:val="20"/>
          <w:szCs w:val="20"/>
          <w:lang w:val="it-IT"/>
        </w:rPr>
        <w:t>–</w:t>
      </w:r>
      <w:r w:rsidRPr="008B54CF">
        <w:rPr>
          <w:rFonts w:ascii="Times New Roman" w:hAnsi="Times New Roman" w:cs="Times New Roman"/>
          <w:color w:val="000000" w:themeColor="text1"/>
          <w:sz w:val="20"/>
          <w:szCs w:val="20"/>
          <w:lang w:val="it-IT"/>
        </w:rPr>
        <w:t>88</w:t>
      </w:r>
      <w:r w:rsidR="0023242C">
        <w:rPr>
          <w:rFonts w:ascii="Times New Roman" w:hAnsi="Times New Roman" w:cs="Times New Roman"/>
          <w:color w:val="000000" w:themeColor="text1"/>
          <w:sz w:val="20"/>
          <w:szCs w:val="20"/>
          <w:lang w:val="it-IT"/>
        </w:rPr>
        <w:t xml:space="preserve">. </w:t>
      </w:r>
    </w:p>
  </w:footnote>
  <w:footnote w:id="14">
    <w:p w14:paraId="4671FB16" w14:textId="7994C9CC" w:rsidR="00AA7B42" w:rsidRPr="008B54CF" w:rsidRDefault="00AA7B42" w:rsidP="00C365FF">
      <w:pPr>
        <w:pStyle w:val="Brezrazmikov"/>
        <w:ind w:right="-188" w:hanging="142"/>
        <w:jc w:val="both"/>
        <w:rPr>
          <w:rFonts w:ascii="Times New Roman" w:hAnsi="Times New Roman" w:cs="Times New Roman"/>
          <w:color w:val="000000" w:themeColor="text1"/>
          <w:sz w:val="20"/>
          <w:szCs w:val="20"/>
          <w:lang w:val="it-IT"/>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lang w:val="it-IT"/>
        </w:rPr>
        <w:t xml:space="preserve"> </w:t>
      </w:r>
      <w:r w:rsidR="00467D65" w:rsidRPr="008B54CF">
        <w:rPr>
          <w:rFonts w:ascii="Times New Roman" w:hAnsi="Times New Roman" w:cs="Times New Roman"/>
          <w:color w:val="000000" w:themeColor="text1"/>
          <w:sz w:val="20"/>
          <w:szCs w:val="20"/>
          <w:lang w:val="it-IT"/>
        </w:rPr>
        <w:t>K</w:t>
      </w:r>
      <w:r w:rsidR="00467D65">
        <w:rPr>
          <w:rFonts w:ascii="Times New Roman" w:hAnsi="Times New Roman" w:cs="Times New Roman"/>
          <w:color w:val="000000" w:themeColor="text1"/>
          <w:sz w:val="20"/>
          <w:szCs w:val="20"/>
          <w:lang w:val="it-IT"/>
        </w:rPr>
        <w:t>arel</w:t>
      </w:r>
      <w:r w:rsidR="00467D65" w:rsidRPr="008B54CF">
        <w:rPr>
          <w:rFonts w:ascii="Times New Roman" w:hAnsi="Times New Roman" w:cs="Times New Roman"/>
          <w:color w:val="000000" w:themeColor="text1"/>
          <w:sz w:val="20"/>
          <w:szCs w:val="20"/>
          <w:lang w:val="it-IT"/>
        </w:rPr>
        <w:t xml:space="preserve"> </w:t>
      </w:r>
      <w:r w:rsidR="00AC05E7" w:rsidRPr="008B54CF">
        <w:rPr>
          <w:rFonts w:ascii="Times New Roman" w:hAnsi="Times New Roman" w:cs="Times New Roman"/>
          <w:color w:val="000000" w:themeColor="text1"/>
          <w:sz w:val="20"/>
          <w:szCs w:val="20"/>
          <w:lang w:val="it-IT"/>
        </w:rPr>
        <w:t>K</w:t>
      </w:r>
      <w:r w:rsidR="00AC05E7">
        <w:rPr>
          <w:rFonts w:ascii="Times New Roman" w:hAnsi="Times New Roman" w:cs="Times New Roman"/>
          <w:color w:val="000000" w:themeColor="text1"/>
          <w:sz w:val="20"/>
          <w:szCs w:val="20"/>
          <w:lang w:val="it-IT"/>
        </w:rPr>
        <w:t>aplan</w:t>
      </w:r>
      <w:r w:rsidR="00AC05E7" w:rsidRPr="008B54CF">
        <w:rPr>
          <w:rFonts w:ascii="Times New Roman" w:hAnsi="Times New Roman" w:cs="Times New Roman"/>
          <w:color w:val="000000" w:themeColor="text1"/>
          <w:sz w:val="20"/>
          <w:szCs w:val="20"/>
          <w:lang w:val="it-IT"/>
        </w:rPr>
        <w:t xml:space="preserve">, </w:t>
      </w:r>
      <w:r w:rsidR="00AC05E7" w:rsidRPr="008B54CF">
        <w:rPr>
          <w:rFonts w:ascii="Times New Roman" w:hAnsi="Times New Roman" w:cs="Times New Roman"/>
          <w:i/>
          <w:color w:val="000000" w:themeColor="text1"/>
          <w:sz w:val="20"/>
          <w:szCs w:val="20"/>
          <w:lang w:val="it-IT"/>
        </w:rPr>
        <w:t>Československo v letech 1953-</w:t>
      </w:r>
      <w:proofErr w:type="gramStart"/>
      <w:r w:rsidR="00AC05E7" w:rsidRPr="008B54CF">
        <w:rPr>
          <w:rFonts w:ascii="Times New Roman" w:hAnsi="Times New Roman" w:cs="Times New Roman"/>
          <w:i/>
          <w:color w:val="000000" w:themeColor="text1"/>
          <w:sz w:val="20"/>
          <w:szCs w:val="20"/>
          <w:lang w:val="it-IT"/>
        </w:rPr>
        <w:t>1966</w:t>
      </w:r>
      <w:r w:rsidR="00E94D56">
        <w:rPr>
          <w:rFonts w:ascii="Times New Roman" w:hAnsi="Times New Roman" w:cs="Times New Roman"/>
          <w:color w:val="000000" w:themeColor="text1"/>
          <w:sz w:val="20"/>
          <w:szCs w:val="20"/>
          <w:lang w:val="it-IT"/>
        </w:rPr>
        <w:t xml:space="preserve">, </w:t>
      </w:r>
      <w:r w:rsidR="00467D65">
        <w:rPr>
          <w:rFonts w:ascii="Times New Roman" w:hAnsi="Times New Roman" w:cs="Times New Roman"/>
          <w:color w:val="000000" w:themeColor="text1"/>
          <w:sz w:val="20"/>
          <w:szCs w:val="20"/>
          <w:lang w:val="it-IT"/>
        </w:rPr>
        <w:t xml:space="preserve"> </w:t>
      </w:r>
      <w:r w:rsidRPr="008B54CF">
        <w:rPr>
          <w:rFonts w:ascii="Times New Roman" w:hAnsi="Times New Roman" w:cs="Times New Roman"/>
          <w:color w:val="000000" w:themeColor="text1"/>
          <w:sz w:val="20"/>
          <w:szCs w:val="20"/>
          <w:lang w:val="it-IT"/>
        </w:rPr>
        <w:t>20</w:t>
      </w:r>
      <w:proofErr w:type="gramEnd"/>
      <w:r w:rsidR="0023242C" w:rsidRPr="00AC05E7">
        <w:rPr>
          <w:rFonts w:ascii="Times New Roman" w:hAnsi="Times New Roman" w:cs="Times New Roman"/>
          <w:color w:val="000000" w:themeColor="text1"/>
          <w:sz w:val="20"/>
          <w:szCs w:val="20"/>
          <w:lang w:val="it-IT"/>
        </w:rPr>
        <w:t>–</w:t>
      </w:r>
      <w:r w:rsidRPr="008B54CF">
        <w:rPr>
          <w:rFonts w:ascii="Times New Roman" w:hAnsi="Times New Roman" w:cs="Times New Roman"/>
          <w:color w:val="000000" w:themeColor="text1"/>
          <w:sz w:val="20"/>
          <w:szCs w:val="20"/>
          <w:lang w:val="it-IT"/>
        </w:rPr>
        <w:t>22</w:t>
      </w:r>
      <w:r w:rsidR="0023242C">
        <w:rPr>
          <w:rFonts w:ascii="Times New Roman" w:hAnsi="Times New Roman" w:cs="Times New Roman"/>
          <w:color w:val="000000" w:themeColor="text1"/>
          <w:sz w:val="20"/>
          <w:szCs w:val="20"/>
          <w:lang w:val="it-IT"/>
        </w:rPr>
        <w:t>.</w:t>
      </w:r>
    </w:p>
  </w:footnote>
  <w:footnote w:id="15">
    <w:p w14:paraId="1DBA5715" w14:textId="1B1E7E0F"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National Archives, finding aid 1109, fond 935, inventory no. 122</w:t>
      </w:r>
      <w:r w:rsidR="0023242C" w:rsidRPr="00AC05E7">
        <w:rPr>
          <w:rFonts w:ascii="Times New Roman" w:hAnsi="Times New Roman" w:cs="Times New Roman"/>
          <w:color w:val="000000" w:themeColor="text1"/>
          <w:sz w:val="20"/>
          <w:szCs w:val="20"/>
          <w:lang w:val="it-IT"/>
        </w:rPr>
        <w:t>–</w:t>
      </w:r>
      <w:r w:rsidRPr="008B54CF">
        <w:rPr>
          <w:rFonts w:ascii="Times New Roman" w:hAnsi="Times New Roman" w:cs="Times New Roman"/>
          <w:color w:val="000000" w:themeColor="text1"/>
          <w:sz w:val="20"/>
          <w:szCs w:val="20"/>
        </w:rPr>
        <w:t>135, cartons 79</w:t>
      </w:r>
      <w:r w:rsidR="0023242C" w:rsidRPr="00AC05E7">
        <w:rPr>
          <w:rFonts w:ascii="Times New Roman" w:hAnsi="Times New Roman" w:cs="Times New Roman"/>
          <w:color w:val="000000" w:themeColor="text1"/>
          <w:sz w:val="20"/>
          <w:szCs w:val="20"/>
          <w:lang w:val="it-IT"/>
        </w:rPr>
        <w:t>–</w:t>
      </w:r>
      <w:r w:rsidRPr="008B54CF">
        <w:rPr>
          <w:rFonts w:ascii="Times New Roman" w:hAnsi="Times New Roman" w:cs="Times New Roman"/>
          <w:color w:val="000000" w:themeColor="text1"/>
          <w:sz w:val="20"/>
          <w:szCs w:val="20"/>
        </w:rPr>
        <w:t>87</w:t>
      </w:r>
      <w:r w:rsidR="0023242C">
        <w:rPr>
          <w:rFonts w:ascii="Times New Roman" w:hAnsi="Times New Roman" w:cs="Times New Roman"/>
          <w:color w:val="000000" w:themeColor="text1"/>
          <w:sz w:val="20"/>
          <w:szCs w:val="20"/>
        </w:rPr>
        <w:t>.</w:t>
      </w:r>
    </w:p>
  </w:footnote>
  <w:footnote w:id="16">
    <w:p w14:paraId="10AB7D2D" w14:textId="4B61405F" w:rsidR="00AA7B42" w:rsidRPr="008B54CF" w:rsidRDefault="00AA7B42" w:rsidP="00C365FF">
      <w:pPr>
        <w:pStyle w:val="Brezrazmikov"/>
        <w:ind w:right="-188" w:hanging="142"/>
        <w:jc w:val="both"/>
        <w:rPr>
          <w:rFonts w:ascii="Times New Roman" w:hAnsi="Times New Roman" w:cs="Times New Roman"/>
          <w:color w:val="000000" w:themeColor="text1"/>
          <w:sz w:val="20"/>
          <w:szCs w:val="20"/>
          <w:lang w:val="it-IT"/>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r w:rsidR="00AC05E7" w:rsidRPr="008B54CF">
        <w:rPr>
          <w:rFonts w:ascii="Times New Roman" w:hAnsi="Times New Roman" w:cs="Times New Roman"/>
          <w:color w:val="000000" w:themeColor="text1"/>
          <w:sz w:val="20"/>
          <w:szCs w:val="20"/>
          <w:lang w:val="it-IT"/>
        </w:rPr>
        <w:t>K</w:t>
      </w:r>
      <w:r w:rsidR="00AC05E7">
        <w:rPr>
          <w:rFonts w:ascii="Times New Roman" w:hAnsi="Times New Roman" w:cs="Times New Roman"/>
          <w:color w:val="000000" w:themeColor="text1"/>
          <w:sz w:val="20"/>
          <w:szCs w:val="20"/>
          <w:lang w:val="it-IT"/>
        </w:rPr>
        <w:t>aplan</w:t>
      </w:r>
      <w:r w:rsidR="00AC05E7" w:rsidRPr="008B54CF">
        <w:rPr>
          <w:rFonts w:ascii="Times New Roman" w:hAnsi="Times New Roman" w:cs="Times New Roman"/>
          <w:color w:val="000000" w:themeColor="text1"/>
          <w:sz w:val="20"/>
          <w:szCs w:val="20"/>
          <w:lang w:val="it-IT"/>
        </w:rPr>
        <w:t xml:space="preserve">, </w:t>
      </w:r>
      <w:r w:rsidR="00AC05E7" w:rsidRPr="008B54CF">
        <w:rPr>
          <w:rFonts w:ascii="Times New Roman" w:hAnsi="Times New Roman" w:cs="Times New Roman"/>
          <w:i/>
          <w:color w:val="000000" w:themeColor="text1"/>
          <w:sz w:val="20"/>
          <w:szCs w:val="20"/>
          <w:lang w:val="it-IT"/>
        </w:rPr>
        <w:t>Československo v letech 1953-1966</w:t>
      </w:r>
      <w:r w:rsidRPr="008B54CF">
        <w:rPr>
          <w:rFonts w:ascii="Times New Roman" w:hAnsi="Times New Roman" w:cs="Times New Roman"/>
          <w:color w:val="000000" w:themeColor="text1"/>
          <w:sz w:val="20"/>
          <w:szCs w:val="20"/>
          <w:lang w:val="it-IT"/>
        </w:rPr>
        <w:t>, 20</w:t>
      </w:r>
      <w:r w:rsidR="0023242C" w:rsidRPr="00AC05E7">
        <w:rPr>
          <w:rFonts w:ascii="Times New Roman" w:hAnsi="Times New Roman" w:cs="Times New Roman"/>
          <w:color w:val="000000" w:themeColor="text1"/>
          <w:sz w:val="20"/>
          <w:szCs w:val="20"/>
          <w:lang w:val="it-IT"/>
        </w:rPr>
        <w:t>–</w:t>
      </w:r>
      <w:r w:rsidRPr="008B54CF">
        <w:rPr>
          <w:rFonts w:ascii="Times New Roman" w:hAnsi="Times New Roman" w:cs="Times New Roman"/>
          <w:color w:val="000000" w:themeColor="text1"/>
          <w:sz w:val="20"/>
          <w:szCs w:val="20"/>
          <w:lang w:val="it-IT"/>
        </w:rPr>
        <w:t>28, 127</w:t>
      </w:r>
      <w:r w:rsidR="002232FE">
        <w:rPr>
          <w:rFonts w:ascii="Times New Roman" w:hAnsi="Times New Roman" w:cs="Times New Roman"/>
          <w:color w:val="000000" w:themeColor="text1"/>
          <w:sz w:val="20"/>
          <w:szCs w:val="20"/>
          <w:lang w:val="it-IT"/>
        </w:rPr>
        <w:t>, 1</w:t>
      </w:r>
      <w:r w:rsidRPr="008B54CF">
        <w:rPr>
          <w:rFonts w:ascii="Times New Roman" w:hAnsi="Times New Roman" w:cs="Times New Roman"/>
          <w:color w:val="000000" w:themeColor="text1"/>
          <w:sz w:val="20"/>
          <w:szCs w:val="20"/>
          <w:lang w:val="it-IT"/>
        </w:rPr>
        <w:t>28</w:t>
      </w:r>
      <w:r w:rsidR="0023242C">
        <w:rPr>
          <w:rFonts w:ascii="Times New Roman" w:hAnsi="Times New Roman" w:cs="Times New Roman"/>
          <w:color w:val="000000" w:themeColor="text1"/>
          <w:sz w:val="20"/>
          <w:szCs w:val="20"/>
          <w:lang w:val="it-IT"/>
        </w:rPr>
        <w:t>.</w:t>
      </w:r>
    </w:p>
  </w:footnote>
  <w:footnote w:id="17">
    <w:p w14:paraId="1DEDD1D6" w14:textId="21A91173" w:rsidR="00AA7B42" w:rsidRPr="008B54CF" w:rsidRDefault="00AA7B42" w:rsidP="00C365FF">
      <w:pPr>
        <w:pStyle w:val="Brezrazmikov"/>
        <w:ind w:right="-188" w:hanging="142"/>
        <w:jc w:val="both"/>
        <w:rPr>
          <w:rFonts w:ascii="Times New Roman" w:hAnsi="Times New Roman" w:cs="Times New Roman"/>
          <w:color w:val="000000" w:themeColor="text1"/>
          <w:sz w:val="20"/>
          <w:szCs w:val="20"/>
          <w:lang w:val="it-IT"/>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lang w:val="it-IT"/>
        </w:rPr>
        <w:t xml:space="preserve"> </w:t>
      </w:r>
      <w:r w:rsidR="00E94D56" w:rsidRPr="008B54CF">
        <w:rPr>
          <w:rFonts w:ascii="Times New Roman" w:hAnsi="Times New Roman" w:cs="Times New Roman"/>
          <w:color w:val="000000" w:themeColor="text1"/>
          <w:sz w:val="20"/>
          <w:szCs w:val="20"/>
          <w:lang w:val="it-IT"/>
        </w:rPr>
        <w:t>Z</w:t>
      </w:r>
      <w:r w:rsidR="00E94D56">
        <w:rPr>
          <w:rFonts w:ascii="Times New Roman" w:hAnsi="Times New Roman" w:cs="Times New Roman"/>
          <w:color w:val="000000" w:themeColor="text1"/>
          <w:sz w:val="20"/>
          <w:szCs w:val="20"/>
          <w:lang w:val="it-IT"/>
        </w:rPr>
        <w:t xml:space="preserve">deněk </w:t>
      </w:r>
      <w:r w:rsidRPr="008B54CF">
        <w:rPr>
          <w:rFonts w:ascii="Times New Roman" w:hAnsi="Times New Roman" w:cs="Times New Roman"/>
          <w:color w:val="000000" w:themeColor="text1"/>
          <w:sz w:val="20"/>
          <w:szCs w:val="20"/>
          <w:lang w:val="it-IT"/>
        </w:rPr>
        <w:t>P</w:t>
      </w:r>
      <w:r w:rsidR="0023242C" w:rsidRPr="008B54CF">
        <w:rPr>
          <w:rFonts w:ascii="Times New Roman" w:hAnsi="Times New Roman" w:cs="Times New Roman"/>
          <w:color w:val="000000" w:themeColor="text1"/>
          <w:sz w:val="20"/>
          <w:szCs w:val="20"/>
          <w:lang w:val="it-IT"/>
        </w:rPr>
        <w:t>rocházka</w:t>
      </w:r>
      <w:r w:rsidRPr="008B54CF">
        <w:rPr>
          <w:rFonts w:ascii="Times New Roman" w:hAnsi="Times New Roman" w:cs="Times New Roman"/>
          <w:color w:val="000000" w:themeColor="text1"/>
          <w:sz w:val="20"/>
          <w:szCs w:val="20"/>
          <w:lang w:val="it-IT"/>
        </w:rPr>
        <w:t xml:space="preserve">, </w:t>
      </w:r>
      <w:r w:rsidRPr="008B54CF">
        <w:rPr>
          <w:rFonts w:ascii="Times New Roman" w:hAnsi="Times New Roman" w:cs="Times New Roman"/>
          <w:i/>
          <w:color w:val="000000" w:themeColor="text1"/>
          <w:sz w:val="20"/>
          <w:szCs w:val="20"/>
          <w:lang w:val="it-IT"/>
        </w:rPr>
        <w:t>Hospodářská válka USA proti Československu</w:t>
      </w:r>
      <w:r w:rsidR="00E94D56">
        <w:rPr>
          <w:rFonts w:ascii="Times New Roman" w:hAnsi="Times New Roman" w:cs="Times New Roman"/>
          <w:color w:val="000000" w:themeColor="text1"/>
          <w:sz w:val="20"/>
          <w:szCs w:val="20"/>
          <w:lang w:val="it-IT"/>
        </w:rPr>
        <w:t xml:space="preserve"> (</w:t>
      </w:r>
      <w:r w:rsidRPr="008B54CF">
        <w:rPr>
          <w:rFonts w:ascii="Times New Roman" w:hAnsi="Times New Roman" w:cs="Times New Roman"/>
          <w:color w:val="000000" w:themeColor="text1"/>
          <w:sz w:val="20"/>
          <w:szCs w:val="20"/>
          <w:lang w:val="it-IT"/>
        </w:rPr>
        <w:t>Prague: Vojenská politická akademie</w:t>
      </w:r>
      <w:r w:rsidR="002232FE">
        <w:rPr>
          <w:rFonts w:ascii="Times New Roman" w:hAnsi="Times New Roman" w:cs="Times New Roman"/>
          <w:color w:val="000000" w:themeColor="text1"/>
          <w:sz w:val="20"/>
          <w:szCs w:val="20"/>
          <w:lang w:val="it-IT"/>
        </w:rPr>
        <w:t xml:space="preserve">, </w:t>
      </w:r>
      <w:r w:rsidR="00E94D56">
        <w:rPr>
          <w:rFonts w:ascii="Times New Roman" w:hAnsi="Times New Roman" w:cs="Times New Roman"/>
          <w:color w:val="000000" w:themeColor="text1"/>
          <w:sz w:val="20"/>
          <w:szCs w:val="20"/>
          <w:lang w:val="it-IT"/>
        </w:rPr>
        <w:t>1960)</w:t>
      </w:r>
      <w:r w:rsidR="002232FE">
        <w:rPr>
          <w:rFonts w:ascii="Times New Roman" w:hAnsi="Times New Roman" w:cs="Times New Roman"/>
          <w:color w:val="000000" w:themeColor="text1"/>
          <w:sz w:val="20"/>
          <w:szCs w:val="20"/>
          <w:lang w:val="it-IT"/>
        </w:rPr>
        <w:t>,</w:t>
      </w:r>
      <w:r w:rsidRPr="008B54CF">
        <w:rPr>
          <w:rFonts w:ascii="Times New Roman" w:hAnsi="Times New Roman" w:cs="Times New Roman"/>
          <w:color w:val="000000" w:themeColor="text1"/>
          <w:sz w:val="20"/>
          <w:szCs w:val="20"/>
          <w:lang w:val="it-IT"/>
        </w:rPr>
        <w:t xml:space="preserve"> 102</w:t>
      </w:r>
      <w:r w:rsidR="0023242C" w:rsidRPr="00AC05E7">
        <w:rPr>
          <w:rFonts w:ascii="Times New Roman" w:hAnsi="Times New Roman" w:cs="Times New Roman"/>
          <w:color w:val="000000" w:themeColor="text1"/>
          <w:sz w:val="20"/>
          <w:szCs w:val="20"/>
          <w:lang w:val="it-IT"/>
        </w:rPr>
        <w:t>–</w:t>
      </w:r>
      <w:r w:rsidRPr="008B54CF">
        <w:rPr>
          <w:rFonts w:ascii="Times New Roman" w:hAnsi="Times New Roman" w:cs="Times New Roman"/>
          <w:color w:val="000000" w:themeColor="text1"/>
          <w:sz w:val="20"/>
          <w:szCs w:val="20"/>
          <w:lang w:val="it-IT"/>
        </w:rPr>
        <w:t>13</w:t>
      </w:r>
      <w:r w:rsidR="00E94D56">
        <w:rPr>
          <w:rFonts w:ascii="Times New Roman" w:hAnsi="Times New Roman" w:cs="Times New Roman"/>
          <w:color w:val="000000" w:themeColor="text1"/>
          <w:sz w:val="20"/>
          <w:szCs w:val="20"/>
          <w:lang w:val="it-IT"/>
        </w:rPr>
        <w:t>.</w:t>
      </w:r>
      <w:r w:rsidRPr="008B54CF">
        <w:rPr>
          <w:rFonts w:ascii="Times New Roman" w:hAnsi="Times New Roman" w:cs="Times New Roman"/>
          <w:color w:val="000000" w:themeColor="text1"/>
          <w:sz w:val="20"/>
          <w:szCs w:val="20"/>
          <w:lang w:val="it-IT"/>
        </w:rPr>
        <w:t xml:space="preserve"> National Archives, archival aid 835, fond 936, inventory no. 156, československé aktivity na mezinárodních veletrzích, jednání s kapitalistickými státy</w:t>
      </w:r>
      <w:r w:rsidR="00E94D56">
        <w:rPr>
          <w:rFonts w:ascii="Times New Roman" w:hAnsi="Times New Roman" w:cs="Times New Roman"/>
          <w:color w:val="000000" w:themeColor="text1"/>
          <w:sz w:val="20"/>
          <w:szCs w:val="20"/>
          <w:lang w:val="it-IT"/>
        </w:rPr>
        <w:t>. S</w:t>
      </w:r>
      <w:r w:rsidRPr="008B54CF">
        <w:rPr>
          <w:rFonts w:ascii="Times New Roman" w:hAnsi="Times New Roman" w:cs="Times New Roman"/>
          <w:color w:val="000000" w:themeColor="text1"/>
          <w:sz w:val="20"/>
          <w:szCs w:val="20"/>
          <w:lang w:val="it-IT"/>
        </w:rPr>
        <w:t>ee also Archives of the Ministry of Foreign Affairs, MO-OMO, 1955</w:t>
      </w:r>
      <w:r w:rsidR="00B02783" w:rsidRPr="00E30CE5">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lang w:val="it-IT"/>
        </w:rPr>
        <w:t xml:space="preserve">1956, </w:t>
      </w:r>
      <w:proofErr w:type="gramStart"/>
      <w:r w:rsidRPr="008B54CF">
        <w:rPr>
          <w:rFonts w:ascii="Times New Roman" w:hAnsi="Times New Roman" w:cs="Times New Roman"/>
          <w:color w:val="000000" w:themeColor="text1"/>
          <w:sz w:val="20"/>
          <w:szCs w:val="20"/>
          <w:lang w:val="it-IT"/>
        </w:rPr>
        <w:t>carton  85</w:t>
      </w:r>
      <w:proofErr w:type="gramEnd"/>
      <w:r w:rsidR="0023242C">
        <w:rPr>
          <w:rFonts w:ascii="Times New Roman" w:hAnsi="Times New Roman" w:cs="Times New Roman"/>
          <w:color w:val="000000" w:themeColor="text1"/>
          <w:sz w:val="20"/>
          <w:szCs w:val="20"/>
          <w:lang w:val="it-IT"/>
        </w:rPr>
        <w:t>.</w:t>
      </w:r>
    </w:p>
  </w:footnote>
  <w:footnote w:id="18">
    <w:p w14:paraId="4797B1D8" w14:textId="1B74991D" w:rsidR="00AA7B42" w:rsidRPr="00556FC0" w:rsidRDefault="00AA7B42" w:rsidP="00C365FF">
      <w:pPr>
        <w:pStyle w:val="Brezrazmikov"/>
        <w:ind w:right="-188" w:hanging="142"/>
        <w:jc w:val="both"/>
        <w:rPr>
          <w:rFonts w:ascii="Times New Roman" w:hAnsi="Times New Roman" w:cs="Times New Roman"/>
          <w:color w:val="000000" w:themeColor="text1"/>
          <w:sz w:val="20"/>
          <w:szCs w:val="20"/>
          <w:lang w:val="it-IT"/>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National Archives, finding aid 835, fond 936, inventory no. 71; also consult Archives of the Ministry of Foreign Affairs, MEO-O, 1945-1955, carton 52</w:t>
      </w:r>
      <w:r w:rsidR="00E94D56">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 xml:space="preserve"> </w:t>
      </w:r>
      <w:r w:rsidR="0023242C" w:rsidRPr="008B54CF">
        <w:rPr>
          <w:rFonts w:ascii="Times New Roman" w:hAnsi="Times New Roman" w:cs="Times New Roman"/>
          <w:color w:val="000000" w:themeColor="text1"/>
          <w:sz w:val="20"/>
          <w:szCs w:val="20"/>
          <w:lang w:val="it-IT"/>
        </w:rPr>
        <w:t xml:space="preserve">Procházka, </w:t>
      </w:r>
      <w:r w:rsidR="0023242C" w:rsidRPr="008B54CF">
        <w:rPr>
          <w:rFonts w:ascii="Times New Roman" w:hAnsi="Times New Roman" w:cs="Times New Roman"/>
          <w:i/>
          <w:color w:val="000000" w:themeColor="text1"/>
          <w:sz w:val="20"/>
          <w:szCs w:val="20"/>
          <w:lang w:val="it-IT"/>
        </w:rPr>
        <w:t>Hospodářská válka USA proti Československu</w:t>
      </w:r>
      <w:r w:rsidR="00E94D56">
        <w:rPr>
          <w:rFonts w:ascii="Times New Roman" w:hAnsi="Times New Roman" w:cs="Times New Roman"/>
          <w:color w:val="000000" w:themeColor="text1"/>
          <w:sz w:val="20"/>
          <w:szCs w:val="20"/>
          <w:lang w:val="it-IT"/>
        </w:rPr>
        <w:t>.</w:t>
      </w:r>
    </w:p>
  </w:footnote>
  <w:footnote w:id="19">
    <w:p w14:paraId="218E80AA" w14:textId="1D434305"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556FC0">
        <w:rPr>
          <w:rFonts w:ascii="Times New Roman" w:hAnsi="Times New Roman" w:cs="Times New Roman"/>
          <w:color w:val="000000" w:themeColor="text1"/>
          <w:sz w:val="20"/>
          <w:szCs w:val="20"/>
          <w:lang w:val="it-IT"/>
        </w:rPr>
        <w:t xml:space="preserve"> </w:t>
      </w:r>
      <w:r w:rsidR="0023242C" w:rsidRPr="00556FC0">
        <w:rPr>
          <w:rFonts w:ascii="Times New Roman" w:hAnsi="Times New Roman" w:cs="Times New Roman"/>
          <w:color w:val="000000" w:themeColor="text1"/>
          <w:sz w:val="20"/>
          <w:szCs w:val="20"/>
          <w:lang w:val="it-IT"/>
        </w:rPr>
        <w:t>Ian Jackson</w:t>
      </w:r>
      <w:r w:rsidR="002232FE">
        <w:rPr>
          <w:rFonts w:ascii="Times New Roman" w:hAnsi="Times New Roman" w:cs="Times New Roman"/>
          <w:color w:val="000000" w:themeColor="text1"/>
          <w:sz w:val="20"/>
          <w:szCs w:val="20"/>
          <w:lang w:val="it-IT"/>
        </w:rPr>
        <w:t>,</w:t>
      </w:r>
      <w:r w:rsidR="0023242C">
        <w:rPr>
          <w:rFonts w:ascii="Times New Roman" w:hAnsi="Times New Roman" w:cs="Times New Roman"/>
          <w:color w:val="000000" w:themeColor="text1"/>
          <w:sz w:val="20"/>
          <w:szCs w:val="20"/>
        </w:rPr>
        <w:t xml:space="preserve"> </w:t>
      </w:r>
      <w:r w:rsidR="0023242C" w:rsidRPr="0023242C">
        <w:rPr>
          <w:rFonts w:ascii="Times New Roman" w:hAnsi="Times New Roman" w:cs="Times New Roman"/>
          <w:i/>
          <w:iCs/>
          <w:color w:val="000000" w:themeColor="text1"/>
          <w:sz w:val="20"/>
          <w:szCs w:val="20"/>
        </w:rPr>
        <w:t>The Economic Cold War: America, Britain and East-West Trade, 1948–63</w:t>
      </w:r>
      <w:r w:rsidR="002232FE">
        <w:rPr>
          <w:rFonts w:ascii="Times New Roman" w:hAnsi="Times New Roman" w:cs="Times New Roman"/>
          <w:color w:val="000000" w:themeColor="text1"/>
          <w:sz w:val="20"/>
          <w:szCs w:val="20"/>
        </w:rPr>
        <w:t xml:space="preserve"> (Cold War History Series</w:t>
      </w:r>
      <w:r w:rsidR="0023242C" w:rsidRPr="0023242C">
        <w:rPr>
          <w:rFonts w:ascii="Times New Roman" w:hAnsi="Times New Roman" w:cs="Times New Roman"/>
          <w:color w:val="000000" w:themeColor="text1"/>
          <w:sz w:val="20"/>
          <w:szCs w:val="20"/>
        </w:rPr>
        <w:t xml:space="preserve">) </w:t>
      </w:r>
      <w:r w:rsidR="00E94D56">
        <w:rPr>
          <w:rFonts w:ascii="Times New Roman" w:hAnsi="Times New Roman" w:cs="Times New Roman"/>
          <w:color w:val="000000" w:themeColor="text1"/>
          <w:sz w:val="20"/>
          <w:szCs w:val="20"/>
        </w:rPr>
        <w:t>(</w:t>
      </w:r>
      <w:r w:rsidR="0023242C" w:rsidRPr="0023242C">
        <w:rPr>
          <w:rFonts w:ascii="Times New Roman" w:hAnsi="Times New Roman" w:cs="Times New Roman"/>
          <w:color w:val="000000" w:themeColor="text1"/>
          <w:sz w:val="20"/>
          <w:szCs w:val="20"/>
        </w:rPr>
        <w:t>New York: Palgrave</w:t>
      </w:r>
      <w:r w:rsidR="00E94D56">
        <w:rPr>
          <w:rFonts w:ascii="Times New Roman" w:hAnsi="Times New Roman" w:cs="Times New Roman"/>
          <w:color w:val="000000" w:themeColor="text1"/>
          <w:sz w:val="20"/>
          <w:szCs w:val="20"/>
        </w:rPr>
        <w:t>, 2001)</w:t>
      </w:r>
      <w:r w:rsidR="0023242C" w:rsidRPr="0023242C">
        <w:rPr>
          <w:rFonts w:ascii="Times New Roman" w:hAnsi="Times New Roman" w:cs="Times New Roman"/>
          <w:color w:val="000000" w:themeColor="text1"/>
          <w:sz w:val="20"/>
          <w:szCs w:val="20"/>
        </w:rPr>
        <w:t xml:space="preserve">. </w:t>
      </w:r>
    </w:p>
  </w:footnote>
  <w:footnote w:id="20">
    <w:p w14:paraId="72EAC163" w14:textId="586BA407" w:rsidR="00AA7B42" w:rsidRPr="0023242C" w:rsidRDefault="00AA7B42" w:rsidP="00C365FF">
      <w:pPr>
        <w:pStyle w:val="Brezrazmikov"/>
        <w:ind w:right="-188" w:hanging="142"/>
        <w:jc w:val="both"/>
        <w:rPr>
          <w:rFonts w:ascii="Times New Roman" w:hAnsi="Times New Roman" w:cs="Times New Roman"/>
          <w:color w:val="000000" w:themeColor="text1"/>
          <w:sz w:val="20"/>
          <w:szCs w:val="20"/>
          <w:lang w:val="it-IT"/>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r w:rsidR="00AC05E7" w:rsidRPr="008B54CF">
        <w:rPr>
          <w:rFonts w:ascii="Times New Roman" w:hAnsi="Times New Roman" w:cs="Times New Roman"/>
          <w:color w:val="000000" w:themeColor="text1"/>
          <w:sz w:val="20"/>
          <w:szCs w:val="20"/>
          <w:lang w:val="it-IT"/>
        </w:rPr>
        <w:t>K</w:t>
      </w:r>
      <w:r w:rsidR="00AC05E7">
        <w:rPr>
          <w:rFonts w:ascii="Times New Roman" w:hAnsi="Times New Roman" w:cs="Times New Roman"/>
          <w:color w:val="000000" w:themeColor="text1"/>
          <w:sz w:val="20"/>
          <w:szCs w:val="20"/>
          <w:lang w:val="it-IT"/>
        </w:rPr>
        <w:t>aplan</w:t>
      </w:r>
      <w:r w:rsidR="00AC05E7" w:rsidRPr="008B54CF">
        <w:rPr>
          <w:rFonts w:ascii="Times New Roman" w:hAnsi="Times New Roman" w:cs="Times New Roman"/>
          <w:color w:val="000000" w:themeColor="text1"/>
          <w:sz w:val="20"/>
          <w:szCs w:val="20"/>
          <w:lang w:val="it-IT"/>
        </w:rPr>
        <w:t xml:space="preserve">, </w:t>
      </w:r>
      <w:r w:rsidR="00AC05E7" w:rsidRPr="008B54CF">
        <w:rPr>
          <w:rFonts w:ascii="Times New Roman" w:hAnsi="Times New Roman" w:cs="Times New Roman"/>
          <w:i/>
          <w:color w:val="000000" w:themeColor="text1"/>
          <w:sz w:val="20"/>
          <w:szCs w:val="20"/>
          <w:lang w:val="it-IT"/>
        </w:rPr>
        <w:t>Československo v letech 1953-1966</w:t>
      </w:r>
      <w:r w:rsidR="00AC05E7" w:rsidRPr="0023242C">
        <w:rPr>
          <w:rFonts w:ascii="Times New Roman" w:hAnsi="Times New Roman" w:cs="Times New Roman"/>
          <w:color w:val="000000" w:themeColor="text1"/>
          <w:sz w:val="20"/>
          <w:szCs w:val="20"/>
          <w:lang w:val="it-IT"/>
        </w:rPr>
        <w:t>,</w:t>
      </w:r>
      <w:r w:rsidRPr="0023242C">
        <w:rPr>
          <w:rFonts w:ascii="Times New Roman" w:hAnsi="Times New Roman" w:cs="Times New Roman"/>
          <w:color w:val="000000" w:themeColor="text1"/>
          <w:sz w:val="20"/>
          <w:szCs w:val="20"/>
          <w:lang w:val="it-IT"/>
        </w:rPr>
        <w:t xml:space="preserve"> 28</w:t>
      </w:r>
      <w:r w:rsidR="0023242C" w:rsidRPr="0023242C">
        <w:rPr>
          <w:rFonts w:ascii="Times New Roman" w:hAnsi="Times New Roman" w:cs="Times New Roman"/>
          <w:color w:val="000000" w:themeColor="text1"/>
          <w:sz w:val="20"/>
          <w:szCs w:val="20"/>
          <w:lang w:val="it-IT"/>
        </w:rPr>
        <w:t>.</w:t>
      </w:r>
    </w:p>
  </w:footnote>
  <w:footnote w:id="21">
    <w:p w14:paraId="3309E5AE" w14:textId="0E9ABBC0" w:rsidR="00AA7B42" w:rsidRPr="00556FC0" w:rsidRDefault="00AA7B42" w:rsidP="00C365FF">
      <w:pPr>
        <w:pStyle w:val="Brezrazmikov"/>
        <w:ind w:right="-188" w:hanging="142"/>
        <w:jc w:val="both"/>
        <w:rPr>
          <w:rFonts w:ascii="Times New Roman" w:hAnsi="Times New Roman" w:cs="Times New Roman"/>
          <w:color w:val="000000" w:themeColor="text1"/>
          <w:sz w:val="20"/>
          <w:szCs w:val="20"/>
          <w:lang w:val="en-US"/>
        </w:rPr>
      </w:pPr>
      <w:r w:rsidRPr="008B54CF">
        <w:rPr>
          <w:rStyle w:val="Sprotnaopomba-sklic"/>
          <w:rFonts w:ascii="Times New Roman" w:hAnsi="Times New Roman" w:cs="Times New Roman"/>
          <w:color w:val="000000" w:themeColor="text1"/>
          <w:sz w:val="20"/>
          <w:szCs w:val="20"/>
        </w:rPr>
        <w:footnoteRef/>
      </w:r>
      <w:r w:rsidRPr="0023242C">
        <w:rPr>
          <w:rFonts w:ascii="Times New Roman" w:hAnsi="Times New Roman" w:cs="Times New Roman"/>
          <w:color w:val="000000" w:themeColor="text1"/>
          <w:sz w:val="20"/>
          <w:szCs w:val="20"/>
          <w:lang w:val="it-IT"/>
        </w:rPr>
        <w:t xml:space="preserve"> </w:t>
      </w:r>
      <w:r w:rsidR="005716D8">
        <w:rPr>
          <w:rFonts w:ascii="Times New Roman" w:hAnsi="Times New Roman" w:cs="Times New Roman"/>
          <w:color w:val="000000" w:themeColor="text1"/>
          <w:sz w:val="20"/>
          <w:szCs w:val="20"/>
          <w:lang w:val="it-IT"/>
        </w:rPr>
        <w:t>Jindřich</w:t>
      </w:r>
      <w:r w:rsidR="005716D8" w:rsidRPr="0023242C">
        <w:rPr>
          <w:rFonts w:ascii="Times New Roman" w:hAnsi="Times New Roman" w:cs="Times New Roman"/>
          <w:color w:val="000000" w:themeColor="text1"/>
          <w:sz w:val="20"/>
          <w:szCs w:val="20"/>
          <w:lang w:val="it-IT"/>
        </w:rPr>
        <w:t xml:space="preserve"> </w:t>
      </w:r>
      <w:r w:rsidRPr="0023242C">
        <w:rPr>
          <w:rFonts w:ascii="Times New Roman" w:hAnsi="Times New Roman" w:cs="Times New Roman"/>
          <w:color w:val="000000" w:themeColor="text1"/>
          <w:sz w:val="20"/>
          <w:szCs w:val="20"/>
          <w:lang w:val="it-IT"/>
        </w:rPr>
        <w:t>J</w:t>
      </w:r>
      <w:r w:rsidR="0023242C">
        <w:rPr>
          <w:rFonts w:ascii="Times New Roman" w:hAnsi="Times New Roman" w:cs="Times New Roman"/>
          <w:color w:val="000000" w:themeColor="text1"/>
          <w:sz w:val="20"/>
          <w:szCs w:val="20"/>
          <w:lang w:val="it-IT"/>
        </w:rPr>
        <w:t xml:space="preserve">irka, </w:t>
      </w:r>
      <w:r w:rsidR="007554BA">
        <w:rPr>
          <w:rFonts w:ascii="Times New Roman" w:hAnsi="Times New Roman" w:cs="Times New Roman"/>
          <w:color w:val="000000" w:themeColor="text1"/>
          <w:sz w:val="20"/>
          <w:szCs w:val="20"/>
          <w:lang w:val="it-IT"/>
        </w:rPr>
        <w:t xml:space="preserve">and </w:t>
      </w:r>
      <w:r w:rsidR="005716D8" w:rsidRPr="0023242C">
        <w:rPr>
          <w:rFonts w:ascii="Times New Roman" w:hAnsi="Times New Roman" w:cs="Times New Roman"/>
          <w:color w:val="000000" w:themeColor="text1"/>
          <w:sz w:val="20"/>
          <w:szCs w:val="20"/>
          <w:lang w:val="it-IT"/>
        </w:rPr>
        <w:t>J</w:t>
      </w:r>
      <w:r w:rsidR="005716D8">
        <w:rPr>
          <w:rFonts w:ascii="Times New Roman" w:hAnsi="Times New Roman" w:cs="Times New Roman"/>
          <w:color w:val="000000" w:themeColor="text1"/>
          <w:sz w:val="20"/>
          <w:szCs w:val="20"/>
          <w:lang w:val="it-IT"/>
        </w:rPr>
        <w:t>aroslav</w:t>
      </w:r>
      <w:r w:rsidR="005716D8" w:rsidRPr="0023242C">
        <w:rPr>
          <w:rFonts w:ascii="Times New Roman" w:hAnsi="Times New Roman" w:cs="Times New Roman"/>
          <w:color w:val="000000" w:themeColor="text1"/>
          <w:sz w:val="20"/>
          <w:szCs w:val="20"/>
          <w:lang w:val="it-IT"/>
        </w:rPr>
        <w:t xml:space="preserve"> </w:t>
      </w:r>
      <w:r w:rsidRPr="0023242C">
        <w:rPr>
          <w:rFonts w:ascii="Times New Roman" w:hAnsi="Times New Roman" w:cs="Times New Roman"/>
          <w:color w:val="000000" w:themeColor="text1"/>
          <w:sz w:val="20"/>
          <w:szCs w:val="20"/>
          <w:lang w:val="it-IT"/>
        </w:rPr>
        <w:t>V</w:t>
      </w:r>
      <w:r w:rsidR="002232FE">
        <w:rPr>
          <w:rFonts w:ascii="Times New Roman" w:hAnsi="Times New Roman" w:cs="Times New Roman"/>
          <w:color w:val="000000" w:themeColor="text1"/>
          <w:sz w:val="20"/>
          <w:szCs w:val="20"/>
          <w:lang w:val="it-IT"/>
        </w:rPr>
        <w:t>olný,</w:t>
      </w:r>
      <w:r w:rsidR="0023242C">
        <w:rPr>
          <w:rFonts w:ascii="Times New Roman" w:hAnsi="Times New Roman" w:cs="Times New Roman"/>
          <w:color w:val="000000" w:themeColor="text1"/>
          <w:sz w:val="20"/>
          <w:szCs w:val="20"/>
          <w:lang w:val="it-IT"/>
        </w:rPr>
        <w:t xml:space="preserve"> </w:t>
      </w:r>
      <w:r w:rsidRPr="0023242C">
        <w:rPr>
          <w:rFonts w:ascii="Times New Roman" w:hAnsi="Times New Roman" w:cs="Times New Roman"/>
          <w:i/>
          <w:color w:val="000000" w:themeColor="text1"/>
          <w:sz w:val="20"/>
          <w:szCs w:val="20"/>
          <w:lang w:val="it-IT"/>
        </w:rPr>
        <w:t>Československé strojírenství doma i za hranicemi</w:t>
      </w:r>
      <w:r w:rsidR="005716D8">
        <w:rPr>
          <w:rFonts w:ascii="Times New Roman" w:hAnsi="Times New Roman" w:cs="Times New Roman"/>
          <w:color w:val="000000" w:themeColor="text1"/>
          <w:sz w:val="20"/>
          <w:szCs w:val="20"/>
          <w:lang w:val="it-IT"/>
        </w:rPr>
        <w:t xml:space="preserve"> (</w:t>
      </w:r>
      <w:r w:rsidRPr="00556FC0">
        <w:rPr>
          <w:rFonts w:ascii="Times New Roman" w:hAnsi="Times New Roman" w:cs="Times New Roman"/>
          <w:color w:val="000000" w:themeColor="text1"/>
          <w:sz w:val="20"/>
          <w:szCs w:val="20"/>
          <w:lang w:val="en-US"/>
        </w:rPr>
        <w:t xml:space="preserve">Prague, </w:t>
      </w:r>
      <w:r w:rsidR="005716D8">
        <w:rPr>
          <w:rFonts w:ascii="Times New Roman" w:hAnsi="Times New Roman" w:cs="Times New Roman"/>
          <w:color w:val="000000" w:themeColor="text1"/>
          <w:sz w:val="20"/>
          <w:szCs w:val="20"/>
          <w:lang w:val="it-IT"/>
        </w:rPr>
        <w:t>1959)</w:t>
      </w:r>
      <w:r w:rsidR="002232FE">
        <w:rPr>
          <w:rFonts w:ascii="Times New Roman" w:hAnsi="Times New Roman" w:cs="Times New Roman"/>
          <w:color w:val="000000" w:themeColor="text1"/>
          <w:sz w:val="20"/>
          <w:szCs w:val="20"/>
          <w:lang w:val="it-IT"/>
        </w:rPr>
        <w:t>,</w:t>
      </w:r>
      <w:r w:rsidR="005716D8">
        <w:rPr>
          <w:rFonts w:ascii="Times New Roman" w:hAnsi="Times New Roman" w:cs="Times New Roman"/>
          <w:color w:val="000000" w:themeColor="text1"/>
          <w:sz w:val="20"/>
          <w:szCs w:val="20"/>
          <w:lang w:val="it-IT"/>
        </w:rPr>
        <w:t xml:space="preserve"> </w:t>
      </w:r>
      <w:r w:rsidRPr="00556FC0">
        <w:rPr>
          <w:rFonts w:ascii="Times New Roman" w:hAnsi="Times New Roman" w:cs="Times New Roman"/>
          <w:color w:val="000000" w:themeColor="text1"/>
          <w:sz w:val="20"/>
          <w:szCs w:val="20"/>
          <w:lang w:val="en-US"/>
        </w:rPr>
        <w:t>122</w:t>
      </w:r>
      <w:r w:rsidR="0023242C" w:rsidRPr="00556FC0">
        <w:rPr>
          <w:rFonts w:ascii="Times New Roman" w:hAnsi="Times New Roman" w:cs="Times New Roman"/>
          <w:color w:val="000000" w:themeColor="text1"/>
          <w:sz w:val="20"/>
          <w:szCs w:val="20"/>
          <w:lang w:val="en-US"/>
        </w:rPr>
        <w:t>.</w:t>
      </w:r>
    </w:p>
  </w:footnote>
  <w:footnote w:id="22">
    <w:p w14:paraId="1DBD21A6" w14:textId="54FD2B9A" w:rsidR="00AA7B42" w:rsidRPr="00556FC0" w:rsidRDefault="00AA7B42" w:rsidP="00C365FF">
      <w:pPr>
        <w:pStyle w:val="Brezrazmikov"/>
        <w:ind w:right="-188" w:hanging="142"/>
        <w:jc w:val="both"/>
        <w:rPr>
          <w:rFonts w:ascii="Times New Roman" w:hAnsi="Times New Roman" w:cs="Times New Roman"/>
          <w:color w:val="000000" w:themeColor="text1"/>
          <w:sz w:val="20"/>
          <w:szCs w:val="20"/>
          <w:lang w:val="en-US"/>
        </w:rPr>
      </w:pPr>
      <w:r w:rsidRPr="008B54CF">
        <w:rPr>
          <w:rStyle w:val="Sprotnaopomba-sklic"/>
          <w:rFonts w:ascii="Times New Roman" w:hAnsi="Times New Roman" w:cs="Times New Roman"/>
          <w:color w:val="000000" w:themeColor="text1"/>
          <w:sz w:val="20"/>
          <w:szCs w:val="20"/>
        </w:rPr>
        <w:footnoteRef/>
      </w:r>
      <w:r w:rsidRPr="00556FC0">
        <w:rPr>
          <w:rFonts w:ascii="Times New Roman" w:hAnsi="Times New Roman" w:cs="Times New Roman"/>
          <w:color w:val="000000" w:themeColor="text1"/>
          <w:sz w:val="20"/>
          <w:szCs w:val="20"/>
          <w:lang w:val="en-US"/>
        </w:rPr>
        <w:t xml:space="preserve"> National Archives, archiv ÚV KSČ, fond 01, schůze 6.</w:t>
      </w:r>
      <w:r w:rsidR="0083573D">
        <w:rPr>
          <w:rFonts w:ascii="Times New Roman" w:hAnsi="Times New Roman" w:cs="Times New Roman"/>
          <w:color w:val="000000" w:themeColor="text1"/>
          <w:sz w:val="20"/>
          <w:szCs w:val="20"/>
          <w:lang w:val="en-US"/>
        </w:rPr>
        <w:t xml:space="preserve"> </w:t>
      </w:r>
      <w:r w:rsidRPr="00556FC0">
        <w:rPr>
          <w:rFonts w:ascii="Times New Roman" w:hAnsi="Times New Roman" w:cs="Times New Roman"/>
          <w:color w:val="000000" w:themeColor="text1"/>
          <w:sz w:val="20"/>
          <w:szCs w:val="20"/>
          <w:lang w:val="en-US"/>
        </w:rPr>
        <w:t>-</w:t>
      </w:r>
      <w:r w:rsidR="0083573D">
        <w:rPr>
          <w:rFonts w:ascii="Times New Roman" w:hAnsi="Times New Roman" w:cs="Times New Roman"/>
          <w:color w:val="000000" w:themeColor="text1"/>
          <w:sz w:val="20"/>
          <w:szCs w:val="20"/>
          <w:lang w:val="en-US"/>
        </w:rPr>
        <w:t xml:space="preserve"> </w:t>
      </w:r>
      <w:r w:rsidRPr="00556FC0">
        <w:rPr>
          <w:rFonts w:ascii="Times New Roman" w:hAnsi="Times New Roman" w:cs="Times New Roman"/>
          <w:color w:val="000000" w:themeColor="text1"/>
          <w:sz w:val="20"/>
          <w:szCs w:val="20"/>
          <w:lang w:val="en-US"/>
        </w:rPr>
        <w:t>7.</w:t>
      </w:r>
      <w:r w:rsidR="002232FE">
        <w:rPr>
          <w:rFonts w:ascii="Times New Roman" w:hAnsi="Times New Roman" w:cs="Times New Roman"/>
          <w:color w:val="000000" w:themeColor="text1"/>
          <w:sz w:val="20"/>
          <w:szCs w:val="20"/>
          <w:lang w:val="en-US"/>
        </w:rPr>
        <w:t xml:space="preserve"> </w:t>
      </w:r>
      <w:r w:rsidRPr="00556FC0">
        <w:rPr>
          <w:rFonts w:ascii="Times New Roman" w:hAnsi="Times New Roman" w:cs="Times New Roman"/>
          <w:color w:val="000000" w:themeColor="text1"/>
          <w:sz w:val="20"/>
          <w:szCs w:val="20"/>
          <w:lang w:val="en-US"/>
        </w:rPr>
        <w:t>10.</w:t>
      </w:r>
      <w:r w:rsidR="002232FE">
        <w:rPr>
          <w:rFonts w:ascii="Times New Roman" w:hAnsi="Times New Roman" w:cs="Times New Roman"/>
          <w:color w:val="000000" w:themeColor="text1"/>
          <w:sz w:val="20"/>
          <w:szCs w:val="20"/>
          <w:lang w:val="en-US"/>
        </w:rPr>
        <w:t xml:space="preserve"> </w:t>
      </w:r>
      <w:r w:rsidRPr="00556FC0">
        <w:rPr>
          <w:rFonts w:ascii="Times New Roman" w:hAnsi="Times New Roman" w:cs="Times New Roman"/>
          <w:color w:val="000000" w:themeColor="text1"/>
          <w:sz w:val="20"/>
          <w:szCs w:val="20"/>
          <w:lang w:val="en-US"/>
        </w:rPr>
        <w:t>1954</w:t>
      </w:r>
      <w:r w:rsidR="00BF5B5B" w:rsidRPr="00556FC0">
        <w:rPr>
          <w:rFonts w:ascii="Times New Roman" w:hAnsi="Times New Roman" w:cs="Times New Roman"/>
          <w:color w:val="000000" w:themeColor="text1"/>
          <w:sz w:val="20"/>
          <w:szCs w:val="20"/>
          <w:lang w:val="en-US"/>
        </w:rPr>
        <w:t>.</w:t>
      </w:r>
    </w:p>
  </w:footnote>
  <w:footnote w:id="23">
    <w:p w14:paraId="7BC0A42F" w14:textId="047DD4FA"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556FC0">
        <w:rPr>
          <w:rFonts w:ascii="Times New Roman" w:hAnsi="Times New Roman" w:cs="Times New Roman"/>
          <w:color w:val="000000" w:themeColor="text1"/>
          <w:sz w:val="20"/>
          <w:szCs w:val="20"/>
          <w:lang w:val="en-US"/>
        </w:rPr>
        <w:t xml:space="preserve"> </w:t>
      </w:r>
      <w:r w:rsidR="0023242C" w:rsidRPr="008B54CF">
        <w:rPr>
          <w:rFonts w:ascii="Times New Roman" w:hAnsi="Times New Roman" w:cs="Times New Roman"/>
          <w:color w:val="000000" w:themeColor="text1"/>
          <w:sz w:val="20"/>
          <w:szCs w:val="20"/>
          <w:lang w:val="it-IT"/>
        </w:rPr>
        <w:t xml:space="preserve">Průcha, </w:t>
      </w:r>
      <w:r w:rsidR="0023242C" w:rsidRPr="008B54CF">
        <w:rPr>
          <w:rFonts w:ascii="Times New Roman" w:hAnsi="Times New Roman" w:cs="Times New Roman"/>
          <w:i/>
          <w:color w:val="000000" w:themeColor="text1"/>
          <w:sz w:val="20"/>
          <w:szCs w:val="20"/>
          <w:lang w:val="it-IT"/>
        </w:rPr>
        <w:t>Hospodářské a sociální dějiny Československa 1918-1992</w:t>
      </w:r>
      <w:r w:rsidR="002232FE">
        <w:rPr>
          <w:rFonts w:ascii="Times New Roman" w:hAnsi="Times New Roman" w:cs="Times New Roman"/>
          <w:color w:val="000000" w:themeColor="text1"/>
          <w:sz w:val="20"/>
          <w:szCs w:val="20"/>
          <w:lang w:val="it-IT"/>
        </w:rPr>
        <w:t>.</w:t>
      </w:r>
    </w:p>
  </w:footnote>
  <w:footnote w:id="24">
    <w:p w14:paraId="286798D6" w14:textId="49964150"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National Archives, finding aid 1208, fond 967, inventory no. 482, cartons 636</w:t>
      </w:r>
      <w:r w:rsidR="00BF5B5B" w:rsidRPr="0023242C">
        <w:rPr>
          <w:rFonts w:ascii="Times New Roman" w:hAnsi="Times New Roman" w:cs="Times New Roman"/>
          <w:i/>
          <w:iCs/>
          <w:color w:val="000000" w:themeColor="text1"/>
          <w:sz w:val="20"/>
          <w:szCs w:val="20"/>
        </w:rPr>
        <w:t>–</w:t>
      </w:r>
      <w:r w:rsidRPr="008B54CF">
        <w:rPr>
          <w:rFonts w:ascii="Times New Roman" w:hAnsi="Times New Roman" w:cs="Times New Roman"/>
          <w:color w:val="000000" w:themeColor="text1"/>
          <w:sz w:val="20"/>
          <w:szCs w:val="20"/>
        </w:rPr>
        <w:t>38</w:t>
      </w:r>
      <w:r w:rsidR="00BF5B5B">
        <w:rPr>
          <w:rFonts w:ascii="Times New Roman" w:hAnsi="Times New Roman" w:cs="Times New Roman"/>
          <w:color w:val="000000" w:themeColor="text1"/>
          <w:sz w:val="20"/>
          <w:szCs w:val="20"/>
        </w:rPr>
        <w:t>.</w:t>
      </w:r>
    </w:p>
  </w:footnote>
  <w:footnote w:id="25">
    <w:p w14:paraId="295F03AA" w14:textId="75855F58"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r w:rsidR="00AC05E7" w:rsidRPr="008B54CF">
        <w:rPr>
          <w:rFonts w:ascii="Times New Roman" w:hAnsi="Times New Roman" w:cs="Times New Roman"/>
          <w:color w:val="000000" w:themeColor="text1"/>
          <w:sz w:val="20"/>
          <w:szCs w:val="20"/>
          <w:lang w:val="it-IT"/>
        </w:rPr>
        <w:t xml:space="preserve">Kaplan, </w:t>
      </w:r>
      <w:r w:rsidR="00AC05E7" w:rsidRPr="008B54CF">
        <w:rPr>
          <w:rFonts w:ascii="Times New Roman" w:hAnsi="Times New Roman" w:cs="Times New Roman"/>
          <w:i/>
          <w:color w:val="000000" w:themeColor="text1"/>
          <w:sz w:val="20"/>
          <w:szCs w:val="20"/>
          <w:lang w:val="it-IT"/>
        </w:rPr>
        <w:t>Československo v RVHP 1949-</w:t>
      </w:r>
      <w:proofErr w:type="gramStart"/>
      <w:r w:rsidR="00AC05E7" w:rsidRPr="008B54CF">
        <w:rPr>
          <w:rFonts w:ascii="Times New Roman" w:hAnsi="Times New Roman" w:cs="Times New Roman"/>
          <w:i/>
          <w:color w:val="000000" w:themeColor="text1"/>
          <w:sz w:val="20"/>
          <w:szCs w:val="20"/>
          <w:lang w:val="it-IT"/>
        </w:rPr>
        <w:t>1956</w:t>
      </w:r>
      <w:r w:rsidR="00E94D56">
        <w:rPr>
          <w:rFonts w:ascii="Times New Roman" w:hAnsi="Times New Roman" w:cs="Times New Roman"/>
          <w:color w:val="000000" w:themeColor="text1"/>
          <w:sz w:val="20"/>
          <w:szCs w:val="20"/>
          <w:lang w:val="it-IT"/>
        </w:rPr>
        <w:t xml:space="preserve">, </w:t>
      </w:r>
      <w:r w:rsidR="005716D8" w:rsidRPr="008B54CF">
        <w:rPr>
          <w:rFonts w:ascii="Times New Roman" w:hAnsi="Times New Roman" w:cs="Times New Roman"/>
          <w:color w:val="000000" w:themeColor="text1"/>
          <w:sz w:val="20"/>
          <w:szCs w:val="20"/>
          <w:lang w:val="it-IT"/>
        </w:rPr>
        <w:t xml:space="preserve"> </w:t>
      </w:r>
      <w:r w:rsidRPr="008B54CF">
        <w:rPr>
          <w:rFonts w:ascii="Times New Roman" w:hAnsi="Times New Roman" w:cs="Times New Roman"/>
          <w:color w:val="000000" w:themeColor="text1"/>
          <w:sz w:val="20"/>
          <w:szCs w:val="20"/>
        </w:rPr>
        <w:t>197</w:t>
      </w:r>
      <w:proofErr w:type="gramEnd"/>
      <w:r w:rsidR="00BF5B5B" w:rsidRPr="0023242C">
        <w:rPr>
          <w:rFonts w:ascii="Times New Roman" w:hAnsi="Times New Roman" w:cs="Times New Roman"/>
          <w:i/>
          <w:iCs/>
          <w:color w:val="000000" w:themeColor="text1"/>
          <w:sz w:val="20"/>
          <w:szCs w:val="20"/>
        </w:rPr>
        <w:t>–</w:t>
      </w:r>
      <w:r w:rsidRPr="008B54CF">
        <w:rPr>
          <w:rFonts w:ascii="Times New Roman" w:hAnsi="Times New Roman" w:cs="Times New Roman"/>
          <w:color w:val="000000" w:themeColor="text1"/>
          <w:sz w:val="20"/>
          <w:szCs w:val="20"/>
        </w:rPr>
        <w:t>205</w:t>
      </w:r>
      <w:r w:rsidR="00BF5B5B">
        <w:rPr>
          <w:rFonts w:ascii="Times New Roman" w:hAnsi="Times New Roman" w:cs="Times New Roman"/>
          <w:color w:val="000000" w:themeColor="text1"/>
          <w:sz w:val="20"/>
          <w:szCs w:val="20"/>
        </w:rPr>
        <w:t>.</w:t>
      </w:r>
    </w:p>
  </w:footnote>
  <w:footnote w:id="26">
    <w:p w14:paraId="3D1C53E5" w14:textId="7F925167"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Ibid</w:t>
      </w:r>
      <w:r w:rsidR="005716D8">
        <w:rPr>
          <w:rFonts w:ascii="Times New Roman" w:hAnsi="Times New Roman" w:cs="Times New Roman"/>
          <w:color w:val="000000" w:themeColor="text1"/>
          <w:sz w:val="20"/>
          <w:szCs w:val="20"/>
        </w:rPr>
        <w:t>em</w:t>
      </w:r>
      <w:r w:rsidRPr="008B54CF">
        <w:rPr>
          <w:rFonts w:ascii="Times New Roman" w:hAnsi="Times New Roman" w:cs="Times New Roman"/>
          <w:color w:val="000000" w:themeColor="text1"/>
          <w:sz w:val="20"/>
          <w:szCs w:val="20"/>
        </w:rPr>
        <w:t>, 482</w:t>
      </w:r>
      <w:r w:rsidR="002232FE">
        <w:rPr>
          <w:rFonts w:ascii="Times New Roman" w:hAnsi="Times New Roman" w:cs="Times New Roman"/>
          <w:iCs/>
          <w:color w:val="000000" w:themeColor="text1"/>
          <w:sz w:val="20"/>
          <w:szCs w:val="20"/>
        </w:rPr>
        <w:t>, 4</w:t>
      </w:r>
      <w:r w:rsidRPr="008B54CF">
        <w:rPr>
          <w:rFonts w:ascii="Times New Roman" w:hAnsi="Times New Roman" w:cs="Times New Roman"/>
          <w:color w:val="000000" w:themeColor="text1"/>
          <w:sz w:val="20"/>
          <w:szCs w:val="20"/>
        </w:rPr>
        <w:t>83</w:t>
      </w:r>
      <w:r w:rsidR="00BF5B5B">
        <w:rPr>
          <w:rFonts w:ascii="Times New Roman" w:hAnsi="Times New Roman" w:cs="Times New Roman"/>
          <w:color w:val="000000" w:themeColor="text1"/>
          <w:sz w:val="20"/>
          <w:szCs w:val="20"/>
        </w:rPr>
        <w:t>.</w:t>
      </w:r>
    </w:p>
  </w:footnote>
  <w:footnote w:id="27">
    <w:p w14:paraId="02CB4872" w14:textId="203F1F6E"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National Archives, fond 02/2, schůze 16.</w:t>
      </w:r>
      <w:r w:rsidR="002232FE">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4.</w:t>
      </w:r>
      <w:r w:rsidR="002232FE">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1956 a 14.</w:t>
      </w:r>
      <w:r w:rsidR="002232FE">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5.</w:t>
      </w:r>
      <w:r w:rsidR="002232FE">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1956, příloha č. 28 a 29</w:t>
      </w:r>
      <w:r w:rsidR="00BF5B5B">
        <w:rPr>
          <w:rFonts w:ascii="Times New Roman" w:hAnsi="Times New Roman" w:cs="Times New Roman"/>
          <w:color w:val="000000" w:themeColor="text1"/>
          <w:sz w:val="20"/>
          <w:szCs w:val="20"/>
        </w:rPr>
        <w:t>.</w:t>
      </w:r>
    </w:p>
  </w:footnote>
  <w:footnote w:id="28">
    <w:p w14:paraId="4BA6DF22" w14:textId="38AD6F7A"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r w:rsidR="00750D89" w:rsidRPr="008B54CF">
        <w:rPr>
          <w:rFonts w:ascii="Times New Roman" w:hAnsi="Times New Roman" w:cs="Times New Roman"/>
          <w:color w:val="000000" w:themeColor="text1"/>
          <w:sz w:val="20"/>
          <w:szCs w:val="20"/>
        </w:rPr>
        <w:t xml:space="preserve">Metcalf, </w:t>
      </w:r>
      <w:r w:rsidR="00750D89">
        <w:rPr>
          <w:rFonts w:ascii="Times New Roman" w:hAnsi="Times New Roman" w:cs="Times New Roman"/>
          <w:color w:val="000000" w:themeColor="text1"/>
          <w:sz w:val="20"/>
          <w:szCs w:val="20"/>
        </w:rPr>
        <w:t>“</w:t>
      </w:r>
      <w:r w:rsidR="00750D89" w:rsidRPr="008B54CF">
        <w:rPr>
          <w:rFonts w:ascii="Times New Roman" w:hAnsi="Times New Roman" w:cs="Times New Roman"/>
          <w:color w:val="000000" w:themeColor="text1"/>
          <w:sz w:val="20"/>
          <w:szCs w:val="20"/>
        </w:rPr>
        <w:t>The Impact of Foreign Trade on the Czechoslova</w:t>
      </w:r>
      <w:r w:rsidR="002232FE">
        <w:rPr>
          <w:rFonts w:ascii="Times New Roman" w:hAnsi="Times New Roman" w:cs="Times New Roman"/>
          <w:color w:val="000000" w:themeColor="text1"/>
          <w:sz w:val="20"/>
          <w:szCs w:val="20"/>
        </w:rPr>
        <w:t>k Economic Reforms of the 1960s.”</w:t>
      </w:r>
    </w:p>
  </w:footnote>
  <w:footnote w:id="29">
    <w:p w14:paraId="5BCAEB27" w14:textId="128A7377"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r w:rsidRPr="00E94D56">
        <w:rPr>
          <w:rFonts w:ascii="Times New Roman" w:hAnsi="Times New Roman" w:cs="Times New Roman"/>
          <w:color w:val="000000" w:themeColor="text1"/>
          <w:sz w:val="20"/>
          <w:szCs w:val="20"/>
        </w:rPr>
        <w:t>National Archives, finding aid 1109, fond 935, inventory no. 122</w:t>
      </w:r>
      <w:r w:rsidR="00BF5B5B" w:rsidRPr="00E94D56">
        <w:rPr>
          <w:rFonts w:ascii="Times New Roman" w:hAnsi="Times New Roman" w:cs="Times New Roman"/>
          <w:i/>
          <w:iCs/>
          <w:color w:val="000000" w:themeColor="text1"/>
          <w:sz w:val="20"/>
          <w:szCs w:val="20"/>
        </w:rPr>
        <w:t>–</w:t>
      </w:r>
      <w:r w:rsidRPr="00E94D56">
        <w:rPr>
          <w:rFonts w:ascii="Times New Roman" w:hAnsi="Times New Roman" w:cs="Times New Roman"/>
          <w:color w:val="000000" w:themeColor="text1"/>
          <w:sz w:val="20"/>
          <w:szCs w:val="20"/>
        </w:rPr>
        <w:t>135, cartons 79</w:t>
      </w:r>
      <w:r w:rsidR="00BF5B5B" w:rsidRPr="00E94D56">
        <w:rPr>
          <w:rFonts w:ascii="Times New Roman" w:hAnsi="Times New Roman" w:cs="Times New Roman"/>
          <w:i/>
          <w:iCs/>
          <w:color w:val="000000" w:themeColor="text1"/>
          <w:sz w:val="20"/>
          <w:szCs w:val="20"/>
        </w:rPr>
        <w:t>–</w:t>
      </w:r>
      <w:r w:rsidRPr="00E94D56">
        <w:rPr>
          <w:rFonts w:ascii="Times New Roman" w:hAnsi="Times New Roman" w:cs="Times New Roman"/>
          <w:color w:val="000000" w:themeColor="text1"/>
          <w:sz w:val="20"/>
          <w:szCs w:val="20"/>
        </w:rPr>
        <w:t>87, consult also finding aid 1171, fond 1190</w:t>
      </w:r>
      <w:r w:rsidR="005716D8" w:rsidRPr="00E94D56">
        <w:rPr>
          <w:rFonts w:ascii="Times New Roman" w:hAnsi="Times New Roman" w:cs="Times New Roman"/>
          <w:color w:val="000000" w:themeColor="text1"/>
          <w:sz w:val="20"/>
          <w:szCs w:val="20"/>
        </w:rPr>
        <w:t>.</w:t>
      </w:r>
      <w:r w:rsidRPr="00E94D56">
        <w:rPr>
          <w:rFonts w:ascii="Times New Roman" w:hAnsi="Times New Roman" w:cs="Times New Roman"/>
          <w:color w:val="000000" w:themeColor="text1"/>
          <w:sz w:val="20"/>
          <w:szCs w:val="20"/>
        </w:rPr>
        <w:t xml:space="preserve"> </w:t>
      </w:r>
      <w:r w:rsidR="005716D8" w:rsidRPr="00E94D56">
        <w:rPr>
          <w:rFonts w:ascii="Times New Roman" w:hAnsi="Times New Roman" w:cs="Times New Roman"/>
          <w:color w:val="000000" w:themeColor="text1"/>
          <w:sz w:val="20"/>
          <w:szCs w:val="20"/>
        </w:rPr>
        <w:t xml:space="preserve">Jaroslav </w:t>
      </w:r>
      <w:r w:rsidRPr="00E94D56">
        <w:rPr>
          <w:rFonts w:ascii="Times New Roman" w:hAnsi="Times New Roman" w:cs="Times New Roman"/>
          <w:color w:val="000000" w:themeColor="text1"/>
          <w:sz w:val="20"/>
          <w:szCs w:val="20"/>
        </w:rPr>
        <w:t>P</w:t>
      </w:r>
      <w:r w:rsidR="00BF5B5B" w:rsidRPr="00E94D56">
        <w:rPr>
          <w:rFonts w:ascii="Times New Roman" w:hAnsi="Times New Roman" w:cs="Times New Roman"/>
          <w:color w:val="000000" w:themeColor="text1"/>
          <w:sz w:val="20"/>
          <w:szCs w:val="20"/>
        </w:rPr>
        <w:t>alous</w:t>
      </w:r>
      <w:r w:rsidRPr="00E94D56">
        <w:rPr>
          <w:rFonts w:ascii="Times New Roman" w:hAnsi="Times New Roman" w:cs="Times New Roman"/>
          <w:color w:val="000000" w:themeColor="text1"/>
          <w:sz w:val="20"/>
          <w:szCs w:val="20"/>
        </w:rPr>
        <w:t xml:space="preserve">, </w:t>
      </w:r>
      <w:r w:rsidR="00BF5B5B" w:rsidRPr="00E94D56">
        <w:rPr>
          <w:rFonts w:ascii="Times New Roman" w:hAnsi="Times New Roman" w:cs="Times New Roman"/>
          <w:color w:val="000000" w:themeColor="text1"/>
          <w:sz w:val="20"/>
          <w:szCs w:val="20"/>
        </w:rPr>
        <w:t>“</w:t>
      </w:r>
      <w:r w:rsidRPr="00E94D56">
        <w:rPr>
          <w:rFonts w:ascii="Times New Roman" w:hAnsi="Times New Roman" w:cs="Times New Roman"/>
          <w:color w:val="000000" w:themeColor="text1"/>
          <w:sz w:val="20"/>
          <w:szCs w:val="20"/>
        </w:rPr>
        <w:t>Czechoslovak Fo</w:t>
      </w:r>
      <w:r w:rsidR="002232FE">
        <w:rPr>
          <w:rFonts w:ascii="Times New Roman" w:hAnsi="Times New Roman" w:cs="Times New Roman"/>
          <w:color w:val="000000" w:themeColor="text1"/>
          <w:sz w:val="20"/>
          <w:szCs w:val="20"/>
        </w:rPr>
        <w:t>reign Trade Pattern Development,</w:t>
      </w:r>
      <w:r w:rsidR="00BF5B5B" w:rsidRPr="00E94D56">
        <w:rPr>
          <w:rFonts w:ascii="Times New Roman" w:hAnsi="Times New Roman" w:cs="Times New Roman"/>
          <w:color w:val="000000" w:themeColor="text1"/>
          <w:sz w:val="20"/>
          <w:szCs w:val="20"/>
        </w:rPr>
        <w:t>”</w:t>
      </w:r>
      <w:r w:rsidRPr="00E94D56">
        <w:rPr>
          <w:rFonts w:ascii="Times New Roman" w:hAnsi="Times New Roman" w:cs="Times New Roman"/>
          <w:color w:val="000000" w:themeColor="text1"/>
          <w:sz w:val="20"/>
          <w:szCs w:val="20"/>
        </w:rPr>
        <w:t xml:space="preserve"> </w:t>
      </w:r>
      <w:r w:rsidRPr="00E94D56">
        <w:rPr>
          <w:rFonts w:ascii="Times New Roman" w:hAnsi="Times New Roman" w:cs="Times New Roman"/>
          <w:i/>
          <w:color w:val="000000" w:themeColor="text1"/>
          <w:sz w:val="20"/>
          <w:szCs w:val="20"/>
        </w:rPr>
        <w:t>Czechoslovak Foreign Trade</w:t>
      </w:r>
      <w:r w:rsidR="00BF5B5B" w:rsidRPr="00E94D56">
        <w:rPr>
          <w:rFonts w:ascii="Times New Roman" w:hAnsi="Times New Roman" w:cs="Times New Roman"/>
          <w:color w:val="000000" w:themeColor="text1"/>
          <w:sz w:val="20"/>
          <w:szCs w:val="20"/>
        </w:rPr>
        <w:t xml:space="preserve"> </w:t>
      </w:r>
      <w:r w:rsidRPr="00E94D56">
        <w:rPr>
          <w:rFonts w:ascii="Times New Roman" w:hAnsi="Times New Roman" w:cs="Times New Roman"/>
          <w:color w:val="000000" w:themeColor="text1"/>
          <w:sz w:val="20"/>
          <w:szCs w:val="20"/>
        </w:rPr>
        <w:t>5</w:t>
      </w:r>
      <w:r w:rsidR="00E94D56">
        <w:rPr>
          <w:rFonts w:ascii="Times New Roman" w:hAnsi="Times New Roman" w:cs="Times New Roman"/>
          <w:color w:val="000000" w:themeColor="text1"/>
          <w:sz w:val="20"/>
          <w:szCs w:val="20"/>
        </w:rPr>
        <w:t xml:space="preserve"> (1965):</w:t>
      </w:r>
      <w:r w:rsidRPr="00E94D56">
        <w:rPr>
          <w:rFonts w:ascii="Times New Roman" w:hAnsi="Times New Roman" w:cs="Times New Roman"/>
          <w:color w:val="000000" w:themeColor="text1"/>
          <w:sz w:val="20"/>
          <w:szCs w:val="20"/>
        </w:rPr>
        <w:t xml:space="preserve"> 9</w:t>
      </w:r>
      <w:r w:rsidR="00BF5B5B" w:rsidRPr="00E94D56">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 xml:space="preserve"> </w:t>
      </w:r>
      <w:r w:rsidR="00BF5B5B">
        <w:rPr>
          <w:rFonts w:ascii="Times New Roman" w:hAnsi="Times New Roman" w:cs="Times New Roman"/>
          <w:color w:val="000000" w:themeColor="text1"/>
          <w:sz w:val="20"/>
          <w:szCs w:val="20"/>
        </w:rPr>
        <w:t xml:space="preserve"> </w:t>
      </w:r>
    </w:p>
  </w:footnote>
  <w:footnote w:id="30">
    <w:p w14:paraId="12AC12CF" w14:textId="0D634936" w:rsidR="00AA7B42" w:rsidRPr="008B54CF" w:rsidRDefault="00AA7B42" w:rsidP="002232FE">
      <w:pPr>
        <w:pStyle w:val="Brezrazmikov"/>
        <w:ind w:right="-188" w:hanging="142"/>
        <w:rPr>
          <w:rFonts w:ascii="Times New Roman" w:hAnsi="Times New Roman" w:cs="Times New Roman"/>
          <w:color w:val="000000" w:themeColor="text1"/>
          <w:sz w:val="20"/>
          <w:szCs w:val="20"/>
          <w:lang w:val="fr-BE"/>
        </w:rPr>
      </w:pPr>
      <w:r w:rsidRPr="008B54CF">
        <w:rPr>
          <w:rStyle w:val="Sprotnaopomba-sklic"/>
          <w:rFonts w:ascii="Times New Roman" w:hAnsi="Times New Roman" w:cs="Times New Roman"/>
          <w:color w:val="000000" w:themeColor="text1"/>
          <w:sz w:val="20"/>
          <w:szCs w:val="20"/>
        </w:rPr>
        <w:footnoteRef/>
      </w:r>
      <w:r w:rsidR="002232FE">
        <w:rPr>
          <w:rFonts w:ascii="Times New Roman" w:hAnsi="Times New Roman" w:cs="Times New Roman"/>
          <w:color w:val="000000" w:themeColor="text1"/>
          <w:sz w:val="20"/>
          <w:szCs w:val="20"/>
        </w:rPr>
        <w:t xml:space="preserve"> J</w:t>
      </w:r>
      <w:r w:rsidR="00E94D56" w:rsidRPr="00BF5B5B">
        <w:rPr>
          <w:rFonts w:ascii="Times New Roman" w:hAnsi="Times New Roman" w:cs="Times New Roman"/>
          <w:color w:val="000000" w:themeColor="text1"/>
          <w:sz w:val="20"/>
          <w:szCs w:val="20"/>
        </w:rPr>
        <w:t xml:space="preserve">an M. </w:t>
      </w:r>
      <w:proofErr w:type="gramStart"/>
      <w:r w:rsidR="00BF5B5B" w:rsidRPr="00BF5B5B">
        <w:rPr>
          <w:rFonts w:ascii="Times New Roman" w:hAnsi="Times New Roman" w:cs="Times New Roman"/>
          <w:color w:val="000000" w:themeColor="text1"/>
          <w:sz w:val="20"/>
          <w:szCs w:val="20"/>
        </w:rPr>
        <w:t>Michal,  “</w:t>
      </w:r>
      <w:proofErr w:type="gramEnd"/>
      <w:r w:rsidR="00BF5B5B" w:rsidRPr="00BF5B5B">
        <w:rPr>
          <w:rFonts w:ascii="Times New Roman" w:hAnsi="Times New Roman" w:cs="Times New Roman"/>
          <w:color w:val="000000" w:themeColor="text1"/>
          <w:sz w:val="20"/>
          <w:szCs w:val="20"/>
        </w:rPr>
        <w:t>Czechoslovakia’s Foreign Trade</w:t>
      </w:r>
      <w:r w:rsidR="00E94D56">
        <w:rPr>
          <w:rFonts w:ascii="Times New Roman" w:hAnsi="Times New Roman" w:cs="Times New Roman"/>
          <w:color w:val="000000" w:themeColor="text1"/>
          <w:sz w:val="20"/>
          <w:szCs w:val="20"/>
        </w:rPr>
        <w:t>,</w:t>
      </w:r>
      <w:r w:rsidR="00BF5B5B" w:rsidRPr="00BF5B5B">
        <w:rPr>
          <w:rFonts w:ascii="Times New Roman" w:hAnsi="Times New Roman" w:cs="Times New Roman"/>
          <w:color w:val="000000" w:themeColor="text1"/>
          <w:sz w:val="20"/>
          <w:szCs w:val="20"/>
        </w:rPr>
        <w:t xml:space="preserve">” </w:t>
      </w:r>
      <w:r w:rsidR="00BF5B5B" w:rsidRPr="00BF5B5B">
        <w:rPr>
          <w:rFonts w:ascii="Times New Roman" w:hAnsi="Times New Roman" w:cs="Times New Roman"/>
          <w:i/>
          <w:iCs/>
          <w:color w:val="000000" w:themeColor="text1"/>
          <w:sz w:val="20"/>
          <w:szCs w:val="20"/>
        </w:rPr>
        <w:t>Slavic Review</w:t>
      </w:r>
      <w:r w:rsidR="00BF5B5B" w:rsidRPr="00BF5B5B">
        <w:rPr>
          <w:rFonts w:ascii="Times New Roman" w:hAnsi="Times New Roman" w:cs="Times New Roman"/>
          <w:color w:val="000000" w:themeColor="text1"/>
          <w:sz w:val="20"/>
          <w:szCs w:val="20"/>
        </w:rPr>
        <w:t xml:space="preserve"> 27</w:t>
      </w:r>
      <w:r w:rsidR="00E94D56">
        <w:rPr>
          <w:rFonts w:ascii="Times New Roman" w:hAnsi="Times New Roman" w:cs="Times New Roman"/>
          <w:color w:val="000000" w:themeColor="text1"/>
          <w:sz w:val="20"/>
          <w:szCs w:val="20"/>
        </w:rPr>
        <w:t xml:space="preserve">, no. </w:t>
      </w:r>
      <w:r w:rsidR="00BF5B5B" w:rsidRPr="00BF5B5B">
        <w:rPr>
          <w:rFonts w:ascii="Times New Roman" w:hAnsi="Times New Roman" w:cs="Times New Roman"/>
          <w:color w:val="000000" w:themeColor="text1"/>
          <w:sz w:val="20"/>
          <w:szCs w:val="20"/>
        </w:rPr>
        <w:t>2</w:t>
      </w:r>
      <w:r w:rsidR="00E94D56">
        <w:rPr>
          <w:rFonts w:ascii="Times New Roman" w:hAnsi="Times New Roman" w:cs="Times New Roman"/>
          <w:color w:val="000000" w:themeColor="text1"/>
          <w:sz w:val="20"/>
          <w:szCs w:val="20"/>
        </w:rPr>
        <w:t xml:space="preserve"> (</w:t>
      </w:r>
      <w:r w:rsidR="00E94D56" w:rsidRPr="00BF5B5B">
        <w:rPr>
          <w:rFonts w:ascii="Times New Roman" w:hAnsi="Times New Roman" w:cs="Times New Roman"/>
          <w:color w:val="000000" w:themeColor="text1"/>
          <w:sz w:val="20"/>
          <w:szCs w:val="20"/>
        </w:rPr>
        <w:t>1968</w:t>
      </w:r>
      <w:r w:rsidR="00E94D56">
        <w:rPr>
          <w:rFonts w:ascii="Times New Roman" w:hAnsi="Times New Roman" w:cs="Times New Roman"/>
          <w:color w:val="000000" w:themeColor="text1"/>
          <w:sz w:val="20"/>
          <w:szCs w:val="20"/>
        </w:rPr>
        <w:t>):</w:t>
      </w:r>
      <w:r w:rsidR="00BF5B5B" w:rsidRPr="00BF5B5B">
        <w:rPr>
          <w:rFonts w:ascii="Times New Roman" w:hAnsi="Times New Roman" w:cs="Times New Roman"/>
          <w:color w:val="000000" w:themeColor="text1"/>
          <w:sz w:val="20"/>
          <w:szCs w:val="20"/>
        </w:rPr>
        <w:t xml:space="preserve"> 212–29</w:t>
      </w:r>
      <w:r w:rsidR="00E94D56">
        <w:rPr>
          <w:rFonts w:ascii="Times New Roman" w:hAnsi="Times New Roman" w:cs="Times New Roman"/>
          <w:color w:val="000000" w:themeColor="text1"/>
          <w:sz w:val="20"/>
          <w:szCs w:val="20"/>
        </w:rPr>
        <w:t>,</w:t>
      </w:r>
      <w:r w:rsidR="00BF5B5B" w:rsidRPr="00BF5B5B">
        <w:rPr>
          <w:rFonts w:ascii="Times New Roman" w:hAnsi="Times New Roman" w:cs="Times New Roman"/>
          <w:color w:val="000000" w:themeColor="text1"/>
          <w:sz w:val="20"/>
          <w:szCs w:val="20"/>
        </w:rPr>
        <w:t xml:space="preserve"> https://doi.org/10.2307</w:t>
      </w:r>
      <w:r w:rsidR="005716D8">
        <w:rPr>
          <w:rFonts w:ascii="Times New Roman" w:hAnsi="Times New Roman" w:cs="Times New Roman"/>
          <w:color w:val="000000" w:themeColor="text1"/>
          <w:sz w:val="20"/>
          <w:szCs w:val="20"/>
        </w:rPr>
        <w:t>1965</w:t>
      </w:r>
      <w:r w:rsidR="00BF5B5B" w:rsidRPr="00BF5B5B">
        <w:rPr>
          <w:rFonts w:ascii="Times New Roman" w:hAnsi="Times New Roman" w:cs="Times New Roman"/>
          <w:color w:val="000000" w:themeColor="text1"/>
          <w:sz w:val="20"/>
          <w:szCs w:val="20"/>
        </w:rPr>
        <w:t>/2493711.</w:t>
      </w:r>
      <w:r w:rsidR="00BF5B5B">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218</w:t>
      </w:r>
      <w:r w:rsidR="002232FE">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 xml:space="preserve"> </w:t>
      </w:r>
      <w:r w:rsidR="00BF5B5B" w:rsidRPr="0023242C">
        <w:rPr>
          <w:rFonts w:ascii="Times New Roman" w:hAnsi="Times New Roman" w:cs="Times New Roman"/>
          <w:color w:val="000000" w:themeColor="text1"/>
          <w:sz w:val="20"/>
          <w:szCs w:val="20"/>
          <w:lang w:val="it-IT"/>
        </w:rPr>
        <w:t>J</w:t>
      </w:r>
      <w:r w:rsidR="002232FE">
        <w:rPr>
          <w:rFonts w:ascii="Times New Roman" w:hAnsi="Times New Roman" w:cs="Times New Roman"/>
          <w:color w:val="000000" w:themeColor="text1"/>
          <w:sz w:val="20"/>
          <w:szCs w:val="20"/>
          <w:lang w:val="it-IT"/>
        </w:rPr>
        <w:t>irka</w:t>
      </w:r>
      <w:r w:rsidR="00BF5B5B" w:rsidRPr="0023242C">
        <w:rPr>
          <w:rFonts w:ascii="Times New Roman" w:hAnsi="Times New Roman" w:cs="Times New Roman"/>
          <w:color w:val="000000" w:themeColor="text1"/>
          <w:sz w:val="20"/>
          <w:szCs w:val="20"/>
          <w:lang w:val="it-IT"/>
        </w:rPr>
        <w:t xml:space="preserve"> </w:t>
      </w:r>
      <w:r w:rsidR="007554BA">
        <w:rPr>
          <w:rFonts w:ascii="Times New Roman" w:hAnsi="Times New Roman" w:cs="Times New Roman"/>
          <w:color w:val="000000" w:themeColor="text1"/>
          <w:sz w:val="20"/>
          <w:szCs w:val="20"/>
          <w:lang w:val="it-IT"/>
        </w:rPr>
        <w:t xml:space="preserve">and </w:t>
      </w:r>
      <w:r w:rsidR="00BF5B5B" w:rsidRPr="0023242C">
        <w:rPr>
          <w:rFonts w:ascii="Times New Roman" w:hAnsi="Times New Roman" w:cs="Times New Roman"/>
          <w:color w:val="000000" w:themeColor="text1"/>
          <w:sz w:val="20"/>
          <w:szCs w:val="20"/>
          <w:lang w:val="it-IT"/>
        </w:rPr>
        <w:t>V</w:t>
      </w:r>
      <w:r w:rsidR="00BF5B5B">
        <w:rPr>
          <w:rFonts w:ascii="Times New Roman" w:hAnsi="Times New Roman" w:cs="Times New Roman"/>
          <w:color w:val="000000" w:themeColor="text1"/>
          <w:sz w:val="20"/>
          <w:szCs w:val="20"/>
          <w:lang w:val="it-IT"/>
        </w:rPr>
        <w:t>olný,</w:t>
      </w:r>
      <w:r w:rsidR="002232FE">
        <w:rPr>
          <w:rFonts w:ascii="Times New Roman" w:hAnsi="Times New Roman" w:cs="Times New Roman"/>
          <w:color w:val="000000" w:themeColor="text1"/>
          <w:sz w:val="20"/>
          <w:szCs w:val="20"/>
          <w:lang w:val="it-IT"/>
        </w:rPr>
        <w:t xml:space="preserve"> </w:t>
      </w:r>
      <w:r w:rsidR="00BF5B5B" w:rsidRPr="0023242C">
        <w:rPr>
          <w:rFonts w:ascii="Times New Roman" w:hAnsi="Times New Roman" w:cs="Times New Roman"/>
          <w:i/>
          <w:color w:val="000000" w:themeColor="text1"/>
          <w:sz w:val="20"/>
          <w:szCs w:val="20"/>
          <w:lang w:val="it-IT"/>
        </w:rPr>
        <w:t>Československé strojírenství doma i za hranicemi</w:t>
      </w:r>
      <w:r w:rsidRPr="008B54CF">
        <w:rPr>
          <w:rFonts w:ascii="Times New Roman" w:hAnsi="Times New Roman" w:cs="Times New Roman"/>
          <w:color w:val="000000" w:themeColor="text1"/>
          <w:sz w:val="20"/>
          <w:szCs w:val="20"/>
          <w:lang w:val="fr-BE"/>
        </w:rPr>
        <w:t>, 122</w:t>
      </w:r>
      <w:r w:rsidR="00BF5B5B">
        <w:rPr>
          <w:rFonts w:ascii="Times New Roman" w:hAnsi="Times New Roman" w:cs="Times New Roman"/>
          <w:color w:val="000000" w:themeColor="text1"/>
          <w:sz w:val="20"/>
          <w:szCs w:val="20"/>
          <w:lang w:val="fr-BE"/>
        </w:rPr>
        <w:t xml:space="preserve">. </w:t>
      </w:r>
    </w:p>
  </w:footnote>
  <w:footnote w:id="31">
    <w:p w14:paraId="6E5A484B" w14:textId="32F1DB9E" w:rsidR="00AA7B42" w:rsidRPr="008B54CF" w:rsidRDefault="00AA7B42" w:rsidP="002232FE">
      <w:pPr>
        <w:pStyle w:val="Brezrazmikov"/>
        <w:ind w:right="-188" w:hanging="142"/>
        <w:jc w:val="both"/>
        <w:rPr>
          <w:rFonts w:ascii="Times New Roman" w:hAnsi="Times New Roman" w:cs="Times New Roman"/>
          <w:color w:val="000000" w:themeColor="text1"/>
          <w:sz w:val="20"/>
          <w:szCs w:val="20"/>
          <w:lang w:val="fr-BE"/>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lang w:val="fr-BE"/>
        </w:rPr>
        <w:t xml:space="preserve"> National Archives, fond MZO/FMZO, carton 511, ročenky zahraničního obchodu</w:t>
      </w:r>
      <w:r w:rsidR="00BF5B5B">
        <w:rPr>
          <w:rFonts w:ascii="Times New Roman" w:hAnsi="Times New Roman" w:cs="Times New Roman"/>
          <w:color w:val="000000" w:themeColor="text1"/>
          <w:sz w:val="20"/>
          <w:szCs w:val="20"/>
          <w:lang w:val="fr-BE"/>
        </w:rPr>
        <w:t>.</w:t>
      </w:r>
    </w:p>
  </w:footnote>
  <w:footnote w:id="32">
    <w:p w14:paraId="18944ED3" w14:textId="5F540F59" w:rsidR="00AA7B42" w:rsidRPr="008B54CF" w:rsidRDefault="00AA7B42" w:rsidP="002232FE">
      <w:pPr>
        <w:pStyle w:val="Brezrazmikov"/>
        <w:ind w:right="-188" w:hanging="142"/>
        <w:jc w:val="both"/>
        <w:rPr>
          <w:rFonts w:ascii="Times New Roman" w:hAnsi="Times New Roman" w:cs="Times New Roman"/>
          <w:color w:val="000000" w:themeColor="text1"/>
          <w:sz w:val="20"/>
          <w:szCs w:val="20"/>
        </w:rPr>
      </w:pPr>
      <w:r w:rsidRPr="00C365FF">
        <w:rPr>
          <w:rStyle w:val="Sprotnaopomba-sklic"/>
          <w:rFonts w:ascii="Times New Roman" w:hAnsi="Times New Roman" w:cs="Times New Roman"/>
          <w:color w:val="000000" w:themeColor="text1"/>
          <w:sz w:val="20"/>
          <w:szCs w:val="20"/>
        </w:rPr>
        <w:footnoteRef/>
      </w:r>
      <w:r w:rsidRPr="00C365FF">
        <w:rPr>
          <w:rFonts w:ascii="Times New Roman" w:hAnsi="Times New Roman" w:cs="Times New Roman"/>
          <w:color w:val="000000" w:themeColor="text1"/>
          <w:sz w:val="20"/>
          <w:szCs w:val="20"/>
        </w:rPr>
        <w:t xml:space="preserve"> </w:t>
      </w:r>
      <w:r w:rsidR="00E94D56" w:rsidRPr="00C365FF">
        <w:rPr>
          <w:rFonts w:ascii="Times New Roman" w:hAnsi="Times New Roman" w:cs="Times New Roman"/>
          <w:color w:val="000000" w:themeColor="text1"/>
          <w:sz w:val="20"/>
          <w:szCs w:val="20"/>
        </w:rPr>
        <w:t xml:space="preserve">J. M. </w:t>
      </w:r>
      <w:r w:rsidRPr="00C365FF">
        <w:rPr>
          <w:rFonts w:ascii="Times New Roman" w:hAnsi="Times New Roman" w:cs="Times New Roman"/>
          <w:color w:val="000000" w:themeColor="text1"/>
          <w:sz w:val="20"/>
          <w:szCs w:val="20"/>
        </w:rPr>
        <w:t>M</w:t>
      </w:r>
      <w:r w:rsidR="008C448F" w:rsidRPr="00C365FF">
        <w:rPr>
          <w:rFonts w:ascii="Times New Roman" w:hAnsi="Times New Roman" w:cs="Times New Roman"/>
          <w:color w:val="000000" w:themeColor="text1"/>
          <w:sz w:val="20"/>
          <w:szCs w:val="20"/>
        </w:rPr>
        <w:t>ontias</w:t>
      </w:r>
      <w:r w:rsidRPr="008B54CF">
        <w:rPr>
          <w:rFonts w:ascii="Times New Roman" w:hAnsi="Times New Roman" w:cs="Times New Roman"/>
          <w:color w:val="000000" w:themeColor="text1"/>
          <w:sz w:val="20"/>
          <w:szCs w:val="20"/>
        </w:rPr>
        <w:t xml:space="preserve">, </w:t>
      </w:r>
      <w:r w:rsidRPr="008B54CF">
        <w:rPr>
          <w:rFonts w:ascii="Times New Roman" w:hAnsi="Times New Roman" w:cs="Times New Roman"/>
          <w:i/>
          <w:color w:val="000000" w:themeColor="text1"/>
          <w:sz w:val="20"/>
          <w:szCs w:val="20"/>
        </w:rPr>
        <w:t>Uniformity and Diversity in the East European Future</w:t>
      </w:r>
      <w:r w:rsidR="00E94D56">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 xml:space="preserve">Yale University, </w:t>
      </w:r>
      <w:r w:rsidR="00E94D56">
        <w:rPr>
          <w:rFonts w:ascii="Times New Roman" w:hAnsi="Times New Roman" w:cs="Times New Roman"/>
          <w:color w:val="000000" w:themeColor="text1"/>
          <w:sz w:val="20"/>
          <w:szCs w:val="20"/>
        </w:rPr>
        <w:t xml:space="preserve">1964), </w:t>
      </w:r>
      <w:r w:rsidRPr="008B54CF">
        <w:rPr>
          <w:rFonts w:ascii="Times New Roman" w:hAnsi="Times New Roman" w:cs="Times New Roman"/>
          <w:color w:val="000000" w:themeColor="text1"/>
          <w:sz w:val="20"/>
          <w:szCs w:val="20"/>
        </w:rPr>
        <w:t>15</w:t>
      </w:r>
      <w:r w:rsidR="002232FE">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16</w:t>
      </w:r>
      <w:r w:rsidR="00E94D56">
        <w:rPr>
          <w:rFonts w:ascii="Times New Roman" w:hAnsi="Times New Roman" w:cs="Times New Roman"/>
          <w:color w:val="000000" w:themeColor="text1"/>
          <w:sz w:val="20"/>
          <w:szCs w:val="20"/>
        </w:rPr>
        <w:t>. S</w:t>
      </w:r>
      <w:r w:rsidRPr="008B54CF">
        <w:rPr>
          <w:rFonts w:ascii="Times New Roman" w:hAnsi="Times New Roman" w:cs="Times New Roman"/>
          <w:color w:val="000000" w:themeColor="text1"/>
          <w:sz w:val="20"/>
          <w:szCs w:val="20"/>
        </w:rPr>
        <w:t xml:space="preserve">ee also </w:t>
      </w:r>
      <w:r w:rsidR="00BF5B5B" w:rsidRPr="008B54CF">
        <w:rPr>
          <w:rFonts w:ascii="Times New Roman" w:hAnsi="Times New Roman" w:cs="Times New Roman"/>
          <w:color w:val="000000" w:themeColor="text1"/>
          <w:sz w:val="20"/>
          <w:szCs w:val="20"/>
        </w:rPr>
        <w:t>P</w:t>
      </w:r>
      <w:r w:rsidR="00BF5B5B">
        <w:rPr>
          <w:rFonts w:ascii="Times New Roman" w:hAnsi="Times New Roman" w:cs="Times New Roman"/>
          <w:color w:val="000000" w:themeColor="text1"/>
          <w:sz w:val="20"/>
          <w:szCs w:val="20"/>
        </w:rPr>
        <w:t>alous</w:t>
      </w:r>
      <w:r w:rsidR="00BF5B5B" w:rsidRPr="008B54CF">
        <w:rPr>
          <w:rFonts w:ascii="Times New Roman" w:hAnsi="Times New Roman" w:cs="Times New Roman"/>
          <w:color w:val="000000" w:themeColor="text1"/>
          <w:sz w:val="20"/>
          <w:szCs w:val="20"/>
        </w:rPr>
        <w:t xml:space="preserve">, </w:t>
      </w:r>
      <w:r w:rsidR="00BF5B5B">
        <w:rPr>
          <w:rFonts w:ascii="Times New Roman" w:hAnsi="Times New Roman" w:cs="Times New Roman"/>
          <w:color w:val="000000" w:themeColor="text1"/>
          <w:sz w:val="20"/>
          <w:szCs w:val="20"/>
        </w:rPr>
        <w:t>“</w:t>
      </w:r>
      <w:r w:rsidR="00BF5B5B" w:rsidRPr="008B54CF">
        <w:rPr>
          <w:rFonts w:ascii="Times New Roman" w:hAnsi="Times New Roman" w:cs="Times New Roman"/>
          <w:color w:val="000000" w:themeColor="text1"/>
          <w:sz w:val="20"/>
          <w:szCs w:val="20"/>
        </w:rPr>
        <w:t>Czechoslovak Foreign Trade Pattern Development</w:t>
      </w:r>
      <w:r w:rsidR="00E94D56">
        <w:rPr>
          <w:rFonts w:ascii="Times New Roman" w:hAnsi="Times New Roman" w:cs="Times New Roman"/>
          <w:color w:val="000000" w:themeColor="text1"/>
          <w:sz w:val="20"/>
          <w:szCs w:val="20"/>
        </w:rPr>
        <w:t>,</w:t>
      </w:r>
      <w:r w:rsidR="00BF5B5B">
        <w:rPr>
          <w:rFonts w:ascii="Times New Roman" w:hAnsi="Times New Roman" w:cs="Times New Roman"/>
          <w:color w:val="000000" w:themeColor="text1"/>
          <w:sz w:val="20"/>
          <w:szCs w:val="20"/>
        </w:rPr>
        <w:t>”</w:t>
      </w:r>
      <w:r w:rsidR="00BF5B5B" w:rsidRPr="008B54CF">
        <w:rPr>
          <w:rFonts w:ascii="Times New Roman" w:hAnsi="Times New Roman" w:cs="Times New Roman"/>
          <w:color w:val="000000" w:themeColor="text1"/>
          <w:sz w:val="20"/>
          <w:szCs w:val="20"/>
        </w:rPr>
        <w:t xml:space="preserve"> 9</w:t>
      </w:r>
      <w:r w:rsidR="00BF5B5B">
        <w:rPr>
          <w:rFonts w:ascii="Times New Roman" w:hAnsi="Times New Roman" w:cs="Times New Roman"/>
          <w:color w:val="000000" w:themeColor="text1"/>
          <w:sz w:val="20"/>
          <w:szCs w:val="20"/>
        </w:rPr>
        <w:t>.</w:t>
      </w:r>
      <w:r w:rsidR="00BF5B5B" w:rsidRPr="008B54CF">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 xml:space="preserve"> </w:t>
      </w:r>
      <w:r w:rsidR="008C448F">
        <w:rPr>
          <w:rFonts w:ascii="Times New Roman" w:hAnsi="Times New Roman" w:cs="Times New Roman"/>
          <w:color w:val="000000" w:themeColor="text1"/>
          <w:sz w:val="20"/>
          <w:szCs w:val="20"/>
        </w:rPr>
        <w:t xml:space="preserve"> </w:t>
      </w:r>
    </w:p>
  </w:footnote>
  <w:footnote w:id="33">
    <w:p w14:paraId="0CA0A595" w14:textId="60D0E4A2"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National Archives, finding aid 1020, fond 1189, inventory no. 347</w:t>
      </w:r>
      <w:r w:rsidR="008C448F" w:rsidRPr="00BF5B5B">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348, carton 30</w:t>
      </w:r>
      <w:r w:rsidR="008C448F">
        <w:rPr>
          <w:rFonts w:ascii="Times New Roman" w:hAnsi="Times New Roman" w:cs="Times New Roman"/>
          <w:color w:val="000000" w:themeColor="text1"/>
          <w:sz w:val="20"/>
          <w:szCs w:val="20"/>
        </w:rPr>
        <w:t>.</w:t>
      </w:r>
    </w:p>
  </w:footnote>
  <w:footnote w:id="34">
    <w:p w14:paraId="09FD1010" w14:textId="16635DD9"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State Archive of the Russian Federation, fond 2, inventory no. 1, signature 413/32/2, archival unit 1601, p. 5</w:t>
      </w:r>
      <w:r w:rsidR="007B0AB4">
        <w:rPr>
          <w:rFonts w:ascii="Times New Roman" w:hAnsi="Times New Roman" w:cs="Times New Roman"/>
          <w:color w:val="000000" w:themeColor="text1"/>
          <w:sz w:val="20"/>
          <w:szCs w:val="20"/>
        </w:rPr>
        <w:t>. S</w:t>
      </w:r>
      <w:r w:rsidRPr="008B54CF">
        <w:rPr>
          <w:rFonts w:ascii="Times New Roman" w:hAnsi="Times New Roman" w:cs="Times New Roman"/>
          <w:color w:val="000000" w:themeColor="text1"/>
          <w:sz w:val="20"/>
          <w:szCs w:val="20"/>
        </w:rPr>
        <w:t xml:space="preserve">ee also </w:t>
      </w:r>
      <w:r w:rsidR="007B0AB4" w:rsidRPr="008B54CF">
        <w:rPr>
          <w:rFonts w:ascii="Times New Roman" w:hAnsi="Times New Roman" w:cs="Times New Roman"/>
          <w:color w:val="000000" w:themeColor="text1"/>
          <w:sz w:val="20"/>
          <w:szCs w:val="20"/>
        </w:rPr>
        <w:t>T</w:t>
      </w:r>
      <w:r w:rsidR="007B0AB4">
        <w:rPr>
          <w:rFonts w:ascii="Times New Roman" w:hAnsi="Times New Roman" w:cs="Times New Roman"/>
          <w:color w:val="000000" w:themeColor="text1"/>
          <w:sz w:val="20"/>
          <w:szCs w:val="20"/>
        </w:rPr>
        <w:t>imur</w:t>
      </w:r>
      <w:r w:rsidR="007B0AB4" w:rsidRPr="008B54CF">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K</w:t>
      </w:r>
      <w:r w:rsidR="008C448F" w:rsidRPr="008B54CF">
        <w:rPr>
          <w:rFonts w:ascii="Times New Roman" w:hAnsi="Times New Roman" w:cs="Times New Roman"/>
          <w:color w:val="000000" w:themeColor="text1"/>
          <w:sz w:val="20"/>
          <w:szCs w:val="20"/>
        </w:rPr>
        <w:t>ashapov</w:t>
      </w:r>
      <w:r w:rsidRPr="008B54CF">
        <w:rPr>
          <w:rFonts w:ascii="Times New Roman" w:hAnsi="Times New Roman" w:cs="Times New Roman"/>
          <w:color w:val="000000" w:themeColor="text1"/>
          <w:sz w:val="20"/>
          <w:szCs w:val="20"/>
        </w:rPr>
        <w:t xml:space="preserve">, </w:t>
      </w:r>
      <w:r w:rsidR="008C448F">
        <w:rPr>
          <w:rFonts w:ascii="Times New Roman" w:hAnsi="Times New Roman" w:cs="Times New Roman"/>
          <w:color w:val="000000" w:themeColor="text1"/>
          <w:sz w:val="20"/>
          <w:szCs w:val="20"/>
        </w:rPr>
        <w:t>“</w:t>
      </w:r>
      <w:r w:rsidR="002232FE">
        <w:rPr>
          <w:rFonts w:ascii="Times New Roman" w:hAnsi="Times New Roman" w:cs="Times New Roman"/>
          <w:color w:val="000000" w:themeColor="text1"/>
          <w:sz w:val="20"/>
          <w:szCs w:val="20"/>
        </w:rPr>
        <w:t>Andropov’s ‘Perestroika’</w:t>
      </w:r>
      <w:r w:rsidRPr="008B54CF">
        <w:rPr>
          <w:rFonts w:ascii="Times New Roman" w:hAnsi="Times New Roman" w:cs="Times New Roman"/>
          <w:color w:val="000000" w:themeColor="text1"/>
          <w:sz w:val="20"/>
          <w:szCs w:val="20"/>
        </w:rPr>
        <w:t xml:space="preserve"> and Soviet-Czechoslovak Relations in 1982-1984</w:t>
      </w:r>
      <w:r w:rsidR="007B0AB4">
        <w:rPr>
          <w:rFonts w:ascii="Times New Roman" w:hAnsi="Times New Roman" w:cs="Times New Roman"/>
          <w:color w:val="000000" w:themeColor="text1"/>
          <w:sz w:val="20"/>
          <w:szCs w:val="20"/>
        </w:rPr>
        <w:t>,</w:t>
      </w:r>
      <w:r w:rsidR="008C448F">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 xml:space="preserve"> </w:t>
      </w:r>
      <w:r w:rsidRPr="008B54CF">
        <w:rPr>
          <w:rFonts w:ascii="Times New Roman" w:hAnsi="Times New Roman" w:cs="Times New Roman"/>
          <w:i/>
          <w:color w:val="000000" w:themeColor="text1"/>
          <w:sz w:val="20"/>
          <w:szCs w:val="20"/>
        </w:rPr>
        <w:t>West Bohemian Historical Review</w:t>
      </w:r>
      <w:r w:rsidR="008C448F">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1</w:t>
      </w:r>
      <w:r w:rsidR="002232FE">
        <w:rPr>
          <w:rFonts w:ascii="Times New Roman" w:hAnsi="Times New Roman" w:cs="Times New Roman"/>
          <w:color w:val="000000" w:themeColor="text1"/>
          <w:sz w:val="20"/>
          <w:szCs w:val="20"/>
        </w:rPr>
        <w:t>,</w:t>
      </w:r>
      <w:r w:rsidR="008C448F">
        <w:rPr>
          <w:rFonts w:ascii="Times New Roman" w:hAnsi="Times New Roman" w:cs="Times New Roman"/>
          <w:color w:val="000000" w:themeColor="text1"/>
          <w:sz w:val="20"/>
          <w:szCs w:val="20"/>
        </w:rPr>
        <w:t xml:space="preserve"> </w:t>
      </w:r>
      <w:r w:rsidR="007B0AB4">
        <w:rPr>
          <w:rFonts w:ascii="Times New Roman" w:hAnsi="Times New Roman" w:cs="Times New Roman"/>
          <w:color w:val="000000" w:themeColor="text1"/>
          <w:sz w:val="20"/>
          <w:szCs w:val="20"/>
        </w:rPr>
        <w:t xml:space="preserve">no. </w:t>
      </w:r>
      <w:r w:rsidRPr="008B54CF">
        <w:rPr>
          <w:rFonts w:ascii="Times New Roman" w:hAnsi="Times New Roman" w:cs="Times New Roman"/>
          <w:color w:val="000000" w:themeColor="text1"/>
          <w:sz w:val="20"/>
          <w:szCs w:val="20"/>
        </w:rPr>
        <w:t>2</w:t>
      </w:r>
      <w:r w:rsidR="007B0AB4">
        <w:rPr>
          <w:rFonts w:ascii="Times New Roman" w:hAnsi="Times New Roman" w:cs="Times New Roman"/>
          <w:color w:val="000000" w:themeColor="text1"/>
          <w:sz w:val="20"/>
          <w:szCs w:val="20"/>
        </w:rPr>
        <w:t xml:space="preserve"> (2011</w:t>
      </w:r>
      <w:r w:rsidR="008C448F">
        <w:rPr>
          <w:rFonts w:ascii="Times New Roman" w:hAnsi="Times New Roman" w:cs="Times New Roman"/>
          <w:color w:val="000000" w:themeColor="text1"/>
          <w:sz w:val="20"/>
          <w:szCs w:val="20"/>
        </w:rPr>
        <w:t>)</w:t>
      </w:r>
      <w:r w:rsidR="007B0AB4">
        <w:rPr>
          <w:rFonts w:ascii="Times New Roman" w:hAnsi="Times New Roman" w:cs="Times New Roman"/>
          <w:color w:val="000000" w:themeColor="text1"/>
          <w:sz w:val="20"/>
          <w:szCs w:val="20"/>
        </w:rPr>
        <w:t>:</w:t>
      </w:r>
      <w:r w:rsidR="008C448F">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169</w:t>
      </w:r>
      <w:r w:rsidR="008C448F" w:rsidRPr="00BF5B5B">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99</w:t>
      </w:r>
      <w:r w:rsidR="008C448F">
        <w:rPr>
          <w:rFonts w:ascii="Times New Roman" w:hAnsi="Times New Roman" w:cs="Times New Roman"/>
          <w:color w:val="000000" w:themeColor="text1"/>
          <w:sz w:val="20"/>
          <w:szCs w:val="20"/>
        </w:rPr>
        <w:t xml:space="preserve">. </w:t>
      </w:r>
    </w:p>
  </w:footnote>
  <w:footnote w:id="35">
    <w:p w14:paraId="4C5DDB80" w14:textId="68BD3468"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r w:rsidR="007B0AB4" w:rsidRPr="008B54CF">
        <w:rPr>
          <w:rFonts w:ascii="Times New Roman" w:hAnsi="Times New Roman" w:cs="Times New Roman"/>
          <w:color w:val="000000" w:themeColor="text1"/>
          <w:sz w:val="20"/>
          <w:szCs w:val="20"/>
        </w:rPr>
        <w:t>G</w:t>
      </w:r>
      <w:r w:rsidR="007B0AB4">
        <w:rPr>
          <w:rFonts w:ascii="Times New Roman" w:hAnsi="Times New Roman" w:cs="Times New Roman"/>
          <w:color w:val="000000" w:themeColor="text1"/>
          <w:sz w:val="20"/>
          <w:szCs w:val="20"/>
        </w:rPr>
        <w:t xml:space="preserve">alia </w:t>
      </w:r>
      <w:r w:rsidRPr="008B54CF">
        <w:rPr>
          <w:rFonts w:ascii="Times New Roman" w:hAnsi="Times New Roman" w:cs="Times New Roman"/>
          <w:color w:val="000000" w:themeColor="text1"/>
          <w:sz w:val="20"/>
          <w:szCs w:val="20"/>
        </w:rPr>
        <w:t>G</w:t>
      </w:r>
      <w:r w:rsidR="008C448F">
        <w:rPr>
          <w:rFonts w:ascii="Times New Roman" w:hAnsi="Times New Roman" w:cs="Times New Roman"/>
          <w:color w:val="000000" w:themeColor="text1"/>
          <w:sz w:val="20"/>
          <w:szCs w:val="20"/>
        </w:rPr>
        <w:t>olan</w:t>
      </w:r>
      <w:r w:rsidR="002232FE">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 xml:space="preserve"> </w:t>
      </w:r>
      <w:r w:rsidRPr="008B54CF">
        <w:rPr>
          <w:rFonts w:ascii="Times New Roman" w:hAnsi="Times New Roman" w:cs="Times New Roman"/>
          <w:i/>
          <w:color w:val="000000" w:themeColor="text1"/>
          <w:sz w:val="20"/>
          <w:szCs w:val="20"/>
        </w:rPr>
        <w:t>The Czechoslovak Reform Movement: Communism in Crisis 1962-1968</w:t>
      </w:r>
      <w:r w:rsidR="007B0AB4">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 xml:space="preserve">Cambridge: Cambridge University Press, </w:t>
      </w:r>
      <w:r w:rsidR="007B0AB4">
        <w:rPr>
          <w:rFonts w:ascii="Times New Roman" w:hAnsi="Times New Roman" w:cs="Times New Roman"/>
          <w:color w:val="000000" w:themeColor="text1"/>
          <w:sz w:val="20"/>
          <w:szCs w:val="20"/>
        </w:rPr>
        <w:t xml:space="preserve">1971), </w:t>
      </w:r>
      <w:r w:rsidRPr="008B54CF">
        <w:rPr>
          <w:rFonts w:ascii="Times New Roman" w:hAnsi="Times New Roman" w:cs="Times New Roman"/>
          <w:color w:val="000000" w:themeColor="text1"/>
          <w:sz w:val="20"/>
          <w:szCs w:val="20"/>
        </w:rPr>
        <w:t>84</w:t>
      </w:r>
      <w:r w:rsidR="002232FE">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85</w:t>
      </w:r>
      <w:r w:rsidR="007B0AB4">
        <w:rPr>
          <w:rFonts w:ascii="Times New Roman" w:hAnsi="Times New Roman" w:cs="Times New Roman"/>
          <w:color w:val="000000" w:themeColor="text1"/>
          <w:sz w:val="20"/>
          <w:szCs w:val="20"/>
        </w:rPr>
        <w:t>. F</w:t>
      </w:r>
      <w:r w:rsidR="00BF0ECD">
        <w:rPr>
          <w:rFonts w:ascii="Times New Roman" w:hAnsi="Times New Roman" w:cs="Times New Roman"/>
          <w:color w:val="000000" w:themeColor="text1"/>
          <w:sz w:val="20"/>
          <w:szCs w:val="20"/>
        </w:rPr>
        <w:t xml:space="preserve">or more information on the causes and consequences of the economic crisis of 1962-1965, see for example: </w:t>
      </w:r>
      <w:r w:rsidR="00BF0ECD" w:rsidRPr="00BF0ECD">
        <w:rPr>
          <w:rFonts w:ascii="Times New Roman" w:hAnsi="Times New Roman" w:cs="Times New Roman"/>
          <w:color w:val="000000" w:themeColor="text1"/>
          <w:sz w:val="20"/>
          <w:szCs w:val="20"/>
        </w:rPr>
        <w:t>https://www.ceskatelevize.cz/porady/1064344210-akademik-ota-sik/26853103143/</w:t>
      </w:r>
      <w:r w:rsidR="00BF0ECD">
        <w:rPr>
          <w:rFonts w:ascii="Times New Roman" w:hAnsi="Times New Roman" w:cs="Times New Roman"/>
          <w:color w:val="000000" w:themeColor="text1"/>
          <w:sz w:val="20"/>
          <w:szCs w:val="20"/>
        </w:rPr>
        <w:t xml:space="preserve">. </w:t>
      </w:r>
    </w:p>
  </w:footnote>
  <w:footnote w:id="36">
    <w:p w14:paraId="47BAA55A" w14:textId="0403FE68"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r w:rsidR="007B0AB4" w:rsidRPr="008B54CF">
        <w:rPr>
          <w:rFonts w:ascii="Times New Roman" w:hAnsi="Times New Roman" w:cs="Times New Roman"/>
          <w:color w:val="000000" w:themeColor="text1"/>
          <w:sz w:val="20"/>
          <w:szCs w:val="20"/>
        </w:rPr>
        <w:t>T</w:t>
      </w:r>
      <w:r w:rsidR="007B0AB4">
        <w:rPr>
          <w:rFonts w:ascii="Times New Roman" w:hAnsi="Times New Roman" w:cs="Times New Roman"/>
          <w:color w:val="000000" w:themeColor="text1"/>
          <w:sz w:val="20"/>
          <w:szCs w:val="20"/>
        </w:rPr>
        <w:t xml:space="preserve">amás </w:t>
      </w:r>
      <w:r w:rsidRPr="008B54CF">
        <w:rPr>
          <w:rFonts w:ascii="Times New Roman" w:hAnsi="Times New Roman" w:cs="Times New Roman"/>
          <w:color w:val="000000" w:themeColor="text1"/>
          <w:sz w:val="20"/>
          <w:szCs w:val="20"/>
        </w:rPr>
        <w:t>B</w:t>
      </w:r>
      <w:r w:rsidR="008C448F">
        <w:rPr>
          <w:rFonts w:ascii="Times New Roman" w:hAnsi="Times New Roman" w:cs="Times New Roman"/>
          <w:color w:val="000000" w:themeColor="text1"/>
          <w:sz w:val="20"/>
          <w:szCs w:val="20"/>
        </w:rPr>
        <w:t>auer</w:t>
      </w:r>
      <w:r w:rsidRPr="008B54CF">
        <w:rPr>
          <w:rFonts w:ascii="Times New Roman" w:hAnsi="Times New Roman" w:cs="Times New Roman"/>
          <w:color w:val="000000" w:themeColor="text1"/>
          <w:sz w:val="20"/>
          <w:szCs w:val="20"/>
        </w:rPr>
        <w:t xml:space="preserve">, </w:t>
      </w:r>
      <w:r w:rsidR="008C448F">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Success and Failure: Emergence of Economic Reforms in Czechoslovakia and Hungary</w:t>
      </w:r>
      <w:r w:rsidR="007B0AB4">
        <w:rPr>
          <w:rFonts w:ascii="Times New Roman" w:hAnsi="Times New Roman" w:cs="Times New Roman"/>
          <w:color w:val="000000" w:themeColor="text1"/>
          <w:sz w:val="20"/>
          <w:szCs w:val="20"/>
        </w:rPr>
        <w:t>,</w:t>
      </w:r>
      <w:r w:rsidR="008C448F">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 xml:space="preserve"> </w:t>
      </w:r>
      <w:r w:rsidR="0083573D">
        <w:rPr>
          <w:rFonts w:ascii="Times New Roman" w:hAnsi="Times New Roman" w:cs="Times New Roman"/>
          <w:color w:val="000000" w:themeColor="text1"/>
          <w:sz w:val="20"/>
          <w:szCs w:val="20"/>
        </w:rPr>
        <w:t>i</w:t>
      </w:r>
      <w:r w:rsidRPr="008B54CF">
        <w:rPr>
          <w:rFonts w:ascii="Times New Roman" w:hAnsi="Times New Roman" w:cs="Times New Roman"/>
          <w:color w:val="000000" w:themeColor="text1"/>
          <w:sz w:val="20"/>
          <w:szCs w:val="20"/>
        </w:rPr>
        <w:t xml:space="preserve">n </w:t>
      </w:r>
      <w:r w:rsidR="008C448F" w:rsidRPr="008B54CF">
        <w:rPr>
          <w:rFonts w:ascii="Times New Roman" w:hAnsi="Times New Roman" w:cs="Times New Roman"/>
          <w:i/>
          <w:color w:val="000000" w:themeColor="text1"/>
          <w:sz w:val="20"/>
          <w:szCs w:val="20"/>
        </w:rPr>
        <w:t>The Evolution of Economic Systems</w:t>
      </w:r>
      <w:r w:rsidR="008C448F">
        <w:rPr>
          <w:rFonts w:ascii="Times New Roman" w:hAnsi="Times New Roman" w:cs="Times New Roman"/>
          <w:color w:val="000000" w:themeColor="text1"/>
          <w:sz w:val="20"/>
          <w:szCs w:val="20"/>
        </w:rPr>
        <w:t xml:space="preserve">, edited by </w:t>
      </w:r>
      <w:r w:rsidR="007B0AB4" w:rsidRPr="008B54CF">
        <w:rPr>
          <w:rFonts w:ascii="Times New Roman" w:hAnsi="Times New Roman" w:cs="Times New Roman"/>
          <w:color w:val="000000" w:themeColor="text1"/>
          <w:sz w:val="20"/>
          <w:szCs w:val="20"/>
        </w:rPr>
        <w:t>K</w:t>
      </w:r>
      <w:r w:rsidR="007B0AB4">
        <w:rPr>
          <w:rFonts w:ascii="Times New Roman" w:hAnsi="Times New Roman" w:cs="Times New Roman"/>
          <w:color w:val="000000" w:themeColor="text1"/>
          <w:sz w:val="20"/>
          <w:szCs w:val="20"/>
        </w:rPr>
        <w:t>urt</w:t>
      </w:r>
      <w:r w:rsidR="007B0AB4" w:rsidRPr="008B54CF">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D</w:t>
      </w:r>
      <w:r w:rsidR="008C448F" w:rsidRPr="008B54CF">
        <w:rPr>
          <w:rFonts w:ascii="Times New Roman" w:hAnsi="Times New Roman" w:cs="Times New Roman"/>
          <w:color w:val="000000" w:themeColor="text1"/>
          <w:sz w:val="20"/>
          <w:szCs w:val="20"/>
        </w:rPr>
        <w:t>opfer</w:t>
      </w:r>
      <w:r w:rsidR="0083573D">
        <w:rPr>
          <w:rFonts w:ascii="Times New Roman" w:hAnsi="Times New Roman" w:cs="Times New Roman"/>
          <w:color w:val="000000" w:themeColor="text1"/>
          <w:sz w:val="20"/>
          <w:szCs w:val="20"/>
        </w:rPr>
        <w:t xml:space="preserve"> </w:t>
      </w:r>
      <w:r w:rsidR="007C2CB8">
        <w:rPr>
          <w:rFonts w:ascii="Times New Roman" w:hAnsi="Times New Roman" w:cs="Times New Roman"/>
          <w:color w:val="000000" w:themeColor="text1"/>
          <w:sz w:val="20"/>
          <w:szCs w:val="20"/>
        </w:rPr>
        <w:t xml:space="preserve">and </w:t>
      </w:r>
      <w:r w:rsidR="007B0AB4" w:rsidRPr="008B54CF">
        <w:rPr>
          <w:rFonts w:ascii="Times New Roman" w:hAnsi="Times New Roman" w:cs="Times New Roman"/>
          <w:color w:val="000000" w:themeColor="text1"/>
          <w:sz w:val="20"/>
          <w:szCs w:val="20"/>
        </w:rPr>
        <w:t>K</w:t>
      </w:r>
      <w:r w:rsidR="007B0AB4">
        <w:rPr>
          <w:rFonts w:ascii="Times New Roman" w:hAnsi="Times New Roman" w:cs="Times New Roman"/>
          <w:color w:val="000000" w:themeColor="text1"/>
          <w:sz w:val="20"/>
          <w:szCs w:val="20"/>
        </w:rPr>
        <w:t>arl</w:t>
      </w:r>
      <w:r w:rsidR="007B0AB4" w:rsidRPr="008B54CF">
        <w:rPr>
          <w:rFonts w:ascii="Times New Roman" w:hAnsi="Times New Roman" w:cs="Times New Roman"/>
          <w:color w:val="000000" w:themeColor="text1"/>
          <w:sz w:val="20"/>
          <w:szCs w:val="20"/>
        </w:rPr>
        <w:t xml:space="preserve">-F. </w:t>
      </w:r>
      <w:r w:rsidRPr="008B54CF">
        <w:rPr>
          <w:rFonts w:ascii="Times New Roman" w:hAnsi="Times New Roman" w:cs="Times New Roman"/>
          <w:color w:val="000000" w:themeColor="text1"/>
          <w:sz w:val="20"/>
          <w:szCs w:val="20"/>
        </w:rPr>
        <w:t>R</w:t>
      </w:r>
      <w:r w:rsidR="008C448F" w:rsidRPr="008B54CF">
        <w:rPr>
          <w:rFonts w:ascii="Times New Roman" w:hAnsi="Times New Roman" w:cs="Times New Roman"/>
          <w:color w:val="000000" w:themeColor="text1"/>
          <w:sz w:val="20"/>
          <w:szCs w:val="20"/>
        </w:rPr>
        <w:t>aible</w:t>
      </w:r>
      <w:r w:rsidR="007B0AB4">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London: Palgrave Macmillan</w:t>
      </w:r>
      <w:r w:rsidR="007B0AB4">
        <w:rPr>
          <w:rFonts w:ascii="Times New Roman" w:hAnsi="Times New Roman" w:cs="Times New Roman"/>
          <w:color w:val="000000" w:themeColor="text1"/>
          <w:sz w:val="20"/>
          <w:szCs w:val="20"/>
        </w:rPr>
        <w:t>, 1990)</w:t>
      </w:r>
      <w:r w:rsidRPr="008B54CF">
        <w:rPr>
          <w:rFonts w:ascii="Times New Roman" w:hAnsi="Times New Roman" w:cs="Times New Roman"/>
          <w:color w:val="000000" w:themeColor="text1"/>
          <w:sz w:val="20"/>
          <w:szCs w:val="20"/>
        </w:rPr>
        <w:t>, 245</w:t>
      </w:r>
      <w:r w:rsidR="008B6574" w:rsidRPr="00BF5B5B">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55</w:t>
      </w:r>
      <w:r w:rsidR="008B6574">
        <w:rPr>
          <w:rFonts w:ascii="Times New Roman" w:hAnsi="Times New Roman" w:cs="Times New Roman"/>
          <w:color w:val="000000" w:themeColor="text1"/>
          <w:sz w:val="20"/>
          <w:szCs w:val="20"/>
        </w:rPr>
        <w:t>.</w:t>
      </w:r>
    </w:p>
  </w:footnote>
  <w:footnote w:id="37">
    <w:p w14:paraId="5E663E18" w14:textId="5B93DE9A" w:rsidR="00AA7B42" w:rsidRPr="008B54CF" w:rsidRDefault="00AA7B42" w:rsidP="0083573D">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r w:rsidR="007B0AB4" w:rsidRPr="008B6574">
        <w:rPr>
          <w:rFonts w:ascii="Times New Roman" w:hAnsi="Times New Roman" w:cs="Times New Roman"/>
          <w:color w:val="000000" w:themeColor="text1"/>
          <w:sz w:val="20"/>
          <w:szCs w:val="20"/>
        </w:rPr>
        <w:t>Daniel R.</w:t>
      </w:r>
      <w:r w:rsidR="007B0AB4">
        <w:rPr>
          <w:rFonts w:ascii="Times New Roman" w:hAnsi="Times New Roman" w:cs="Times New Roman"/>
          <w:color w:val="000000" w:themeColor="text1"/>
          <w:sz w:val="20"/>
          <w:szCs w:val="20"/>
        </w:rPr>
        <w:t xml:space="preserve"> </w:t>
      </w:r>
      <w:r w:rsidR="008B6574" w:rsidRPr="008B6574">
        <w:rPr>
          <w:rFonts w:ascii="Times New Roman" w:hAnsi="Times New Roman" w:cs="Times New Roman"/>
          <w:color w:val="000000" w:themeColor="text1"/>
          <w:sz w:val="20"/>
          <w:szCs w:val="20"/>
        </w:rPr>
        <w:t xml:space="preserve">Fusfeld, </w:t>
      </w:r>
      <w:r w:rsidR="007B0AB4">
        <w:rPr>
          <w:rFonts w:ascii="Times New Roman" w:hAnsi="Times New Roman" w:cs="Times New Roman"/>
          <w:color w:val="000000" w:themeColor="text1"/>
          <w:sz w:val="20"/>
          <w:szCs w:val="20"/>
        </w:rPr>
        <w:t>J. Ron</w:t>
      </w:r>
      <w:r w:rsidR="007B0AB4" w:rsidRPr="008B6574">
        <w:rPr>
          <w:rFonts w:ascii="Times New Roman" w:hAnsi="Times New Roman" w:cs="Times New Roman"/>
          <w:color w:val="000000" w:themeColor="text1"/>
          <w:sz w:val="20"/>
          <w:szCs w:val="20"/>
        </w:rPr>
        <w:t xml:space="preserve"> </w:t>
      </w:r>
      <w:r w:rsidR="008B6574" w:rsidRPr="008B6574">
        <w:rPr>
          <w:rFonts w:ascii="Times New Roman" w:hAnsi="Times New Roman" w:cs="Times New Roman"/>
          <w:color w:val="000000" w:themeColor="text1"/>
          <w:sz w:val="20"/>
          <w:szCs w:val="20"/>
        </w:rPr>
        <w:t xml:space="preserve">Stanfield, </w:t>
      </w:r>
      <w:r w:rsidR="007B0AB4" w:rsidRPr="008B6574">
        <w:rPr>
          <w:rFonts w:ascii="Times New Roman" w:hAnsi="Times New Roman" w:cs="Times New Roman"/>
          <w:color w:val="000000" w:themeColor="text1"/>
          <w:sz w:val="20"/>
          <w:szCs w:val="20"/>
        </w:rPr>
        <w:t xml:space="preserve">Sherman </w:t>
      </w:r>
      <w:r w:rsidR="008B6574" w:rsidRPr="008B6574">
        <w:rPr>
          <w:rFonts w:ascii="Times New Roman" w:hAnsi="Times New Roman" w:cs="Times New Roman"/>
          <w:color w:val="000000" w:themeColor="text1"/>
          <w:sz w:val="20"/>
          <w:szCs w:val="20"/>
        </w:rPr>
        <w:t xml:space="preserve">Howard, and </w:t>
      </w:r>
      <w:r w:rsidR="007B0AB4" w:rsidRPr="008B6574">
        <w:rPr>
          <w:rFonts w:ascii="Times New Roman" w:hAnsi="Times New Roman" w:cs="Times New Roman"/>
          <w:color w:val="000000" w:themeColor="text1"/>
          <w:sz w:val="20"/>
          <w:szCs w:val="20"/>
        </w:rPr>
        <w:t xml:space="preserve">W. Robert </w:t>
      </w:r>
      <w:r w:rsidR="008B6574" w:rsidRPr="008B6574">
        <w:rPr>
          <w:rFonts w:ascii="Times New Roman" w:hAnsi="Times New Roman" w:cs="Times New Roman"/>
          <w:color w:val="000000" w:themeColor="text1"/>
          <w:sz w:val="20"/>
          <w:szCs w:val="20"/>
        </w:rPr>
        <w:t>Brazelton</w:t>
      </w:r>
      <w:r w:rsidR="00DD1B7F">
        <w:rPr>
          <w:rFonts w:ascii="Times New Roman" w:hAnsi="Times New Roman" w:cs="Times New Roman"/>
          <w:color w:val="000000" w:themeColor="text1"/>
          <w:sz w:val="20"/>
          <w:szCs w:val="20"/>
        </w:rPr>
        <w:t>,</w:t>
      </w:r>
      <w:r w:rsidR="008B6574" w:rsidRPr="008B6574">
        <w:rPr>
          <w:rFonts w:ascii="Times New Roman" w:hAnsi="Times New Roman" w:cs="Times New Roman"/>
          <w:color w:val="000000" w:themeColor="text1"/>
          <w:sz w:val="20"/>
          <w:szCs w:val="20"/>
        </w:rPr>
        <w:t xml:space="preserve"> “The Third Way</w:t>
      </w:r>
      <w:r w:rsidR="007B0AB4">
        <w:rPr>
          <w:rFonts w:ascii="Times New Roman" w:hAnsi="Times New Roman" w:cs="Times New Roman"/>
          <w:color w:val="000000" w:themeColor="text1"/>
          <w:sz w:val="20"/>
          <w:szCs w:val="20"/>
        </w:rPr>
        <w:t>,</w:t>
      </w:r>
      <w:r w:rsidR="008B6574" w:rsidRPr="008B6574">
        <w:rPr>
          <w:rFonts w:ascii="Times New Roman" w:hAnsi="Times New Roman" w:cs="Times New Roman"/>
          <w:color w:val="000000" w:themeColor="text1"/>
          <w:sz w:val="20"/>
          <w:szCs w:val="20"/>
        </w:rPr>
        <w:t xml:space="preserve">” </w:t>
      </w:r>
      <w:r w:rsidR="008B6574" w:rsidRPr="008B6574">
        <w:rPr>
          <w:rFonts w:ascii="Times New Roman" w:hAnsi="Times New Roman" w:cs="Times New Roman"/>
          <w:i/>
          <w:iCs/>
          <w:color w:val="000000" w:themeColor="text1"/>
          <w:sz w:val="20"/>
          <w:szCs w:val="20"/>
        </w:rPr>
        <w:t>Journal of Economic Issues</w:t>
      </w:r>
      <w:r w:rsidR="008B6574" w:rsidRPr="008B6574">
        <w:rPr>
          <w:rFonts w:ascii="Times New Roman" w:hAnsi="Times New Roman" w:cs="Times New Roman"/>
          <w:color w:val="000000" w:themeColor="text1"/>
          <w:sz w:val="20"/>
          <w:szCs w:val="20"/>
        </w:rPr>
        <w:t xml:space="preserve"> 12</w:t>
      </w:r>
      <w:r w:rsidR="007B0AB4">
        <w:rPr>
          <w:rFonts w:ascii="Times New Roman" w:hAnsi="Times New Roman" w:cs="Times New Roman"/>
          <w:color w:val="000000" w:themeColor="text1"/>
          <w:sz w:val="20"/>
          <w:szCs w:val="20"/>
        </w:rPr>
        <w:t xml:space="preserve">, no. </w:t>
      </w:r>
      <w:r w:rsidR="008B6574" w:rsidRPr="008B6574">
        <w:rPr>
          <w:rFonts w:ascii="Times New Roman" w:hAnsi="Times New Roman" w:cs="Times New Roman"/>
          <w:color w:val="000000" w:themeColor="text1"/>
          <w:sz w:val="20"/>
          <w:szCs w:val="20"/>
        </w:rPr>
        <w:t>3</w:t>
      </w:r>
      <w:r w:rsidR="007B0AB4">
        <w:rPr>
          <w:rFonts w:ascii="Times New Roman" w:hAnsi="Times New Roman" w:cs="Times New Roman"/>
          <w:color w:val="000000" w:themeColor="text1"/>
          <w:sz w:val="20"/>
          <w:szCs w:val="20"/>
        </w:rPr>
        <w:t xml:space="preserve"> (1978</w:t>
      </w:r>
      <w:r w:rsidR="008B6574" w:rsidRPr="008B6574">
        <w:rPr>
          <w:rFonts w:ascii="Times New Roman" w:hAnsi="Times New Roman" w:cs="Times New Roman"/>
          <w:color w:val="000000" w:themeColor="text1"/>
          <w:sz w:val="20"/>
          <w:szCs w:val="20"/>
        </w:rPr>
        <w:t>): 697–708</w:t>
      </w:r>
      <w:r w:rsidR="007B0AB4">
        <w:rPr>
          <w:rFonts w:ascii="Times New Roman" w:hAnsi="Times New Roman" w:cs="Times New Roman"/>
          <w:color w:val="000000" w:themeColor="text1"/>
          <w:sz w:val="20"/>
          <w:szCs w:val="20"/>
        </w:rPr>
        <w:t xml:space="preserve">, </w:t>
      </w:r>
      <w:r w:rsidR="008B6574" w:rsidRPr="008B6574">
        <w:rPr>
          <w:rFonts w:ascii="Times New Roman" w:hAnsi="Times New Roman" w:cs="Times New Roman"/>
          <w:color w:val="000000" w:themeColor="text1"/>
          <w:sz w:val="20"/>
          <w:szCs w:val="20"/>
        </w:rPr>
        <w:t>https://doi.org/10.1080/00213624.1978.11503561.</w:t>
      </w:r>
    </w:p>
  </w:footnote>
  <w:footnote w:id="38">
    <w:p w14:paraId="1368F4BD" w14:textId="7FAD527A"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r w:rsidRPr="008B54CF">
        <w:rPr>
          <w:rFonts w:ascii="Times New Roman" w:hAnsi="Times New Roman" w:cs="Times New Roman"/>
          <w:i/>
          <w:color w:val="000000" w:themeColor="text1"/>
          <w:sz w:val="20"/>
          <w:szCs w:val="20"/>
        </w:rPr>
        <w:t>Statistická ročenka ČSSR 1965, 1966</w:t>
      </w:r>
      <w:r w:rsidR="008B6574">
        <w:rPr>
          <w:rFonts w:ascii="Times New Roman" w:hAnsi="Times New Roman" w:cs="Times New Roman"/>
          <w:color w:val="000000" w:themeColor="text1"/>
          <w:sz w:val="20"/>
          <w:szCs w:val="20"/>
        </w:rPr>
        <w:t xml:space="preserve"> </w:t>
      </w:r>
      <w:r w:rsidR="007B0AB4">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Prague: SNTL</w:t>
      </w:r>
      <w:r w:rsidR="007B0AB4">
        <w:rPr>
          <w:rFonts w:ascii="Times New Roman" w:hAnsi="Times New Roman" w:cs="Times New Roman"/>
          <w:color w:val="000000" w:themeColor="text1"/>
          <w:sz w:val="20"/>
          <w:szCs w:val="20"/>
        </w:rPr>
        <w:t>, 1965-1966)</w:t>
      </w:r>
      <w:r w:rsidR="008B6574">
        <w:rPr>
          <w:rFonts w:ascii="Times New Roman" w:hAnsi="Times New Roman" w:cs="Times New Roman"/>
          <w:color w:val="000000" w:themeColor="text1"/>
          <w:sz w:val="20"/>
          <w:szCs w:val="20"/>
        </w:rPr>
        <w:t>.</w:t>
      </w:r>
      <w:r w:rsidR="007C2CB8">
        <w:rPr>
          <w:rFonts w:ascii="Times New Roman" w:hAnsi="Times New Roman" w:cs="Times New Roman"/>
          <w:color w:val="000000" w:themeColor="text1"/>
          <w:sz w:val="20"/>
          <w:szCs w:val="20"/>
        </w:rPr>
        <w:t xml:space="preserve"> </w:t>
      </w:r>
    </w:p>
  </w:footnote>
  <w:footnote w:id="39">
    <w:p w14:paraId="3C81BE38" w14:textId="77777777"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Ibid.</w:t>
      </w:r>
    </w:p>
  </w:footnote>
  <w:footnote w:id="40">
    <w:p w14:paraId="586B2FBA" w14:textId="5890E88C"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r w:rsidR="0083573D">
        <w:rPr>
          <w:rFonts w:ascii="Times New Roman" w:hAnsi="Times New Roman" w:cs="Times New Roman"/>
          <w:color w:val="000000" w:themeColor="text1"/>
          <w:sz w:val="20"/>
          <w:szCs w:val="20"/>
        </w:rPr>
        <w:t>Metcalf,</w:t>
      </w:r>
      <w:r w:rsidR="00750D89" w:rsidRPr="008B54CF">
        <w:rPr>
          <w:rFonts w:ascii="Times New Roman" w:hAnsi="Times New Roman" w:cs="Times New Roman"/>
          <w:color w:val="000000" w:themeColor="text1"/>
          <w:sz w:val="20"/>
          <w:szCs w:val="20"/>
        </w:rPr>
        <w:t xml:space="preserve"> </w:t>
      </w:r>
      <w:r w:rsidR="00750D89">
        <w:rPr>
          <w:rFonts w:ascii="Times New Roman" w:hAnsi="Times New Roman" w:cs="Times New Roman"/>
          <w:color w:val="000000" w:themeColor="text1"/>
          <w:sz w:val="20"/>
          <w:szCs w:val="20"/>
        </w:rPr>
        <w:t>“</w:t>
      </w:r>
      <w:r w:rsidR="00750D89" w:rsidRPr="008B54CF">
        <w:rPr>
          <w:rFonts w:ascii="Times New Roman" w:hAnsi="Times New Roman" w:cs="Times New Roman"/>
          <w:color w:val="000000" w:themeColor="text1"/>
          <w:sz w:val="20"/>
          <w:szCs w:val="20"/>
        </w:rPr>
        <w:t>The Impact of Foreign Trade on the Czechoslovak Economic Reforms of the 1960s</w:t>
      </w:r>
      <w:r w:rsidR="00226308">
        <w:rPr>
          <w:rFonts w:ascii="Times New Roman" w:hAnsi="Times New Roman" w:cs="Times New Roman"/>
          <w:color w:val="000000" w:themeColor="text1"/>
          <w:sz w:val="20"/>
          <w:szCs w:val="20"/>
        </w:rPr>
        <w:t>,</w:t>
      </w:r>
      <w:r w:rsidR="00750D89">
        <w:rPr>
          <w:rFonts w:ascii="Times New Roman" w:hAnsi="Times New Roman" w:cs="Times New Roman"/>
          <w:color w:val="000000" w:themeColor="text1"/>
          <w:sz w:val="20"/>
          <w:szCs w:val="20"/>
        </w:rPr>
        <w:t>”</w:t>
      </w:r>
      <w:r w:rsidR="00750D89" w:rsidRPr="008B54CF">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1089</w:t>
      </w:r>
      <w:r w:rsidR="00750D89">
        <w:rPr>
          <w:rFonts w:ascii="Times New Roman" w:hAnsi="Times New Roman" w:cs="Times New Roman"/>
          <w:color w:val="000000" w:themeColor="text1"/>
          <w:sz w:val="20"/>
          <w:szCs w:val="20"/>
        </w:rPr>
        <w:t>.</w:t>
      </w:r>
    </w:p>
  </w:footnote>
  <w:footnote w:id="41">
    <w:p w14:paraId="2312D40E" w14:textId="1CE5E370" w:rsidR="00AA7B42" w:rsidRPr="008B54CF" w:rsidRDefault="00AA7B42" w:rsidP="0083573D">
      <w:pPr>
        <w:pStyle w:val="Brezrazmikov"/>
        <w:ind w:right="-188" w:hanging="142"/>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r w:rsidR="007B0AB4" w:rsidRPr="00BF5B5B">
        <w:rPr>
          <w:rFonts w:ascii="Times New Roman" w:hAnsi="Times New Roman" w:cs="Times New Roman"/>
          <w:color w:val="000000" w:themeColor="text1"/>
          <w:sz w:val="20"/>
          <w:szCs w:val="20"/>
        </w:rPr>
        <w:t xml:space="preserve">Jan M. </w:t>
      </w:r>
      <w:r w:rsidR="0083573D">
        <w:rPr>
          <w:rFonts w:ascii="Times New Roman" w:hAnsi="Times New Roman" w:cs="Times New Roman"/>
          <w:color w:val="000000" w:themeColor="text1"/>
          <w:sz w:val="20"/>
          <w:szCs w:val="20"/>
        </w:rPr>
        <w:t>Michal,</w:t>
      </w:r>
      <w:r w:rsidR="00BF5B5B" w:rsidRPr="00BF5B5B">
        <w:rPr>
          <w:rFonts w:ascii="Times New Roman" w:hAnsi="Times New Roman" w:cs="Times New Roman"/>
          <w:color w:val="000000" w:themeColor="text1"/>
          <w:sz w:val="20"/>
          <w:szCs w:val="20"/>
        </w:rPr>
        <w:t xml:space="preserve"> “Czechoslovakia’s Foreign Trade</w:t>
      </w:r>
      <w:r w:rsidR="007B0AB4">
        <w:rPr>
          <w:rFonts w:ascii="Times New Roman" w:hAnsi="Times New Roman" w:cs="Times New Roman"/>
          <w:color w:val="000000" w:themeColor="text1"/>
          <w:sz w:val="20"/>
          <w:szCs w:val="20"/>
        </w:rPr>
        <w:t>,</w:t>
      </w:r>
      <w:r w:rsidR="00BF5B5B" w:rsidRPr="00BF5B5B">
        <w:rPr>
          <w:rFonts w:ascii="Times New Roman" w:hAnsi="Times New Roman" w:cs="Times New Roman"/>
          <w:color w:val="000000" w:themeColor="text1"/>
          <w:sz w:val="20"/>
          <w:szCs w:val="20"/>
        </w:rPr>
        <w:t xml:space="preserve">” </w:t>
      </w:r>
      <w:r w:rsidR="00BF5B5B" w:rsidRPr="00BF5B5B">
        <w:rPr>
          <w:rFonts w:ascii="Times New Roman" w:hAnsi="Times New Roman" w:cs="Times New Roman"/>
          <w:i/>
          <w:iCs/>
          <w:color w:val="000000" w:themeColor="text1"/>
          <w:sz w:val="20"/>
          <w:szCs w:val="20"/>
        </w:rPr>
        <w:t>Slavic Review</w:t>
      </w:r>
      <w:r w:rsidR="00BF5B5B" w:rsidRPr="00BF5B5B">
        <w:rPr>
          <w:rFonts w:ascii="Times New Roman" w:hAnsi="Times New Roman" w:cs="Times New Roman"/>
          <w:color w:val="000000" w:themeColor="text1"/>
          <w:sz w:val="20"/>
          <w:szCs w:val="20"/>
        </w:rPr>
        <w:t xml:space="preserve"> 27</w:t>
      </w:r>
      <w:r w:rsidR="007B0AB4">
        <w:rPr>
          <w:rFonts w:ascii="Times New Roman" w:hAnsi="Times New Roman" w:cs="Times New Roman"/>
          <w:color w:val="000000" w:themeColor="text1"/>
          <w:sz w:val="20"/>
          <w:szCs w:val="20"/>
        </w:rPr>
        <w:t xml:space="preserve">, no. </w:t>
      </w:r>
      <w:r w:rsidR="00BF5B5B" w:rsidRPr="00BF5B5B">
        <w:rPr>
          <w:rFonts w:ascii="Times New Roman" w:hAnsi="Times New Roman" w:cs="Times New Roman"/>
          <w:color w:val="000000" w:themeColor="text1"/>
          <w:sz w:val="20"/>
          <w:szCs w:val="20"/>
        </w:rPr>
        <w:t>2</w:t>
      </w:r>
      <w:r w:rsidR="007B0AB4">
        <w:rPr>
          <w:rFonts w:ascii="Times New Roman" w:hAnsi="Times New Roman" w:cs="Times New Roman"/>
          <w:color w:val="000000" w:themeColor="text1"/>
          <w:sz w:val="20"/>
          <w:szCs w:val="20"/>
        </w:rPr>
        <w:t xml:space="preserve"> (1968</w:t>
      </w:r>
      <w:r w:rsidR="00BF5B5B" w:rsidRPr="00BF5B5B">
        <w:rPr>
          <w:rFonts w:ascii="Times New Roman" w:hAnsi="Times New Roman" w:cs="Times New Roman"/>
          <w:color w:val="000000" w:themeColor="text1"/>
          <w:sz w:val="20"/>
          <w:szCs w:val="20"/>
        </w:rPr>
        <w:t>)</w:t>
      </w:r>
      <w:r w:rsidR="007B0AB4">
        <w:rPr>
          <w:rFonts w:ascii="Times New Roman" w:hAnsi="Times New Roman" w:cs="Times New Roman"/>
          <w:color w:val="000000" w:themeColor="text1"/>
          <w:sz w:val="20"/>
          <w:szCs w:val="20"/>
        </w:rPr>
        <w:t>:</w:t>
      </w:r>
      <w:r w:rsidR="00BF5B5B" w:rsidRPr="00BF5B5B">
        <w:rPr>
          <w:rFonts w:ascii="Times New Roman" w:hAnsi="Times New Roman" w:cs="Times New Roman"/>
          <w:color w:val="000000" w:themeColor="text1"/>
          <w:sz w:val="20"/>
          <w:szCs w:val="20"/>
        </w:rPr>
        <w:t xml:space="preserve"> 212–29</w:t>
      </w:r>
      <w:r w:rsidR="007B0AB4">
        <w:rPr>
          <w:rFonts w:ascii="Times New Roman" w:hAnsi="Times New Roman" w:cs="Times New Roman"/>
          <w:color w:val="000000" w:themeColor="text1"/>
          <w:sz w:val="20"/>
          <w:szCs w:val="20"/>
        </w:rPr>
        <w:t>,</w:t>
      </w:r>
      <w:r w:rsidR="00BF5B5B" w:rsidRPr="00BF5B5B">
        <w:rPr>
          <w:rFonts w:ascii="Times New Roman" w:hAnsi="Times New Roman" w:cs="Times New Roman"/>
          <w:color w:val="000000" w:themeColor="text1"/>
          <w:sz w:val="20"/>
          <w:szCs w:val="20"/>
        </w:rPr>
        <w:t xml:space="preserve"> https://doi.org/10.2307/2493711.</w:t>
      </w:r>
      <w:r w:rsidRPr="008B54CF">
        <w:rPr>
          <w:rFonts w:ascii="Times New Roman" w:hAnsi="Times New Roman" w:cs="Times New Roman"/>
          <w:color w:val="000000" w:themeColor="text1"/>
          <w:sz w:val="20"/>
          <w:szCs w:val="20"/>
        </w:rPr>
        <w:t xml:space="preserve"> 212</w:t>
      </w:r>
      <w:r w:rsidR="007B0AB4">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 xml:space="preserve"> UN Statistical Office</w:t>
      </w:r>
      <w:r w:rsidR="008B6574">
        <w:rPr>
          <w:rFonts w:ascii="Times New Roman" w:hAnsi="Times New Roman" w:cs="Times New Roman"/>
          <w:color w:val="000000" w:themeColor="text1"/>
          <w:sz w:val="20"/>
          <w:szCs w:val="20"/>
        </w:rPr>
        <w:t xml:space="preserve">. </w:t>
      </w:r>
      <w:r w:rsidRPr="008B54CF">
        <w:rPr>
          <w:rFonts w:ascii="Times New Roman" w:hAnsi="Times New Roman" w:cs="Times New Roman"/>
          <w:i/>
          <w:color w:val="000000" w:themeColor="text1"/>
          <w:sz w:val="20"/>
          <w:szCs w:val="20"/>
        </w:rPr>
        <w:t>UN Statistical Yearbook 1948</w:t>
      </w:r>
      <w:r w:rsidR="007B0AB4">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New York: UN,</w:t>
      </w:r>
      <w:r w:rsidR="008B6574">
        <w:rPr>
          <w:rFonts w:ascii="Times New Roman" w:hAnsi="Times New Roman" w:cs="Times New Roman"/>
          <w:color w:val="000000" w:themeColor="text1"/>
          <w:sz w:val="20"/>
          <w:szCs w:val="20"/>
        </w:rPr>
        <w:t xml:space="preserve"> </w:t>
      </w:r>
      <w:r w:rsidR="007B0AB4">
        <w:rPr>
          <w:rFonts w:ascii="Times New Roman" w:hAnsi="Times New Roman" w:cs="Times New Roman"/>
          <w:color w:val="000000" w:themeColor="text1"/>
          <w:sz w:val="20"/>
          <w:szCs w:val="20"/>
        </w:rPr>
        <w:t xml:space="preserve">1948), </w:t>
      </w:r>
      <w:r w:rsidRPr="008B54CF">
        <w:rPr>
          <w:rFonts w:ascii="Times New Roman" w:hAnsi="Times New Roman" w:cs="Times New Roman"/>
          <w:color w:val="000000" w:themeColor="text1"/>
          <w:sz w:val="20"/>
          <w:szCs w:val="20"/>
        </w:rPr>
        <w:t>332, 337</w:t>
      </w:r>
      <w:r w:rsidR="00BF0ECD">
        <w:rPr>
          <w:rFonts w:ascii="Times New Roman" w:hAnsi="Times New Roman" w:cs="Times New Roman"/>
          <w:color w:val="000000" w:themeColor="text1"/>
          <w:sz w:val="20"/>
          <w:szCs w:val="20"/>
        </w:rPr>
        <w:t>.</w:t>
      </w:r>
    </w:p>
  </w:footnote>
  <w:footnote w:id="42">
    <w:p w14:paraId="245DDCA1" w14:textId="46E252B0"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r w:rsidR="007B0AB4" w:rsidRPr="008B54CF">
        <w:rPr>
          <w:rFonts w:ascii="Times New Roman" w:hAnsi="Times New Roman" w:cs="Times New Roman"/>
          <w:color w:val="000000" w:themeColor="text1"/>
          <w:sz w:val="20"/>
          <w:szCs w:val="20"/>
        </w:rPr>
        <w:t>J</w:t>
      </w:r>
      <w:r w:rsidR="007B0AB4">
        <w:rPr>
          <w:rFonts w:ascii="Times New Roman" w:hAnsi="Times New Roman" w:cs="Times New Roman"/>
          <w:color w:val="000000" w:themeColor="text1"/>
          <w:sz w:val="20"/>
          <w:szCs w:val="20"/>
        </w:rPr>
        <w:t xml:space="preserve">oseph </w:t>
      </w:r>
      <w:r w:rsidRPr="008B54CF">
        <w:rPr>
          <w:rFonts w:ascii="Times New Roman" w:hAnsi="Times New Roman" w:cs="Times New Roman"/>
          <w:color w:val="000000" w:themeColor="text1"/>
          <w:sz w:val="20"/>
          <w:szCs w:val="20"/>
        </w:rPr>
        <w:t>P</w:t>
      </w:r>
      <w:r w:rsidR="008B6574" w:rsidRPr="008B54CF">
        <w:rPr>
          <w:rFonts w:ascii="Times New Roman" w:hAnsi="Times New Roman" w:cs="Times New Roman"/>
          <w:color w:val="000000" w:themeColor="text1"/>
          <w:sz w:val="20"/>
          <w:szCs w:val="20"/>
        </w:rPr>
        <w:t>elzman</w:t>
      </w:r>
      <w:r w:rsidR="0083573D">
        <w:rPr>
          <w:rFonts w:ascii="Times New Roman" w:hAnsi="Times New Roman" w:cs="Times New Roman"/>
          <w:color w:val="000000" w:themeColor="text1"/>
          <w:sz w:val="20"/>
          <w:szCs w:val="20"/>
        </w:rPr>
        <w:t xml:space="preserve">, </w:t>
      </w:r>
      <w:r w:rsidR="008B6574">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Trade Creation and Trade Diversion in the Council of Mutual Economic Assistance 1954-70</w:t>
      </w:r>
      <w:r w:rsidR="007B0AB4">
        <w:rPr>
          <w:rFonts w:ascii="Times New Roman" w:hAnsi="Times New Roman" w:cs="Times New Roman"/>
          <w:color w:val="000000" w:themeColor="text1"/>
          <w:sz w:val="20"/>
          <w:szCs w:val="20"/>
        </w:rPr>
        <w:t>,</w:t>
      </w:r>
      <w:r w:rsidR="008B6574">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 xml:space="preserve"> </w:t>
      </w:r>
      <w:r w:rsidRPr="008B54CF">
        <w:rPr>
          <w:rFonts w:ascii="Times New Roman" w:hAnsi="Times New Roman" w:cs="Times New Roman"/>
          <w:i/>
          <w:color w:val="000000" w:themeColor="text1"/>
          <w:sz w:val="20"/>
          <w:szCs w:val="20"/>
        </w:rPr>
        <w:t>The American Economic Review</w:t>
      </w:r>
      <w:r w:rsidR="008B6574">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67</w:t>
      </w:r>
      <w:r w:rsidR="007B0AB4">
        <w:rPr>
          <w:rFonts w:ascii="Times New Roman" w:hAnsi="Times New Roman" w:cs="Times New Roman"/>
          <w:color w:val="000000" w:themeColor="text1"/>
          <w:sz w:val="20"/>
          <w:szCs w:val="20"/>
        </w:rPr>
        <w:t xml:space="preserve">, no. </w:t>
      </w:r>
      <w:r w:rsidRPr="008B54CF">
        <w:rPr>
          <w:rFonts w:ascii="Times New Roman" w:hAnsi="Times New Roman" w:cs="Times New Roman"/>
          <w:color w:val="000000" w:themeColor="text1"/>
          <w:sz w:val="20"/>
          <w:szCs w:val="20"/>
        </w:rPr>
        <w:t>4</w:t>
      </w:r>
      <w:r w:rsidR="007B0AB4">
        <w:rPr>
          <w:rFonts w:ascii="Times New Roman" w:hAnsi="Times New Roman" w:cs="Times New Roman"/>
          <w:color w:val="000000" w:themeColor="text1"/>
          <w:sz w:val="20"/>
          <w:szCs w:val="20"/>
        </w:rPr>
        <w:t xml:space="preserve"> (1977</w:t>
      </w:r>
      <w:r w:rsidR="008B6574">
        <w:rPr>
          <w:rFonts w:ascii="Times New Roman" w:hAnsi="Times New Roman" w:cs="Times New Roman"/>
          <w:color w:val="000000" w:themeColor="text1"/>
          <w:sz w:val="20"/>
          <w:szCs w:val="20"/>
        </w:rPr>
        <w:t>)</w:t>
      </w:r>
      <w:r w:rsidR="007B0AB4">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 xml:space="preserve"> 713</w:t>
      </w:r>
      <w:r w:rsidR="007B0AB4">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 xml:space="preserve"> </w:t>
      </w:r>
      <w:r w:rsidR="007B0AB4" w:rsidRPr="008B6574">
        <w:rPr>
          <w:rFonts w:ascii="Times New Roman" w:hAnsi="Times New Roman" w:cs="Times New Roman"/>
          <w:color w:val="000000" w:themeColor="text1"/>
          <w:sz w:val="20"/>
          <w:szCs w:val="20"/>
        </w:rPr>
        <w:t xml:space="preserve">Alan P. </w:t>
      </w:r>
      <w:r w:rsidR="0083573D">
        <w:rPr>
          <w:rFonts w:ascii="Times New Roman" w:hAnsi="Times New Roman" w:cs="Times New Roman"/>
          <w:color w:val="000000" w:themeColor="text1"/>
          <w:sz w:val="20"/>
          <w:szCs w:val="20"/>
        </w:rPr>
        <w:t>Dobson,</w:t>
      </w:r>
      <w:r w:rsidR="008B6574" w:rsidRPr="008B6574">
        <w:rPr>
          <w:rFonts w:ascii="Times New Roman" w:hAnsi="Times New Roman" w:cs="Times New Roman"/>
          <w:color w:val="000000" w:themeColor="text1"/>
          <w:sz w:val="20"/>
          <w:szCs w:val="20"/>
        </w:rPr>
        <w:t xml:space="preserve"> “From Instrumental to Expressive: The Changing Goals of the U.S. Cold War Strategic Embargo</w:t>
      </w:r>
      <w:r w:rsidR="007B0AB4">
        <w:rPr>
          <w:rFonts w:ascii="Times New Roman" w:hAnsi="Times New Roman" w:cs="Times New Roman"/>
          <w:color w:val="000000" w:themeColor="text1"/>
          <w:sz w:val="20"/>
          <w:szCs w:val="20"/>
        </w:rPr>
        <w:t>,</w:t>
      </w:r>
      <w:r w:rsidR="008B6574" w:rsidRPr="008B6574">
        <w:rPr>
          <w:rFonts w:ascii="Times New Roman" w:hAnsi="Times New Roman" w:cs="Times New Roman"/>
          <w:color w:val="000000" w:themeColor="text1"/>
          <w:sz w:val="20"/>
          <w:szCs w:val="20"/>
        </w:rPr>
        <w:t xml:space="preserve">” </w:t>
      </w:r>
      <w:r w:rsidR="008B6574" w:rsidRPr="008B6574">
        <w:rPr>
          <w:rFonts w:ascii="Times New Roman" w:hAnsi="Times New Roman" w:cs="Times New Roman"/>
          <w:i/>
          <w:iCs/>
          <w:color w:val="000000" w:themeColor="text1"/>
          <w:sz w:val="20"/>
          <w:szCs w:val="20"/>
        </w:rPr>
        <w:t>Journal of Cold War Studies</w:t>
      </w:r>
      <w:r w:rsidR="008B6574" w:rsidRPr="008B6574">
        <w:rPr>
          <w:rFonts w:ascii="Times New Roman" w:hAnsi="Times New Roman" w:cs="Times New Roman"/>
          <w:color w:val="000000" w:themeColor="text1"/>
          <w:sz w:val="20"/>
          <w:szCs w:val="20"/>
        </w:rPr>
        <w:t xml:space="preserve"> 12</w:t>
      </w:r>
      <w:r w:rsidR="007B0AB4">
        <w:rPr>
          <w:rFonts w:ascii="Times New Roman" w:hAnsi="Times New Roman" w:cs="Times New Roman"/>
          <w:color w:val="000000" w:themeColor="text1"/>
          <w:sz w:val="20"/>
          <w:szCs w:val="20"/>
        </w:rPr>
        <w:t xml:space="preserve">, no. </w:t>
      </w:r>
      <w:r w:rsidR="008B6574" w:rsidRPr="008B6574">
        <w:rPr>
          <w:rFonts w:ascii="Times New Roman" w:hAnsi="Times New Roman" w:cs="Times New Roman"/>
          <w:color w:val="000000" w:themeColor="text1"/>
          <w:sz w:val="20"/>
          <w:szCs w:val="20"/>
        </w:rPr>
        <w:t>1</w:t>
      </w:r>
      <w:r w:rsidR="007B0AB4">
        <w:rPr>
          <w:rFonts w:ascii="Times New Roman" w:hAnsi="Times New Roman" w:cs="Times New Roman"/>
          <w:color w:val="000000" w:themeColor="text1"/>
          <w:sz w:val="20"/>
          <w:szCs w:val="20"/>
        </w:rPr>
        <w:t xml:space="preserve"> (2010</w:t>
      </w:r>
      <w:r w:rsidR="008B6574" w:rsidRPr="008B6574">
        <w:rPr>
          <w:rFonts w:ascii="Times New Roman" w:hAnsi="Times New Roman" w:cs="Times New Roman"/>
          <w:color w:val="000000" w:themeColor="text1"/>
          <w:sz w:val="20"/>
          <w:szCs w:val="20"/>
        </w:rPr>
        <w:t>)</w:t>
      </w:r>
      <w:r w:rsidR="007B0AB4">
        <w:rPr>
          <w:rFonts w:ascii="Times New Roman" w:hAnsi="Times New Roman" w:cs="Times New Roman"/>
          <w:color w:val="000000" w:themeColor="text1"/>
          <w:sz w:val="20"/>
          <w:szCs w:val="20"/>
        </w:rPr>
        <w:t>:</w:t>
      </w:r>
      <w:r w:rsidR="008B6574" w:rsidRPr="008B6574">
        <w:rPr>
          <w:rFonts w:ascii="Times New Roman" w:hAnsi="Times New Roman" w:cs="Times New Roman"/>
          <w:color w:val="000000" w:themeColor="text1"/>
          <w:sz w:val="20"/>
          <w:szCs w:val="20"/>
        </w:rPr>
        <w:t xml:space="preserve"> </w:t>
      </w:r>
      <w:r w:rsidR="0083573D" w:rsidRPr="008B54CF">
        <w:rPr>
          <w:rFonts w:ascii="Times New Roman" w:hAnsi="Times New Roman" w:cs="Times New Roman"/>
          <w:color w:val="000000" w:themeColor="text1"/>
          <w:sz w:val="20"/>
          <w:szCs w:val="20"/>
        </w:rPr>
        <w:t>101</w:t>
      </w:r>
      <w:r w:rsidR="0083573D">
        <w:rPr>
          <w:rFonts w:ascii="Times New Roman" w:hAnsi="Times New Roman" w:cs="Times New Roman"/>
          <w:color w:val="000000" w:themeColor="text1"/>
          <w:sz w:val="20"/>
          <w:szCs w:val="20"/>
        </w:rPr>
        <w:t xml:space="preserve">, </w:t>
      </w:r>
      <w:r w:rsidR="008B6574" w:rsidRPr="008B6574">
        <w:rPr>
          <w:rFonts w:ascii="Times New Roman" w:hAnsi="Times New Roman" w:cs="Times New Roman"/>
          <w:color w:val="000000" w:themeColor="text1"/>
          <w:sz w:val="20"/>
          <w:szCs w:val="20"/>
        </w:rPr>
        <w:t>https://doi.org/10.1162/jcws.2010.12.1.98</w:t>
      </w:r>
      <w:r w:rsidR="008B6574">
        <w:rPr>
          <w:rFonts w:ascii="Times New Roman" w:hAnsi="Times New Roman" w:cs="Times New Roman"/>
          <w:color w:val="000000" w:themeColor="text1"/>
          <w:sz w:val="20"/>
          <w:szCs w:val="20"/>
        </w:rPr>
        <w:t>.</w:t>
      </w:r>
    </w:p>
  </w:footnote>
  <w:footnote w:id="43">
    <w:p w14:paraId="3FE5C12A" w14:textId="48628E8C"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National Archives, finding aid 1188, fond 961, inventory no. 30, záznamy RVHP komisí</w:t>
      </w:r>
      <w:r w:rsidR="008B6574">
        <w:rPr>
          <w:rFonts w:ascii="Times New Roman" w:hAnsi="Times New Roman" w:cs="Times New Roman"/>
          <w:color w:val="000000" w:themeColor="text1"/>
          <w:sz w:val="20"/>
          <w:szCs w:val="20"/>
        </w:rPr>
        <w:t>.</w:t>
      </w:r>
    </w:p>
  </w:footnote>
  <w:footnote w:id="44">
    <w:p w14:paraId="6C303655" w14:textId="1D83D30C"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r w:rsidR="007B0AB4" w:rsidRPr="008B54CF">
        <w:rPr>
          <w:rFonts w:ascii="Times New Roman" w:hAnsi="Times New Roman" w:cs="Times New Roman"/>
          <w:color w:val="000000" w:themeColor="text1"/>
          <w:sz w:val="20"/>
          <w:szCs w:val="20"/>
        </w:rPr>
        <w:t>National Archives, finding aid 1188</w:t>
      </w:r>
      <w:r w:rsidRPr="008B54CF">
        <w:rPr>
          <w:rFonts w:ascii="Times New Roman" w:hAnsi="Times New Roman" w:cs="Times New Roman"/>
          <w:color w:val="000000" w:themeColor="text1"/>
          <w:sz w:val="20"/>
          <w:szCs w:val="20"/>
        </w:rPr>
        <w:t>., fond AN, archival unit 123, fond 02/1, folder 5, archival unit 4</w:t>
      </w:r>
      <w:r w:rsidR="008B6574">
        <w:rPr>
          <w:rFonts w:ascii="Times New Roman" w:hAnsi="Times New Roman" w:cs="Times New Roman"/>
          <w:color w:val="000000" w:themeColor="text1"/>
          <w:sz w:val="20"/>
          <w:szCs w:val="20"/>
        </w:rPr>
        <w:t>.</w:t>
      </w:r>
    </w:p>
  </w:footnote>
  <w:footnote w:id="45">
    <w:p w14:paraId="10A13F10" w14:textId="3692C12C"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r w:rsidR="007B0AB4" w:rsidRPr="008B54CF">
        <w:rPr>
          <w:rFonts w:ascii="Times New Roman" w:hAnsi="Times New Roman" w:cs="Times New Roman"/>
          <w:color w:val="000000" w:themeColor="text1"/>
          <w:sz w:val="20"/>
          <w:szCs w:val="20"/>
        </w:rPr>
        <w:t>National Archives, finding aid 1188,</w:t>
      </w:r>
      <w:r w:rsidRPr="008B54CF">
        <w:rPr>
          <w:rFonts w:ascii="Times New Roman" w:hAnsi="Times New Roman" w:cs="Times New Roman"/>
          <w:color w:val="000000" w:themeColor="text1"/>
          <w:sz w:val="20"/>
          <w:szCs w:val="20"/>
        </w:rPr>
        <w:t xml:space="preserve"> fond 961, inventory no. 43, vědecko-technická spolupráce se SSSR</w:t>
      </w:r>
      <w:r w:rsidR="008B6574">
        <w:rPr>
          <w:rFonts w:ascii="Times New Roman" w:hAnsi="Times New Roman" w:cs="Times New Roman"/>
          <w:color w:val="000000" w:themeColor="text1"/>
          <w:sz w:val="20"/>
          <w:szCs w:val="20"/>
        </w:rPr>
        <w:t>.</w:t>
      </w:r>
      <w:r w:rsidR="007B0AB4">
        <w:rPr>
          <w:rFonts w:ascii="Times New Roman" w:hAnsi="Times New Roman" w:cs="Times New Roman"/>
          <w:color w:val="000000" w:themeColor="text1"/>
          <w:sz w:val="20"/>
          <w:szCs w:val="20"/>
        </w:rPr>
        <w:t xml:space="preserve"> </w:t>
      </w:r>
    </w:p>
  </w:footnote>
  <w:footnote w:id="46">
    <w:p w14:paraId="14FCF6BF" w14:textId="37099485"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r w:rsidR="007B0AB4" w:rsidRPr="008B54CF">
        <w:rPr>
          <w:rFonts w:ascii="Times New Roman" w:hAnsi="Times New Roman" w:cs="Times New Roman"/>
          <w:color w:val="000000" w:themeColor="text1"/>
          <w:sz w:val="20"/>
          <w:szCs w:val="20"/>
        </w:rPr>
        <w:t>A</w:t>
      </w:r>
      <w:r w:rsidR="007B0AB4">
        <w:rPr>
          <w:rFonts w:ascii="Times New Roman" w:hAnsi="Times New Roman" w:cs="Times New Roman"/>
          <w:color w:val="000000" w:themeColor="text1"/>
          <w:sz w:val="20"/>
          <w:szCs w:val="20"/>
        </w:rPr>
        <w:t xml:space="preserve">drzej </w:t>
      </w:r>
      <w:proofErr w:type="gramStart"/>
      <w:r w:rsidRPr="008B54CF">
        <w:rPr>
          <w:rFonts w:ascii="Times New Roman" w:hAnsi="Times New Roman" w:cs="Times New Roman"/>
          <w:color w:val="000000" w:themeColor="text1"/>
          <w:sz w:val="20"/>
          <w:szCs w:val="20"/>
        </w:rPr>
        <w:t>K</w:t>
      </w:r>
      <w:r w:rsidR="00B02783" w:rsidRPr="008B54CF">
        <w:rPr>
          <w:rFonts w:ascii="Times New Roman" w:hAnsi="Times New Roman" w:cs="Times New Roman"/>
          <w:color w:val="000000" w:themeColor="text1"/>
          <w:sz w:val="20"/>
          <w:szCs w:val="20"/>
        </w:rPr>
        <w:t>orbonski</w:t>
      </w:r>
      <w:r w:rsidRPr="008B54CF">
        <w:rPr>
          <w:rFonts w:ascii="Times New Roman" w:hAnsi="Times New Roman" w:cs="Times New Roman"/>
          <w:color w:val="000000" w:themeColor="text1"/>
          <w:sz w:val="20"/>
          <w:szCs w:val="20"/>
        </w:rPr>
        <w:t xml:space="preserve">,  </w:t>
      </w:r>
      <w:r w:rsidRPr="008B54CF">
        <w:rPr>
          <w:rFonts w:ascii="Times New Roman" w:hAnsi="Times New Roman" w:cs="Times New Roman"/>
          <w:i/>
          <w:color w:val="000000" w:themeColor="text1"/>
          <w:sz w:val="20"/>
          <w:szCs w:val="20"/>
        </w:rPr>
        <w:t>Comecon</w:t>
      </w:r>
      <w:proofErr w:type="gramEnd"/>
      <w:r w:rsidRPr="008B54CF">
        <w:rPr>
          <w:rFonts w:ascii="Times New Roman" w:hAnsi="Times New Roman" w:cs="Times New Roman"/>
          <w:color w:val="000000" w:themeColor="text1"/>
          <w:sz w:val="20"/>
          <w:szCs w:val="20"/>
        </w:rPr>
        <w:t xml:space="preserve">. </w:t>
      </w:r>
      <w:r w:rsidR="007B0AB4">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International Conciliation no. 549</w:t>
      </w:r>
      <w:r w:rsidR="007B0AB4">
        <w:rPr>
          <w:rFonts w:ascii="Times New Roman" w:hAnsi="Times New Roman" w:cs="Times New Roman"/>
          <w:color w:val="000000" w:themeColor="text1"/>
          <w:sz w:val="20"/>
          <w:szCs w:val="20"/>
        </w:rPr>
        <w:t>) (</w:t>
      </w:r>
      <w:r w:rsidRPr="008B54CF">
        <w:rPr>
          <w:rFonts w:ascii="Times New Roman" w:hAnsi="Times New Roman" w:cs="Times New Roman"/>
          <w:color w:val="000000" w:themeColor="text1"/>
          <w:sz w:val="20"/>
          <w:szCs w:val="20"/>
        </w:rPr>
        <w:t>New York: Carnegie Endowment for International Peace,</w:t>
      </w:r>
      <w:r w:rsidR="007B0AB4">
        <w:rPr>
          <w:rFonts w:ascii="Times New Roman" w:hAnsi="Times New Roman" w:cs="Times New Roman"/>
          <w:color w:val="000000" w:themeColor="text1"/>
          <w:sz w:val="20"/>
          <w:szCs w:val="20"/>
        </w:rPr>
        <w:t>1964),</w:t>
      </w:r>
      <w:r w:rsidRPr="008B54CF">
        <w:rPr>
          <w:rFonts w:ascii="Times New Roman" w:hAnsi="Times New Roman" w:cs="Times New Roman"/>
          <w:color w:val="000000" w:themeColor="text1"/>
          <w:sz w:val="20"/>
          <w:szCs w:val="20"/>
        </w:rPr>
        <w:t xml:space="preserve"> 49</w:t>
      </w:r>
      <w:r w:rsidR="00B02783" w:rsidRPr="008B6574">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52</w:t>
      </w:r>
      <w:r w:rsidR="007B0AB4">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 xml:space="preserve"> </w:t>
      </w:r>
      <w:r w:rsidR="00AC05E7" w:rsidRPr="00AC05E7">
        <w:rPr>
          <w:rFonts w:ascii="Times New Roman" w:hAnsi="Times New Roman" w:cs="Times New Roman"/>
          <w:color w:val="000000" w:themeColor="text1"/>
          <w:sz w:val="20"/>
          <w:szCs w:val="20"/>
          <w:lang w:val="it-IT"/>
        </w:rPr>
        <w:t xml:space="preserve">Kaplan, </w:t>
      </w:r>
      <w:r w:rsidR="00AC05E7" w:rsidRPr="00C365FF">
        <w:rPr>
          <w:rFonts w:ascii="Times New Roman" w:hAnsi="Times New Roman" w:cs="Times New Roman"/>
          <w:i/>
          <w:iCs/>
          <w:color w:val="000000" w:themeColor="text1"/>
          <w:sz w:val="20"/>
          <w:szCs w:val="20"/>
          <w:lang w:val="it-IT"/>
        </w:rPr>
        <w:t xml:space="preserve">Rada </w:t>
      </w:r>
      <w:r w:rsidR="007C2CB8" w:rsidRPr="00C365FF">
        <w:rPr>
          <w:rFonts w:ascii="Times New Roman" w:hAnsi="Times New Roman" w:cs="Times New Roman"/>
          <w:i/>
          <w:iCs/>
          <w:color w:val="000000" w:themeColor="text1"/>
          <w:sz w:val="20"/>
          <w:szCs w:val="20"/>
          <w:lang w:val="it-IT"/>
        </w:rPr>
        <w:t>v</w:t>
      </w:r>
      <w:r w:rsidR="00AC05E7" w:rsidRPr="00C365FF">
        <w:rPr>
          <w:rFonts w:ascii="Times New Roman" w:hAnsi="Times New Roman" w:cs="Times New Roman"/>
          <w:i/>
          <w:iCs/>
          <w:color w:val="000000" w:themeColor="text1"/>
          <w:sz w:val="20"/>
          <w:szCs w:val="20"/>
          <w:lang w:val="it-IT"/>
        </w:rPr>
        <w:t xml:space="preserve">zájemné </w:t>
      </w:r>
      <w:r w:rsidR="007C2CB8" w:rsidRPr="00C365FF">
        <w:rPr>
          <w:rFonts w:ascii="Times New Roman" w:hAnsi="Times New Roman" w:cs="Times New Roman"/>
          <w:i/>
          <w:iCs/>
          <w:color w:val="000000" w:themeColor="text1"/>
          <w:sz w:val="20"/>
          <w:szCs w:val="20"/>
          <w:lang w:val="it-IT"/>
        </w:rPr>
        <w:t>h</w:t>
      </w:r>
      <w:r w:rsidR="00AC05E7" w:rsidRPr="00C365FF">
        <w:rPr>
          <w:rFonts w:ascii="Times New Roman" w:hAnsi="Times New Roman" w:cs="Times New Roman"/>
          <w:i/>
          <w:iCs/>
          <w:color w:val="000000" w:themeColor="text1"/>
          <w:sz w:val="20"/>
          <w:szCs w:val="20"/>
          <w:lang w:val="it-IT"/>
        </w:rPr>
        <w:t xml:space="preserve">ospodářské </w:t>
      </w:r>
      <w:r w:rsidR="007C2CB8" w:rsidRPr="00C365FF">
        <w:rPr>
          <w:rFonts w:ascii="Times New Roman" w:hAnsi="Times New Roman" w:cs="Times New Roman"/>
          <w:i/>
          <w:iCs/>
          <w:color w:val="000000" w:themeColor="text1"/>
          <w:sz w:val="20"/>
          <w:szCs w:val="20"/>
          <w:lang w:val="it-IT"/>
        </w:rPr>
        <w:t>p</w:t>
      </w:r>
      <w:r w:rsidR="00AC05E7" w:rsidRPr="00C365FF">
        <w:rPr>
          <w:rFonts w:ascii="Times New Roman" w:hAnsi="Times New Roman" w:cs="Times New Roman"/>
          <w:i/>
          <w:iCs/>
          <w:color w:val="000000" w:themeColor="text1"/>
          <w:sz w:val="20"/>
          <w:szCs w:val="20"/>
          <w:lang w:val="it-IT"/>
        </w:rPr>
        <w:t>omoci a Československo</w:t>
      </w:r>
      <w:r w:rsidR="00226308">
        <w:rPr>
          <w:rFonts w:ascii="Times New Roman" w:hAnsi="Times New Roman" w:cs="Times New Roman"/>
          <w:color w:val="000000" w:themeColor="text1"/>
          <w:sz w:val="20"/>
          <w:szCs w:val="20"/>
          <w:lang w:val="it-IT"/>
        </w:rPr>
        <w:t xml:space="preserve">, </w:t>
      </w:r>
      <w:r w:rsidRPr="008B54CF">
        <w:rPr>
          <w:rFonts w:ascii="Times New Roman" w:hAnsi="Times New Roman" w:cs="Times New Roman"/>
          <w:color w:val="000000" w:themeColor="text1"/>
          <w:sz w:val="20"/>
          <w:szCs w:val="20"/>
        </w:rPr>
        <w:t>103</w:t>
      </w:r>
      <w:r w:rsidR="00AC05E7" w:rsidRPr="009F7C2F">
        <w:rPr>
          <w:rFonts w:ascii="Times New Roman" w:hAnsi="Times New Roman" w:cs="Times New Roman"/>
          <w:color w:val="000000" w:themeColor="text1"/>
          <w:sz w:val="20"/>
          <w:szCs w:val="20"/>
        </w:rPr>
        <w:t>–</w:t>
      </w:r>
      <w:r w:rsidR="0083573D">
        <w:rPr>
          <w:rFonts w:ascii="Times New Roman" w:hAnsi="Times New Roman" w:cs="Times New Roman"/>
          <w:color w:val="000000" w:themeColor="text1"/>
          <w:sz w:val="20"/>
          <w:szCs w:val="20"/>
        </w:rPr>
        <w:t>0</w:t>
      </w:r>
      <w:r w:rsidRPr="008B54CF">
        <w:rPr>
          <w:rFonts w:ascii="Times New Roman" w:hAnsi="Times New Roman" w:cs="Times New Roman"/>
          <w:color w:val="000000" w:themeColor="text1"/>
          <w:sz w:val="20"/>
          <w:szCs w:val="20"/>
        </w:rPr>
        <w:t>9</w:t>
      </w:r>
      <w:r w:rsidR="00226308">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 xml:space="preserve"> National Archives, fond AN, 07/16, archival units 97-98, carton 37, archival units 101-102, carton 38</w:t>
      </w:r>
      <w:r w:rsidR="00B02783">
        <w:rPr>
          <w:rFonts w:ascii="Times New Roman" w:hAnsi="Times New Roman" w:cs="Times New Roman"/>
          <w:color w:val="000000" w:themeColor="text1"/>
          <w:sz w:val="20"/>
          <w:szCs w:val="20"/>
        </w:rPr>
        <w:t>.</w:t>
      </w:r>
    </w:p>
  </w:footnote>
  <w:footnote w:id="47">
    <w:p w14:paraId="4792BE20" w14:textId="05937C80"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r w:rsidR="00043325" w:rsidRPr="008B54CF">
        <w:rPr>
          <w:rFonts w:ascii="Times New Roman" w:hAnsi="Times New Roman" w:cs="Times New Roman"/>
          <w:color w:val="000000" w:themeColor="text1"/>
          <w:sz w:val="20"/>
          <w:szCs w:val="20"/>
        </w:rPr>
        <w:t>W. E</w:t>
      </w:r>
      <w:r w:rsidR="00043325">
        <w:rPr>
          <w:rFonts w:ascii="Times New Roman" w:hAnsi="Times New Roman" w:cs="Times New Roman"/>
          <w:color w:val="000000" w:themeColor="text1"/>
          <w:sz w:val="20"/>
          <w:szCs w:val="20"/>
        </w:rPr>
        <w:t>.</w:t>
      </w:r>
      <w:r w:rsidR="0083573D">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B</w:t>
      </w:r>
      <w:r w:rsidR="00B02783" w:rsidRPr="008B54CF">
        <w:rPr>
          <w:rFonts w:ascii="Times New Roman" w:hAnsi="Times New Roman" w:cs="Times New Roman"/>
          <w:color w:val="000000" w:themeColor="text1"/>
          <w:sz w:val="20"/>
          <w:szCs w:val="20"/>
        </w:rPr>
        <w:t>utler</w:t>
      </w:r>
      <w:r w:rsidR="00043325" w:rsidRPr="008B54CF">
        <w:rPr>
          <w:rFonts w:ascii="Times New Roman" w:hAnsi="Times New Roman" w:cs="Times New Roman"/>
          <w:color w:val="000000" w:themeColor="text1"/>
          <w:sz w:val="20"/>
          <w:szCs w:val="20"/>
        </w:rPr>
        <w:t>. (ed.</w:t>
      </w:r>
      <w:proofErr w:type="gramStart"/>
      <w:r w:rsidR="00043325" w:rsidRPr="008B54CF">
        <w:rPr>
          <w:rFonts w:ascii="Times New Roman" w:hAnsi="Times New Roman" w:cs="Times New Roman"/>
          <w:color w:val="000000" w:themeColor="text1"/>
          <w:sz w:val="20"/>
          <w:szCs w:val="20"/>
        </w:rPr>
        <w:t>)</w:t>
      </w:r>
      <w:r w:rsidR="00043325">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 xml:space="preserve">  </w:t>
      </w:r>
      <w:r w:rsidRPr="008B54CF">
        <w:rPr>
          <w:rFonts w:ascii="Times New Roman" w:hAnsi="Times New Roman" w:cs="Times New Roman"/>
          <w:i/>
          <w:color w:val="000000" w:themeColor="text1"/>
          <w:sz w:val="20"/>
          <w:szCs w:val="20"/>
        </w:rPr>
        <w:t>International</w:t>
      </w:r>
      <w:proofErr w:type="gramEnd"/>
      <w:r w:rsidRPr="008B54CF">
        <w:rPr>
          <w:rFonts w:ascii="Times New Roman" w:hAnsi="Times New Roman" w:cs="Times New Roman"/>
          <w:i/>
          <w:color w:val="000000" w:themeColor="text1"/>
          <w:sz w:val="20"/>
          <w:szCs w:val="20"/>
        </w:rPr>
        <w:t xml:space="preserve"> Law and the International System</w:t>
      </w:r>
      <w:r w:rsidR="00043325">
        <w:rPr>
          <w:rFonts w:ascii="Times New Roman" w:hAnsi="Times New Roman" w:cs="Times New Roman"/>
          <w:color w:val="000000" w:themeColor="text1"/>
          <w:sz w:val="20"/>
          <w:szCs w:val="20"/>
        </w:rPr>
        <w:t xml:space="preserve"> (</w:t>
      </w:r>
      <w:r w:rsidRPr="008B54CF">
        <w:rPr>
          <w:rFonts w:ascii="Times New Roman" w:hAnsi="Times New Roman" w:cs="Times New Roman"/>
          <w:color w:val="000000" w:themeColor="text1"/>
          <w:sz w:val="20"/>
          <w:szCs w:val="20"/>
        </w:rPr>
        <w:t>Dordrecht, Boston, Lancaster: Martinus Nijhoff Publishers,</w:t>
      </w:r>
      <w:r w:rsidR="00B02783">
        <w:rPr>
          <w:rFonts w:ascii="Times New Roman" w:hAnsi="Times New Roman" w:cs="Times New Roman"/>
          <w:color w:val="000000" w:themeColor="text1"/>
          <w:sz w:val="20"/>
          <w:szCs w:val="20"/>
        </w:rPr>
        <w:t xml:space="preserve"> </w:t>
      </w:r>
      <w:r w:rsidR="00043325">
        <w:rPr>
          <w:rFonts w:ascii="Times New Roman" w:hAnsi="Times New Roman" w:cs="Times New Roman"/>
          <w:color w:val="000000" w:themeColor="text1"/>
          <w:sz w:val="20"/>
          <w:szCs w:val="20"/>
        </w:rPr>
        <w:t xml:space="preserve">1978), </w:t>
      </w:r>
      <w:r w:rsidRPr="008B54CF">
        <w:rPr>
          <w:rFonts w:ascii="Times New Roman" w:hAnsi="Times New Roman" w:cs="Times New Roman"/>
          <w:color w:val="000000" w:themeColor="text1"/>
          <w:sz w:val="20"/>
          <w:szCs w:val="20"/>
        </w:rPr>
        <w:t>114</w:t>
      </w:r>
      <w:r w:rsidR="00B02783">
        <w:rPr>
          <w:rFonts w:ascii="Times New Roman" w:hAnsi="Times New Roman" w:cs="Times New Roman"/>
          <w:color w:val="000000" w:themeColor="text1"/>
          <w:sz w:val="20"/>
          <w:szCs w:val="20"/>
        </w:rPr>
        <w:t>.</w:t>
      </w:r>
      <w:r w:rsidRPr="008B54CF">
        <w:rPr>
          <w:rFonts w:ascii="Times New Roman" w:hAnsi="Times New Roman" w:cs="Times New Roman"/>
          <w:color w:val="000000" w:themeColor="text1"/>
          <w:sz w:val="20"/>
          <w:szCs w:val="20"/>
        </w:rPr>
        <w:t xml:space="preserve"> </w:t>
      </w:r>
    </w:p>
  </w:footnote>
  <w:footnote w:id="48">
    <w:p w14:paraId="6394A911" w14:textId="061BE73C" w:rsidR="00AA7B42" w:rsidRPr="008B54CF" w:rsidRDefault="00AA7B42" w:rsidP="00C365FF">
      <w:pPr>
        <w:pStyle w:val="Brezrazmikov"/>
        <w:ind w:right="-188" w:hanging="142"/>
        <w:jc w:val="both"/>
        <w:rPr>
          <w:rFonts w:ascii="Times New Roman" w:hAnsi="Times New Roman" w:cs="Times New Roman"/>
          <w:color w:val="000000" w:themeColor="text1"/>
          <w:sz w:val="20"/>
          <w:szCs w:val="20"/>
        </w:rPr>
      </w:pPr>
      <w:r w:rsidRPr="008B54CF">
        <w:rPr>
          <w:rStyle w:val="Sprotnaopomba-sklic"/>
          <w:rFonts w:ascii="Times New Roman" w:hAnsi="Times New Roman" w:cs="Times New Roman"/>
          <w:color w:val="000000" w:themeColor="text1"/>
          <w:sz w:val="20"/>
          <w:szCs w:val="20"/>
        </w:rPr>
        <w:footnoteRef/>
      </w:r>
      <w:r w:rsidRPr="008B54CF">
        <w:rPr>
          <w:rFonts w:ascii="Times New Roman" w:hAnsi="Times New Roman" w:cs="Times New Roman"/>
          <w:color w:val="000000" w:themeColor="text1"/>
          <w:sz w:val="20"/>
          <w:szCs w:val="20"/>
        </w:rPr>
        <w:t xml:space="preserve"> </w:t>
      </w:r>
      <w:r w:rsidRPr="008B54CF">
        <w:rPr>
          <w:rFonts w:ascii="Times New Roman" w:hAnsi="Times New Roman" w:cs="Times New Roman"/>
          <w:i/>
          <w:color w:val="000000" w:themeColor="text1"/>
          <w:sz w:val="20"/>
          <w:szCs w:val="20"/>
        </w:rPr>
        <w:t>Statistická ročenka ČSSR 1960-1966</w:t>
      </w:r>
      <w:r w:rsidR="00B02783">
        <w:rPr>
          <w:rFonts w:ascii="Times New Roman" w:hAnsi="Times New Roman" w:cs="Times New Roman"/>
          <w:color w:val="000000" w:themeColor="text1"/>
          <w:sz w:val="20"/>
          <w:szCs w:val="20"/>
        </w:rPr>
        <w:t>.</w:t>
      </w:r>
      <w:r w:rsidR="0083573D">
        <w:rPr>
          <w:rFonts w:ascii="Times New Roman" w:hAnsi="Times New Roman" w:cs="Times New Roman"/>
          <w:color w:val="000000" w:themeColor="text1"/>
          <w:sz w:val="20"/>
          <w:szCs w:val="20"/>
        </w:rPr>
        <w:t xml:space="preserve"> </w:t>
      </w:r>
      <w:r w:rsidR="007B0AB4">
        <w:rPr>
          <w:rFonts w:ascii="Times New Roman" w:hAnsi="Times New Roman" w:cs="Times New Roman"/>
          <w:color w:val="000000" w:themeColor="text1"/>
          <w:sz w:val="20"/>
          <w:szCs w:val="20"/>
        </w:rPr>
        <w:t>S</w:t>
      </w:r>
      <w:r w:rsidRPr="008B54CF">
        <w:rPr>
          <w:rFonts w:ascii="Times New Roman" w:hAnsi="Times New Roman" w:cs="Times New Roman"/>
          <w:color w:val="000000" w:themeColor="text1"/>
          <w:sz w:val="20"/>
          <w:szCs w:val="20"/>
        </w:rPr>
        <w:t>ee also National Archives, finding aid 835, fond 936, inventory no. 39</w:t>
      </w:r>
      <w:r w:rsidR="00B02783">
        <w:rPr>
          <w:rFonts w:ascii="Times New Roman" w:hAnsi="Times New Roman" w:cs="Times New Roman"/>
          <w:color w:val="000000" w:themeColor="text1"/>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F8B"/>
    <w:multiLevelType w:val="multilevel"/>
    <w:tmpl w:val="86FE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160E9"/>
    <w:multiLevelType w:val="multilevel"/>
    <w:tmpl w:val="2330692E"/>
    <w:lvl w:ilvl="0">
      <w:start w:val="1"/>
      <w:numFmt w:val="decimal"/>
      <w:lvlText w:val="%1"/>
      <w:lvlJc w:val="left"/>
      <w:pPr>
        <w:ind w:left="396" w:hanging="396"/>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61A39F3"/>
    <w:multiLevelType w:val="hybridMultilevel"/>
    <w:tmpl w:val="D3283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138E2"/>
    <w:multiLevelType w:val="multilevel"/>
    <w:tmpl w:val="81AABC2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B851352"/>
    <w:multiLevelType w:val="multilevel"/>
    <w:tmpl w:val="A38E2074"/>
    <w:lvl w:ilvl="0">
      <w:start w:val="5"/>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C3E60A8"/>
    <w:multiLevelType w:val="multilevel"/>
    <w:tmpl w:val="4B928E8E"/>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0EA4540C"/>
    <w:multiLevelType w:val="multilevel"/>
    <w:tmpl w:val="34C2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93821"/>
    <w:multiLevelType w:val="multilevel"/>
    <w:tmpl w:val="81AABC2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83C6DF1"/>
    <w:multiLevelType w:val="multilevel"/>
    <w:tmpl w:val="2FEC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24B65"/>
    <w:multiLevelType w:val="multilevel"/>
    <w:tmpl w:val="16BC9F5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9D12A0B"/>
    <w:multiLevelType w:val="hybridMultilevel"/>
    <w:tmpl w:val="279E27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0E5FFC"/>
    <w:multiLevelType w:val="multilevel"/>
    <w:tmpl w:val="4404D82C"/>
    <w:lvl w:ilvl="0">
      <w:start w:val="1"/>
      <w:numFmt w:val="decimal"/>
      <w:lvlText w:val="%1"/>
      <w:lvlJc w:val="left"/>
      <w:pPr>
        <w:ind w:left="372" w:hanging="372"/>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12" w15:restartNumberingAfterBreak="0">
    <w:nsid w:val="234D69D5"/>
    <w:multiLevelType w:val="multilevel"/>
    <w:tmpl w:val="AC0A8C1E"/>
    <w:lvl w:ilvl="0">
      <w:start w:val="1"/>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23B92C6D"/>
    <w:multiLevelType w:val="hybridMultilevel"/>
    <w:tmpl w:val="10A0268A"/>
    <w:lvl w:ilvl="0" w:tplc="6EAC3726">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050B86"/>
    <w:multiLevelType w:val="multilevel"/>
    <w:tmpl w:val="EEA60A20"/>
    <w:lvl w:ilvl="0">
      <w:start w:val="1"/>
      <w:numFmt w:val="decimal"/>
      <w:lvlText w:val="%1."/>
      <w:lvlJc w:val="left"/>
      <w:pPr>
        <w:ind w:left="108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285C175B"/>
    <w:multiLevelType w:val="multilevel"/>
    <w:tmpl w:val="700A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034F4"/>
    <w:multiLevelType w:val="hybridMultilevel"/>
    <w:tmpl w:val="2F90EE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A6A6EA5"/>
    <w:multiLevelType w:val="multilevel"/>
    <w:tmpl w:val="ECA2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186DEB"/>
    <w:multiLevelType w:val="hybridMultilevel"/>
    <w:tmpl w:val="41B04A4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BE24437"/>
    <w:multiLevelType w:val="multilevel"/>
    <w:tmpl w:val="6914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BC51EF"/>
    <w:multiLevelType w:val="hybridMultilevel"/>
    <w:tmpl w:val="06E4A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F1B5320"/>
    <w:multiLevelType w:val="hybridMultilevel"/>
    <w:tmpl w:val="609843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A25A57"/>
    <w:multiLevelType w:val="hybridMultilevel"/>
    <w:tmpl w:val="5A36529C"/>
    <w:lvl w:ilvl="0" w:tplc="08090011">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5443A4B"/>
    <w:multiLevelType w:val="hybridMultilevel"/>
    <w:tmpl w:val="2E9441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86654FE"/>
    <w:multiLevelType w:val="hybridMultilevel"/>
    <w:tmpl w:val="5DDA0F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A717F9"/>
    <w:multiLevelType w:val="multilevel"/>
    <w:tmpl w:val="DBE4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2E1CFD"/>
    <w:multiLevelType w:val="hybridMultilevel"/>
    <w:tmpl w:val="46E8C5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05C4F95"/>
    <w:multiLevelType w:val="hybridMultilevel"/>
    <w:tmpl w:val="DA08F1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5405B8B"/>
    <w:multiLevelType w:val="multilevel"/>
    <w:tmpl w:val="67EAE67E"/>
    <w:lvl w:ilvl="0">
      <w:start w:val="4"/>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6D23648"/>
    <w:multiLevelType w:val="hybridMultilevel"/>
    <w:tmpl w:val="6478E7A6"/>
    <w:lvl w:ilvl="0" w:tplc="CE1C84C8">
      <w:start w:val="1"/>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0" w15:restartNumberingAfterBreak="0">
    <w:nsid w:val="48BF1148"/>
    <w:multiLevelType w:val="multilevel"/>
    <w:tmpl w:val="3DEE1EE4"/>
    <w:lvl w:ilvl="0">
      <w:start w:val="1"/>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4A3100C9"/>
    <w:multiLevelType w:val="hybridMultilevel"/>
    <w:tmpl w:val="ACEA42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BB05FF0"/>
    <w:multiLevelType w:val="hybridMultilevel"/>
    <w:tmpl w:val="85B4E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270946"/>
    <w:multiLevelType w:val="hybridMultilevel"/>
    <w:tmpl w:val="D93ED9A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257212F"/>
    <w:multiLevelType w:val="hybridMultilevel"/>
    <w:tmpl w:val="5824E448"/>
    <w:lvl w:ilvl="0" w:tplc="08090011">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35" w15:restartNumberingAfterBreak="0">
    <w:nsid w:val="544768CF"/>
    <w:multiLevelType w:val="hybridMultilevel"/>
    <w:tmpl w:val="1D64D14A"/>
    <w:lvl w:ilvl="0" w:tplc="618E07A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875544A"/>
    <w:multiLevelType w:val="multilevel"/>
    <w:tmpl w:val="BC2C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3A5720"/>
    <w:multiLevelType w:val="hybridMultilevel"/>
    <w:tmpl w:val="E73C69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4648A8"/>
    <w:multiLevelType w:val="multilevel"/>
    <w:tmpl w:val="3CCE389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3A4563C"/>
    <w:multiLevelType w:val="multilevel"/>
    <w:tmpl w:val="1FF6A1DA"/>
    <w:lvl w:ilvl="0">
      <w:start w:val="1"/>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66AC2B0E"/>
    <w:multiLevelType w:val="hybridMultilevel"/>
    <w:tmpl w:val="9A6E13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11C2094"/>
    <w:multiLevelType w:val="hybridMultilevel"/>
    <w:tmpl w:val="2D8A784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2" w15:restartNumberingAfterBreak="0">
    <w:nsid w:val="735848DF"/>
    <w:multiLevelType w:val="multilevel"/>
    <w:tmpl w:val="BD9E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216EB4"/>
    <w:multiLevelType w:val="multilevel"/>
    <w:tmpl w:val="84F8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6049E3"/>
    <w:multiLevelType w:val="hybridMultilevel"/>
    <w:tmpl w:val="A358F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F3A2A70"/>
    <w:multiLevelType w:val="multilevel"/>
    <w:tmpl w:val="A5F42812"/>
    <w:lvl w:ilvl="0">
      <w:start w:val="1"/>
      <w:numFmt w:val="decimal"/>
      <w:lvlText w:val="%1"/>
      <w:lvlJc w:val="left"/>
      <w:pPr>
        <w:ind w:left="492" w:hanging="492"/>
      </w:pPr>
      <w:rPr>
        <w:rFonts w:hint="default"/>
      </w:rPr>
    </w:lvl>
    <w:lvl w:ilvl="1">
      <w:start w:val="2"/>
      <w:numFmt w:val="decimal"/>
      <w:lvlText w:val="%1.%2"/>
      <w:lvlJc w:val="left"/>
      <w:pPr>
        <w:ind w:left="492" w:hanging="49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61612337">
    <w:abstractNumId w:val="15"/>
  </w:num>
  <w:num w:numId="2" w16cid:durableId="2060279853">
    <w:abstractNumId w:val="7"/>
  </w:num>
  <w:num w:numId="3" w16cid:durableId="1813906547">
    <w:abstractNumId w:val="3"/>
  </w:num>
  <w:num w:numId="4" w16cid:durableId="117459260">
    <w:abstractNumId w:val="26"/>
  </w:num>
  <w:num w:numId="5" w16cid:durableId="1896814913">
    <w:abstractNumId w:val="37"/>
  </w:num>
  <w:num w:numId="6" w16cid:durableId="646011452">
    <w:abstractNumId w:val="35"/>
  </w:num>
  <w:num w:numId="7" w16cid:durableId="938296327">
    <w:abstractNumId w:val="42"/>
  </w:num>
  <w:num w:numId="8" w16cid:durableId="773015715">
    <w:abstractNumId w:val="17"/>
  </w:num>
  <w:num w:numId="9" w16cid:durableId="481121096">
    <w:abstractNumId w:val="36"/>
  </w:num>
  <w:num w:numId="10" w16cid:durableId="368260091">
    <w:abstractNumId w:val="43"/>
  </w:num>
  <w:num w:numId="11" w16cid:durableId="1522814569">
    <w:abstractNumId w:val="44"/>
  </w:num>
  <w:num w:numId="12" w16cid:durableId="1120881693">
    <w:abstractNumId w:val="9"/>
  </w:num>
  <w:num w:numId="13" w16cid:durableId="197012199">
    <w:abstractNumId w:val="20"/>
  </w:num>
  <w:num w:numId="14" w16cid:durableId="647823536">
    <w:abstractNumId w:val="11"/>
  </w:num>
  <w:num w:numId="15" w16cid:durableId="290793403">
    <w:abstractNumId w:val="25"/>
  </w:num>
  <w:num w:numId="16" w16cid:durableId="1228227701">
    <w:abstractNumId w:val="5"/>
  </w:num>
  <w:num w:numId="17" w16cid:durableId="1469517984">
    <w:abstractNumId w:val="1"/>
  </w:num>
  <w:num w:numId="18" w16cid:durableId="1659729190">
    <w:abstractNumId w:val="13"/>
  </w:num>
  <w:num w:numId="19" w16cid:durableId="692846750">
    <w:abstractNumId w:val="0"/>
  </w:num>
  <w:num w:numId="20" w16cid:durableId="1337416410">
    <w:abstractNumId w:val="19"/>
  </w:num>
  <w:num w:numId="21" w16cid:durableId="1291746330">
    <w:abstractNumId w:val="32"/>
  </w:num>
  <w:num w:numId="22" w16cid:durableId="1505320268">
    <w:abstractNumId w:val="27"/>
  </w:num>
  <w:num w:numId="23" w16cid:durableId="174460741">
    <w:abstractNumId w:val="16"/>
  </w:num>
  <w:num w:numId="24" w16cid:durableId="1371686856">
    <w:abstractNumId w:val="6"/>
  </w:num>
  <w:num w:numId="25" w16cid:durableId="1227764579">
    <w:abstractNumId w:val="22"/>
  </w:num>
  <w:num w:numId="26" w16cid:durableId="2014061621">
    <w:abstractNumId w:val="24"/>
  </w:num>
  <w:num w:numId="27" w16cid:durableId="2071490729">
    <w:abstractNumId w:val="18"/>
  </w:num>
  <w:num w:numId="28" w16cid:durableId="544871640">
    <w:abstractNumId w:val="34"/>
  </w:num>
  <w:num w:numId="29" w16cid:durableId="707951926">
    <w:abstractNumId w:val="31"/>
  </w:num>
  <w:num w:numId="30" w16cid:durableId="1043216983">
    <w:abstractNumId w:val="21"/>
  </w:num>
  <w:num w:numId="31" w16cid:durableId="733695283">
    <w:abstractNumId w:val="30"/>
  </w:num>
  <w:num w:numId="32" w16cid:durableId="1818103774">
    <w:abstractNumId w:val="39"/>
  </w:num>
  <w:num w:numId="33" w16cid:durableId="1204100873">
    <w:abstractNumId w:val="45"/>
  </w:num>
  <w:num w:numId="34" w16cid:durableId="108858764">
    <w:abstractNumId w:val="28"/>
  </w:num>
  <w:num w:numId="35" w16cid:durableId="217013225">
    <w:abstractNumId w:val="4"/>
  </w:num>
  <w:num w:numId="36" w16cid:durableId="2095010375">
    <w:abstractNumId w:val="40"/>
  </w:num>
  <w:num w:numId="37" w16cid:durableId="869955960">
    <w:abstractNumId w:val="23"/>
  </w:num>
  <w:num w:numId="38" w16cid:durableId="1275136099">
    <w:abstractNumId w:val="8"/>
  </w:num>
  <w:num w:numId="39" w16cid:durableId="292518224">
    <w:abstractNumId w:val="33"/>
  </w:num>
  <w:num w:numId="40" w16cid:durableId="1198547819">
    <w:abstractNumId w:val="14"/>
  </w:num>
  <w:num w:numId="41" w16cid:durableId="999767269">
    <w:abstractNumId w:val="12"/>
  </w:num>
  <w:num w:numId="42" w16cid:durableId="1102846808">
    <w:abstractNumId w:val="38"/>
  </w:num>
  <w:num w:numId="43" w16cid:durableId="2142531070">
    <w:abstractNumId w:val="10"/>
  </w:num>
  <w:num w:numId="44" w16cid:durableId="593779828">
    <w:abstractNumId w:val="2"/>
  </w:num>
  <w:num w:numId="45" w16cid:durableId="12148538">
    <w:abstractNumId w:val="41"/>
  </w:num>
  <w:num w:numId="46" w16cid:durableId="167040365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9C5"/>
    <w:rsid w:val="00043325"/>
    <w:rsid w:val="00045F74"/>
    <w:rsid w:val="00073D3F"/>
    <w:rsid w:val="000A19B1"/>
    <w:rsid w:val="000A1BAE"/>
    <w:rsid w:val="000A2A7B"/>
    <w:rsid w:val="000B73B2"/>
    <w:rsid w:val="001077ED"/>
    <w:rsid w:val="00150776"/>
    <w:rsid w:val="00181005"/>
    <w:rsid w:val="001810B4"/>
    <w:rsid w:val="0018577D"/>
    <w:rsid w:val="00187AC2"/>
    <w:rsid w:val="001959C5"/>
    <w:rsid w:val="001A05DE"/>
    <w:rsid w:val="001A2412"/>
    <w:rsid w:val="001F1D16"/>
    <w:rsid w:val="002176B2"/>
    <w:rsid w:val="002232FE"/>
    <w:rsid w:val="00226308"/>
    <w:rsid w:val="0023242C"/>
    <w:rsid w:val="00283FFF"/>
    <w:rsid w:val="002B4B47"/>
    <w:rsid w:val="003F5DBC"/>
    <w:rsid w:val="00446063"/>
    <w:rsid w:val="00467D65"/>
    <w:rsid w:val="004C21A6"/>
    <w:rsid w:val="005179A2"/>
    <w:rsid w:val="00556FC0"/>
    <w:rsid w:val="00561D15"/>
    <w:rsid w:val="005716D8"/>
    <w:rsid w:val="005D173B"/>
    <w:rsid w:val="006072EB"/>
    <w:rsid w:val="00616F9C"/>
    <w:rsid w:val="0063389C"/>
    <w:rsid w:val="00663DC0"/>
    <w:rsid w:val="006B276D"/>
    <w:rsid w:val="006D236C"/>
    <w:rsid w:val="006D446C"/>
    <w:rsid w:val="007224BC"/>
    <w:rsid w:val="00750D89"/>
    <w:rsid w:val="007554BA"/>
    <w:rsid w:val="00773435"/>
    <w:rsid w:val="0077548B"/>
    <w:rsid w:val="00780D95"/>
    <w:rsid w:val="0078572F"/>
    <w:rsid w:val="0078656E"/>
    <w:rsid w:val="007A29CE"/>
    <w:rsid w:val="007A67AE"/>
    <w:rsid w:val="007A7F1A"/>
    <w:rsid w:val="007B0AB4"/>
    <w:rsid w:val="007C2CB8"/>
    <w:rsid w:val="00803EC0"/>
    <w:rsid w:val="0083573D"/>
    <w:rsid w:val="0085133A"/>
    <w:rsid w:val="0089676C"/>
    <w:rsid w:val="008A17B5"/>
    <w:rsid w:val="008A7E6C"/>
    <w:rsid w:val="008B6574"/>
    <w:rsid w:val="008C448F"/>
    <w:rsid w:val="008E7809"/>
    <w:rsid w:val="008F38F6"/>
    <w:rsid w:val="008F47CA"/>
    <w:rsid w:val="00917345"/>
    <w:rsid w:val="009F0A62"/>
    <w:rsid w:val="009F7C2F"/>
    <w:rsid w:val="00A10817"/>
    <w:rsid w:val="00A636C3"/>
    <w:rsid w:val="00A64229"/>
    <w:rsid w:val="00A8121C"/>
    <w:rsid w:val="00AA7B42"/>
    <w:rsid w:val="00AB104F"/>
    <w:rsid w:val="00AC05E7"/>
    <w:rsid w:val="00AD4C06"/>
    <w:rsid w:val="00B02783"/>
    <w:rsid w:val="00B12E80"/>
    <w:rsid w:val="00B74068"/>
    <w:rsid w:val="00B96698"/>
    <w:rsid w:val="00BB0389"/>
    <w:rsid w:val="00BF0ECD"/>
    <w:rsid w:val="00BF1764"/>
    <w:rsid w:val="00BF5B5B"/>
    <w:rsid w:val="00BF6E96"/>
    <w:rsid w:val="00C10049"/>
    <w:rsid w:val="00C365FF"/>
    <w:rsid w:val="00C537CA"/>
    <w:rsid w:val="00C6662B"/>
    <w:rsid w:val="00CF56DA"/>
    <w:rsid w:val="00D11282"/>
    <w:rsid w:val="00D4708B"/>
    <w:rsid w:val="00D55040"/>
    <w:rsid w:val="00D773A4"/>
    <w:rsid w:val="00D948D0"/>
    <w:rsid w:val="00DD1B7F"/>
    <w:rsid w:val="00DE1A7B"/>
    <w:rsid w:val="00DF33FB"/>
    <w:rsid w:val="00E01C53"/>
    <w:rsid w:val="00E30CE5"/>
    <w:rsid w:val="00E55F04"/>
    <w:rsid w:val="00E86F33"/>
    <w:rsid w:val="00E94D56"/>
    <w:rsid w:val="00EB7A4B"/>
    <w:rsid w:val="00ED07DD"/>
    <w:rsid w:val="00F20075"/>
    <w:rsid w:val="00F2067C"/>
    <w:rsid w:val="00F951F1"/>
    <w:rsid w:val="00FB5908"/>
    <w:rsid w:val="00FC4197"/>
    <w:rsid w:val="00FF2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2A101"/>
  <w15:chartTrackingRefBased/>
  <w15:docId w15:val="{5ECEF364-012D-418B-89AB-0B46784B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AA7B42"/>
    <w:pPr>
      <w:spacing w:after="200" w:line="276" w:lineRule="auto"/>
      <w:ind w:firstLine="720"/>
    </w:pPr>
    <w:rPr>
      <w:rFonts w:eastAsiaTheme="minorHAnsi"/>
      <w:lang w:val="en-GB" w:eastAsia="en-US"/>
    </w:rPr>
  </w:style>
  <w:style w:type="paragraph" w:styleId="Naslov1">
    <w:name w:val="heading 1"/>
    <w:basedOn w:val="Navaden"/>
    <w:next w:val="Navaden"/>
    <w:link w:val="Naslov1Znak"/>
    <w:uiPriority w:val="9"/>
    <w:qFormat/>
    <w:rsid w:val="00AA7B42"/>
    <w:pPr>
      <w:keepNext/>
      <w:keepLines/>
      <w:spacing w:before="120" w:after="120" w:line="312" w:lineRule="auto"/>
      <w:outlineLvl w:val="0"/>
    </w:pPr>
    <w:rPr>
      <w:rFonts w:asciiTheme="majorHAnsi" w:eastAsiaTheme="majorEastAsia" w:hAnsiTheme="majorHAnsi" w:cstheme="majorBidi"/>
      <w:b/>
      <w:bCs/>
      <w:color w:val="000000" w:themeColor="text1"/>
      <w:sz w:val="26"/>
      <w:szCs w:val="28"/>
    </w:rPr>
  </w:style>
  <w:style w:type="paragraph" w:styleId="Naslov2">
    <w:name w:val="heading 2"/>
    <w:basedOn w:val="Navaden"/>
    <w:next w:val="Navaden"/>
    <w:link w:val="Naslov2Znak"/>
    <w:uiPriority w:val="9"/>
    <w:unhideWhenUsed/>
    <w:qFormat/>
    <w:rsid w:val="00AA7B42"/>
    <w:pPr>
      <w:keepNext/>
      <w:keepLines/>
      <w:spacing w:before="80" w:after="60" w:line="312" w:lineRule="auto"/>
      <w:ind w:firstLine="0"/>
      <w:outlineLvl w:val="1"/>
    </w:pPr>
    <w:rPr>
      <w:rFonts w:ascii="Times New Roman" w:eastAsiaTheme="majorEastAsia" w:hAnsi="Times New Roman" w:cstheme="majorBidi"/>
      <w:b/>
      <w:bCs/>
      <w:color w:val="000000" w:themeColor="text1"/>
      <w:sz w:val="24"/>
      <w:szCs w:val="26"/>
    </w:rPr>
  </w:style>
  <w:style w:type="paragraph" w:styleId="Naslov3">
    <w:name w:val="heading 3"/>
    <w:basedOn w:val="Navaden"/>
    <w:next w:val="Navaden"/>
    <w:link w:val="Naslov3Znak"/>
    <w:uiPriority w:val="9"/>
    <w:unhideWhenUsed/>
    <w:qFormat/>
    <w:rsid w:val="00AA7B42"/>
    <w:pPr>
      <w:keepNext/>
      <w:keepLines/>
      <w:spacing w:before="120" w:after="80"/>
      <w:ind w:firstLine="0"/>
      <w:outlineLvl w:val="2"/>
    </w:pPr>
    <w:rPr>
      <w:rFonts w:asciiTheme="majorHAnsi" w:eastAsiaTheme="majorEastAsia" w:hAnsiTheme="majorHAnsi" w:cstheme="majorBidi"/>
      <w:b/>
      <w:bCs/>
      <w:i/>
      <w:color w:val="000000" w:themeColor="text1"/>
      <w:sz w:val="24"/>
    </w:rPr>
  </w:style>
  <w:style w:type="paragraph" w:styleId="Naslov4">
    <w:name w:val="heading 4"/>
    <w:basedOn w:val="Navaden"/>
    <w:next w:val="Navaden"/>
    <w:link w:val="Naslov4Znak"/>
    <w:uiPriority w:val="9"/>
    <w:unhideWhenUsed/>
    <w:qFormat/>
    <w:rsid w:val="00AA7B42"/>
    <w:pPr>
      <w:keepNext/>
      <w:keepLines/>
      <w:spacing w:before="120" w:after="120"/>
      <w:outlineLvl w:val="3"/>
    </w:pPr>
    <w:rPr>
      <w:rFonts w:ascii="Times New Roman" w:eastAsiaTheme="majorEastAsia" w:hAnsi="Times New Roman" w:cstheme="majorBidi"/>
      <w:bCs/>
      <w:i/>
      <w:iCs/>
      <w:color w:val="000000" w:themeColor="text1"/>
      <w:sz w:val="24"/>
    </w:rPr>
  </w:style>
  <w:style w:type="paragraph" w:styleId="Naslov5">
    <w:name w:val="heading 5"/>
    <w:basedOn w:val="Navaden"/>
    <w:next w:val="Navaden"/>
    <w:link w:val="Naslov5Znak"/>
    <w:uiPriority w:val="9"/>
    <w:unhideWhenUsed/>
    <w:qFormat/>
    <w:rsid w:val="00AA7B42"/>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AA7B42"/>
    <w:rPr>
      <w:rFonts w:asciiTheme="majorHAnsi" w:eastAsiaTheme="majorEastAsia" w:hAnsiTheme="majorHAnsi" w:cstheme="majorBidi"/>
      <w:b/>
      <w:bCs/>
      <w:color w:val="000000" w:themeColor="text1"/>
      <w:sz w:val="26"/>
      <w:szCs w:val="28"/>
      <w:lang w:val="en-GB" w:eastAsia="en-US"/>
    </w:rPr>
  </w:style>
  <w:style w:type="character" w:customStyle="1" w:styleId="Naslov2Znak">
    <w:name w:val="Naslov 2 Znak"/>
    <w:basedOn w:val="Privzetapisavaodstavka"/>
    <w:link w:val="Naslov2"/>
    <w:uiPriority w:val="9"/>
    <w:rsid w:val="00AA7B42"/>
    <w:rPr>
      <w:rFonts w:ascii="Times New Roman" w:eastAsiaTheme="majorEastAsia" w:hAnsi="Times New Roman" w:cstheme="majorBidi"/>
      <w:b/>
      <w:bCs/>
      <w:color w:val="000000" w:themeColor="text1"/>
      <w:sz w:val="24"/>
      <w:szCs w:val="26"/>
      <w:lang w:val="en-GB" w:eastAsia="en-US"/>
    </w:rPr>
  </w:style>
  <w:style w:type="character" w:customStyle="1" w:styleId="Naslov3Znak">
    <w:name w:val="Naslov 3 Znak"/>
    <w:basedOn w:val="Privzetapisavaodstavka"/>
    <w:link w:val="Naslov3"/>
    <w:uiPriority w:val="9"/>
    <w:rsid w:val="00AA7B42"/>
    <w:rPr>
      <w:rFonts w:asciiTheme="majorHAnsi" w:eastAsiaTheme="majorEastAsia" w:hAnsiTheme="majorHAnsi" w:cstheme="majorBidi"/>
      <w:b/>
      <w:bCs/>
      <w:i/>
      <w:color w:val="000000" w:themeColor="text1"/>
      <w:sz w:val="24"/>
      <w:lang w:val="en-GB" w:eastAsia="en-US"/>
    </w:rPr>
  </w:style>
  <w:style w:type="character" w:customStyle="1" w:styleId="Naslov4Znak">
    <w:name w:val="Naslov 4 Znak"/>
    <w:basedOn w:val="Privzetapisavaodstavka"/>
    <w:link w:val="Naslov4"/>
    <w:uiPriority w:val="9"/>
    <w:rsid w:val="00AA7B42"/>
    <w:rPr>
      <w:rFonts w:ascii="Times New Roman" w:eastAsiaTheme="majorEastAsia" w:hAnsi="Times New Roman" w:cstheme="majorBidi"/>
      <w:bCs/>
      <w:i/>
      <w:iCs/>
      <w:color w:val="000000" w:themeColor="text1"/>
      <w:sz w:val="24"/>
      <w:lang w:val="en-GB" w:eastAsia="en-US"/>
    </w:rPr>
  </w:style>
  <w:style w:type="character" w:customStyle="1" w:styleId="Naslov5Znak">
    <w:name w:val="Naslov 5 Znak"/>
    <w:basedOn w:val="Privzetapisavaodstavka"/>
    <w:link w:val="Naslov5"/>
    <w:uiPriority w:val="9"/>
    <w:rsid w:val="00AA7B42"/>
    <w:rPr>
      <w:rFonts w:asciiTheme="majorHAnsi" w:eastAsiaTheme="majorEastAsia" w:hAnsiTheme="majorHAnsi" w:cstheme="majorBidi"/>
      <w:color w:val="1F3763" w:themeColor="accent1" w:themeShade="7F"/>
      <w:lang w:val="en-GB" w:eastAsia="en-US"/>
    </w:rPr>
  </w:style>
  <w:style w:type="paragraph" w:styleId="Sprotnaopomba-besedilo">
    <w:name w:val="footnote text"/>
    <w:basedOn w:val="Navaden"/>
    <w:link w:val="Sprotnaopomba-besediloZnak"/>
    <w:uiPriority w:val="99"/>
    <w:unhideWhenUsed/>
    <w:rsid w:val="00AA7B4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AA7B42"/>
    <w:rPr>
      <w:rFonts w:eastAsiaTheme="minorHAnsi"/>
      <w:sz w:val="20"/>
      <w:szCs w:val="20"/>
      <w:lang w:val="en-GB" w:eastAsia="en-US"/>
    </w:rPr>
  </w:style>
  <w:style w:type="character" w:styleId="Sprotnaopomba-sklic">
    <w:name w:val="footnote reference"/>
    <w:basedOn w:val="Privzetapisavaodstavka"/>
    <w:uiPriority w:val="99"/>
    <w:semiHidden/>
    <w:unhideWhenUsed/>
    <w:rsid w:val="00AA7B42"/>
    <w:rPr>
      <w:vertAlign w:val="superscript"/>
    </w:rPr>
  </w:style>
  <w:style w:type="character" w:styleId="Hiperpovezava">
    <w:name w:val="Hyperlink"/>
    <w:basedOn w:val="Privzetapisavaodstavka"/>
    <w:uiPriority w:val="99"/>
    <w:unhideWhenUsed/>
    <w:rsid w:val="00AA7B42"/>
    <w:rPr>
      <w:color w:val="0000FF"/>
      <w:u w:val="single"/>
    </w:rPr>
  </w:style>
  <w:style w:type="table" w:styleId="Tabelamrea">
    <w:name w:val="Table Grid"/>
    <w:basedOn w:val="Navadnatabela"/>
    <w:uiPriority w:val="59"/>
    <w:rsid w:val="00AA7B42"/>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ss-1byx4j2">
    <w:name w:val="css-1byx4j2"/>
    <w:basedOn w:val="Navaden"/>
    <w:rsid w:val="00AA7B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onnaopomba-besediloZnak">
    <w:name w:val="Končna opomba - besedilo Znak"/>
    <w:basedOn w:val="Privzetapisavaodstavka"/>
    <w:link w:val="Konnaopomba-besedilo"/>
    <w:uiPriority w:val="99"/>
    <w:semiHidden/>
    <w:rsid w:val="00AA7B42"/>
    <w:rPr>
      <w:sz w:val="20"/>
      <w:szCs w:val="20"/>
    </w:rPr>
  </w:style>
  <w:style w:type="paragraph" w:styleId="Konnaopomba-besedilo">
    <w:name w:val="endnote text"/>
    <w:basedOn w:val="Navaden"/>
    <w:link w:val="Konnaopomba-besediloZnak"/>
    <w:uiPriority w:val="99"/>
    <w:semiHidden/>
    <w:unhideWhenUsed/>
    <w:rsid w:val="00AA7B42"/>
    <w:pPr>
      <w:spacing w:after="0" w:line="240" w:lineRule="auto"/>
    </w:pPr>
    <w:rPr>
      <w:rFonts w:eastAsiaTheme="minorEastAsia"/>
      <w:sz w:val="20"/>
      <w:szCs w:val="20"/>
      <w:lang w:val="en-US" w:eastAsia="zh-CN"/>
    </w:rPr>
  </w:style>
  <w:style w:type="character" w:customStyle="1" w:styleId="EndnoteTextChar1">
    <w:name w:val="Endnote Text Char1"/>
    <w:basedOn w:val="Privzetapisavaodstavka"/>
    <w:uiPriority w:val="99"/>
    <w:semiHidden/>
    <w:rsid w:val="00AA7B42"/>
    <w:rPr>
      <w:rFonts w:eastAsiaTheme="minorHAnsi"/>
      <w:sz w:val="20"/>
      <w:szCs w:val="20"/>
      <w:lang w:val="en-GB" w:eastAsia="en-US"/>
    </w:rPr>
  </w:style>
  <w:style w:type="paragraph" w:styleId="Glava">
    <w:name w:val="header"/>
    <w:basedOn w:val="Navaden"/>
    <w:link w:val="GlavaZnak"/>
    <w:uiPriority w:val="99"/>
    <w:unhideWhenUsed/>
    <w:rsid w:val="00AA7B42"/>
    <w:pPr>
      <w:tabs>
        <w:tab w:val="center" w:pos="4677"/>
        <w:tab w:val="right" w:pos="9355"/>
      </w:tabs>
      <w:spacing w:after="0" w:line="240" w:lineRule="auto"/>
    </w:pPr>
  </w:style>
  <w:style w:type="character" w:customStyle="1" w:styleId="GlavaZnak">
    <w:name w:val="Glava Znak"/>
    <w:basedOn w:val="Privzetapisavaodstavka"/>
    <w:link w:val="Glava"/>
    <w:uiPriority w:val="99"/>
    <w:rsid w:val="00AA7B42"/>
    <w:rPr>
      <w:rFonts w:eastAsiaTheme="minorHAnsi"/>
      <w:lang w:val="en-GB" w:eastAsia="en-US"/>
    </w:rPr>
  </w:style>
  <w:style w:type="paragraph" w:styleId="Noga">
    <w:name w:val="footer"/>
    <w:basedOn w:val="Navaden"/>
    <w:link w:val="NogaZnak"/>
    <w:uiPriority w:val="99"/>
    <w:unhideWhenUsed/>
    <w:rsid w:val="00AA7B42"/>
    <w:pPr>
      <w:tabs>
        <w:tab w:val="center" w:pos="4677"/>
        <w:tab w:val="right" w:pos="9355"/>
      </w:tabs>
      <w:spacing w:after="0" w:line="240" w:lineRule="auto"/>
    </w:pPr>
  </w:style>
  <w:style w:type="character" w:customStyle="1" w:styleId="NogaZnak">
    <w:name w:val="Noga Znak"/>
    <w:basedOn w:val="Privzetapisavaodstavka"/>
    <w:link w:val="Noga"/>
    <w:uiPriority w:val="99"/>
    <w:rsid w:val="00AA7B42"/>
    <w:rPr>
      <w:rFonts w:eastAsiaTheme="minorHAnsi"/>
      <w:lang w:val="en-GB" w:eastAsia="en-US"/>
    </w:rPr>
  </w:style>
  <w:style w:type="paragraph" w:styleId="Odstavekseznama">
    <w:name w:val="List Paragraph"/>
    <w:basedOn w:val="Navaden"/>
    <w:uiPriority w:val="34"/>
    <w:qFormat/>
    <w:rsid w:val="00AA7B42"/>
    <w:pPr>
      <w:ind w:left="720"/>
      <w:contextualSpacing/>
    </w:pPr>
  </w:style>
  <w:style w:type="character" w:styleId="Poudarek">
    <w:name w:val="Emphasis"/>
    <w:basedOn w:val="Privzetapisavaodstavka"/>
    <w:uiPriority w:val="20"/>
    <w:qFormat/>
    <w:rsid w:val="00AA7B42"/>
    <w:rPr>
      <w:i/>
      <w:iCs/>
    </w:rPr>
  </w:style>
  <w:style w:type="paragraph" w:customStyle="1" w:styleId="l4">
    <w:name w:val="l4"/>
    <w:basedOn w:val="Navaden"/>
    <w:rsid w:val="00AA7B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2">
    <w:name w:val="l2"/>
    <w:basedOn w:val="Navaden"/>
    <w:rsid w:val="00AA7B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vilkastrani">
    <w:name w:val="page number"/>
    <w:semiHidden/>
    <w:unhideWhenUsed/>
    <w:rsid w:val="00AA7B42"/>
    <w:rPr>
      <w:lang w:val="en-US"/>
    </w:rPr>
  </w:style>
  <w:style w:type="paragraph" w:styleId="Navadensplet">
    <w:name w:val="Normal (Web)"/>
    <w:basedOn w:val="Navaden"/>
    <w:uiPriority w:val="99"/>
    <w:unhideWhenUsed/>
    <w:rsid w:val="00AA7B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i-p1">
    <w:name w:val="tei-p1"/>
    <w:basedOn w:val="Navaden"/>
    <w:rsid w:val="00AA7B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i-hi1">
    <w:name w:val="tei-hi1"/>
    <w:basedOn w:val="Privzetapisavaodstavka"/>
    <w:rsid w:val="00AA7B42"/>
  </w:style>
  <w:style w:type="paragraph" w:customStyle="1" w:styleId="tei-p2">
    <w:name w:val="tei-p2"/>
    <w:basedOn w:val="Navaden"/>
    <w:rsid w:val="00AA7B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i-label2">
    <w:name w:val="tei-label2"/>
    <w:basedOn w:val="Privzetapisavaodstavka"/>
    <w:rsid w:val="00AA7B42"/>
  </w:style>
  <w:style w:type="paragraph" w:styleId="Brezrazmikov">
    <w:name w:val="No Spacing"/>
    <w:uiPriority w:val="1"/>
    <w:qFormat/>
    <w:rsid w:val="00AA7B42"/>
    <w:pPr>
      <w:spacing w:after="0" w:line="240" w:lineRule="auto"/>
    </w:pPr>
    <w:rPr>
      <w:rFonts w:eastAsiaTheme="minorHAnsi"/>
      <w:lang w:val="en-GB" w:eastAsia="en-US"/>
    </w:rPr>
  </w:style>
  <w:style w:type="paragraph" w:styleId="Besedilooblaka">
    <w:name w:val="Balloon Text"/>
    <w:basedOn w:val="Navaden"/>
    <w:link w:val="BesedilooblakaZnak"/>
    <w:uiPriority w:val="99"/>
    <w:semiHidden/>
    <w:unhideWhenUsed/>
    <w:rsid w:val="00AA7B4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AA7B42"/>
    <w:rPr>
      <w:rFonts w:ascii="Tahoma" w:eastAsiaTheme="minorHAnsi" w:hAnsi="Tahoma" w:cs="Tahoma"/>
      <w:sz w:val="16"/>
      <w:szCs w:val="16"/>
      <w:lang w:val="en-GB" w:eastAsia="en-US"/>
    </w:rPr>
  </w:style>
  <w:style w:type="character" w:customStyle="1" w:styleId="h1a">
    <w:name w:val="h1a"/>
    <w:basedOn w:val="Privzetapisavaodstavka"/>
    <w:rsid w:val="00AA7B42"/>
  </w:style>
  <w:style w:type="character" w:styleId="Krepko">
    <w:name w:val="Strong"/>
    <w:basedOn w:val="Privzetapisavaodstavka"/>
    <w:uiPriority w:val="22"/>
    <w:qFormat/>
    <w:rsid w:val="00AA7B42"/>
    <w:rPr>
      <w:b/>
      <w:bCs/>
    </w:rPr>
  </w:style>
  <w:style w:type="character" w:customStyle="1" w:styleId="ws0">
    <w:name w:val="ws0"/>
    <w:basedOn w:val="Privzetapisavaodstavka"/>
    <w:rsid w:val="00AA7B42"/>
  </w:style>
  <w:style w:type="character" w:customStyle="1" w:styleId="ls0">
    <w:name w:val="ls0"/>
    <w:basedOn w:val="Privzetapisavaodstavka"/>
    <w:rsid w:val="00AA7B42"/>
  </w:style>
  <w:style w:type="character" w:customStyle="1" w:styleId="tei-gloss">
    <w:name w:val="tei-gloss"/>
    <w:basedOn w:val="Privzetapisavaodstavka"/>
    <w:rsid w:val="00AA7B42"/>
  </w:style>
  <w:style w:type="character" w:customStyle="1" w:styleId="nowrap">
    <w:name w:val="nowrap"/>
    <w:basedOn w:val="Privzetapisavaodstavka"/>
    <w:rsid w:val="00AA7B42"/>
  </w:style>
  <w:style w:type="paragraph" w:customStyle="1" w:styleId="comp">
    <w:name w:val="comp"/>
    <w:basedOn w:val="Navaden"/>
    <w:rsid w:val="00AA7B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msonormal">
    <w:name w:val="x_msonormal"/>
    <w:basedOn w:val="Navaden"/>
    <w:rsid w:val="00AA7B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ripombabesedilo">
    <w:name w:val="annotation text"/>
    <w:basedOn w:val="Navaden"/>
    <w:link w:val="PripombabesediloZnak"/>
    <w:uiPriority w:val="99"/>
    <w:unhideWhenUsed/>
    <w:rsid w:val="00AA7B42"/>
    <w:pPr>
      <w:spacing w:line="240" w:lineRule="auto"/>
    </w:pPr>
    <w:rPr>
      <w:sz w:val="20"/>
      <w:szCs w:val="20"/>
    </w:rPr>
  </w:style>
  <w:style w:type="character" w:customStyle="1" w:styleId="PripombabesediloZnak">
    <w:name w:val="Pripomba – besedilo Znak"/>
    <w:basedOn w:val="Privzetapisavaodstavka"/>
    <w:link w:val="Pripombabesedilo"/>
    <w:uiPriority w:val="99"/>
    <w:rsid w:val="00AA7B42"/>
    <w:rPr>
      <w:rFonts w:eastAsiaTheme="minorHAnsi"/>
      <w:sz w:val="20"/>
      <w:szCs w:val="20"/>
      <w:lang w:val="en-GB" w:eastAsia="en-US"/>
    </w:rPr>
  </w:style>
  <w:style w:type="character" w:customStyle="1" w:styleId="tei-persname">
    <w:name w:val="tei-persname"/>
    <w:basedOn w:val="Privzetapisavaodstavka"/>
    <w:rsid w:val="00AA7B42"/>
  </w:style>
  <w:style w:type="paragraph" w:customStyle="1" w:styleId="l1">
    <w:name w:val="l1"/>
    <w:basedOn w:val="Navaden"/>
    <w:rsid w:val="00AA7B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0">
    <w:name w:val="l0"/>
    <w:basedOn w:val="Navaden"/>
    <w:rsid w:val="00AA7B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3">
    <w:name w:val="l3"/>
    <w:basedOn w:val="Navaden"/>
    <w:rsid w:val="00AA7B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TML-oblikovanoZnak">
    <w:name w:val="HTML-oblikovano Znak"/>
    <w:basedOn w:val="Privzetapisavaodstavka"/>
    <w:link w:val="HTML-oblikovano"/>
    <w:uiPriority w:val="99"/>
    <w:semiHidden/>
    <w:rsid w:val="00AA7B42"/>
    <w:rPr>
      <w:rFonts w:ascii="Courier New" w:eastAsia="Times New Roman" w:hAnsi="Courier New" w:cs="Courier New"/>
      <w:sz w:val="20"/>
      <w:szCs w:val="20"/>
      <w:lang w:eastAsia="en-GB"/>
    </w:rPr>
  </w:style>
  <w:style w:type="paragraph" w:styleId="HTML-oblikovano">
    <w:name w:val="HTML Preformatted"/>
    <w:basedOn w:val="Navaden"/>
    <w:link w:val="HTML-oblikovanoZnak"/>
    <w:uiPriority w:val="99"/>
    <w:semiHidden/>
    <w:unhideWhenUsed/>
    <w:rsid w:val="00AA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GB"/>
    </w:rPr>
  </w:style>
  <w:style w:type="character" w:customStyle="1" w:styleId="HTMLPreformattedChar1">
    <w:name w:val="HTML Preformatted Char1"/>
    <w:basedOn w:val="Privzetapisavaodstavka"/>
    <w:uiPriority w:val="99"/>
    <w:semiHidden/>
    <w:rsid w:val="00AA7B42"/>
    <w:rPr>
      <w:rFonts w:ascii="Consolas" w:eastAsiaTheme="minorHAnsi" w:hAnsi="Consolas"/>
      <w:sz w:val="20"/>
      <w:szCs w:val="20"/>
      <w:lang w:val="en-GB" w:eastAsia="en-US"/>
    </w:rPr>
  </w:style>
  <w:style w:type="character" w:customStyle="1" w:styleId="goohl3">
    <w:name w:val="goohl3"/>
    <w:basedOn w:val="Privzetapisavaodstavka"/>
    <w:rsid w:val="00AA7B42"/>
  </w:style>
  <w:style w:type="character" w:customStyle="1" w:styleId="goohl0">
    <w:name w:val="goohl0"/>
    <w:basedOn w:val="Privzetapisavaodstavka"/>
    <w:rsid w:val="00AA7B42"/>
  </w:style>
  <w:style w:type="character" w:customStyle="1" w:styleId="goohl5">
    <w:name w:val="goohl5"/>
    <w:basedOn w:val="Privzetapisavaodstavka"/>
    <w:rsid w:val="00AA7B42"/>
  </w:style>
  <w:style w:type="paragraph" w:customStyle="1" w:styleId="q3">
    <w:name w:val="q3"/>
    <w:basedOn w:val="Navaden"/>
    <w:rsid w:val="00AA7B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yellow">
    <w:name w:val="yellow"/>
    <w:basedOn w:val="Privzetapisavaodstavka"/>
    <w:rsid w:val="00AA7B42"/>
  </w:style>
  <w:style w:type="paragraph" w:customStyle="1" w:styleId="text">
    <w:name w:val="text"/>
    <w:basedOn w:val="Navaden"/>
    <w:rsid w:val="00AA7B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aslovTOC">
    <w:name w:val="TOC Heading"/>
    <w:basedOn w:val="Naslov1"/>
    <w:next w:val="Navaden"/>
    <w:uiPriority w:val="39"/>
    <w:semiHidden/>
    <w:unhideWhenUsed/>
    <w:qFormat/>
    <w:rsid w:val="00AA7B42"/>
    <w:pPr>
      <w:outlineLvl w:val="9"/>
    </w:pPr>
    <w:rPr>
      <w:lang w:val="en-US" w:eastAsia="ja-JP"/>
    </w:rPr>
  </w:style>
  <w:style w:type="paragraph" w:styleId="Kazalovsebine2">
    <w:name w:val="toc 2"/>
    <w:basedOn w:val="Navaden"/>
    <w:next w:val="Navaden"/>
    <w:autoRedefine/>
    <w:uiPriority w:val="39"/>
    <w:unhideWhenUsed/>
    <w:qFormat/>
    <w:rsid w:val="00AA7B42"/>
    <w:pPr>
      <w:tabs>
        <w:tab w:val="right" w:leader="dot" w:pos="9016"/>
      </w:tabs>
      <w:spacing w:after="0" w:line="240" w:lineRule="auto"/>
      <w:ind w:left="568" w:hanging="1"/>
    </w:pPr>
    <w:rPr>
      <w:rFonts w:ascii="Times New Roman" w:hAnsi="Times New Roman" w:cstheme="minorHAnsi"/>
      <w:smallCaps/>
      <w:noProof/>
      <w:color w:val="000000" w:themeColor="text1"/>
      <w:szCs w:val="20"/>
    </w:rPr>
  </w:style>
  <w:style w:type="paragraph" w:styleId="Kazalovsebine1">
    <w:name w:val="toc 1"/>
    <w:basedOn w:val="Navaden"/>
    <w:next w:val="Navaden"/>
    <w:autoRedefine/>
    <w:uiPriority w:val="39"/>
    <w:unhideWhenUsed/>
    <w:qFormat/>
    <w:rsid w:val="00AA7B42"/>
    <w:pPr>
      <w:tabs>
        <w:tab w:val="right" w:leader="dot" w:pos="9016"/>
      </w:tabs>
      <w:spacing w:before="360" w:after="120"/>
      <w:ind w:firstLine="0"/>
    </w:pPr>
    <w:rPr>
      <w:rFonts w:ascii="Times New Roman" w:hAnsi="Times New Roman" w:cs="Times New Roman"/>
      <w:b/>
      <w:bCs/>
      <w:caps/>
      <w:noProof/>
      <w:spacing w:val="5"/>
      <w:kern w:val="28"/>
      <w:lang w:val="en-US"/>
    </w:rPr>
  </w:style>
  <w:style w:type="paragraph" w:styleId="Kazalovsebine3">
    <w:name w:val="toc 3"/>
    <w:basedOn w:val="Navaden"/>
    <w:next w:val="Navaden"/>
    <w:autoRedefine/>
    <w:uiPriority w:val="39"/>
    <w:unhideWhenUsed/>
    <w:qFormat/>
    <w:rsid w:val="00AA7B42"/>
    <w:pPr>
      <w:tabs>
        <w:tab w:val="right" w:leader="dot" w:pos="9016"/>
      </w:tabs>
      <w:spacing w:after="0" w:line="240" w:lineRule="auto"/>
      <w:ind w:left="442" w:firstLine="267"/>
    </w:pPr>
    <w:rPr>
      <w:rFonts w:ascii="Times New Roman" w:hAnsi="Times New Roman" w:cstheme="minorHAnsi"/>
      <w:iCs/>
      <w:noProof/>
      <w:sz w:val="20"/>
      <w:szCs w:val="20"/>
    </w:rPr>
  </w:style>
  <w:style w:type="paragraph" w:styleId="Kazalovsebine4">
    <w:name w:val="toc 4"/>
    <w:basedOn w:val="Navaden"/>
    <w:next w:val="Navaden"/>
    <w:autoRedefine/>
    <w:uiPriority w:val="39"/>
    <w:unhideWhenUsed/>
    <w:rsid w:val="00AA7B42"/>
    <w:pPr>
      <w:tabs>
        <w:tab w:val="right" w:leader="dot" w:pos="9016"/>
      </w:tabs>
      <w:spacing w:after="0"/>
      <w:ind w:left="660" w:firstLine="333"/>
    </w:pPr>
    <w:rPr>
      <w:rFonts w:ascii="Times New Roman" w:hAnsi="Times New Roman" w:cstheme="minorHAnsi"/>
      <w:i/>
      <w:sz w:val="18"/>
      <w:szCs w:val="18"/>
    </w:rPr>
  </w:style>
  <w:style w:type="paragraph" w:styleId="Kazalovsebine5">
    <w:name w:val="toc 5"/>
    <w:basedOn w:val="Navaden"/>
    <w:next w:val="Navaden"/>
    <w:autoRedefine/>
    <w:uiPriority w:val="39"/>
    <w:unhideWhenUsed/>
    <w:rsid w:val="00AA7B42"/>
    <w:pPr>
      <w:spacing w:after="0"/>
      <w:ind w:left="880"/>
    </w:pPr>
    <w:rPr>
      <w:rFonts w:cstheme="minorHAnsi"/>
      <w:sz w:val="18"/>
      <w:szCs w:val="18"/>
    </w:rPr>
  </w:style>
  <w:style w:type="paragraph" w:styleId="Kazalovsebine6">
    <w:name w:val="toc 6"/>
    <w:basedOn w:val="Navaden"/>
    <w:next w:val="Navaden"/>
    <w:autoRedefine/>
    <w:uiPriority w:val="39"/>
    <w:unhideWhenUsed/>
    <w:rsid w:val="00AA7B42"/>
    <w:pPr>
      <w:spacing w:after="0"/>
      <w:ind w:left="1100"/>
    </w:pPr>
    <w:rPr>
      <w:rFonts w:cstheme="minorHAnsi"/>
      <w:sz w:val="18"/>
      <w:szCs w:val="18"/>
    </w:rPr>
  </w:style>
  <w:style w:type="paragraph" w:styleId="Kazalovsebine7">
    <w:name w:val="toc 7"/>
    <w:basedOn w:val="Navaden"/>
    <w:next w:val="Navaden"/>
    <w:autoRedefine/>
    <w:uiPriority w:val="39"/>
    <w:unhideWhenUsed/>
    <w:rsid w:val="00AA7B42"/>
    <w:pPr>
      <w:spacing w:after="0"/>
      <w:ind w:left="1320"/>
    </w:pPr>
    <w:rPr>
      <w:rFonts w:cstheme="minorHAnsi"/>
      <w:sz w:val="18"/>
      <w:szCs w:val="18"/>
    </w:rPr>
  </w:style>
  <w:style w:type="paragraph" w:styleId="Kazalovsebine8">
    <w:name w:val="toc 8"/>
    <w:basedOn w:val="Navaden"/>
    <w:next w:val="Navaden"/>
    <w:autoRedefine/>
    <w:uiPriority w:val="39"/>
    <w:unhideWhenUsed/>
    <w:rsid w:val="00AA7B42"/>
    <w:pPr>
      <w:spacing w:after="0"/>
      <w:ind w:left="1540"/>
    </w:pPr>
    <w:rPr>
      <w:rFonts w:cstheme="minorHAnsi"/>
      <w:sz w:val="18"/>
      <w:szCs w:val="18"/>
    </w:rPr>
  </w:style>
  <w:style w:type="paragraph" w:styleId="Kazalovsebine9">
    <w:name w:val="toc 9"/>
    <w:basedOn w:val="Navaden"/>
    <w:next w:val="Navaden"/>
    <w:autoRedefine/>
    <w:uiPriority w:val="39"/>
    <w:unhideWhenUsed/>
    <w:rsid w:val="00AA7B42"/>
    <w:pPr>
      <w:spacing w:after="0"/>
      <w:ind w:left="1760"/>
    </w:pPr>
    <w:rPr>
      <w:rFonts w:cstheme="minorHAnsi"/>
      <w:sz w:val="18"/>
      <w:szCs w:val="18"/>
    </w:rPr>
  </w:style>
  <w:style w:type="character" w:styleId="Pripombasklic">
    <w:name w:val="annotation reference"/>
    <w:basedOn w:val="Privzetapisavaodstavka"/>
    <w:uiPriority w:val="99"/>
    <w:semiHidden/>
    <w:unhideWhenUsed/>
    <w:rsid w:val="00AA7B42"/>
    <w:rPr>
      <w:sz w:val="16"/>
      <w:szCs w:val="16"/>
    </w:rPr>
  </w:style>
  <w:style w:type="character" w:styleId="Konnaopomba-sklic">
    <w:name w:val="endnote reference"/>
    <w:basedOn w:val="Privzetapisavaodstavka"/>
    <w:uiPriority w:val="99"/>
    <w:semiHidden/>
    <w:unhideWhenUsed/>
    <w:rsid w:val="00AA7B42"/>
    <w:rPr>
      <w:vertAlign w:val="superscript"/>
    </w:rPr>
  </w:style>
  <w:style w:type="paragraph" w:customStyle="1" w:styleId="nadpis2">
    <w:name w:val="nadpis2"/>
    <w:basedOn w:val="Navaden"/>
    <w:rsid w:val="00AA7B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aslov">
    <w:name w:val="Title"/>
    <w:basedOn w:val="Navaden"/>
    <w:next w:val="Navaden"/>
    <w:link w:val="NaslovZnak"/>
    <w:uiPriority w:val="10"/>
    <w:qFormat/>
    <w:rsid w:val="00AA7B4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NaslovZnak">
    <w:name w:val="Naslov Znak"/>
    <w:basedOn w:val="Privzetapisavaodstavka"/>
    <w:link w:val="Naslov"/>
    <w:uiPriority w:val="10"/>
    <w:rsid w:val="00AA7B42"/>
    <w:rPr>
      <w:rFonts w:asciiTheme="majorHAnsi" w:eastAsiaTheme="majorEastAsia" w:hAnsiTheme="majorHAnsi" w:cstheme="majorBidi"/>
      <w:color w:val="323E4F" w:themeColor="text2" w:themeShade="BF"/>
      <w:spacing w:val="5"/>
      <w:kern w:val="28"/>
      <w:sz w:val="52"/>
      <w:szCs w:val="52"/>
      <w:lang w:val="en-GB" w:eastAsia="en-US"/>
    </w:rPr>
  </w:style>
  <w:style w:type="character" w:customStyle="1" w:styleId="Nerazreenaomemba1">
    <w:name w:val="Nerazrešena omemba1"/>
    <w:basedOn w:val="Privzetapisavaodstavka"/>
    <w:uiPriority w:val="99"/>
    <w:semiHidden/>
    <w:unhideWhenUsed/>
    <w:rsid w:val="00BF5B5B"/>
    <w:rPr>
      <w:color w:val="605E5C"/>
      <w:shd w:val="clear" w:color="auto" w:fill="E1DFDD"/>
    </w:rPr>
  </w:style>
  <w:style w:type="paragraph" w:styleId="Revizija">
    <w:name w:val="Revision"/>
    <w:hidden/>
    <w:uiPriority w:val="99"/>
    <w:semiHidden/>
    <w:rsid w:val="00803EC0"/>
    <w:pPr>
      <w:spacing w:after="0" w:line="240" w:lineRule="auto"/>
    </w:pPr>
    <w:rPr>
      <w:rFonts w:eastAsiaTheme="minorHAnsi"/>
      <w:lang w:val="en-GB" w:eastAsia="en-US"/>
    </w:rPr>
  </w:style>
  <w:style w:type="paragraph" w:styleId="Zadevapripombe">
    <w:name w:val="annotation subject"/>
    <w:basedOn w:val="Pripombabesedilo"/>
    <w:next w:val="Pripombabesedilo"/>
    <w:link w:val="ZadevapripombeZnak"/>
    <w:uiPriority w:val="99"/>
    <w:semiHidden/>
    <w:unhideWhenUsed/>
    <w:rsid w:val="00803EC0"/>
    <w:rPr>
      <w:b/>
      <w:bCs/>
    </w:rPr>
  </w:style>
  <w:style w:type="character" w:customStyle="1" w:styleId="ZadevapripombeZnak">
    <w:name w:val="Zadeva pripombe Znak"/>
    <w:basedOn w:val="PripombabesediloZnak"/>
    <w:link w:val="Zadevapripombe"/>
    <w:uiPriority w:val="99"/>
    <w:semiHidden/>
    <w:rsid w:val="00803EC0"/>
    <w:rPr>
      <w:rFonts w:eastAsiaTheme="minorHAnsi"/>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84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0014-2921(80)80002-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7/s00208183000175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00213624.1978.11503561" TargetMode="External"/><Relationship Id="rId5" Type="http://schemas.openxmlformats.org/officeDocument/2006/relationships/webSettings" Target="webSettings.xml"/><Relationship Id="rId10" Type="http://schemas.openxmlformats.org/officeDocument/2006/relationships/hyperlink" Target="https://doi.org/10.1162/jcws.2010.12.1.98" TargetMode="External"/><Relationship Id="rId4" Type="http://schemas.openxmlformats.org/officeDocument/2006/relationships/settings" Target="settings.xml"/><Relationship Id="rId9" Type="http://schemas.openxmlformats.org/officeDocument/2006/relationships/hyperlink" Target="https://doi.org/10.1080/00128775.1964.11647864"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fiserondrej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C4CFF6CC-E931-4AA0-B222-9C376C87D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18</Pages>
  <Words>6273</Words>
  <Characters>35758</Characters>
  <Application>Microsoft Office Word</Application>
  <DocSecurity>0</DocSecurity>
  <Lines>297</Lines>
  <Paragraphs>83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dc:creator>
  <cp:keywords/>
  <dc:description/>
  <cp:lastModifiedBy>Mihael Ojsteršek</cp:lastModifiedBy>
  <cp:revision>10</cp:revision>
  <cp:lastPrinted>2023-03-17T13:58:00Z</cp:lastPrinted>
  <dcterms:created xsi:type="dcterms:W3CDTF">2023-04-14T10:23:00Z</dcterms:created>
  <dcterms:modified xsi:type="dcterms:W3CDTF">2023-05-15T07:46:00Z</dcterms:modified>
</cp:coreProperties>
</file>