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A8" w:rsidRDefault="00024F96" w:rsidP="00165421">
      <w:pPr>
        <w:jc w:val="both"/>
        <w:rPr>
          <w:b/>
        </w:rPr>
      </w:pPr>
      <w:r w:rsidRPr="00024F96">
        <w:rPr>
          <w:b/>
        </w:rPr>
        <w:t xml:space="preserve">Oto Luthar, Marta </w:t>
      </w:r>
      <w:proofErr w:type="spellStart"/>
      <w:r w:rsidRPr="00024F96">
        <w:rPr>
          <w:b/>
        </w:rPr>
        <w:t>Verginella</w:t>
      </w:r>
      <w:proofErr w:type="spellEnd"/>
      <w:r w:rsidRPr="00024F96">
        <w:rPr>
          <w:b/>
        </w:rPr>
        <w:t xml:space="preserve"> in Urška Strle, </w:t>
      </w:r>
      <w:r w:rsidRPr="00165421">
        <w:rPr>
          <w:b/>
        </w:rPr>
        <w:t xml:space="preserve">Užaljeno maščevanje: spomin na </w:t>
      </w:r>
      <w:r w:rsidR="00165421">
        <w:rPr>
          <w:b/>
        </w:rPr>
        <w:t>italijanska fašistična taborišča</w:t>
      </w:r>
      <w:r w:rsidR="00165421">
        <w:t>.</w:t>
      </w:r>
      <w:r w:rsidRPr="00024F96">
        <w:rPr>
          <w:b/>
        </w:rPr>
        <w:t xml:space="preserve"> </w:t>
      </w:r>
      <w:r w:rsidR="00AE1255" w:rsidRPr="00AE1255">
        <w:rPr>
          <w:bCs/>
        </w:rPr>
        <w:t>Ljubljana: Založba ZRC, 2022, 378 str.</w:t>
      </w:r>
    </w:p>
    <w:p w:rsidR="00024F96" w:rsidRDefault="00024F96" w:rsidP="00165421">
      <w:pPr>
        <w:ind w:firstLine="709"/>
        <w:jc w:val="both"/>
      </w:pPr>
    </w:p>
    <w:p w:rsidR="000B1220" w:rsidRDefault="000B1220" w:rsidP="00165421">
      <w:pPr>
        <w:ind w:firstLine="709"/>
        <w:jc w:val="both"/>
      </w:pPr>
      <w:r>
        <w:t xml:space="preserve">Od konca druge svetovne vojne pa vse do danes se je v </w:t>
      </w:r>
      <w:r w:rsidR="004E3723">
        <w:t xml:space="preserve">zahodni </w:t>
      </w:r>
      <w:r>
        <w:t xml:space="preserve">javnosti razširila podoba </w:t>
      </w:r>
      <w:r w:rsidR="00D67983">
        <w:t xml:space="preserve">italijanskega </w:t>
      </w:r>
      <w:r>
        <w:t>faši</w:t>
      </w:r>
      <w:r w:rsidR="00D67983">
        <w:t>zma</w:t>
      </w:r>
      <w:r>
        <w:t xml:space="preserve"> kot nekakšnega benignega zgodovinskega pojava, ki je bil v primerjavi z uničujočo močjo </w:t>
      </w:r>
      <w:r w:rsidR="00D67983">
        <w:t xml:space="preserve">nemškega </w:t>
      </w:r>
      <w:r>
        <w:t>naci</w:t>
      </w:r>
      <w:r w:rsidR="00D67983">
        <w:t>zma</w:t>
      </w:r>
      <w:r w:rsidR="00EA07EB">
        <w:t xml:space="preserve"> </w:t>
      </w:r>
      <w:r w:rsidR="00990696">
        <w:t>precej bolj</w:t>
      </w:r>
      <w:r>
        <w:t xml:space="preserve"> neškodljiv. Fašizem z Mussolinijem na čelu je pogosto predstavljen kot pompozen, vendar razmeroma neučinkovit, nesposoben in </w:t>
      </w:r>
      <w:r w:rsidR="000A505F">
        <w:t xml:space="preserve">neroden </w:t>
      </w:r>
      <w:r>
        <w:t xml:space="preserve">sistem, ki niti ni bil sposoben resničnega zla, saj mu je spodletelo vse, česar se je lotil, od vojaških operacij </w:t>
      </w:r>
      <w:r w:rsidR="00D67983">
        <w:t>dalje</w:t>
      </w:r>
      <w:r w:rsidR="00433975">
        <w:t>. Ta</w:t>
      </w:r>
      <w:r w:rsidR="00D67983">
        <w:t>ko naslikana</w:t>
      </w:r>
      <w:r w:rsidR="00433975">
        <w:t xml:space="preserve"> p</w:t>
      </w:r>
      <w:r>
        <w:t xml:space="preserve">odoba fašizma je tudi omogočila, da se Italija nikoli ni soočila s svojo problematično preteklostjo in jo </w:t>
      </w:r>
      <w:r w:rsidR="00231C17">
        <w:t xml:space="preserve">je </w:t>
      </w:r>
      <w:r w:rsidR="00354A75">
        <w:t xml:space="preserve">uspešno </w:t>
      </w:r>
      <w:proofErr w:type="spellStart"/>
      <w:r>
        <w:t>trivializirala</w:t>
      </w:r>
      <w:proofErr w:type="spellEnd"/>
      <w:r w:rsidR="0090493F">
        <w:t xml:space="preserve"> s poudarjanjem </w:t>
      </w:r>
      <w:r w:rsidR="00C824BE">
        <w:t>s</w:t>
      </w:r>
      <w:r w:rsidR="0090493F">
        <w:t>voje domnevne neškodljivosti in dobronamernosti</w:t>
      </w:r>
      <w:r w:rsidR="00B76508">
        <w:t xml:space="preserve">, s čimer je izkoristila </w:t>
      </w:r>
      <w:r w:rsidR="003F2024">
        <w:t xml:space="preserve">prevladujoče </w:t>
      </w:r>
      <w:r>
        <w:t>stališče, da pri fašizmu ni šlo »zares«.</w:t>
      </w:r>
    </w:p>
    <w:p w:rsidR="0090493F" w:rsidRDefault="00354A75" w:rsidP="00165421">
      <w:pPr>
        <w:ind w:firstLine="709"/>
        <w:jc w:val="both"/>
      </w:pPr>
      <w:r>
        <w:t xml:space="preserve">To stališče na Slovenskem ni posebej razširjeno, kar je razumljivo: </w:t>
      </w:r>
      <w:r w:rsidR="00F25D20">
        <w:t xml:space="preserve">travmatična </w:t>
      </w:r>
      <w:r>
        <w:t xml:space="preserve">zgodovinska izkušnja Primorske pod italijansko državo od konca prve svetovne vojne do </w:t>
      </w:r>
      <w:r w:rsidR="00692553">
        <w:t>konca druge svetovne vojne ter italijanska okupacija med drugo svetovno vojno sta</w:t>
      </w:r>
      <w:r w:rsidR="00F25D20">
        <w:t xml:space="preserve"> osta</w:t>
      </w:r>
      <w:r w:rsidR="00692553">
        <w:t>li zapisani</w:t>
      </w:r>
      <w:r w:rsidR="00EA07EB">
        <w:t xml:space="preserve"> </w:t>
      </w:r>
      <w:r w:rsidR="00F25D20">
        <w:t>v kolektivnem spominu.</w:t>
      </w:r>
      <w:r w:rsidR="00692553">
        <w:t xml:space="preserve"> Kljub temu pa je tudi med Slovenci mogoče opaziti konsenz, da je bila nemška </w:t>
      </w:r>
      <w:r w:rsidR="002E0C26">
        <w:t xml:space="preserve">vojna </w:t>
      </w:r>
      <w:r w:rsidR="00692553">
        <w:t xml:space="preserve">izkušnja precej hujša kot italijanska, </w:t>
      </w:r>
      <w:r w:rsidR="000A505F">
        <w:t xml:space="preserve">skupaj </w:t>
      </w:r>
      <w:r w:rsidR="00692553">
        <w:t>s koncentracijskimi taborišči. Omemba Auschwitza ali Mauthausna običajno zbudi hujše asociacije kot Gonars ali Rab.</w:t>
      </w:r>
      <w:r w:rsidR="00EA07EB">
        <w:t xml:space="preserve"> </w:t>
      </w:r>
      <w:r w:rsidR="00413F5E">
        <w:t xml:space="preserve">Četudi ocena ni zgrešena, se vendarle zdi, da se izkušnje </w:t>
      </w:r>
      <w:r w:rsidR="00F831E1">
        <w:t>internirance</w:t>
      </w:r>
      <w:r w:rsidR="00413F5E">
        <w:t xml:space="preserve">v v italijanskih taboriščih </w:t>
      </w:r>
      <w:r w:rsidR="00F831E1">
        <w:t>s tem</w:t>
      </w:r>
      <w:r w:rsidR="00413F5E">
        <w:t xml:space="preserve"> podcenjujejo; italijanska taborišča so bila v svojih najmračnejših trenutkih</w:t>
      </w:r>
      <w:r w:rsidR="00EA07EB">
        <w:t xml:space="preserve"> </w:t>
      </w:r>
      <w:r w:rsidR="00413F5E">
        <w:t xml:space="preserve">povsem dorasla svojim nemškim </w:t>
      </w:r>
      <w:r w:rsidR="005C636D">
        <w:t>ekvivalentom</w:t>
      </w:r>
      <w:r w:rsidR="00413F5E">
        <w:t xml:space="preserve">. To je eno temeljnih spoznanj monografije </w:t>
      </w:r>
      <w:r w:rsidR="00413F5E" w:rsidRPr="00413F5E">
        <w:rPr>
          <w:i/>
        </w:rPr>
        <w:t>Užaljeno maščevanje: spomin na italijanska fašistična taborišča</w:t>
      </w:r>
      <w:r w:rsidR="00413F5E">
        <w:t>,</w:t>
      </w:r>
      <w:r w:rsidR="00EA07EB">
        <w:t xml:space="preserve"> </w:t>
      </w:r>
      <w:r w:rsidR="001C64F1">
        <w:t>raziskave</w:t>
      </w:r>
      <w:r w:rsidR="00BA3967">
        <w:t xml:space="preserve"> zgodovinarjev prof. dr. Ota Lutharja, prof. dr. Marte </w:t>
      </w:r>
      <w:proofErr w:type="spellStart"/>
      <w:r w:rsidR="00BA3967">
        <w:t>Verginella</w:t>
      </w:r>
      <w:proofErr w:type="spellEnd"/>
      <w:r w:rsidR="00BA3967">
        <w:t xml:space="preserve"> in doc. dr. U</w:t>
      </w:r>
      <w:r w:rsidR="00C429A5">
        <w:t>rške Strle</w:t>
      </w:r>
      <w:r w:rsidR="00BA3967">
        <w:t xml:space="preserve">. </w:t>
      </w:r>
      <w:r w:rsidR="00167A01">
        <w:t>Delo je</w:t>
      </w:r>
      <w:r w:rsidR="00BA3967">
        <w:t xml:space="preserve"> rezultat raziskovalnega projekta</w:t>
      </w:r>
      <w:r w:rsidR="0049147F">
        <w:t xml:space="preserve"> iz obdobja med </w:t>
      </w:r>
      <w:r w:rsidR="00C429A5">
        <w:t xml:space="preserve">letoma </w:t>
      </w:r>
      <w:r w:rsidR="0049147F">
        <w:t>2011 in 2014</w:t>
      </w:r>
      <w:r w:rsidR="00BA3967">
        <w:t xml:space="preserve">, ki se je </w:t>
      </w:r>
      <w:r w:rsidR="000A505F">
        <w:t>posvečal</w:t>
      </w:r>
      <w:r w:rsidR="00BA3967">
        <w:t xml:space="preserve"> ustn</w:t>
      </w:r>
      <w:r w:rsidR="000A505F">
        <w:t>im</w:t>
      </w:r>
      <w:r w:rsidR="00BA3967">
        <w:t xml:space="preserve"> pričevanj</w:t>
      </w:r>
      <w:r w:rsidR="000A505F">
        <w:t>em</w:t>
      </w:r>
      <w:r w:rsidR="00BA3967">
        <w:t xml:space="preserve"> nekdanjih taboriščnic in taboriščnikov v Italiji, s katerimi so avtorji opravili intervjuje</w:t>
      </w:r>
      <w:r w:rsidR="00167A01">
        <w:t xml:space="preserve"> in tako pomembno</w:t>
      </w:r>
      <w:r w:rsidR="00BA3967">
        <w:t xml:space="preserve"> dopolnili korpus </w:t>
      </w:r>
      <w:r w:rsidR="00167A01">
        <w:t xml:space="preserve">raziskav </w:t>
      </w:r>
      <w:r w:rsidR="00E61342">
        <w:t>z novimi</w:t>
      </w:r>
      <w:r w:rsidR="00BA3967">
        <w:t xml:space="preserve"> podatki in uvidi.</w:t>
      </w:r>
    </w:p>
    <w:p w:rsidR="0049147F" w:rsidRDefault="00A2282D" w:rsidP="00165421">
      <w:pPr>
        <w:ind w:firstLine="709"/>
        <w:jc w:val="both"/>
      </w:pPr>
      <w:r>
        <w:t>Avtor in avtorici uvodn</w:t>
      </w:r>
      <w:r w:rsidR="00BD535F">
        <w:t>i poglavji</w:t>
      </w:r>
      <w:r>
        <w:t xml:space="preserve"> monografije posvetijo teoretični predstavitvi </w:t>
      </w:r>
      <w:r w:rsidR="00C429A5">
        <w:t>ust</w:t>
      </w:r>
      <w:r w:rsidR="00177BFE">
        <w:t xml:space="preserve">ne zgodovine </w:t>
      </w:r>
      <w:r w:rsidR="00033F69">
        <w:t xml:space="preserve">v kontekstu spominskih študij </w:t>
      </w:r>
      <w:r w:rsidR="00177BFE">
        <w:t xml:space="preserve">in intervjujev, ki so jih </w:t>
      </w:r>
      <w:r w:rsidR="00420F75">
        <w:t xml:space="preserve">– tako rekoč zadnji </w:t>
      </w:r>
      <w:r w:rsidR="0084512B">
        <w:t>mo</w:t>
      </w:r>
      <w:r w:rsidR="000A505F">
        <w:t>goči</w:t>
      </w:r>
      <w:r w:rsidR="00EA07EB">
        <w:t xml:space="preserve"> </w:t>
      </w:r>
      <w:r w:rsidR="00420F75">
        <w:t xml:space="preserve">trenutek – </w:t>
      </w:r>
      <w:r w:rsidR="00177BFE">
        <w:t xml:space="preserve">izvedli s </w:t>
      </w:r>
      <w:r w:rsidR="00AF66EF">
        <w:t xml:space="preserve">54 </w:t>
      </w:r>
      <w:r w:rsidR="00177BFE">
        <w:t>pričevalci</w:t>
      </w:r>
      <w:r w:rsidR="00AF66EF">
        <w:t xml:space="preserve"> (od tega jih je deset potomcev taboriščnikov)</w:t>
      </w:r>
      <w:r w:rsidR="00177BFE">
        <w:t xml:space="preserve">, saj ta </w:t>
      </w:r>
      <w:r w:rsidR="000A505F">
        <w:t xml:space="preserve">vidik </w:t>
      </w:r>
      <w:r w:rsidR="00177BFE">
        <w:t>pri raziskavah še ni bil dovolj upoštevan</w:t>
      </w:r>
      <w:r w:rsidR="00C429A5">
        <w:t xml:space="preserve">. Natančno </w:t>
      </w:r>
      <w:r w:rsidR="00C32A1B">
        <w:t>so opisali</w:t>
      </w:r>
      <w:r w:rsidR="00C429A5">
        <w:t xml:space="preserve"> način izvedbe intervjujev, ki so bili narativnega oz</w:t>
      </w:r>
      <w:r w:rsidR="000A505F">
        <w:t>iroma</w:t>
      </w:r>
      <w:r w:rsidR="00C429A5">
        <w:t xml:space="preserve"> odprtega tipa, pozornost pa so spraševalci namenjali tudi neverbalnim </w:t>
      </w:r>
      <w:r w:rsidR="000A505F">
        <w:t xml:space="preserve">vidikom </w:t>
      </w:r>
      <w:r w:rsidR="00C429A5">
        <w:t>intervjujev, kot je telesna govorica pričevalca.</w:t>
      </w:r>
      <w:r w:rsidR="00EA07EB">
        <w:t xml:space="preserve"> </w:t>
      </w:r>
      <w:r w:rsidR="00C429A5">
        <w:t>S</w:t>
      </w:r>
      <w:r w:rsidR="00BE0680">
        <w:t xml:space="preserve">eveda </w:t>
      </w:r>
      <w:r w:rsidR="00C429A5">
        <w:t>avtorici in avtor ob tem</w:t>
      </w:r>
      <w:r w:rsidR="00BE0680">
        <w:t xml:space="preserve"> opozarjajo, da je stroka dolžna </w:t>
      </w:r>
      <w:r w:rsidR="00C429A5">
        <w:t xml:space="preserve">zbrana </w:t>
      </w:r>
      <w:r w:rsidR="00BE0680">
        <w:t>pričevanja</w:t>
      </w:r>
      <w:r w:rsidR="00033F69">
        <w:t xml:space="preserve"> (v katerih se neizogibno odražajo nepopoln in nezanesljiv spomin ter pričevalčeve značajske lastnosti) kritično pretresti ter</w:t>
      </w:r>
      <w:r w:rsidR="00BE0680">
        <w:t xml:space="preserve"> analizirati</w:t>
      </w:r>
      <w:r w:rsidR="00177BFE">
        <w:t xml:space="preserve">. </w:t>
      </w:r>
      <w:r w:rsidR="00614C16">
        <w:t>Na</w:t>
      </w:r>
      <w:r w:rsidR="00AF66EF">
        <w:t>štete</w:t>
      </w:r>
      <w:r w:rsidR="00EA07EB">
        <w:t xml:space="preserve"> </w:t>
      </w:r>
      <w:r w:rsidR="00D12F74">
        <w:lastRenderedPageBreak/>
        <w:t xml:space="preserve">in v kratkih potezah predstavljene </w:t>
      </w:r>
      <w:r w:rsidR="00614C16">
        <w:t xml:space="preserve">so </w:t>
      </w:r>
      <w:r w:rsidR="00D12F74">
        <w:t xml:space="preserve">tudi </w:t>
      </w:r>
      <w:r w:rsidR="00614C16">
        <w:t>dosedanje raziskave italijanskih taborišč</w:t>
      </w:r>
      <w:r w:rsidR="00C429A5">
        <w:t xml:space="preserve"> slovenskega in italijanskega zgodovinopisja</w:t>
      </w:r>
      <w:r w:rsidR="00614C16">
        <w:t>, pa tudi spominska literatura in leposlovje, ki jih je tematiziralo.</w:t>
      </w:r>
      <w:r w:rsidR="00EA07EB">
        <w:t xml:space="preserve"> </w:t>
      </w:r>
      <w:r w:rsidR="00BD535F">
        <w:t>N</w:t>
      </w:r>
      <w:r w:rsidR="00E63630">
        <w:t>aved</w:t>
      </w:r>
      <w:r w:rsidR="00AF66EF">
        <w:t xml:space="preserve">eni </w:t>
      </w:r>
      <w:r w:rsidR="00BD535F">
        <w:t xml:space="preserve">so </w:t>
      </w:r>
      <w:r w:rsidR="00AF66EF">
        <w:t>najpomembnejši arhivski fondi z gradivom o italijanskih taboriščih</w:t>
      </w:r>
      <w:r w:rsidR="00E63630">
        <w:t xml:space="preserve"> ter orisan razvoj italijanske zakonodaje pod fašizmom, ki je stroge </w:t>
      </w:r>
      <w:r w:rsidR="00893714">
        <w:t>kazni</w:t>
      </w:r>
      <w:r w:rsidR="00E63630">
        <w:t xml:space="preserve">, od konfinacije in internacije do </w:t>
      </w:r>
      <w:r w:rsidR="00BD535F">
        <w:t xml:space="preserve">aretacije in </w:t>
      </w:r>
      <w:r w:rsidR="00E63630">
        <w:t>smrtne kazni,</w:t>
      </w:r>
      <w:r w:rsidR="00BD535F">
        <w:t xml:space="preserve"> nalagala</w:t>
      </w:r>
      <w:r w:rsidR="00E63630">
        <w:t xml:space="preserve"> tudi tistim, ki so bili protidržavnega delovanja zgolj osumljeni. </w:t>
      </w:r>
      <w:r w:rsidR="00BD535F">
        <w:t xml:space="preserve">V ta namen je Italija začela graditi taborišča, kamor je bilo interniranih na tisoče ljudi, ki so praviloma živeli v slabih higienskih in sanitarnih razmerah ter </w:t>
      </w:r>
      <w:r w:rsidR="00681AF8">
        <w:t>ob pičli</w:t>
      </w:r>
      <w:r w:rsidR="00BD535F">
        <w:t xml:space="preserve"> preskrbi s hrano.</w:t>
      </w:r>
    </w:p>
    <w:p w:rsidR="00CD1B9D" w:rsidRDefault="00BD535F" w:rsidP="00165421">
      <w:pPr>
        <w:ind w:firstLine="709"/>
        <w:jc w:val="both"/>
      </w:pPr>
      <w:r>
        <w:t xml:space="preserve">Tretje poglavje </w:t>
      </w:r>
      <w:proofErr w:type="spellStart"/>
      <w:r w:rsidR="00CD1B9D">
        <w:t>kontekstualizira</w:t>
      </w:r>
      <w:proofErr w:type="spellEnd"/>
      <w:r w:rsidR="00CD1B9D">
        <w:t xml:space="preserve"> pričevanja taboriščnikov z orisom italijanske okupacije leta 1941, vzpostavitvijo novega režima in nasilja, ki ga je </w:t>
      </w:r>
      <w:r w:rsidR="00A53FA3">
        <w:t xml:space="preserve">ta </w:t>
      </w:r>
      <w:r w:rsidR="00CD1B9D">
        <w:t xml:space="preserve">izvajal nad resničnimi in domnevnimi </w:t>
      </w:r>
      <w:proofErr w:type="spellStart"/>
      <w:r w:rsidR="00CD1B9D">
        <w:t>nesomišljeniki</w:t>
      </w:r>
      <w:proofErr w:type="spellEnd"/>
      <w:r w:rsidR="00CD1B9D">
        <w:t>. Avtor in avtor</w:t>
      </w:r>
      <w:r w:rsidR="00E8619F">
        <w:t>ici</w:t>
      </w:r>
      <w:r w:rsidR="00CD1B9D">
        <w:t xml:space="preserve"> ugotavljajo, da je bila milejša okupacijska politika, ki jo je italijanska oblast uvedla ob vzpostavitvi Ljubljanske pokrajine, zgolj poskus kar</w:t>
      </w:r>
      <w:r w:rsidR="00036E2C">
        <w:t xml:space="preserve"> </w:t>
      </w:r>
      <w:r w:rsidR="00CD1B9D">
        <w:t>se</w:t>
      </w:r>
      <w:r w:rsidR="00036E2C">
        <w:t xml:space="preserve"> </w:t>
      </w:r>
      <w:r w:rsidR="00CD1B9D">
        <w:t xml:space="preserve">da hitre vključitve regije v fašistični sistem, dokaz za to pa je hitra </w:t>
      </w:r>
      <w:r w:rsidR="00D3564A">
        <w:t>zaostritev</w:t>
      </w:r>
      <w:r w:rsidR="00CD1B9D">
        <w:t xml:space="preserve"> pristopa, ki se je zgodil do leta 1942. Prav italijanska užaljenost zaradi slovenskega zavračanja njihove politike, ki je bila po italijanski samooceni blaga, dobrohotna in razsvetljena, je vodila v maščevanje</w:t>
      </w:r>
      <w:r w:rsidR="00D3564A">
        <w:t xml:space="preserve">, </w:t>
      </w:r>
      <w:r w:rsidR="00681AF8">
        <w:t>med drugim do</w:t>
      </w:r>
      <w:r w:rsidR="00D3564A">
        <w:t xml:space="preserve"> pošiljanj</w:t>
      </w:r>
      <w:r w:rsidR="00681AF8">
        <w:t>a</w:t>
      </w:r>
      <w:r w:rsidR="00CD1B9D">
        <w:t xml:space="preserve"> Slovencev v taborišča. Fašist</w:t>
      </w:r>
      <w:r w:rsidR="00490F06">
        <w:t>ična ideologija je bila seveda d</w:t>
      </w:r>
      <w:r w:rsidR="00CD1B9D">
        <w:t xml:space="preserve">o Slovanov že v izhodišču sovražno nastrojena, nanje je rasistično gledala kot na manjvredno raso, kar se je v italijanskem diskurzu razširilo </w:t>
      </w:r>
      <w:r w:rsidR="00CB1625">
        <w:t xml:space="preserve">že </w:t>
      </w:r>
      <w:r w:rsidR="00CD1B9D">
        <w:t xml:space="preserve">z vzpostavitvijo severnoafriških kolonij. </w:t>
      </w:r>
      <w:r w:rsidR="00535B5B">
        <w:t xml:space="preserve">Prav tako avtorici in avtor opozarjajo, da na Zahodu fašizma niso obravnavali kot sovražnika vse do konca </w:t>
      </w:r>
      <w:r w:rsidR="000A505F">
        <w:t>tridesetih</w:t>
      </w:r>
      <w:r w:rsidR="00535B5B">
        <w:t xml:space="preserve"> let in da so bili do njegovega sovražnega besednjaka in dejanj </w:t>
      </w:r>
      <w:r w:rsidR="00D3564A">
        <w:t xml:space="preserve">do takrat </w:t>
      </w:r>
      <w:r w:rsidR="008376F9">
        <w:t>precej tolerantni.</w:t>
      </w:r>
    </w:p>
    <w:p w:rsidR="000D2100" w:rsidRDefault="002510C7" w:rsidP="00165421">
      <w:pPr>
        <w:ind w:firstLine="709"/>
        <w:jc w:val="both"/>
      </w:pPr>
      <w:r>
        <w:t>Srž knjige predstavlja četrto, daleč najobsežnejše poglavje</w:t>
      </w:r>
      <w:r w:rsidR="00A53FA3">
        <w:t xml:space="preserve"> (več kot 200 strani)</w:t>
      </w:r>
      <w:r>
        <w:t xml:space="preserve">, v katerem so zbrana pričevanja nekdanjih taboriščnic in taboriščnikov. Pričevalci niso identificirani poimensko, temveč z inicialkami imen in priimkov ter kraji bivanja. Zaporedje </w:t>
      </w:r>
      <w:r w:rsidR="0083158B">
        <w:t xml:space="preserve">podpoglavij </w:t>
      </w:r>
      <w:r>
        <w:t>v glavnem sledi kronološkemu toku pripovedovanja pričevalcev, od aretacije in potovanja do taborišča preko taboriščn</w:t>
      </w:r>
      <w:r w:rsidR="0083158B">
        <w:t>ih izkušenj</w:t>
      </w:r>
      <w:r>
        <w:t xml:space="preserve"> do odhoda domov</w:t>
      </w:r>
      <w:r w:rsidR="00DA459B">
        <w:t>. Občasno avtor in avtorici od vzorca odstopajo ali se vr</w:t>
      </w:r>
      <w:bookmarkStart w:id="0" w:name="_GoBack"/>
      <w:bookmarkEnd w:id="0"/>
      <w:r w:rsidR="00DA459B">
        <w:t xml:space="preserve">ačajo </w:t>
      </w:r>
      <w:r w:rsidR="000A505F">
        <w:t xml:space="preserve">k </w:t>
      </w:r>
      <w:r w:rsidR="00DA459B">
        <w:t>že obravnavan</w:t>
      </w:r>
      <w:r w:rsidR="000A505F">
        <w:t>im</w:t>
      </w:r>
      <w:r w:rsidR="00DA459B">
        <w:t xml:space="preserve"> tem</w:t>
      </w:r>
      <w:r w:rsidR="000A505F">
        <w:t>am</w:t>
      </w:r>
      <w:r w:rsidR="00DA459B">
        <w:t>, kar je ponekod nekoliko begajoče, vendar je hkrati razumljivo, da je ducate pripovedi težko urediti v popolnoma koherentno pripoved</w:t>
      </w:r>
      <w:r>
        <w:t xml:space="preserve">. </w:t>
      </w:r>
      <w:r w:rsidR="00DA459B">
        <w:t>P</w:t>
      </w:r>
      <w:r>
        <w:t xml:space="preserve">oglavje </w:t>
      </w:r>
      <w:r w:rsidR="00DA459B">
        <w:t xml:space="preserve">se, na primer, </w:t>
      </w:r>
      <w:r>
        <w:t>pričenja z redkimi pozitivnimi izkušnjami, ki so se jih spominjali pričevalci, ko so jim bodisi pazniki bodisi okoliški prebivalci pomagali s koščkom hrane</w:t>
      </w:r>
      <w:r w:rsidR="000D2100">
        <w:t xml:space="preserve"> ali denarjem</w:t>
      </w:r>
      <w:r w:rsidR="006C0CB4">
        <w:t xml:space="preserve">, ena od pričevalk pa </w:t>
      </w:r>
      <w:r w:rsidR="000D2100">
        <w:t>je</w:t>
      </w:r>
      <w:r w:rsidR="00EA07EB">
        <w:t xml:space="preserve"> </w:t>
      </w:r>
      <w:r w:rsidR="00A53FA3">
        <w:t>celo</w:t>
      </w:r>
      <w:r w:rsidR="000D2100">
        <w:t xml:space="preserve"> omenila, da so mladega paznika naučili peti partizanske pesmi, le da se ni zavedal, o čem pravzaprav poje. </w:t>
      </w:r>
    </w:p>
    <w:p w:rsidR="00204333" w:rsidRDefault="000D2100" w:rsidP="00165421">
      <w:pPr>
        <w:ind w:firstLine="709"/>
        <w:jc w:val="both"/>
      </w:pPr>
      <w:r>
        <w:t xml:space="preserve">Optimističnemu začetku sledi na desetine strani pričevanj o bistveno slabših taboriščnih izkušnjah; tako kot je bilo </w:t>
      </w:r>
      <w:r w:rsidR="000A505F">
        <w:t>mogoče</w:t>
      </w:r>
      <w:r>
        <w:t xml:space="preserve">, da naključni vojak izkaže nepričakovano dobroto, je bilo </w:t>
      </w:r>
      <w:r>
        <w:lastRenderedPageBreak/>
        <w:t xml:space="preserve">hkrati </w:t>
      </w:r>
      <w:r w:rsidR="000A505F">
        <w:t>mogoče</w:t>
      </w:r>
      <w:r>
        <w:t xml:space="preserve">, da </w:t>
      </w:r>
      <w:proofErr w:type="spellStart"/>
      <w:r>
        <w:t>naključnež</w:t>
      </w:r>
      <w:proofErr w:type="spellEnd"/>
      <w:r>
        <w:t xml:space="preserve"> izkaže tudi </w:t>
      </w:r>
      <w:r w:rsidR="0083158B">
        <w:t>zverinsko</w:t>
      </w:r>
      <w:r>
        <w:t xml:space="preserve"> nasilnost.</w:t>
      </w:r>
      <w:r w:rsidR="00505557">
        <w:t xml:space="preserve"> Sovražnik pa ni bil vedno poosebljen samo v Italijanu, saj so ideološki spori med samimi Slovenci povzročali notranje deli</w:t>
      </w:r>
      <w:r w:rsidR="00983BC5">
        <w:t>tve, celo ločevanje na liberalni</w:t>
      </w:r>
      <w:r w:rsidR="00505557">
        <w:t>, katoliški in socialistični tabor znotraj taborišč.</w:t>
      </w:r>
      <w:r w:rsidR="00EA07EB">
        <w:t xml:space="preserve"> </w:t>
      </w:r>
      <w:r w:rsidR="00505557">
        <w:t>Pričevalci so se večkrat spominjali župnikov, ki so odigrali pomembno vlogo pri njihovi prijavi in aretaciji</w:t>
      </w:r>
      <w:r w:rsidR="002B4E32">
        <w:t>, ali pa duhovnikov, ki so taboriščnikom obljubljali predčasen odhod iz taborišča, če se pridružijo protikomunistični milici MVAC. Nekateri interniranci niso nikoli izvedeli, zakaj so bili pravzaprav poslani v taborišče, drugi vedo, da jih je nekdo, upravičeno ali ne, izdal.</w:t>
      </w:r>
      <w:r w:rsidR="00AE3527">
        <w:t xml:space="preserve"> Za aretacijo, </w:t>
      </w:r>
      <w:r w:rsidR="00A44B46">
        <w:t xml:space="preserve">te </w:t>
      </w:r>
      <w:r w:rsidR="00AE3527">
        <w:t xml:space="preserve">so bile pogosto arbitrarne, je </w:t>
      </w:r>
      <w:r w:rsidR="00A53FA3">
        <w:t xml:space="preserve">večkrat </w:t>
      </w:r>
      <w:r w:rsidR="00AE3527">
        <w:t>zadostovala že sorodstvena zveza s partizani; njihovi svojci so bili velikokrat zaprti zaradi</w:t>
      </w:r>
      <w:r w:rsidR="00EA07EB">
        <w:t xml:space="preserve"> </w:t>
      </w:r>
      <w:r w:rsidR="00AE3527">
        <w:t xml:space="preserve">maščevanja in izsiljevanja. </w:t>
      </w:r>
      <w:r w:rsidR="002B4E32">
        <w:t xml:space="preserve">Ko so </w:t>
      </w:r>
      <w:r w:rsidR="00AE3527">
        <w:t>aretiranc</w:t>
      </w:r>
      <w:r w:rsidR="0083158B">
        <w:t>e</w:t>
      </w:r>
      <w:r w:rsidR="00EA07EB">
        <w:t xml:space="preserve"> </w:t>
      </w:r>
      <w:r w:rsidR="002B4E32">
        <w:t>zapr</w:t>
      </w:r>
      <w:r w:rsidR="0083158B">
        <w:t>l</w:t>
      </w:r>
      <w:r w:rsidR="002B4E32">
        <w:t xml:space="preserve">i v kasarnah, je sledil preiskovalni postopek, kjer so jetnike med zasliševanjem </w:t>
      </w:r>
      <w:r w:rsidR="00F22759">
        <w:t xml:space="preserve">pogosto </w:t>
      </w:r>
      <w:r w:rsidR="002B4E32">
        <w:t>pretepali.</w:t>
      </w:r>
      <w:r w:rsidR="00EA07EB">
        <w:t xml:space="preserve"> </w:t>
      </w:r>
      <w:r w:rsidR="000061E3">
        <w:t>Primerov večine</w:t>
      </w:r>
      <w:r w:rsidR="00EA07EB">
        <w:t xml:space="preserve"> </w:t>
      </w:r>
      <w:r w:rsidR="000061E3">
        <w:t>internirance</w:t>
      </w:r>
      <w:r w:rsidR="00B07E14">
        <w:t>v ni</w:t>
      </w:r>
      <w:r w:rsidR="000061E3">
        <w:t>so nikoli obravnavali</w:t>
      </w:r>
      <w:r w:rsidR="00B07E14">
        <w:t xml:space="preserve"> pred sodiščem.</w:t>
      </w:r>
      <w:r w:rsidR="00EA07EB">
        <w:t xml:space="preserve"> </w:t>
      </w:r>
      <w:r w:rsidR="004B221A">
        <w:t xml:space="preserve">Za nekatere je sledilo </w:t>
      </w:r>
      <w:r w:rsidR="00D4114F">
        <w:t>s</w:t>
      </w:r>
      <w:r w:rsidR="00336C37">
        <w:t xml:space="preserve">krajno </w:t>
      </w:r>
      <w:r w:rsidR="004B221A">
        <w:t xml:space="preserve">neudobno potovanje v taborišča, običajno </w:t>
      </w:r>
      <w:r w:rsidR="00A44B46">
        <w:t xml:space="preserve">v </w:t>
      </w:r>
      <w:r w:rsidR="004B221A">
        <w:t>živinskih vagonih in, če so potovali na Rab ali druge italijanske otoke, z ladjo.</w:t>
      </w:r>
      <w:r w:rsidR="00FE3130">
        <w:t xml:space="preserve"> Sprejem utrujenih in prestrašenih internirancev v taboriščih izkušnje ni izboljšal, saj so se morali ob pregledu in dezinfekciji sleči do golega (pri čemer so jih včasih tudi snemali), kar je pri mnogih pustilo travmatične občutke sramu in izgube zasebnosti. </w:t>
      </w:r>
      <w:r w:rsidR="00224505">
        <w:t xml:space="preserve">Taboriščniki so se nato namestili </w:t>
      </w:r>
      <w:r w:rsidR="007A60D7">
        <w:t>v</w:t>
      </w:r>
      <w:r w:rsidR="00224505">
        <w:t xml:space="preserve"> taboriščnih šotorih ali barakah, kjer pa so imeli zelo malo prostora, tako da se </w:t>
      </w:r>
      <w:r w:rsidR="00435F16">
        <w:t>med spanjem</w:t>
      </w:r>
      <w:r w:rsidR="00224505">
        <w:t xml:space="preserve"> niso mogli niti obrniti na drugo stran. Obupne bivalne razmere v rabskem taborišču</w:t>
      </w:r>
      <w:r w:rsidR="0069045C">
        <w:t>, kjer so se taboriščniki nenehno spopadali z izmeničnima vročino in mrazom,</w:t>
      </w:r>
      <w:r w:rsidR="00224505">
        <w:t xml:space="preserve"> je še poslabšala hudourniška poplava 29. septembra 1942 ponoči, ko je zaradi </w:t>
      </w:r>
      <w:r w:rsidR="00435F16">
        <w:t xml:space="preserve">hipnega </w:t>
      </w:r>
      <w:r w:rsidR="00224505">
        <w:t>razdejanja in številnih smrti večina verjela, da jih poplavlja morje.</w:t>
      </w:r>
      <w:r w:rsidR="00204333">
        <w:t xml:space="preserve"> Pričevanja o slabih </w:t>
      </w:r>
      <w:r w:rsidR="00A44B46">
        <w:t xml:space="preserve">razmerah </w:t>
      </w:r>
      <w:r w:rsidR="00204333">
        <w:t xml:space="preserve">se pojavljajo za vrsto italijanskih taborišč, </w:t>
      </w:r>
      <w:r w:rsidR="007A77EC">
        <w:t>vendar</w:t>
      </w:r>
      <w:r w:rsidR="00204333">
        <w:t xml:space="preserve"> je veljalo, da so </w:t>
      </w:r>
      <w:r w:rsidR="00A44B46">
        <w:t xml:space="preserve">te </w:t>
      </w:r>
      <w:r w:rsidR="00204333">
        <w:t>na Rabu in v Gonarsu najslabše med vsemi.</w:t>
      </w:r>
    </w:p>
    <w:p w:rsidR="002510C7" w:rsidRDefault="00204333" w:rsidP="00165421">
      <w:pPr>
        <w:ind w:firstLine="709"/>
        <w:jc w:val="both"/>
      </w:pPr>
      <w:r>
        <w:t xml:space="preserve">Eden najpomembnejših </w:t>
      </w:r>
      <w:r w:rsidR="00A44B46">
        <w:t xml:space="preserve">dejavnikov </w:t>
      </w:r>
      <w:r>
        <w:t xml:space="preserve">za psihično stisko taboriščnikov je bila mizerna skrb za higieno v taboriščih. </w:t>
      </w:r>
      <w:r w:rsidR="006F7A2F">
        <w:t>Primanjkovalo je vode</w:t>
      </w:r>
      <w:r w:rsidR="000515C9">
        <w:t xml:space="preserve"> za umivanje in pitje</w:t>
      </w:r>
      <w:r w:rsidR="006F7A2F">
        <w:t>, latrine pa so bile zelo primitivne in umazane. Mnogi o</w:t>
      </w:r>
      <w:r w:rsidR="00504B2F">
        <w:t>sla</w:t>
      </w:r>
      <w:r w:rsidR="006F7A2F">
        <w:t>beli taboriščniki</w:t>
      </w:r>
      <w:r w:rsidR="0054314D">
        <w:t>, od katerih so skoraj vsi trpeli za hudimi prebavnimi težavami,</w:t>
      </w:r>
      <w:r w:rsidR="006F7A2F">
        <w:t xml:space="preserve"> so med opravljanjem potrebe padli v </w:t>
      </w:r>
      <w:r w:rsidR="001B1986">
        <w:t>jamo blata</w:t>
      </w:r>
      <w:r w:rsidR="006F7A2F">
        <w:t xml:space="preserve"> pod seboj, kjer so nekateri umrli.</w:t>
      </w:r>
      <w:r w:rsidR="00EA07EB">
        <w:t xml:space="preserve"> </w:t>
      </w:r>
      <w:r w:rsidR="001B1986">
        <w:t>Na jetnikih so se zaredile uši, ki so jih morali vsak dan</w:t>
      </w:r>
      <w:r w:rsidR="00EA07EB">
        <w:t xml:space="preserve"> </w:t>
      </w:r>
      <w:r w:rsidR="00A44B46">
        <w:t>pobijati</w:t>
      </w:r>
      <w:r w:rsidR="001B1986">
        <w:t>.</w:t>
      </w:r>
      <w:r w:rsidR="00EA07EB">
        <w:t xml:space="preserve"> </w:t>
      </w:r>
      <w:r w:rsidR="000515C9">
        <w:t>Poleg vode je bila zelo skromna</w:t>
      </w:r>
      <w:r w:rsidR="00EA07EB">
        <w:t xml:space="preserve"> </w:t>
      </w:r>
      <w:r w:rsidR="00A44B46">
        <w:t>tudi hrana</w:t>
      </w:r>
      <w:r w:rsidR="000515C9">
        <w:t>, tako da so taboriščniki dobesedno šteli zrna riža ali posamezne makarone, ki so jih prejeli</w:t>
      </w:r>
      <w:r w:rsidR="001D0C46">
        <w:t>, ter se ob razdeljevanju hrane borili za grižljaje</w:t>
      </w:r>
      <w:r w:rsidR="000515C9">
        <w:t>.</w:t>
      </w:r>
      <w:r w:rsidR="00EA07EB">
        <w:t xml:space="preserve"> </w:t>
      </w:r>
      <w:r w:rsidR="00A44B46">
        <w:t>Z</w:t>
      </w:r>
      <w:r w:rsidR="00AA05B5">
        <w:t xml:space="preserve">aradi hude lakote </w:t>
      </w:r>
      <w:r w:rsidR="00A44B46">
        <w:t>so skušali</w:t>
      </w:r>
      <w:r w:rsidR="00C46334">
        <w:t xml:space="preserve">, </w:t>
      </w:r>
      <w:r w:rsidR="00A44B46">
        <w:t>če</w:t>
      </w:r>
      <w:r w:rsidR="00C46334">
        <w:t xml:space="preserve"> je nekdo iz njihovega šotora umrl, smrt za nekaj dni prikriti, da bi si lahko razdelili pokojnikov</w:t>
      </w:r>
      <w:r w:rsidR="002457DB">
        <w:t>o porcijo</w:t>
      </w:r>
      <w:r w:rsidR="00C46334">
        <w:t>.</w:t>
      </w:r>
      <w:r w:rsidR="0044101E">
        <w:t xml:space="preserve"> Redka pomoč so bili paketi hrane, ki so – če so – prišli od svojcev taboriščnikov. Med taboriščniki se je razvila živahna črna borza (v rabskem taborišču so </w:t>
      </w:r>
      <w:r w:rsidR="001C073F">
        <w:t>jo</w:t>
      </w:r>
      <w:r w:rsidR="0044101E">
        <w:t xml:space="preserve"> imenovali </w:t>
      </w:r>
      <w:proofErr w:type="spellStart"/>
      <w:r w:rsidR="0044101E">
        <w:t>Karlovac</w:t>
      </w:r>
      <w:proofErr w:type="spellEnd"/>
      <w:r w:rsidR="0044101E">
        <w:t xml:space="preserve">, ker je </w:t>
      </w:r>
      <w:r w:rsidR="001C073F">
        <w:t xml:space="preserve">lokacija </w:t>
      </w:r>
      <w:r w:rsidR="0044101E">
        <w:t xml:space="preserve">nekatere spominjala na tržnico v tem mestu), kjer so si izmenjevali dobrine iz paketov, njihova vrednost pa je v skladu z ekonomskimi zakoni nihala </w:t>
      </w:r>
      <w:r w:rsidR="0044101E">
        <w:lastRenderedPageBreak/>
        <w:t xml:space="preserve">glede na povpraševanje in ponudbo. Prav tako so se morali </w:t>
      </w:r>
      <w:r w:rsidR="001E1B85">
        <w:t>zadrževati pri preobjedanju, če so prejeli paket; smrt zaradi počenega želodca ni bila redkost. Tako ali drugače so grozljiv</w:t>
      </w:r>
      <w:r w:rsidR="00A44B46">
        <w:t>e</w:t>
      </w:r>
      <w:r w:rsidR="00036E2C">
        <w:t xml:space="preserve"> </w:t>
      </w:r>
      <w:r w:rsidR="00A44B46">
        <w:t>razmere</w:t>
      </w:r>
      <w:r w:rsidR="001E1B85">
        <w:t xml:space="preserve"> na Rabu decembra 1942 pripeljal</w:t>
      </w:r>
      <w:r w:rsidR="00A44B46">
        <w:t>e</w:t>
      </w:r>
      <w:r w:rsidR="001E1B85">
        <w:t xml:space="preserve"> do najbolj množičnega umiranja </w:t>
      </w:r>
      <w:r w:rsidR="000E49AF">
        <w:t>internirancev</w:t>
      </w:r>
      <w:r w:rsidR="0054314D">
        <w:t>, ki jih je poleg splošne izčrpanosti in griže pobiral tudi tifus. Slabo izdelane krste s posmrtnimi ostanki pokojnikov</w:t>
      </w:r>
      <w:r w:rsidR="000E49AF">
        <w:t>, včasih tudi po dvema v eni krsti,</w:t>
      </w:r>
      <w:r w:rsidR="0054314D">
        <w:t xml:space="preserve"> so morali na pokopališče odnesti taboriščniki, drugim pa ni bilo dovoljeno prisostvovati pogrebu. Poleg vsega tega so morali paziti, s kom so delili svoje misli, saj so bili med njimi ovaduhi</w:t>
      </w:r>
      <w:r w:rsidR="0005363F">
        <w:t>, ter se vsakodnevno spopadati z večurnimi apeli, kjer so morali pri miru stati na žgočem soncu</w:t>
      </w:r>
      <w:r w:rsidR="0054314D">
        <w:t>.</w:t>
      </w:r>
      <w:r w:rsidR="0005363F">
        <w:t xml:space="preserve"> Jetniki so težko prenašali tudi brezdelnost in nekateri so bili pripravljeni poprijeti za skoraj </w:t>
      </w:r>
      <w:r w:rsidR="00111518">
        <w:t>kakršnokoli</w:t>
      </w:r>
      <w:r w:rsidR="0005363F">
        <w:t xml:space="preserve"> delo, da bi le lahko bili aktivni. </w:t>
      </w:r>
      <w:r w:rsidR="00444021">
        <w:t>Najpogumnejši so načrtovali beg in nekateri so ga tudi izvedli, vendar rezultati v povprečju niso bili dobri: večino so ujeli in najstrožje kaznovali. Kljub temu je obstajalo tudi družabno življenje, interniranci so organizirali prireditve, od deklamacij do razstav, pričevalci pa so govorili tudi o skritih intimnih stikih med spoloma, četudi so bili moški in ženske v taboriščih ločeni.</w:t>
      </w:r>
    </w:p>
    <w:p w:rsidR="00444021" w:rsidRDefault="00444021" w:rsidP="00165421">
      <w:pPr>
        <w:ind w:firstLine="709"/>
        <w:jc w:val="both"/>
      </w:pPr>
      <w:r>
        <w:t>Posebno pozornost avtor</w:t>
      </w:r>
      <w:r w:rsidR="00E8619F">
        <w:t>ici</w:t>
      </w:r>
      <w:r>
        <w:t xml:space="preserve"> in avtor </w:t>
      </w:r>
      <w:r w:rsidR="002863EF">
        <w:t xml:space="preserve">namenijo </w:t>
      </w:r>
      <w:r>
        <w:t>vlogi katoliške cerkve.</w:t>
      </w:r>
      <w:r w:rsidR="002863EF">
        <w:t xml:space="preserve"> Njeni predstavniki so internirance, kot izhaja iz pričevanj, delili na Cerkvi zveste in sovražne. Vizitatorji so taborišča večkrat obiskali, da bi vodili maše, vendar materialne pomoči, ki so jo od njih pričakovali taboriščniki, niso pri</w:t>
      </w:r>
      <w:r w:rsidR="002F0430">
        <w:t>skrbe</w:t>
      </w:r>
      <w:r w:rsidR="002863EF">
        <w:t xml:space="preserve">li. Iz raziskav arhivskih virov izhaja, da Cerkvi mizerni položaj v taboriščih leta 1942 ni bil </w:t>
      </w:r>
      <w:r w:rsidR="00331E60">
        <w:t xml:space="preserve">popolna </w:t>
      </w:r>
      <w:r w:rsidR="002863EF">
        <w:t>neznanka</w:t>
      </w:r>
      <w:r w:rsidR="008C0DF6">
        <w:t>,</w:t>
      </w:r>
      <w:r w:rsidR="002863EF">
        <w:t xml:space="preserve"> in obstajali so </w:t>
      </w:r>
      <w:r w:rsidR="00735CDD">
        <w:t xml:space="preserve">posamezni </w:t>
      </w:r>
      <w:r w:rsidR="002863EF">
        <w:t>napori ljubljanske škofije za izboljšavo stanja, toda rezultati so bili skromni.</w:t>
      </w:r>
      <w:r w:rsidR="00735CDD">
        <w:t xml:space="preserve"> V monografiji so navedeni štirje dokumenti iz Nadškofijskega arhiva v Ljubljani, ki ilustrirajo seznanjenost Cerkve s stanjem, </w:t>
      </w:r>
      <w:r w:rsidR="00111518">
        <w:t>obenem</w:t>
      </w:r>
      <w:r w:rsidR="00735CDD">
        <w:t xml:space="preserve"> pa kažejo prevladujoč interes za vprašanja verske oskrbe in ne materialne preskrbe. Najbolj presenetljiv dokument med četverico, verjetno pa tudi v celotni monografiji, je poročilo duhovnika Antona Kurenta</w:t>
      </w:r>
      <w:r w:rsidR="00036E2C">
        <w:t xml:space="preserve"> </w:t>
      </w:r>
      <w:r w:rsidR="00735CDD">
        <w:t>iz taborišča v Renicciju iz leta 1943, ki je ocenjeval, da so italijanski oficirji »dobri, predobri« (str. 273)</w:t>
      </w:r>
      <w:r w:rsidR="00111518">
        <w:t>,</w:t>
      </w:r>
      <w:r w:rsidR="00B664CC">
        <w:t xml:space="preserve"> in je dobršen del krivde za razmere v taborišču zvrnil na same internirance</w:t>
      </w:r>
      <w:r w:rsidR="00F428C1">
        <w:t>, ki naj bi bili sebični</w:t>
      </w:r>
      <w:r w:rsidR="00111518">
        <w:t>.</w:t>
      </w:r>
    </w:p>
    <w:p w:rsidR="00C55181" w:rsidRDefault="00C55181" w:rsidP="00165421">
      <w:pPr>
        <w:ind w:firstLine="709"/>
        <w:jc w:val="both"/>
      </w:pPr>
      <w:r>
        <w:t>Peto poglavje</w:t>
      </w:r>
      <w:r w:rsidR="00111518">
        <w:t xml:space="preserve"> obravnav</w:t>
      </w:r>
      <w:r>
        <w:t xml:space="preserve">a odhod iz taborišča in pot internirancev </w:t>
      </w:r>
      <w:r w:rsidR="004A2601">
        <w:t>domov.</w:t>
      </w:r>
      <w:r>
        <w:t xml:space="preserve"> V kaotičnih razmerah ob kapitulaciji Italije so mnogi spontano izkoristili priložnost in ušli, sicer so tvegali, da nadzor </w:t>
      </w:r>
      <w:r w:rsidR="007719D7">
        <w:t>nad taborišč</w:t>
      </w:r>
      <w:r w:rsidR="00E80C1D">
        <w:t>i</w:t>
      </w:r>
      <w:r w:rsidR="00036E2C">
        <w:t xml:space="preserve"> </w:t>
      </w:r>
      <w:r>
        <w:t>prevzamejo Nemci in jih mobilizirajo.</w:t>
      </w:r>
      <w:r w:rsidR="008376F9">
        <w:t xml:space="preserve"> Nekaterim se je uspelo prebiti domov, drugi so odšli v partizane</w:t>
      </w:r>
      <w:r w:rsidR="00B45ADF">
        <w:t>, tretji so na poti umrli</w:t>
      </w:r>
      <w:r w:rsidR="008376F9">
        <w:t>.</w:t>
      </w:r>
    </w:p>
    <w:p w:rsidR="00802047" w:rsidRDefault="008376F9" w:rsidP="00165421">
      <w:pPr>
        <w:ind w:firstLine="709"/>
        <w:jc w:val="both"/>
      </w:pPr>
      <w:r>
        <w:t>Sklepni poglavji tematizir</w:t>
      </w:r>
      <w:r w:rsidR="00E8619F">
        <w:t>ata spomin na taborišča. Avtor</w:t>
      </w:r>
      <w:r>
        <w:t xml:space="preserve"> in avtor</w:t>
      </w:r>
      <w:r w:rsidR="00E8619F">
        <w:t>ici</w:t>
      </w:r>
      <w:r>
        <w:t xml:space="preserve"> raziskujejo, zakaj je pričevalcem v interesu, da se njihove zgodbe ohranijo. Taboriščniki o svoji izkušnji pogosto niso spregovorili cela desetletja, deloma zaradi </w:t>
      </w:r>
      <w:proofErr w:type="spellStart"/>
      <w:r>
        <w:t>travmatičnosti</w:t>
      </w:r>
      <w:proofErr w:type="spellEnd"/>
      <w:r>
        <w:t xml:space="preserve"> preživetega, a tudi zaradi </w:t>
      </w:r>
      <w:r w:rsidR="00BA4269">
        <w:t>jugoslovanske</w:t>
      </w:r>
      <w:r>
        <w:t xml:space="preserve"> politike spomina, ki je taboriščno izkušnjo potiskal</w:t>
      </w:r>
      <w:r w:rsidR="00036E2C">
        <w:t>a</w:t>
      </w:r>
      <w:r>
        <w:t xml:space="preserve"> na obrobje</w:t>
      </w:r>
      <w:r w:rsidR="0074753D">
        <w:t xml:space="preserve"> in se </w:t>
      </w:r>
      <w:r w:rsidR="0074753D">
        <w:lastRenderedPageBreak/>
        <w:t>osredotočal</w:t>
      </w:r>
      <w:r w:rsidR="00036E2C">
        <w:t>a</w:t>
      </w:r>
      <w:r w:rsidR="0074753D">
        <w:t xml:space="preserve"> na</w:t>
      </w:r>
      <w:r>
        <w:t xml:space="preserve"> aktiven partizanski boj zoper okupatorja, </w:t>
      </w:r>
      <w:r w:rsidR="0074753D">
        <w:t>internaciji pa je</w:t>
      </w:r>
      <w:r>
        <w:t xml:space="preserve"> skoraj pridal</w:t>
      </w:r>
      <w:r w:rsidR="00036E2C">
        <w:t>a</w:t>
      </w:r>
      <w:r>
        <w:t xml:space="preserve"> pridih sramote. Prav tako imajo pričevalci jasna, v glavnem negativna stališča o nekaterih zgodovinarjih in drugih raziskovalcih, ki so v svojih delih tematizirali italijanska taborišča, vendar se spoznanja niso ujemala s </w:t>
      </w:r>
      <w:r w:rsidR="00AF5EF6">
        <w:t>prepričanj</w:t>
      </w:r>
      <w:r>
        <w:t xml:space="preserve">i </w:t>
      </w:r>
      <w:r w:rsidR="008C1896">
        <w:t>pričevalcev. Avtor</w:t>
      </w:r>
      <w:r w:rsidR="00E8619F">
        <w:t>ici</w:t>
      </w:r>
      <w:r w:rsidR="008C1896">
        <w:t xml:space="preserve"> in avtor analizira</w:t>
      </w:r>
      <w:r>
        <w:t xml:space="preserve">jo tudi pojavljanje taborišč v literaturi, predvsem v opusih Milene Mohorič, Manice Koman in </w:t>
      </w:r>
      <w:proofErr w:type="spellStart"/>
      <w:r>
        <w:t>Juša</w:t>
      </w:r>
      <w:proofErr w:type="spellEnd"/>
      <w:r>
        <w:t xml:space="preserve"> Kozaka. </w:t>
      </w:r>
      <w:r w:rsidR="00B07E14">
        <w:t xml:space="preserve">Zadnje strani posvetijo analizi povojnega dogajanja, </w:t>
      </w:r>
      <w:r w:rsidR="00D765E6">
        <w:t>natančneje</w:t>
      </w:r>
      <w:r w:rsidR="00B07E14">
        <w:t xml:space="preserve">, kako je Italija prispela do sprenevedavega </w:t>
      </w:r>
      <w:proofErr w:type="spellStart"/>
      <w:r w:rsidR="00B07E14">
        <w:t>negacionizma</w:t>
      </w:r>
      <w:proofErr w:type="spellEnd"/>
      <w:r w:rsidR="00B07E14">
        <w:t xml:space="preserve"> svojih zločinov med drugo svetovno vojno. Začelo se je z željo po izognitvi izroč</w:t>
      </w:r>
      <w:r w:rsidR="00E8619F">
        <w:t>itve</w:t>
      </w:r>
      <w:r w:rsidR="00B07E14">
        <w:t xml:space="preserve"> italijanskih vojnih zločincev drugim državam, ki so to zahtevale, tudi Jugoslaviji, češ da ne bi bilo pravično, če Jugoslavija ne bi enakih sankcij izved</w:t>
      </w:r>
      <w:r w:rsidR="00875220">
        <w:t>l</w:t>
      </w:r>
      <w:r w:rsidR="00B07E14">
        <w:t xml:space="preserve">a za krvnike žrtev v fojbah. </w:t>
      </w:r>
      <w:r w:rsidR="00802047">
        <w:t xml:space="preserve">Leta 1946 je bila uvedena še amnestija in že sprejete sodbe so bile </w:t>
      </w:r>
      <w:r w:rsidR="00512C93">
        <w:t>razveljavlj</w:t>
      </w:r>
      <w:r w:rsidR="00802047">
        <w:t xml:space="preserve">ene. </w:t>
      </w:r>
      <w:r w:rsidR="00B07E14">
        <w:t xml:space="preserve">Za zločine je država okrivila Mussolinija in njegov krog ter trdila, da so bili interniranci prostovoljno premeščeni v taborišča zaradi strahu pred partizanskim nasiljem. </w:t>
      </w:r>
      <w:r w:rsidR="0090317E">
        <w:t xml:space="preserve">Če so bili taboriščniki lačni, je </w:t>
      </w:r>
      <w:r w:rsidR="00F002F2">
        <w:t>bilo to posledica dejstva</w:t>
      </w:r>
      <w:r w:rsidR="0090317E">
        <w:t xml:space="preserve">, </w:t>
      </w:r>
      <w:r w:rsidR="00F002F2">
        <w:t>da</w:t>
      </w:r>
      <w:r w:rsidR="0090317E">
        <w:t xml:space="preserve"> je hrane primanjkovalo vsepovsod, tudi za vojake, tako da se je Italija obnašala k</w:t>
      </w:r>
      <w:r w:rsidR="003258AF">
        <w:t>ar se da</w:t>
      </w:r>
      <w:r w:rsidR="0090317E">
        <w:t xml:space="preserve"> pravično. Ta revizionizem seveda v Jugoslaviji </w:t>
      </w:r>
      <w:r w:rsidR="00F002F2">
        <w:t xml:space="preserve">in Sloveniji </w:t>
      </w:r>
      <w:r w:rsidR="0090317E">
        <w:t xml:space="preserve">ni nikdar naletel na posluh, toda zahodni zavezniki so </w:t>
      </w:r>
      <w:r w:rsidR="00F002F2">
        <w:t>ga</w:t>
      </w:r>
      <w:r w:rsidR="0090317E">
        <w:t xml:space="preserve"> bili pripravljeni spre</w:t>
      </w:r>
      <w:r w:rsidR="003C191D">
        <w:t>jeti, zato je lahko obveljal</w:t>
      </w:r>
      <w:r w:rsidR="0090317E">
        <w:t xml:space="preserve"> za uradni državni </w:t>
      </w:r>
      <w:proofErr w:type="spellStart"/>
      <w:r w:rsidR="0090317E">
        <w:t>narativ</w:t>
      </w:r>
      <w:proofErr w:type="spellEnd"/>
      <w:r w:rsidR="0090317E">
        <w:t>.</w:t>
      </w:r>
      <w:r w:rsidR="00036E2C">
        <w:t xml:space="preserve"> </w:t>
      </w:r>
      <w:r w:rsidR="00802047">
        <w:t>Vse do danes je v Italiji mogoče slišati zagotovila, da so Slovencem med vojno dali vse, kar so imeli, oni pa so jim to poplačali z uporom, pobijanjem in izgonom. Država goji spominsko politiko, ki govori o italijanskih žrtvah in slovenski oz</w:t>
      </w:r>
      <w:r w:rsidR="003258AF">
        <w:t>iroma</w:t>
      </w:r>
      <w:r w:rsidR="00802047">
        <w:t xml:space="preserve"> partizanski okrutnosti, tudi z uvedbo dneva spomina na fojbe in žrtve eksodusa iz Jugoslavije leta 2004. Posamezni kritiki in raziskovalci sicer seznanjajo italijansko javnost z drugačnimi dejstvi in pogledi, vendar pri tem niso posebej vplivni.</w:t>
      </w:r>
      <w:r w:rsidR="00161B4D">
        <w:t xml:space="preserve"> Nekatere lokacije taborišč so označene s spominskimi obeležji, vendar so mnogokrat zanemarjene, nedostopne ali uničene, med njimi Gonars, čez katerega je speljana regionalna cesta.</w:t>
      </w:r>
    </w:p>
    <w:p w:rsidR="00802047" w:rsidRDefault="00F46A1C" w:rsidP="00165421">
      <w:pPr>
        <w:ind w:firstLine="709"/>
        <w:jc w:val="both"/>
      </w:pPr>
      <w:r w:rsidRPr="00F46A1C">
        <w:rPr>
          <w:i/>
        </w:rPr>
        <w:t>Užaljeno maščevanje</w:t>
      </w:r>
      <w:r>
        <w:t xml:space="preserve"> je kot delo uveljavljenih raziskovalcev sodobne slovenske zgod</w:t>
      </w:r>
      <w:r w:rsidR="00E8619F">
        <w:t xml:space="preserve">ovine </w:t>
      </w:r>
      <w:r w:rsidR="008C0DF6">
        <w:t xml:space="preserve">kakovostno </w:t>
      </w:r>
      <w:r w:rsidR="00E8619F">
        <w:t xml:space="preserve">strokovno delo. Pričevanja ostajajo v ospredju knjige, </w:t>
      </w:r>
      <w:r w:rsidR="003258AF">
        <w:t xml:space="preserve">skupaj </w:t>
      </w:r>
      <w:r w:rsidR="00E8619F">
        <w:t xml:space="preserve">s trditvami pričevalcev, ki jih zgodovinopisje zavrača kot pretirano popreproščene razlage ali kratko malo mite (med njimi </w:t>
      </w:r>
      <w:r w:rsidR="003258AF">
        <w:t xml:space="preserve">je </w:t>
      </w:r>
      <w:r w:rsidR="00E8619F">
        <w:t xml:space="preserve">slovenska enotnost na začetku vojne), na kar pa </w:t>
      </w:r>
      <w:r w:rsidR="002D0236">
        <w:t>avtorici in avtor tudi korektno opozorijo. Ne glede na strokovno podkovanost je v delu nemogoče prezreti</w:t>
      </w:r>
      <w:r w:rsidR="00036E2C">
        <w:t xml:space="preserve"> </w:t>
      </w:r>
      <w:r>
        <w:t xml:space="preserve">čustveno komponento, saj je predstavljena pričevanja zelo težko brati </w:t>
      </w:r>
      <w:r w:rsidR="00AF2069">
        <w:t>s</w:t>
      </w:r>
      <w:r>
        <w:t xml:space="preserve"> popolnoma </w:t>
      </w:r>
      <w:r w:rsidR="00BD6867">
        <w:lastRenderedPageBreak/>
        <w:t>neprizadeto</w:t>
      </w:r>
      <w:r w:rsidR="00036E2C">
        <w:t xml:space="preserve"> </w:t>
      </w:r>
      <w:r>
        <w:t xml:space="preserve">distanco. Še več, nekateri </w:t>
      </w:r>
      <w:r w:rsidR="00DA459B">
        <w:t xml:space="preserve">nazorni </w:t>
      </w:r>
      <w:r>
        <w:t>odlomki v bralcu zbujajo naravnost fizično slabost.</w:t>
      </w:r>
      <w:r w:rsidR="00AF2069">
        <w:t xml:space="preserve"> Delo je tako tudi angažiran poskus opomnika na </w:t>
      </w:r>
      <w:r w:rsidR="00AB6D86">
        <w:t xml:space="preserve">nekatera </w:t>
      </w:r>
      <w:r w:rsidR="00AF2069">
        <w:t xml:space="preserve">dejstva o tem, kakšen značaj je imela italijanska okupacijska politika, saj se zdi, da </w:t>
      </w:r>
      <w:r w:rsidR="008864C8">
        <w:t>je treba na to zaradi močnih revizionističnih tendenc v Italiji nenehno opozarjati</w:t>
      </w:r>
      <w:r w:rsidR="00AF2069">
        <w:t xml:space="preserve">. </w:t>
      </w:r>
      <w:r w:rsidR="009B553F">
        <w:t>U</w:t>
      </w:r>
      <w:r w:rsidR="008864C8">
        <w:t>pamo</w:t>
      </w:r>
      <w:r w:rsidR="009B553F">
        <w:t xml:space="preserve"> lahko</w:t>
      </w:r>
      <w:r w:rsidR="008864C8">
        <w:t xml:space="preserve">, da bo </w:t>
      </w:r>
      <w:r w:rsidR="008864C8" w:rsidRPr="008864C8">
        <w:rPr>
          <w:i/>
        </w:rPr>
        <w:t>Užaljeno maščevanje</w:t>
      </w:r>
      <w:r w:rsidR="00036E2C" w:rsidRPr="00036E2C">
        <w:t xml:space="preserve"> </w:t>
      </w:r>
      <w:r w:rsidR="00E84B53">
        <w:t xml:space="preserve">nekega dne </w:t>
      </w:r>
      <w:r w:rsidR="008864C8">
        <w:t xml:space="preserve">ugledalo luč sveta tudi kot </w:t>
      </w:r>
      <w:proofErr w:type="spellStart"/>
      <w:r w:rsidR="008864C8" w:rsidRPr="008864C8">
        <w:rPr>
          <w:i/>
        </w:rPr>
        <w:t>Vendetta</w:t>
      </w:r>
      <w:proofErr w:type="spellEnd"/>
      <w:r w:rsidR="00036E2C">
        <w:rPr>
          <w:i/>
        </w:rPr>
        <w:t xml:space="preserve"> </w:t>
      </w:r>
      <w:proofErr w:type="spellStart"/>
      <w:r w:rsidR="008864C8" w:rsidRPr="008864C8">
        <w:rPr>
          <w:i/>
        </w:rPr>
        <w:t>offesa</w:t>
      </w:r>
      <w:proofErr w:type="spellEnd"/>
      <w:r w:rsidR="008864C8">
        <w:t>.</w:t>
      </w:r>
    </w:p>
    <w:p w:rsidR="008376F9" w:rsidRDefault="008376F9" w:rsidP="00165421">
      <w:pPr>
        <w:ind w:firstLine="709"/>
        <w:jc w:val="both"/>
      </w:pPr>
    </w:p>
    <w:p w:rsidR="00E52B41" w:rsidRDefault="00AE1255" w:rsidP="00165421">
      <w:pPr>
        <w:ind w:firstLine="709"/>
        <w:jc w:val="right"/>
        <w:rPr>
          <w:i/>
          <w:iCs/>
        </w:rPr>
      </w:pPr>
      <w:r w:rsidRPr="00AE1255">
        <w:rPr>
          <w:i/>
          <w:iCs/>
        </w:rPr>
        <w:t>Ivan Smiljanić</w:t>
      </w:r>
    </w:p>
    <w:p w:rsidR="000B1220" w:rsidRDefault="000B1220" w:rsidP="00165421">
      <w:pPr>
        <w:ind w:firstLine="709"/>
        <w:jc w:val="both"/>
      </w:pPr>
    </w:p>
    <w:sectPr w:rsidR="000B1220" w:rsidSect="00047A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20"/>
    <w:rsid w:val="000061E3"/>
    <w:rsid w:val="00024F96"/>
    <w:rsid w:val="00033F69"/>
    <w:rsid w:val="00036E2C"/>
    <w:rsid w:val="00047AA7"/>
    <w:rsid w:val="000515C9"/>
    <w:rsid w:val="0005363F"/>
    <w:rsid w:val="00076A54"/>
    <w:rsid w:val="000A505F"/>
    <w:rsid w:val="000B1220"/>
    <w:rsid w:val="000D2100"/>
    <w:rsid w:val="000E49AF"/>
    <w:rsid w:val="00111518"/>
    <w:rsid w:val="00161B4D"/>
    <w:rsid w:val="00165421"/>
    <w:rsid w:val="00167A01"/>
    <w:rsid w:val="00177BFE"/>
    <w:rsid w:val="001A7A43"/>
    <w:rsid w:val="001B1986"/>
    <w:rsid w:val="001C073F"/>
    <w:rsid w:val="001C64F1"/>
    <w:rsid w:val="001C775E"/>
    <w:rsid w:val="001D0C46"/>
    <w:rsid w:val="001E1B85"/>
    <w:rsid w:val="00204333"/>
    <w:rsid w:val="00224505"/>
    <w:rsid w:val="00231C17"/>
    <w:rsid w:val="002457DB"/>
    <w:rsid w:val="002510C7"/>
    <w:rsid w:val="002863EF"/>
    <w:rsid w:val="002B4E32"/>
    <w:rsid w:val="002D0236"/>
    <w:rsid w:val="002E0C26"/>
    <w:rsid w:val="002F0430"/>
    <w:rsid w:val="003258AF"/>
    <w:rsid w:val="00331E60"/>
    <w:rsid w:val="00336C37"/>
    <w:rsid w:val="00354A75"/>
    <w:rsid w:val="00355880"/>
    <w:rsid w:val="003C191D"/>
    <w:rsid w:val="003F2024"/>
    <w:rsid w:val="00413F5E"/>
    <w:rsid w:val="00420F75"/>
    <w:rsid w:val="00433975"/>
    <w:rsid w:val="00435F16"/>
    <w:rsid w:val="0044101E"/>
    <w:rsid w:val="00444021"/>
    <w:rsid w:val="00490F06"/>
    <w:rsid w:val="0049147F"/>
    <w:rsid w:val="004A2601"/>
    <w:rsid w:val="004B221A"/>
    <w:rsid w:val="004E3723"/>
    <w:rsid w:val="00504B2F"/>
    <w:rsid w:val="00505557"/>
    <w:rsid w:val="00512C93"/>
    <w:rsid w:val="00535B5B"/>
    <w:rsid w:val="0054314D"/>
    <w:rsid w:val="005C636D"/>
    <w:rsid w:val="00614C16"/>
    <w:rsid w:val="00681AF8"/>
    <w:rsid w:val="0069045C"/>
    <w:rsid w:val="00692553"/>
    <w:rsid w:val="006A7F57"/>
    <w:rsid w:val="006C0CB4"/>
    <w:rsid w:val="006F7A2F"/>
    <w:rsid w:val="00735CDD"/>
    <w:rsid w:val="0074753D"/>
    <w:rsid w:val="007719D7"/>
    <w:rsid w:val="007A60D7"/>
    <w:rsid w:val="007A77EC"/>
    <w:rsid w:val="007D042C"/>
    <w:rsid w:val="00802047"/>
    <w:rsid w:val="00812EE4"/>
    <w:rsid w:val="0083158B"/>
    <w:rsid w:val="008376F9"/>
    <w:rsid w:val="0084512B"/>
    <w:rsid w:val="00875220"/>
    <w:rsid w:val="008864C8"/>
    <w:rsid w:val="00893714"/>
    <w:rsid w:val="008A58B8"/>
    <w:rsid w:val="008C0DF6"/>
    <w:rsid w:val="008C1896"/>
    <w:rsid w:val="0090317E"/>
    <w:rsid w:val="0090493F"/>
    <w:rsid w:val="00971791"/>
    <w:rsid w:val="00983BC5"/>
    <w:rsid w:val="00990696"/>
    <w:rsid w:val="009B553F"/>
    <w:rsid w:val="00A14E0E"/>
    <w:rsid w:val="00A2282D"/>
    <w:rsid w:val="00A26820"/>
    <w:rsid w:val="00A44B46"/>
    <w:rsid w:val="00A53FA3"/>
    <w:rsid w:val="00AA05B5"/>
    <w:rsid w:val="00AB6D86"/>
    <w:rsid w:val="00AC497B"/>
    <w:rsid w:val="00AE1255"/>
    <w:rsid w:val="00AE3527"/>
    <w:rsid w:val="00AF2069"/>
    <w:rsid w:val="00AF5EF6"/>
    <w:rsid w:val="00AF66EF"/>
    <w:rsid w:val="00B07E14"/>
    <w:rsid w:val="00B45ADF"/>
    <w:rsid w:val="00B664CC"/>
    <w:rsid w:val="00B76508"/>
    <w:rsid w:val="00BA3967"/>
    <w:rsid w:val="00BA4269"/>
    <w:rsid w:val="00BB65A8"/>
    <w:rsid w:val="00BD535F"/>
    <w:rsid w:val="00BD6867"/>
    <w:rsid w:val="00BE0680"/>
    <w:rsid w:val="00C32A1B"/>
    <w:rsid w:val="00C429A5"/>
    <w:rsid w:val="00C46334"/>
    <w:rsid w:val="00C55181"/>
    <w:rsid w:val="00C824BE"/>
    <w:rsid w:val="00CB1625"/>
    <w:rsid w:val="00CC57B2"/>
    <w:rsid w:val="00CD1B9D"/>
    <w:rsid w:val="00CD6CE8"/>
    <w:rsid w:val="00D12F74"/>
    <w:rsid w:val="00D3564A"/>
    <w:rsid w:val="00D4114F"/>
    <w:rsid w:val="00D67983"/>
    <w:rsid w:val="00D765E6"/>
    <w:rsid w:val="00DA459B"/>
    <w:rsid w:val="00E52B41"/>
    <w:rsid w:val="00E61342"/>
    <w:rsid w:val="00E63630"/>
    <w:rsid w:val="00E80C1D"/>
    <w:rsid w:val="00E84B53"/>
    <w:rsid w:val="00E8619F"/>
    <w:rsid w:val="00E97AA9"/>
    <w:rsid w:val="00EA07EB"/>
    <w:rsid w:val="00EC76F6"/>
    <w:rsid w:val="00EE0411"/>
    <w:rsid w:val="00F002F2"/>
    <w:rsid w:val="00F22759"/>
    <w:rsid w:val="00F25D20"/>
    <w:rsid w:val="00F428C1"/>
    <w:rsid w:val="00F46A1C"/>
    <w:rsid w:val="00F831E1"/>
    <w:rsid w:val="00F95124"/>
    <w:rsid w:val="00FC6C02"/>
    <w:rsid w:val="00FE3130"/>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5B27"/>
  <w15:docId w15:val="{72FDC6FA-5ED7-4605-A020-AE882D69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sl-SI"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47AA7"/>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Revizija">
    <w:name w:val="Revision"/>
    <w:hidden/>
    <w:uiPriority w:val="99"/>
    <w:semiHidden/>
    <w:rsid w:val="000A505F"/>
    <w:pPr>
      <w:spacing w:line="240" w:lineRule="auto"/>
    </w:pPr>
  </w:style>
  <w:style w:type="paragraph" w:styleId="Besedilooblaka">
    <w:name w:val="Balloon Text"/>
    <w:basedOn w:val="Navaden"/>
    <w:link w:val="BesedilooblakaZnak"/>
    <w:uiPriority w:val="99"/>
    <w:semiHidden/>
    <w:unhideWhenUsed/>
    <w:rsid w:val="00EA07EB"/>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A07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ED073-D229-41BE-A61A-76BBC502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2262</Words>
  <Characters>12898</Characters>
  <Application>Microsoft Office Word</Application>
  <DocSecurity>0</DocSecurity>
  <Lines>107</Lines>
  <Paragraphs>30</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Smiljanič</dc:creator>
  <cp:lastModifiedBy>Filip Čuček</cp:lastModifiedBy>
  <cp:revision>2</cp:revision>
  <dcterms:created xsi:type="dcterms:W3CDTF">2023-09-21T06:28:00Z</dcterms:created>
  <dcterms:modified xsi:type="dcterms:W3CDTF">2023-09-21T06:28:00Z</dcterms:modified>
</cp:coreProperties>
</file>