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center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</w:pPr>
      <w:r>
        <w:rPr>
          <w:rFonts w:hint="eastAsia" w:ascii="Malgun Gothic" w:hAnsi="Malgun Gothic" w:eastAsia="Malgun Gothic" w:cs="Malgun Gothic"/>
          <w:sz w:val="44"/>
          <w:szCs w:val="44"/>
        </w:rPr>
        <w:t>서언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88" w:lineRule="auto"/>
        <w:ind w:firstLine="420" w:firstLineChars="0"/>
        <w:jc w:val="both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1996년 2월 10일, '딥 블루'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(Deep Blue)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라는 컴퓨터가 체스왕 카스파로프에 도전했습니다.모든 사람에게 안경을 쓰게 했는데, 뜻밖에도 첫 세트를 이겼고, 그 후 2무 3패였습니다.양측은 1년 후에 다시 싸우기로 약속했습니다.1997년 5월, 양측은 6판을 더 내렸고, '딥 블루'는 1승 5패로 바둑왕을 이겼습니다.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이것은 인공지능이 역사에 남을 기념비적인 사건입니다.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88" w:lineRule="auto"/>
        <w:ind w:firstLine="420" w:firstLineChars="0"/>
        <w:jc w:val="both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2006년, '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112E46"/>
          <w:spacing w:val="0"/>
          <w:sz w:val="22"/>
          <w:szCs w:val="22"/>
          <w:shd w:val="clear" w:fill="F9FAFB"/>
        </w:rPr>
        <w:t>크레이지스톤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'이라는 블랙 유머 영화가 중국을 휩쓸었습니다.같은 해 컴퓨터 올림픽 9*9 바둑에서 동명(Crazy Stone)의 컴퓨터 바둑 프로그램이 조용히 우승을 차지했습니다.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이듬해 컴퓨터 올림픽에서 9*9 우승을 차지했고 19*19 대회에서 준우승을 차지했습니다.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 xml:space="preserve">2008년 광석은 진짜 프로기사 아오바카오리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>(青葉熏) 4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의 수팔자국을 이겼고, 같은 해 말 수칠자국을 이겼습니다.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5년 뒤(2013년), 미츠히데는 이시다요시오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石田芳夫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 xml:space="preserve"> 9단에게 4남을 주고 이겼습니다.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이듬해 같은 4남을 주고 더 강한 요다타츠키(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>依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田紀基)를 이기면서 바둑계에 미치는 영향력은 최고조에 달했습니다.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이로써 컴퓨터 바둑은 새로운 시대, 끊임없이 모두를 놀라게 하는 시대로 접어들었습니다.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88" w:lineRule="auto"/>
        <w:ind w:firstLine="420" w:firstLineChars="0"/>
        <w:jc w:val="both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2010년 이후 인터넷에 젠(Zen)이라는 컴퓨터 기사가 등장해 KGS(유명한 바둑 서버)에서 5단으로 올라갔습니다.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네티즌는 당시 KGS에서 자주 바둑을 두었고 젠과 승부를 보기도 했습니다.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그러나 곧 그의 기력이 자신을 능가하는 것을 지켜볼 수밖에 없었습니다.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ab/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2012년 젠도 슈사쯔국에서 프로 9단인 다케미야 마사키(武宮正樹)를 꺾었습니다.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88" w:lineRule="auto"/>
        <w:ind w:firstLine="420" w:firstLineChars="0"/>
        <w:jc w:val="both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2016년 3월 알파고는 바둑 세계 챔피언인 프로 9단 이세돌과 바둑 휴먼 대전을 벌여 4-1로 이겼고, 2017년 5월 중국 우전바둑정상회의에서는 세계 1위 세계 바둑 챔피언 커제(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>柯洁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)와 맞붙어 3-0으로 이겼습니다.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알파고의 기력은 이미 인간 프로 바둑의 최고 수준을 넘어 바둑계에서 쟁점이 되고 있습니다.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288" w:lineRule="auto"/>
        <w:ind w:left="0" w:right="0" w:firstLine="420" w:firstLineChars="0"/>
        <w:jc w:val="both"/>
        <w:textAlignment w:val="auto"/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'미친 돌'로 시작해 '몬테칼로 시대'라고 부를 수 있는 시대입니다.현대의 컴퓨터 기사들은 알파고(AlphaGo)까지 예외 없이 '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몬테카를로 트리 탐색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'(Monte-Carlo Tree Search)라는 검색 알고리즘을 채택했습니다.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DFDFD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그렇다면 그것은 과연 무엇일까요?</w:t>
      </w:r>
    </w:p>
    <w:p>
      <w:pP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br w:type="pag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157" w:afterLines="50" w:afterAutospacing="0" w:line="288" w:lineRule="auto"/>
        <w:ind w:right="0"/>
        <w:jc w:val="both"/>
        <w:textAlignment w:val="auto"/>
        <w:rPr>
          <w:rFonts w:hint="eastAsia" w:ascii="Malgun Gothic" w:hAnsi="Malgun Gothic" w:eastAsia="Malgun Gothic" w:cs="Malgun Gothic"/>
          <w:b w:val="0"/>
          <w:bCs w:val="0"/>
          <w:color w:val="auto"/>
          <w:sz w:val="28"/>
          <w:szCs w:val="28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8"/>
          <w:szCs w:val="28"/>
        </w:rPr>
        <w:t>몬테카를로 방법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</w:pP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몬테카를로 방법(영어: Monte Carlo metho)은 통계 시뮬레이션 방법이라고도 하며 1940년대에 과학자 존 폰 노이만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John von Neumann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, 스타니슬라프 울람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Stanisław Marcin Ulam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및 니콜라스 메트로폴리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Nicholas Constantine Metropoli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가 로스앨러모스 국립 연구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/>
        </w:rPr>
        <w:t>Los Alamos National Laboratory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vertAlign w:val="baseline"/>
          <w:lang w:val="en-US" w:eastAsia="zh-CN"/>
        </w:rPr>
        <w:t xml:space="preserve">; 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약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 xml:space="preserve">: 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LANL; 이전 이름은 "Y 프로젝트"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에서 핵무기 프로그램을 위해 일할 때 발명되었습니다.울람의 삼촌이 모나코에 있는 몬테카를로 카지노에서 돈을 잃기 일쑤여서 붙여진 이름인데, 몬테카를로 방법은 바로 확률에 기반한 방법입니다.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브루스 에이브람슨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Bruce Abramson</w:t>
      </w: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은 1987년 박사학위 논문에서 이 아이디어를 탐구하면서 "정확하고, 정밀하고, 추정 가능하고, 효율적이고, 계산 가능하며, 도메인 독립성을 보여준다"고 말했습니다.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그는 정자기를 깊이 실험한 다음 흑백과 체스의 기계가 생성하는 평가 함수를 실험했습니다.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b w:val="0"/>
          <w:bCs w:val="0"/>
          <w:color w:val="auto"/>
          <w:sz w:val="22"/>
          <w:szCs w:val="22"/>
        </w:rPr>
        <w:t>1992년 B. 브루그먼(B. Brügmann)이 대국 프로그램에 처음 적용했지만 그의 아이디어는 주목을 받지 못했습니다.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몬테카를로 트리 검색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몬테카를로 트리 검색(영어: Monte Carlotree search; 약칭: MCTS)은 특정 의사 결정 프로세스를 위한 휴리스틱 검색 알고리즘으로, 가장 눈에 띄는 것은 게임에서의 사용입니다.주요 예는 컴퓨터 바둑 프로그램으로 다른 보드 게임, 인스턴트 비디오 게임 및 불확실성 게임에도 사용됩니다.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>2006년은 바둑 분야에서 몬테카를로 혁명의 해라고 할 수 있으며, 레미 쿨롬(Remi Coulom)은 게임 트리 검색에서 몬테카를로 방법의 적용을 설명하고 몬테카를로 트리 검색이라고 명명했습니다.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>레벤테 코시스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sz w:val="22"/>
          <w:szCs w:val="22"/>
        </w:rPr>
        <w:t>Levente Kocsis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sz w:val="22"/>
          <w:szCs w:val="22"/>
        </w:rPr>
        <w:t>와 카사바 세페스바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sz w:val="22"/>
          <w:szCs w:val="22"/>
        </w:rPr>
        <w:t>Csaba Szepesvá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sz w:val="22"/>
          <w:szCs w:val="22"/>
        </w:rPr>
        <w:t>리는 UCT 알고리즘을 개발했으며 실뱅 젤리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(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202122"/>
          <w:spacing w:val="0"/>
          <w:sz w:val="22"/>
          <w:szCs w:val="22"/>
          <w:shd w:val="clear" w:fill="FFFFFF"/>
        </w:rPr>
        <w:t>Sylvain Gelly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 w:eastAsia="zh-CN"/>
        </w:rPr>
        <w:t>)</w:t>
      </w:r>
      <w:r>
        <w:rPr>
          <w:rFonts w:hint="eastAsia" w:ascii="Malgun Gothic" w:hAnsi="Malgun Gothic" w:eastAsia="Malgun Gothic" w:cs="Malgun Gothic"/>
          <w:sz w:val="22"/>
          <w:szCs w:val="22"/>
        </w:rPr>
        <w:t>등은 프로그램 MoGo에서 UCT를 구현했습니다.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 xml:space="preserve">2008년, 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MoGo</w:t>
      </w:r>
      <w:r>
        <w:rPr>
          <w:rFonts w:hint="eastAsia" w:ascii="Malgun Gothic" w:hAnsi="Malgun Gothic" w:eastAsia="Malgun Gothic" w:cs="Malgun Gothic"/>
          <w:sz w:val="22"/>
          <w:szCs w:val="22"/>
        </w:rPr>
        <w:t xml:space="preserve">는 나인바둑에서 단수 수준에 이르렀고, 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FueGo</w:t>
      </w:r>
      <w:r>
        <w:rPr>
          <w:rFonts w:hint="eastAsia" w:ascii="Malgun Gothic" w:hAnsi="Malgun Gothic" w:eastAsia="Malgun Gothic" w:cs="Malgun Gothic"/>
          <w:sz w:val="22"/>
          <w:szCs w:val="22"/>
        </w:rPr>
        <w:t xml:space="preserve"> 프로그램은 나인바둑에서 실력 있는 아마추어 기사들을 이기기 시작했습니다.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</w:p>
    <w:p>
      <w:pPr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br w:type="page"/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유한 2인 제로섬 라운드 게임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가장 직관적인 관점에서 몬테카를로 트리 검색의 주요 목적은 "게임 상태"를 제공하고 "가장 높은 승률의 다음 단계"를 선택하는 것입니다.몬테카를로 트리 검색이 실행되는 환경은 "게임"입니다. 그 자체는 매우 추상적인 넓은 의미의 용어입니다. 그래서 여기서는 하나의 게임 유형만 대상으로 합니다: 유한 2인 제로섬 라운드제 게임-- 이것은 다소 복잡하게 들릴 수 있지만, 사실 매우 간단합니다. 분석을 해보겠습니다: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"게임"은 "상호작용 상황"을 처리하는 것을 의미합니다.상호 작용은 플레이어가 하나 또는 여러 명 참여한다는 것을 의미합니다.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"한정"은 어떤 시점에서든 플레이어 간에 제한된 상호 작용이 있음을 나타냅니다.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“</w:t>
      </w:r>
      <w:r>
        <w:rPr>
          <w:rFonts w:hint="eastAsia" w:ascii="Malgun Gothic" w:hAnsi="Malgun Gothic" w:eastAsia="Malgun Gothic" w:cs="Malgun Gothic"/>
          <w:sz w:val="22"/>
          <w:szCs w:val="22"/>
        </w:rPr>
        <w:t>라운드제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”</w:t>
      </w:r>
      <w:r>
        <w:rPr>
          <w:rFonts w:hint="eastAsia" w:ascii="Malgun Gothic" w:hAnsi="Malgun Gothic" w:eastAsia="Malgun Gothic" w:cs="Malgun Gothic"/>
          <w:sz w:val="22"/>
          <w:szCs w:val="22"/>
        </w:rPr>
        <w:t>는 플레이어가 일정한 순서에 따라 게임을 진행하는 것을 의미합니다.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jc w:val="both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마지막으로 "제로섬 게임"은 게임 쌍방이 상반된 목표를 가지고 있다는 것을 의미합니다. 즉, 게임의 모든 종료 상태에서 모든 플레이어가 얻은 합은 0과 같습니다.때로는 이러한 게임을 엄격한 경쟁 게임이라고도 합니다.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both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우리는 바둑, 체스 또는 정자기가 유한 2인 제로섬 게임임을 쉽게 검증할 수 있습니다.사실, 그들은 모두 두 명의 플레이어이며 게임의 선택 가능한 다음 단계도 제한적이며 게임은 엄격하게 경쟁합니다. 두 명의 플레이어가 대항합니다(게임의 모든 출력의 합은 0).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jc w:val="both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 xml:space="preserve">Notes: 이 튜토리얼을 단순화하기 위해 우리는 가능한 장면의 특정 하위 집합에만 초점을 맞추며 몬테카를로 트리 검색은 2인 유한 제로섬 게임 외부에 널리 사용되는도구입니다.보다포괄적인 </w:t>
      </w:r>
      <w:r>
        <w:rPr>
          <w:rFonts w:hint="eastAsia" w:ascii="Malgun Gothic" w:hAnsi="Malgun Gothic" w:eastAsia="Malgun Gothic" w:cs="Malgun Gothic"/>
          <w:i w:val="0"/>
          <w:iCs w:val="0"/>
          <w:caps w:val="0"/>
          <w:color w:val="000000"/>
          <w:spacing w:val="0"/>
          <w:sz w:val="22"/>
          <w:szCs w:val="22"/>
          <w:shd w:val="clear" w:fill="FDFDFD"/>
        </w:rPr>
        <w:t>개요는 아래의 인터넷 주소를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>참조하십시오.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fldChar w:fldCharType="begin"/>
      </w:r>
      <w:r>
        <w:rPr>
          <w:rFonts w:hint="eastAsia" w:ascii="Malgun Gothic" w:hAnsi="Malgun Gothic" w:eastAsia="Malgun Gothic" w:cs="Malgun Gothic"/>
          <w:sz w:val="22"/>
          <w:szCs w:val="22"/>
        </w:rPr>
        <w:instrText xml:space="preserve"> HYPERLINK "http://mcts.ai/pubs/mcts-survey-master.pdf" </w:instrText>
      </w:r>
      <w:r>
        <w:rPr>
          <w:rFonts w:hint="eastAsia" w:ascii="Malgun Gothic" w:hAnsi="Malgun Gothic" w:eastAsia="Malgun Gothic" w:cs="Malgun Gothic"/>
          <w:sz w:val="22"/>
          <w:szCs w:val="22"/>
        </w:rPr>
        <w:fldChar w:fldCharType="separate"/>
      </w:r>
      <w:r>
        <w:rPr>
          <w:rStyle w:val="8"/>
          <w:rFonts w:hint="eastAsia" w:ascii="Malgun Gothic" w:hAnsi="Malgun Gothic" w:eastAsia="Malgun Gothic" w:cs="Malgun Gothic"/>
          <w:sz w:val="22"/>
          <w:szCs w:val="22"/>
        </w:rPr>
        <w:t>http://mcts.ai/pubs/mcts-survey-master.pdf</w:t>
      </w:r>
      <w:r>
        <w:rPr>
          <w:rFonts w:hint="eastAsia" w:ascii="Malgun Gothic" w:hAnsi="Malgun Gothic" w:eastAsia="Malgun Gothic" w:cs="Malgun Gothic"/>
          <w:sz w:val="22"/>
          <w:szCs w:val="2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</w:rPr>
        <w:t>어떻게 게임을 표징합니까?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형식적으로 게임은 일련의 기본 수학적 실체로 특징지어집니다.PhD 수준의 게임 논문에서 다음과 같은 정의를 찾을 수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i w:val="0"/>
          <w:iCs w:val="0"/>
          <w:caps w:val="0"/>
          <w:color w:val="414141"/>
          <w:spacing w:val="0"/>
          <w:sz w:val="22"/>
          <w:szCs w:val="22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414141"/>
          <w:spacing w:val="0"/>
          <w:sz w:val="22"/>
          <w:szCs w:val="22"/>
        </w:rPr>
        <w:drawing>
          <wp:inline distT="0" distB="0" distL="114300" distR="114300">
            <wp:extent cx="3171825" cy="361950"/>
            <wp:effectExtent l="0" t="0" r="317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정의 1. 게임의 확장식은 다중화 그룹으로 정의할 수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컴퓨터 프로그래밍의 관점에서 형식화의 정의는 이해하기 어려울 수 있지만 다행히도 잘 알려진 데이터 구조를 사용하여 간단한 형태로 게임인 게임 트리를 특성화할 수 있습니다.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i w:val="0"/>
          <w:iCs w:val="0"/>
          <w:caps w:val="0"/>
          <w:color w:val="414141"/>
          <w:spacing w:val="0"/>
          <w:sz w:val="22"/>
          <w:szCs w:val="22"/>
        </w:rPr>
        <w:drawing>
          <wp:anchor distT="0" distB="0" distL="151130" distR="114935" simplePos="0" relativeHeight="251659264" behindDoc="0" locked="0" layoutInCell="1" allowOverlap="1">
            <wp:simplePos x="0" y="0"/>
            <wp:positionH relativeFrom="column">
              <wp:posOffset>3449955</wp:posOffset>
            </wp:positionH>
            <wp:positionV relativeFrom="paragraph">
              <wp:posOffset>1912620</wp:posOffset>
            </wp:positionV>
            <wp:extent cx="2941955" cy="4337050"/>
            <wp:effectExtent l="0" t="0" r="4445" b="6350"/>
            <wp:wrapSquare wrapText="bothSides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algun Gothic" w:hAnsi="Malgun Gothic" w:eastAsia="Malgun Gothic" w:cs="Malgun Gothic"/>
          <w:sz w:val="22"/>
          <w:szCs w:val="22"/>
        </w:rPr>
        <w:t>게임 트리는 각 노드가 게임의 결정 상태를 특성화하는 트리 구조입니다.한 노드에서 그 하위 노드로의 전환을 행동(move)이라고 합니다.노드의 하위 노드 수를 브랜칭 팩터(branching factor)라고 합니다.트리의 루트 노드는 게임의 초기 상태를 나타냅니다.우리는 또한 게임이 더 이상 계속할 수 없음을 나타내는 하위 노드가 없는 게임 트리의 끝 노드(terminal nodes)를 구별했습니다.엔드 노드의 상태를 평가하고 게임 결과를 요약할 수 있습니다.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>위 그림의 우물 게임 트리(일부 디스플레이)의 예에서는 다음과 같습니다.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위쪽에는 우물 바둑 게임의 초기 상태, 즉 빈 바둑판(녹색으로 표시됨)을 나타내는 나무의 루트 노드를 볼 수 있습니다.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한 노드에서 다른 노드로의 모든 변환을 하나의 행동이라고 합니다.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w:t>정자기의 분지 인자는 변화하며 나무의 깊이에 의존합니다.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22"/>
          <w:szCs w:val="22"/>
        </w:rPr>
        <w:t>루트 노드에서 엔드 노드로 가는 트리는 단일 게임 과정을 나타냅니다</w:t>
      </w:r>
      <w:r>
        <w:rPr>
          <w:rFonts w:hint="eastAsia" w:ascii="Malgun Gothic" w:hAnsi="Malgun Gothic" w:eastAsia="Malgun Gothic" w:cs="Malgun Gothic"/>
          <w:sz w:val="22"/>
          <w:szCs w:val="2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  <w:r>
        <w:rPr>
          <w:rFonts w:hint="eastAsia" w:ascii="Malgun Gothic" w:hAnsi="Malgun Gothic" w:eastAsia="Malgun Gothic" w:cs="Malgun Gothic"/>
          <w:sz w:val="22"/>
          <w:szCs w:val="22"/>
        </w:rPr>
        <mc:AlternateContent>
          <mc:Choice Requires="wps">
            <w:drawing>
              <wp:anchor distT="0" distB="0" distL="288290" distR="114935" simplePos="0" relativeHeight="25166028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1941830</wp:posOffset>
                </wp:positionV>
                <wp:extent cx="2345690" cy="619760"/>
                <wp:effectExtent l="0" t="0" r="3810" b="254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50715" y="5728335"/>
                          <a:ext cx="234569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Style w:val="7"/>
                                <w:rFonts w:hint="eastAsia" w:ascii="Malgun Gothic" w:hAnsi="Malgun Gothic" w:eastAsia="Malgun Gothic" w:cs="Malgun Gothic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7"/>
                                <w:rFonts w:hint="eastAsia" w:ascii="Malgun Gothic" w:hAnsi="Malgun Gothic" w:eastAsia="Malgun Gothic" w:cs="Malgun Gothic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16"/>
                                <w:szCs w:val="16"/>
                              </w:rPr>
                              <w:t>게임 트리의 크기를 제한하기 위해 전개된 상태만 액세스하고 전개되지 않은 상태는 회색으로 표시됩니다.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152.9pt;height:48.8pt;width:184.7pt;mso-wrap-distance-bottom:0pt;mso-wrap-distance-left:22.7pt;mso-wrap-distance-right:9.05pt;mso-wrap-distance-top:0pt;z-index:251660288;mso-width-relative:page;mso-height-relative:page;" fillcolor="#FFFFFF [3201]" filled="t" stroked="f" coordsize="21600,21600" o:gfxdata="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Hg0&#10;RtYAAAALAQAADwAAAAAAAAABACAAAAAiAAAAZHJzL2Rvd25yZXYueG1sUEsBAhQAFAAAAAgAh07i&#10;QCQFDSRdAgAAmw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Style w:val="7"/>
                          <w:rFonts w:hint="eastAsia" w:ascii="Malgun Gothic" w:hAnsi="Malgun Gothic" w:eastAsia="Malgun Gothic" w:cs="Malgun Gothic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</w:rPr>
                      </w:pPr>
                      <w:r>
                        <w:rPr>
                          <w:rStyle w:val="7"/>
                          <w:rFonts w:hint="eastAsia" w:ascii="Malgun Gothic" w:hAnsi="Malgun Gothic" w:eastAsia="Malgun Gothic" w:cs="Malgun Gothic"/>
                          <w:i w:val="0"/>
                          <w:iCs w:val="0"/>
                          <w:caps w:val="0"/>
                          <w:color w:val="auto"/>
                          <w:spacing w:val="0"/>
                          <w:sz w:val="16"/>
                          <w:szCs w:val="16"/>
                        </w:rPr>
                        <w:t>게임 트리의 크기를 제한하기 위해 전개된 상태만 액세스하고 전개되지 않은 상태는 회색으로 표시됩니다.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Malgun Gothic" w:hAnsi="Malgun Gothic" w:eastAsia="Malgun Gothic" w:cs="Malgun Gothic"/>
          <w:sz w:val="22"/>
          <w:szCs w:val="22"/>
        </w:rPr>
        <w:t>게임 트리는 재귀적 데이터 구조이므로 최상의 조치를 선택하고 하위 노드에 도달하면 이 하위 노드가 실제로 하위 트리의 루트 노드입니다.따라서 게임을 매번(다른 루트 노드로 시작할 때) 게임 트리로 특징지어지는 '가장 유망한 다음 조치를 찾기' 문제의 시퀀스로 볼 수 있습니다.실제로 현재 게임 상태에서는 중요하지 않기 때문에 현재 상태에 도달하는 경로를 기억할 필요가 없습니다.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textAlignment w:val="auto"/>
        <w:rPr>
          <w:rFonts w:hint="eastAsia" w:ascii="Malgun Gothic" w:hAnsi="Malgun Gothic" w:eastAsia="Malgun Gothic" w:cs="Malgun Gothic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A7DA7"/>
    <w:multiLevelType w:val="singleLevel"/>
    <w:tmpl w:val="29BA7D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yY2I0MzUyOGFhOTA2YzkxZWJkY2QxNmUxODEwMDYifQ=="/>
  </w:docVars>
  <w:rsids>
    <w:rsidRoot w:val="4FAA583C"/>
    <w:rsid w:val="27FE004A"/>
    <w:rsid w:val="4FAA583C"/>
    <w:rsid w:val="61F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2717</Words>
  <Characters>3129</Characters>
  <Lines>0</Lines>
  <Paragraphs>0</Paragraphs>
  <TotalTime>4</TotalTime>
  <ScaleCrop>false</ScaleCrop>
  <LinksUpToDate>false</LinksUpToDate>
  <CharactersWithSpaces>3921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2022-11-27T03:50:00Z</dcterms:created>
  <dc:creator>('・ω・')喆</dc:creator>
  <cp:lastModifiedBy>('・ω・')喆</cp:lastModifiedBy>
  <dcterms:modified xsi:type="dcterms:W3CDTF">2022-11-27T07:20:56Z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1D11606410644D7FA92F63075E422F7C</vt:lpwstr>
  </property>
</Properties>
</file>