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77777777"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接驳小巴士</w:t>
      </w:r>
      <w:bookmarkEnd w:id="0"/>
      <w:bookmarkEnd w:id="1"/>
      <w:r>
        <w:rPr>
          <w:rFonts w:ascii="Times New Roman" w:eastAsia="隶书" w:hAnsi="Times New Roman" w:hint="eastAsia"/>
          <w:sz w:val="68"/>
          <w:szCs w:val="68"/>
        </w:rPr>
        <w:t>线路设计</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7"/>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7"/>
        <w:spacing w:before="156"/>
        <w:ind w:firstLine="480"/>
        <w:rPr>
          <w:rFonts w:hint="eastAsia"/>
        </w:rPr>
      </w:pPr>
      <w:r w:rsidRPr="00A042C5">
        <w:t>随着高校办学规模的不断扩大，校园空间布局日益复杂化，师生对高效率、低碳化通勤的需求愈发迫切。本研究以南通大学</w:t>
      </w:r>
      <w:proofErr w:type="gramStart"/>
      <w:r w:rsidRPr="00A042C5">
        <w:t>啬</w:t>
      </w:r>
      <w:proofErr w:type="gramEnd"/>
      <w:r w:rsidRPr="00A042C5">
        <w:t>园校区为背景，针对校内“校园接驳巴士一号线”的运营现状展开系统性调研与优化设计，旨在解决校园交通“最后一公里”的痛点，构建科学的行车时刻表与调度体系 。</w:t>
      </w:r>
    </w:p>
    <w:p w14:paraId="2132955D" w14:textId="304AB1CA" w:rsidR="00A042C5" w:rsidRPr="00A042C5" w:rsidRDefault="00A042C5" w:rsidP="00A042C5">
      <w:pPr>
        <w:pStyle w:val="af7"/>
        <w:spacing w:before="156"/>
        <w:ind w:firstLine="480"/>
        <w:rPr>
          <w:rFonts w:hint="eastAsia"/>
          <w:kern w:val="0"/>
        </w:rPr>
      </w:pPr>
      <w:r w:rsidRPr="00A042C5">
        <w:rPr>
          <w:kern w:val="0"/>
        </w:rPr>
        <w:t>研究选取了全长约4.4公里、覆盖14个双向站点（包括东体育馆、</w:t>
      </w:r>
      <w:proofErr w:type="gramStart"/>
      <w:r w:rsidRPr="00A042C5">
        <w:rPr>
          <w:kern w:val="0"/>
        </w:rPr>
        <w:t>融园东</w:t>
      </w:r>
      <w:proofErr w:type="gramEnd"/>
      <w:r w:rsidRPr="00A042C5">
        <w:rPr>
          <w:kern w:val="0"/>
        </w:rPr>
        <w:t>、第三食堂、西门等核心枢纽）的环形线路作为研究对象 。团队于202</w:t>
      </w:r>
      <w:r w:rsidR="006E3B17">
        <w:rPr>
          <w:rFonts w:hint="eastAsia"/>
          <w:kern w:val="0"/>
        </w:rPr>
        <w:t>6</w:t>
      </w:r>
      <w:r w:rsidRPr="00A042C5">
        <w:rPr>
          <w:kern w:val="0"/>
        </w:rPr>
        <w:t>年4月21日采用“跟车调查法”，对早高峰、午高峰、晚高峰及平峰等多个关键时段进行了全方位的客流数据采集，累计记录2000余条详尽的上下车客流数据与500余组到离站时间节点 。</w:t>
      </w:r>
    </w:p>
    <w:p w14:paraId="2C98D798" w14:textId="77777777" w:rsidR="00A042C5" w:rsidRPr="00A042C5" w:rsidRDefault="00A042C5" w:rsidP="00A042C5">
      <w:pPr>
        <w:pStyle w:val="af7"/>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高达20人，已突破14座小型巴士的核载上限，车厢极度拥挤；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77777777" w:rsidR="00A042C5" w:rsidRPr="00A042C5" w:rsidRDefault="00A042C5" w:rsidP="00A042C5">
      <w:pPr>
        <w:pStyle w:val="af7"/>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3分钟，以提高车辆装载率并减少站台压车；将平峰期间隔压缩至10-15分钟，平衡运营成本与服务水平 。其次，在资源配置方面，建议在</w:t>
      </w:r>
      <w:proofErr w:type="gramStart"/>
      <w:r w:rsidRPr="00A042C5">
        <w:rPr>
          <w:kern w:val="0"/>
        </w:rPr>
        <w:t>极</w:t>
      </w:r>
      <w:proofErr w:type="gramEnd"/>
      <w:r w:rsidRPr="00A042C5">
        <w:rPr>
          <w:kern w:val="0"/>
        </w:rPr>
        <w:t>高峰断面引入核载40人的双层巴士进行专项疏解，平峰期则保留小型电动巴士以降低能耗 。最后，提出依托“需求响应式”调度逻辑，升级校园APP功能，实时推送车辆位置与满载率预警，实现信息透明化 。</w:t>
      </w:r>
    </w:p>
    <w:p w14:paraId="029FD446" w14:textId="77777777" w:rsidR="00A042C5" w:rsidRPr="00A042C5" w:rsidRDefault="00A042C5" w:rsidP="00A042C5">
      <w:pPr>
        <w:pStyle w:val="af7"/>
        <w:spacing w:before="156"/>
        <w:ind w:firstLine="480"/>
        <w:rPr>
          <w:rFonts w:hint="eastAsia"/>
          <w:kern w:val="0"/>
        </w:rPr>
      </w:pPr>
      <w:r w:rsidRPr="00A042C5">
        <w:rPr>
          <w:kern w:val="0"/>
        </w:rPr>
        <w:t>本研究构建的“数据采集—断面分析—精准调度”体系，测算可提升该线路整体运营效率约15% 。该方案不仅为南通大学校园巴士的优化提供了量化依据，</w:t>
      </w:r>
      <w:r w:rsidRPr="00A042C5">
        <w:rPr>
          <w:kern w:val="0"/>
        </w:rPr>
        <w:lastRenderedPageBreak/>
        <w:t>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3"/>
      </w:pP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36CF7E7A" w:rsidR="009454E9" w:rsidRDefault="00000000" w:rsidP="002A205B">
      <w:pPr>
        <w:pStyle w:val="af7"/>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57CC279E"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p>
    <w:p w14:paraId="3BEA4680" w14:textId="1E468368" w:rsidR="009454E9" w:rsidRPr="001A26EA" w:rsidRDefault="00000000" w:rsidP="001A26EA">
      <w:pPr>
        <w:pStyle w:val="af7"/>
        <w:spacing w:before="156"/>
        <w:ind w:firstLine="480"/>
        <w:rPr>
          <w:rFonts w:hint="eastAsia"/>
        </w:rPr>
      </w:pPr>
      <w:r w:rsidRPr="001A26EA">
        <w:t>顺时针方向（上行）：东体育馆→东操场→</w:t>
      </w:r>
      <w:proofErr w:type="gramStart"/>
      <w:r w:rsidRPr="001A26EA">
        <w:t>融园东</w:t>
      </w:r>
      <w:proofErr w:type="gramEnd"/>
      <w:r w:rsidRPr="001A26EA">
        <w:t>→三食堂→秀园→</w:t>
      </w:r>
      <w:r w:rsidR="001A26EA" w:rsidRPr="001A26EA">
        <w:t>三</w:t>
      </w:r>
      <w:r w:rsidRPr="001A26EA">
        <w:t>食堂→综合楼→</w:t>
      </w:r>
      <w:proofErr w:type="gramStart"/>
      <w:r w:rsidRPr="001A26EA">
        <w:t>一</w:t>
      </w:r>
      <w:proofErr w:type="gramEnd"/>
      <w:r w:rsidRPr="001A26EA">
        <w:t>食堂→西门→</w:t>
      </w:r>
      <w:proofErr w:type="gramStart"/>
      <w:r w:rsidRPr="001A26EA">
        <w:t>纺化楼</w:t>
      </w:r>
      <w:proofErr w:type="gramEnd"/>
      <w:r w:rsidRPr="001A26EA">
        <w:t>→11号教学楼→1号教学楼→逸夫楼→理科楼→东操场→东体育馆；</w:t>
      </w:r>
    </w:p>
    <w:p w14:paraId="259F5EF7" w14:textId="77777777" w:rsidR="009454E9" w:rsidRPr="001A26EA" w:rsidRDefault="00000000" w:rsidP="001A26EA">
      <w:pPr>
        <w:pStyle w:val="af7"/>
        <w:spacing w:before="156"/>
        <w:ind w:firstLine="480"/>
        <w:rPr>
          <w:rFonts w:hint="eastAsia"/>
        </w:rPr>
      </w:pPr>
      <w:r w:rsidRPr="001A26EA">
        <w:t>逆时针方向（下行）：东体育馆→东操场→理科楼→逸夫楼→1号教学楼→11号教学楼→</w:t>
      </w:r>
      <w:proofErr w:type="gramStart"/>
      <w:r w:rsidRPr="001A26EA">
        <w:t>纺化楼</w:t>
      </w:r>
      <w:proofErr w:type="gramEnd"/>
      <w:r w:rsidRPr="001A26EA">
        <w:t>→西门→</w:t>
      </w:r>
      <w:proofErr w:type="gramStart"/>
      <w:r w:rsidRPr="001A26EA">
        <w:t>一</w:t>
      </w:r>
      <w:proofErr w:type="gramEnd"/>
      <w:r w:rsidRPr="001A26EA">
        <w:t>食堂→综合楼→二食堂→秀园→三食堂→</w:t>
      </w:r>
      <w:proofErr w:type="gramStart"/>
      <w:r w:rsidRPr="001A26EA">
        <w:t>融园东</w:t>
      </w:r>
      <w:proofErr w:type="gramEnd"/>
      <w:r w:rsidRPr="001A26EA">
        <w:t>→东操场→东体育馆。单程运行时间约35分钟。</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327EA44C" w14:textId="77777777" w:rsidR="009454E9" w:rsidRDefault="00000000" w:rsidP="002A205B">
      <w:pPr>
        <w:pStyle w:val="af7"/>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7"/>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BB5DCC8" w:rsidR="009454E9" w:rsidRPr="007B4961" w:rsidRDefault="00000000" w:rsidP="002A205B">
      <w:pPr>
        <w:pStyle w:val="af7"/>
        <w:spacing w:before="156"/>
        <w:ind w:firstLine="480"/>
      </w:pPr>
      <w:r>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w:t>
      </w:r>
      <w:r>
        <w:lastRenderedPageBreak/>
        <w:t>精准计算出各时段断面客流。</w:t>
      </w:r>
      <w:r w:rsidR="007B4961" w:rsidRPr="007B4961">
        <w:t>例如晚高峰上行‘第七/第八园区→第二食堂’断面客流达 19 人，已</w:t>
      </w:r>
      <w:proofErr w:type="gramStart"/>
      <w:r w:rsidR="007B4961" w:rsidRPr="007B4961">
        <w:t>严重突破</w:t>
      </w:r>
      <w:proofErr w:type="gramEnd"/>
      <w:r w:rsidR="007B4961" w:rsidRPr="007B4961">
        <w:t>车辆核载上限（14 人）；午高峰下行‘图书馆→第二食堂’断面客流亦达 19 人，充分反映出就餐时段集中的潮汐需求。平峰时段断面客流普遍低于 10 人，显示现有发车间隔（25 分钟）虽能有效规避运力浪费，但一定程度上拉长了师生的候车时间。该调查方法的优势在于，通过双人分工与交叉验证确保了数据误差率＜5%，且实时观测高度适配校园环形线路（全长约 4.4 公里）、常态</w:t>
      </w:r>
      <w:proofErr w:type="gramStart"/>
      <w:r w:rsidR="007B4961" w:rsidRPr="007B4961">
        <w:t>化稳定</w:t>
      </w:r>
      <w:proofErr w:type="gramEnd"/>
      <w:r w:rsidR="007B4961" w:rsidRPr="007B4961">
        <w:t>运行（单程约 35 分钟）的特点。此外，通过每日数据汇</w:t>
      </w:r>
      <w:proofErr w:type="gramStart"/>
      <w:r w:rsidR="007B4961" w:rsidRPr="007B4961">
        <w:t>总会议</w:t>
      </w:r>
      <w:proofErr w:type="gramEnd"/>
      <w:r w:rsidR="007B4961" w:rsidRPr="007B4961">
        <w:t>动态调整调查重点（</w:t>
      </w:r>
      <w:proofErr w:type="gramStart"/>
      <w:r w:rsidR="007B4961" w:rsidRPr="007B4961">
        <w:t>如增记高</w:t>
      </w:r>
      <w:proofErr w:type="gramEnd"/>
      <w:r w:rsidR="007B4961" w:rsidRPr="007B4961">
        <w:t>客流站点），极大提升了数据的针对性。这些精准数据直接支撑了后续的优化方案：针对局部</w:t>
      </w:r>
      <w:proofErr w:type="gramStart"/>
      <w:r w:rsidR="007B4961" w:rsidRPr="007B4961">
        <w:t>极</w:t>
      </w:r>
      <w:proofErr w:type="gramEnd"/>
      <w:r w:rsidR="007B4961" w:rsidRPr="007B4961">
        <w:t>高峰的断面压力，由于现行高峰期 2 分钟/班的高频</w:t>
      </w:r>
      <w:proofErr w:type="gramStart"/>
      <w:r w:rsidR="007B4961" w:rsidRPr="007B4961">
        <w:t>发车仍</w:t>
      </w:r>
      <w:proofErr w:type="gramEnd"/>
      <w:r w:rsidR="007B4961" w:rsidRPr="007B4961">
        <w:t>难以完全消化瞬时客流，建议在此类时段叠加投入双层或大容量巴士进行专项疏解；同时根据站点上下客耗时的差异，提出高客流站点延长停靠至 2-3 分钟、低客流或平峰站点缩短停靠至 30 秒，经测算该组合策略可提升线路整体运行效率约 15%。</w:t>
      </w:r>
      <w:r w:rsidRPr="007B4961">
        <w:t>。</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w:t>
      </w:r>
      <w:r>
        <w:lastRenderedPageBreak/>
        <w:t>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t>（三）南侧主干道（③）</w:t>
      </w:r>
    </w:p>
    <w:p w14:paraId="6E9851F4" w14:textId="77777777" w:rsidR="009454E9" w:rsidRDefault="00000000" w:rsidP="002A205B">
      <w:pPr>
        <w:pStyle w:val="af7"/>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lastRenderedPageBreak/>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w:t>
      </w:r>
      <w:r>
        <w:lastRenderedPageBreak/>
        <w:t>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77777777"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北起北二门，南至范增艺术馆，道路标线清晰、人行道及附属交通设施齐全，整体交通秩序规范有序。该路段交通环境优良，可作为校园公交线路规划的备选通行路径，为公交系统提供灵活调度的空间。</w:t>
      </w:r>
    </w:p>
    <w:p w14:paraId="34C0290F" w14:textId="77777777" w:rsidR="009454E9" w:rsidRDefault="00000000">
      <w:pPr>
        <w:jc w:val="center"/>
      </w:pPr>
      <w:r>
        <w:rPr>
          <w:noProof/>
        </w:rPr>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lastRenderedPageBreak/>
        <w:t xml:space="preserve">图 </w:t>
      </w:r>
      <w:r>
        <w:rPr>
          <w:rFonts w:hint="eastAsia"/>
        </w:rPr>
        <w:t>2校园内南北向主干道示意图</w:t>
      </w:r>
    </w:p>
    <w:p w14:paraId="0BF97F5F" w14:textId="77777777" w:rsidR="009454E9" w:rsidRPr="002A205B" w:rsidRDefault="00000000" w:rsidP="002A205B">
      <w:pPr>
        <w:pStyle w:val="af5"/>
        <w:rPr>
          <w:color w:val="C00000"/>
        </w:rPr>
      </w:pPr>
      <w:bookmarkStart w:id="8" w:name="_Toc32721"/>
      <w:r w:rsidRPr="002A205B">
        <w:rPr>
          <w:color w:val="C00000"/>
        </w:rPr>
        <w:t>1.</w:t>
      </w:r>
      <w:r w:rsidRPr="002A205B">
        <w:rPr>
          <w:rFonts w:hint="eastAsia"/>
          <w:color w:val="C00000"/>
        </w:rPr>
        <w:t>4</w:t>
      </w:r>
      <w:r w:rsidRPr="002A205B">
        <w:rPr>
          <w:color w:val="C00000"/>
        </w:rPr>
        <w:t>校园接驳巴士一号线基本运营情况</w:t>
      </w:r>
      <w:bookmarkEnd w:id="8"/>
    </w:p>
    <w:p w14:paraId="7D981130" w14:textId="77777777"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c"/>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上行</w:t>
            </w:r>
          </w:p>
        </w:tc>
        <w:tc>
          <w:tcPr>
            <w:tcW w:w="3146" w:type="dxa"/>
          </w:tcPr>
          <w:p w14:paraId="73F883E8"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下行</w:t>
            </w:r>
          </w:p>
        </w:tc>
        <w:tc>
          <w:tcPr>
            <w:tcW w:w="3362" w:type="dxa"/>
          </w:tcPr>
          <w:p w14:paraId="1FE9608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146" w:type="dxa"/>
          </w:tcPr>
          <w:p w14:paraId="35EEB664"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362" w:type="dxa"/>
          </w:tcPr>
          <w:p w14:paraId="21D7E11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融园东</w:t>
            </w:r>
            <w:proofErr w:type="gramEnd"/>
          </w:p>
        </w:tc>
        <w:tc>
          <w:tcPr>
            <w:tcW w:w="3146" w:type="dxa"/>
          </w:tcPr>
          <w:p w14:paraId="3093B4E3" w14:textId="3634B90C"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东操场</w:t>
            </w:r>
          </w:p>
        </w:tc>
        <w:tc>
          <w:tcPr>
            <w:tcW w:w="3362" w:type="dxa"/>
          </w:tcPr>
          <w:p w14:paraId="2D8F2B74"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学生宿舍/教学楼</w:t>
            </w:r>
          </w:p>
        </w:tc>
      </w:tr>
      <w:tr w:rsidR="009302B6" w14:paraId="4FC3EEC6" w14:textId="77777777" w:rsidTr="009D4783">
        <w:trPr>
          <w:trHeight w:val="360"/>
        </w:trPr>
        <w:tc>
          <w:tcPr>
            <w:tcW w:w="3062" w:type="dxa"/>
          </w:tcPr>
          <w:p w14:paraId="7F0381C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第三食堂</w:t>
            </w:r>
          </w:p>
        </w:tc>
        <w:tc>
          <w:tcPr>
            <w:tcW w:w="3146" w:type="dxa"/>
          </w:tcPr>
          <w:p w14:paraId="4495E5B7" w14:textId="4B6E0501"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理科楼</w:t>
            </w:r>
          </w:p>
        </w:tc>
        <w:tc>
          <w:tcPr>
            <w:tcW w:w="3362" w:type="dxa"/>
          </w:tcPr>
          <w:p w14:paraId="459A693C"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秀园</w:t>
            </w:r>
          </w:p>
        </w:tc>
        <w:tc>
          <w:tcPr>
            <w:tcW w:w="3146" w:type="dxa"/>
          </w:tcPr>
          <w:p w14:paraId="23F4BA15" w14:textId="79893174"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逸夫楼</w:t>
            </w:r>
          </w:p>
        </w:tc>
        <w:tc>
          <w:tcPr>
            <w:tcW w:w="3362" w:type="dxa"/>
          </w:tcPr>
          <w:p w14:paraId="7E938D45"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第二食堂</w:t>
            </w:r>
          </w:p>
        </w:tc>
        <w:tc>
          <w:tcPr>
            <w:tcW w:w="3146" w:type="dxa"/>
          </w:tcPr>
          <w:p w14:paraId="65F10767" w14:textId="720A6A78"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1号教学楼</w:t>
            </w:r>
          </w:p>
        </w:tc>
        <w:tc>
          <w:tcPr>
            <w:tcW w:w="3362" w:type="dxa"/>
          </w:tcPr>
          <w:p w14:paraId="6AB5F0BA"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综合楼</w:t>
            </w:r>
          </w:p>
        </w:tc>
        <w:tc>
          <w:tcPr>
            <w:tcW w:w="3146" w:type="dxa"/>
          </w:tcPr>
          <w:p w14:paraId="693AFDF0" w14:textId="797E96ED"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11号教学楼</w:t>
            </w:r>
          </w:p>
        </w:tc>
        <w:tc>
          <w:tcPr>
            <w:tcW w:w="3362" w:type="dxa"/>
          </w:tcPr>
          <w:p w14:paraId="172CD6C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一</w:t>
            </w:r>
            <w:proofErr w:type="gramEnd"/>
            <w:r>
              <w:rPr>
                <w:rFonts w:ascii="宋体" w:hAnsi="宋体" w:cs="宋体" w:hint="eastAsia"/>
                <w:kern w:val="0"/>
                <w:sz w:val="20"/>
                <w:szCs w:val="21"/>
              </w:rPr>
              <w:t>食堂</w:t>
            </w:r>
          </w:p>
        </w:tc>
        <w:tc>
          <w:tcPr>
            <w:tcW w:w="3146" w:type="dxa"/>
          </w:tcPr>
          <w:p w14:paraId="559FA399" w14:textId="0381489A" w:rsidR="009302B6" w:rsidRDefault="005C7780"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纺化楼</w:t>
            </w:r>
            <w:proofErr w:type="gramEnd"/>
          </w:p>
        </w:tc>
        <w:tc>
          <w:tcPr>
            <w:tcW w:w="3362" w:type="dxa"/>
          </w:tcPr>
          <w:p w14:paraId="68540D1B"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餐饮区/餐饮区</w:t>
            </w:r>
          </w:p>
        </w:tc>
      </w:tr>
      <w:tr w:rsidR="009302B6" w14:paraId="57EF728A" w14:textId="77777777" w:rsidTr="009D4783">
        <w:tc>
          <w:tcPr>
            <w:tcW w:w="3062" w:type="dxa"/>
          </w:tcPr>
          <w:p w14:paraId="1F1A1E3E"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西门</w:t>
            </w:r>
          </w:p>
        </w:tc>
        <w:tc>
          <w:tcPr>
            <w:tcW w:w="3146" w:type="dxa"/>
          </w:tcPr>
          <w:p w14:paraId="4806FB87" w14:textId="15F43237"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西门</w:t>
            </w:r>
          </w:p>
        </w:tc>
        <w:tc>
          <w:tcPr>
            <w:tcW w:w="3362" w:type="dxa"/>
          </w:tcPr>
          <w:p w14:paraId="4EEC3D1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9302B6" w14:paraId="3932FCBF" w14:textId="77777777" w:rsidTr="009D4783">
        <w:trPr>
          <w:trHeight w:val="382"/>
        </w:trPr>
        <w:tc>
          <w:tcPr>
            <w:tcW w:w="3062" w:type="dxa"/>
          </w:tcPr>
          <w:p w14:paraId="180A0F46"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纺化楼</w:t>
            </w:r>
            <w:proofErr w:type="gramEnd"/>
          </w:p>
        </w:tc>
        <w:tc>
          <w:tcPr>
            <w:tcW w:w="3146" w:type="dxa"/>
          </w:tcPr>
          <w:p w14:paraId="54F89C90" w14:textId="73A1D5BE" w:rsidR="009302B6" w:rsidRDefault="005C7780"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一</w:t>
            </w:r>
            <w:proofErr w:type="gramEnd"/>
            <w:r>
              <w:rPr>
                <w:rFonts w:ascii="宋体" w:hAnsi="宋体" w:cs="宋体" w:hint="eastAsia"/>
                <w:kern w:val="0"/>
                <w:sz w:val="20"/>
                <w:szCs w:val="21"/>
              </w:rPr>
              <w:t>食堂</w:t>
            </w:r>
          </w:p>
        </w:tc>
        <w:tc>
          <w:tcPr>
            <w:tcW w:w="3362" w:type="dxa"/>
          </w:tcPr>
          <w:p w14:paraId="609B19A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教学楼/教学楼</w:t>
            </w:r>
          </w:p>
        </w:tc>
      </w:tr>
      <w:tr w:rsidR="009302B6" w14:paraId="66E0DAA2" w14:textId="77777777" w:rsidTr="009D4783">
        <w:tc>
          <w:tcPr>
            <w:tcW w:w="3062" w:type="dxa"/>
          </w:tcPr>
          <w:p w14:paraId="7416FB4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11号教学楼</w:t>
            </w:r>
          </w:p>
        </w:tc>
        <w:tc>
          <w:tcPr>
            <w:tcW w:w="3146" w:type="dxa"/>
          </w:tcPr>
          <w:p w14:paraId="30B204F2" w14:textId="375CB3BF"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综合楼</w:t>
            </w:r>
          </w:p>
        </w:tc>
        <w:tc>
          <w:tcPr>
            <w:tcW w:w="3362" w:type="dxa"/>
          </w:tcPr>
          <w:p w14:paraId="38747608"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教学楼/餐饮区</w:t>
            </w:r>
          </w:p>
        </w:tc>
      </w:tr>
      <w:tr w:rsidR="009302B6" w14:paraId="2AB1ED60" w14:textId="77777777" w:rsidTr="009D4783">
        <w:tc>
          <w:tcPr>
            <w:tcW w:w="3062" w:type="dxa"/>
          </w:tcPr>
          <w:p w14:paraId="5B306ED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1号教学楼</w:t>
            </w:r>
          </w:p>
        </w:tc>
        <w:tc>
          <w:tcPr>
            <w:tcW w:w="3146" w:type="dxa"/>
          </w:tcPr>
          <w:p w14:paraId="6C19F158" w14:textId="65230003"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第二食堂</w:t>
            </w:r>
          </w:p>
        </w:tc>
        <w:tc>
          <w:tcPr>
            <w:tcW w:w="3362" w:type="dxa"/>
          </w:tcPr>
          <w:p w14:paraId="3A4CADB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教学楼/学生宿舍</w:t>
            </w:r>
          </w:p>
        </w:tc>
      </w:tr>
      <w:tr w:rsidR="009302B6" w14:paraId="35926762" w14:textId="77777777" w:rsidTr="009D4783">
        <w:tc>
          <w:tcPr>
            <w:tcW w:w="3062" w:type="dxa"/>
          </w:tcPr>
          <w:p w14:paraId="06EC3AD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逸夫楼</w:t>
            </w:r>
          </w:p>
        </w:tc>
        <w:tc>
          <w:tcPr>
            <w:tcW w:w="3146" w:type="dxa"/>
          </w:tcPr>
          <w:p w14:paraId="2F992D95" w14:textId="47D87964"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秀园</w:t>
            </w:r>
          </w:p>
        </w:tc>
        <w:tc>
          <w:tcPr>
            <w:tcW w:w="3362" w:type="dxa"/>
          </w:tcPr>
          <w:p w14:paraId="227675D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教学楼/餐饮区</w:t>
            </w:r>
          </w:p>
        </w:tc>
      </w:tr>
      <w:tr w:rsidR="009302B6" w14:paraId="414B2F06" w14:textId="77777777" w:rsidTr="009D4783">
        <w:tc>
          <w:tcPr>
            <w:tcW w:w="3062" w:type="dxa"/>
          </w:tcPr>
          <w:p w14:paraId="4C94E4A1"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理科楼</w:t>
            </w:r>
          </w:p>
        </w:tc>
        <w:tc>
          <w:tcPr>
            <w:tcW w:w="3146" w:type="dxa"/>
          </w:tcPr>
          <w:p w14:paraId="0713E004" w14:textId="2C016858" w:rsidR="009302B6" w:rsidRDefault="005C7780"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第三食堂</w:t>
            </w:r>
          </w:p>
        </w:tc>
        <w:tc>
          <w:tcPr>
            <w:tcW w:w="3362" w:type="dxa"/>
          </w:tcPr>
          <w:p w14:paraId="20859FAB"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教学楼/学生宿舍</w:t>
            </w:r>
          </w:p>
        </w:tc>
      </w:tr>
      <w:tr w:rsidR="002B79B8" w14:paraId="0616BE09" w14:textId="77777777" w:rsidTr="009D4783">
        <w:tc>
          <w:tcPr>
            <w:tcW w:w="3062" w:type="dxa"/>
          </w:tcPr>
          <w:p w14:paraId="66759D85" w14:textId="68FED9B1" w:rsidR="002B79B8" w:rsidRDefault="002B79B8"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东操场</w:t>
            </w:r>
          </w:p>
        </w:tc>
        <w:tc>
          <w:tcPr>
            <w:tcW w:w="3146" w:type="dxa"/>
          </w:tcPr>
          <w:p w14:paraId="4928F5A5" w14:textId="1B2024E2" w:rsidR="002B79B8" w:rsidRDefault="005C7780"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融园东</w:t>
            </w:r>
            <w:proofErr w:type="gramEnd"/>
          </w:p>
        </w:tc>
        <w:tc>
          <w:tcPr>
            <w:tcW w:w="3362" w:type="dxa"/>
          </w:tcPr>
          <w:p w14:paraId="43649E39" w14:textId="77777777" w:rsidR="002B79B8" w:rsidRDefault="002B79B8" w:rsidP="00DE3475">
            <w:pPr>
              <w:spacing w:line="400" w:lineRule="exact"/>
              <w:ind w:firstLineChars="200" w:firstLine="400"/>
              <w:rPr>
                <w:rFonts w:ascii="宋体" w:hAnsi="宋体" w:cs="宋体" w:hint="eastAsia"/>
                <w:kern w:val="0"/>
                <w:sz w:val="20"/>
                <w:szCs w:val="21"/>
              </w:rPr>
            </w:pPr>
          </w:p>
        </w:tc>
      </w:tr>
      <w:tr w:rsidR="009302B6" w14:paraId="0D2E72C6" w14:textId="77777777" w:rsidTr="009D4783">
        <w:trPr>
          <w:trHeight w:val="408"/>
        </w:trPr>
        <w:tc>
          <w:tcPr>
            <w:tcW w:w="3062" w:type="dxa"/>
          </w:tcPr>
          <w:p w14:paraId="7C57D31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146" w:type="dxa"/>
          </w:tcPr>
          <w:p w14:paraId="504A185C"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362" w:type="dxa"/>
          </w:tcPr>
          <w:p w14:paraId="459556C4"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始发站/终点站</w:t>
            </w:r>
          </w:p>
        </w:tc>
      </w:tr>
    </w:tbl>
    <w:p w14:paraId="1CCE585F" w14:textId="77777777" w:rsidR="009454E9" w:rsidRDefault="009454E9" w:rsidP="002D6F89">
      <w:pPr>
        <w:pStyle w:val="afb"/>
      </w:pPr>
    </w:p>
    <w:p w14:paraId="3320EDE8" w14:textId="23F534B1"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w:t>
      </w:r>
      <w:r>
        <w:lastRenderedPageBreak/>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w:t>
      </w:r>
      <w:proofErr w:type="gramStart"/>
      <w:r w:rsidRPr="009D4783">
        <w:rPr>
          <w:rFonts w:hint="eastAsia"/>
          <w:color w:val="EE0000"/>
        </w:rPr>
        <w:t>一</w:t>
      </w:r>
      <w:proofErr w:type="gramEnd"/>
      <w:r w:rsidRPr="009D4783">
        <w:rPr>
          <w:rFonts w:hint="eastAsia"/>
          <w:color w:val="EE0000"/>
        </w:rPr>
        <w:t>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5"/>
      </w:pPr>
      <w:bookmarkStart w:id="10" w:name="_Toc23729"/>
      <w:r>
        <w:t>2.1</w:t>
      </w:r>
      <w:r>
        <w:t>、晚高峰客流调查（上行）</w:t>
      </w:r>
      <w:bookmarkEnd w:id="10"/>
    </w:p>
    <w:p w14:paraId="3FF9FE43" w14:textId="756C3DFB" w:rsidR="002D6F89" w:rsidRPr="002D6F89" w:rsidRDefault="002D6F89" w:rsidP="002D6F89">
      <w:pPr>
        <w:pStyle w:val="afb"/>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w:t>
            </w:r>
            <w:r w:rsidRPr="000468C2">
              <w:rPr>
                <w:rFonts w:ascii="宋体" w:hAnsi="宋体" w:cs="宋体"/>
                <w:color w:val="000000"/>
                <w:kern w:val="0"/>
                <w:sz w:val="22"/>
              </w:rPr>
              <w:lastRenderedPageBreak/>
              <w:t>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lastRenderedPageBreak/>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b"/>
      </w:pPr>
    </w:p>
    <w:p w14:paraId="0C4CB100" w14:textId="719BE1F4" w:rsidR="002D6F89" w:rsidRPr="002D6F89" w:rsidRDefault="002D6F89" w:rsidP="002D6F89">
      <w:pPr>
        <w:pStyle w:val="afb"/>
      </w:pPr>
      <w:r w:rsidRPr="002D6F89">
        <w:t>表</w:t>
      </w:r>
      <w:r w:rsidRPr="002D6F89">
        <w:t>2</w:t>
      </w:r>
      <w:r w:rsidRPr="002D6F89">
        <w:t>第</w:t>
      </w:r>
      <w:r w:rsidR="00887856">
        <w:rPr>
          <w:rFonts w:hint="eastAsia"/>
        </w:rPr>
        <w:t>二</w:t>
      </w:r>
      <w:r w:rsidRPr="002D6F89">
        <w:t>小组晚高峰上行公交线路客流调查表</w:t>
      </w:r>
    </w:p>
    <w:p w14:paraId="5255666B" w14:textId="030A720A" w:rsidR="00815523" w:rsidRDefault="00A31C1A" w:rsidP="000468C2">
      <w:pPr>
        <w:pStyle w:val="afb"/>
        <w:rPr>
          <w:kern w:val="0"/>
          <w:sz w:val="20"/>
          <w:szCs w:val="20"/>
        </w:rPr>
      </w:pPr>
      <w:r>
        <w:rPr>
          <w:rFonts w:hint="eastAsia"/>
        </w:rPr>
        <w:fldChar w:fldCharType="begin"/>
      </w:r>
      <w:r>
        <w:rPr>
          <w:rFonts w:hint="eastAsia"/>
        </w:rPr>
        <w:instrText xml:space="preserve"> </w:instrText>
      </w:r>
      <w:r>
        <w:instrText xml:space="preserve">LINK </w:instrText>
      </w:r>
      <w:r w:rsidR="00815523">
        <w:instrText>Excel.Sheet.12</w:instrText>
      </w:r>
      <w:r w:rsidR="00815523">
        <w:rPr>
          <w:rFonts w:hint="eastAsia"/>
        </w:rPr>
        <w:instrText xml:space="preserve"> E:\\</w:instrText>
      </w:r>
      <w:r w:rsidR="00815523">
        <w:rPr>
          <w:rFonts w:hint="eastAsia"/>
        </w:rPr>
        <w:instrText>公共交通课程设计</w:instrText>
      </w:r>
      <w:r w:rsidR="00815523">
        <w:rPr>
          <w:rFonts w:hint="eastAsia"/>
        </w:rPr>
        <w:instrText>\\ggjt\\</w:instrText>
      </w:r>
      <w:r w:rsidR="00815523">
        <w:rPr>
          <w:rFonts w:hint="eastAsia"/>
        </w:rPr>
        <w:instrText>晚高峰客流量调查数据</w:instrText>
      </w:r>
      <w:r w:rsidR="00815523">
        <w:rPr>
          <w:rFonts w:hint="eastAsia"/>
        </w:rPr>
        <w:instrText>1.xlsx</w:instrText>
      </w:r>
      <w:r w:rsidR="00815523">
        <w:instrText xml:space="preserve"> Sheet2!R1C1:R17C5 </w:instrText>
      </w:r>
      <w:r>
        <w:instrText>\a \f 4 \h</w:instrText>
      </w:r>
      <w:r>
        <w:rPr>
          <w:rFonts w:hint="eastAsia"/>
        </w:rPr>
        <w:instrText xml:space="preserve"> </w:instrText>
      </w:r>
      <w:r w:rsidR="00815523">
        <w:rPr>
          <w:rFonts w:hint="eastAsia"/>
        </w:rPr>
        <w:fldChar w:fldCharType="separate"/>
      </w:r>
    </w:p>
    <w:tbl>
      <w:tblPr>
        <w:tblW w:w="5505" w:type="dxa"/>
        <w:jc w:val="center"/>
        <w:tblLook w:val="04A0" w:firstRow="1" w:lastRow="0" w:firstColumn="1" w:lastColumn="0" w:noHBand="0" w:noVBand="1"/>
      </w:tblPr>
      <w:tblGrid>
        <w:gridCol w:w="1185"/>
        <w:gridCol w:w="1080"/>
        <w:gridCol w:w="1080"/>
        <w:gridCol w:w="1080"/>
        <w:gridCol w:w="1080"/>
      </w:tblGrid>
      <w:tr w:rsidR="00815523" w:rsidRPr="00815523" w14:paraId="7D071280" w14:textId="77777777" w:rsidTr="002B79B8">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06C1213" w14:textId="58911EBF"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CFE2C7B"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DFD52C2"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2A5CC1DB"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385BF42"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下车人数</w:t>
            </w:r>
          </w:p>
        </w:tc>
      </w:tr>
      <w:tr w:rsidR="00815523" w:rsidRPr="00815523" w14:paraId="76E98685"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5DBC4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0E0D9CE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3B4A30D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283FEAB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371D379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2BA5388B"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7DA9C24"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18A50CC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EE850A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16B54D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DA26FBC"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r>
      <w:tr w:rsidR="00815523" w:rsidRPr="00815523" w14:paraId="6F923979"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C770924"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7DA6AE10"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7E70875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3E04BAE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5682B62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23FDD982"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7B3D237"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28945A2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5E54542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642D33E8"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352D400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6E944957"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C8E13F6"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51A0A5F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1B0D1B7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60E3EA1D"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22994FB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1A4654F4"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9CE8657"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13049BA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2D38280"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77422A82"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4065BE6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r>
      <w:tr w:rsidR="00815523" w:rsidRPr="00815523" w14:paraId="2C89716E"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735DED3" w14:textId="77777777" w:rsidR="00815523" w:rsidRPr="00815523" w:rsidRDefault="00815523" w:rsidP="00815523">
            <w:pPr>
              <w:widowControl/>
              <w:spacing w:after="0" w:line="240" w:lineRule="auto"/>
              <w:jc w:val="left"/>
              <w:rPr>
                <w:rFonts w:ascii="宋体" w:hAnsi="宋体" w:cs="宋体"/>
                <w:color w:val="000000"/>
                <w:kern w:val="0"/>
                <w:sz w:val="22"/>
              </w:rPr>
            </w:pPr>
            <w:proofErr w:type="gramStart"/>
            <w:r w:rsidRPr="00815523">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8B1F16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2D86274D"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0E9E81A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1DFA9F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r>
      <w:tr w:rsidR="00815523" w:rsidRPr="00815523" w14:paraId="471A5BBA"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FD1620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0EAB657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605F55EC"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44702F9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EDE0960"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1CC8D4E2"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3DBCB8" w14:textId="77777777" w:rsidR="00815523" w:rsidRPr="00815523" w:rsidRDefault="00815523" w:rsidP="00815523">
            <w:pPr>
              <w:widowControl/>
              <w:spacing w:after="0" w:line="240" w:lineRule="auto"/>
              <w:jc w:val="left"/>
              <w:rPr>
                <w:rFonts w:ascii="宋体" w:hAnsi="宋体" w:cs="宋体"/>
                <w:color w:val="000000"/>
                <w:kern w:val="0"/>
                <w:sz w:val="22"/>
              </w:rPr>
            </w:pPr>
            <w:proofErr w:type="gramStart"/>
            <w:r w:rsidRPr="00815523">
              <w:rPr>
                <w:rFonts w:ascii="宋体" w:hAnsi="宋体" w:cs="宋体"/>
                <w:color w:val="000000"/>
                <w:kern w:val="0"/>
                <w:sz w:val="22"/>
              </w:rPr>
              <w:t>一</w:t>
            </w:r>
            <w:proofErr w:type="gramEnd"/>
            <w:r w:rsidRPr="00815523">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07DC9F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64BAE55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70FE4E0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703EDDB"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r>
      <w:tr w:rsidR="00815523" w:rsidRPr="00815523" w14:paraId="31D43830"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BB246"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73130EE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D2FAE3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693AC526"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EAA2EDB"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68A96A2F"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57C5EDB"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F4FD41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4888312"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7419282C"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42709A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5</w:t>
            </w:r>
          </w:p>
        </w:tc>
      </w:tr>
      <w:tr w:rsidR="00815523" w:rsidRPr="00815523" w14:paraId="40CFCFF3"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65B8137"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F78E349"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BB44C3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6EDD055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3022C44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3</w:t>
            </w:r>
          </w:p>
        </w:tc>
      </w:tr>
      <w:tr w:rsidR="00815523" w:rsidRPr="00815523" w14:paraId="54D9800B"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F696B0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0A3CC06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57ADA11B"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3B0A6E69"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1A3A97AD"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r>
      <w:tr w:rsidR="00815523" w:rsidRPr="00815523" w14:paraId="297DCD15"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71208A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roofErr w:type="gramStart"/>
            <w:r w:rsidRPr="00815523">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E3B72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3FF638F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63F562B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57D88BF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20014AB8"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31765E"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3696E8E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5671262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4DD1904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B98625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1FA3F1A5"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C9C47C9"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27AED25"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00E8797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71896A1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3FB8626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27</w:t>
            </w:r>
          </w:p>
        </w:tc>
      </w:tr>
    </w:tbl>
    <w:p w14:paraId="1B80A4B9" w14:textId="16EBC4F4" w:rsidR="000468C2" w:rsidRPr="000468C2" w:rsidRDefault="00A31C1A" w:rsidP="000468C2">
      <w:pPr>
        <w:pStyle w:val="afb"/>
      </w:pPr>
      <w:r>
        <w:rPr>
          <w:rFonts w:hint="eastAsia"/>
        </w:rPr>
        <w:fldChar w:fldCharType="end"/>
      </w:r>
      <w:r w:rsidR="002D6F89" w:rsidRPr="000468C2">
        <w:t xml:space="preserve"> </w:t>
      </w:r>
    </w:p>
    <w:p w14:paraId="50CE71B9" w14:textId="374D888B" w:rsidR="002D6F89" w:rsidRPr="000468C2" w:rsidRDefault="002D6F89" w:rsidP="002D6F89">
      <w:pPr>
        <w:pStyle w:val="afb"/>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w:t>
            </w:r>
            <w:r w:rsidRPr="00A31C1A">
              <w:rPr>
                <w:rFonts w:ascii="宋体" w:hAnsi="宋体" w:cs="宋体"/>
                <w:color w:val="000000"/>
                <w:kern w:val="0"/>
                <w:sz w:val="22"/>
              </w:rPr>
              <w:lastRenderedPageBreak/>
              <w:t>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离站时</w:t>
            </w:r>
            <w:r w:rsidRPr="00A31C1A">
              <w:rPr>
                <w:rFonts w:ascii="宋体" w:hAnsi="宋体" w:cs="宋体"/>
                <w:color w:val="000000"/>
                <w:kern w:val="0"/>
                <w:sz w:val="22"/>
              </w:rPr>
              <w:lastRenderedPageBreak/>
              <w:t>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上车人</w:t>
            </w:r>
            <w:r w:rsidRPr="00A31C1A">
              <w:rPr>
                <w:rFonts w:ascii="宋体" w:hAnsi="宋体" w:cs="宋体"/>
                <w:color w:val="000000"/>
                <w:kern w:val="0"/>
                <w:sz w:val="22"/>
              </w:rPr>
              <w:lastRenderedPageBreak/>
              <w:t>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下车人</w:t>
            </w:r>
            <w:r w:rsidRPr="00A31C1A">
              <w:rPr>
                <w:rFonts w:ascii="宋体" w:hAnsi="宋体" w:cs="宋体"/>
                <w:color w:val="000000"/>
                <w:kern w:val="0"/>
                <w:sz w:val="22"/>
              </w:rPr>
              <w:lastRenderedPageBreak/>
              <w:t>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b"/>
      </w:pPr>
    </w:p>
    <w:p w14:paraId="7FC1651C" w14:textId="77777777" w:rsidR="002D6F89" w:rsidRDefault="002D6F89" w:rsidP="002D6F89">
      <w:pPr>
        <w:pStyle w:val="afb"/>
      </w:pPr>
    </w:p>
    <w:p w14:paraId="70ECF7D0" w14:textId="389DF127" w:rsidR="002D6F89" w:rsidRDefault="002D6F89" w:rsidP="002D6F89">
      <w:pPr>
        <w:pStyle w:val="afb"/>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77777777" w:rsidR="009454E9" w:rsidRPr="000468C2" w:rsidRDefault="00000000" w:rsidP="002A205B">
      <w:pPr>
        <w:pStyle w:val="af7"/>
        <w:spacing w:before="156"/>
        <w:ind w:firstLine="480"/>
        <w:rPr>
          <w:rFonts w:ascii="Times New Roman" w:hAnsi="Times New Roman"/>
          <w:color w:val="C00000"/>
          <w:szCs w:val="21"/>
        </w:rPr>
      </w:pPr>
      <w:r w:rsidRPr="000468C2">
        <w:rPr>
          <w:rStyle w:val="af8"/>
          <w:color w:val="C00000"/>
        </w:rPr>
        <w:t>从提供数据看，前半程如体育馆和工程训练中心、第三食堂、第七和第八园区等站点上客人数较多，像体育馆和工程训练中心作为起始站，不少学生从此处上车前往教学区等，且该时段学生从宿舍前往教学区、图书馆等地学习或参加活动，导致这些站点上客多；后半程如公共教学楼和文科类组团、交土学院和电气学院等站点</w:t>
      </w:r>
      <w:proofErr w:type="gramStart"/>
      <w:r w:rsidRPr="000468C2">
        <w:rPr>
          <w:rStyle w:val="af8"/>
          <w:color w:val="C00000"/>
        </w:rPr>
        <w:t>下客人</w:t>
      </w:r>
      <w:proofErr w:type="gramEnd"/>
      <w:r w:rsidRPr="000468C2">
        <w:rPr>
          <w:rStyle w:val="af8"/>
          <w:color w:val="C00000"/>
        </w:rPr>
        <w:t>数增多，因为这些站点多为教学区，学生到达目的地后下车。</w:t>
      </w:r>
      <w:r w:rsidRPr="000468C2">
        <w:rPr>
          <w:rStyle w:val="af8"/>
          <w:color w:val="C00000"/>
        </w:rPr>
        <w:lastRenderedPageBreak/>
        <w:t>整体呈现前半程上客人数大于等于</w:t>
      </w:r>
      <w:proofErr w:type="gramStart"/>
      <w:r w:rsidRPr="000468C2">
        <w:rPr>
          <w:rStyle w:val="af8"/>
          <w:color w:val="C00000"/>
        </w:rPr>
        <w:t>下客人</w:t>
      </w:r>
      <w:proofErr w:type="gramEnd"/>
      <w:r w:rsidRPr="000468C2">
        <w:rPr>
          <w:rStyle w:val="af8"/>
          <w:color w:val="C00000"/>
        </w:rPr>
        <w:t>数，后半程上客人数小于等于</w:t>
      </w:r>
      <w:proofErr w:type="gramStart"/>
      <w:r w:rsidRPr="000468C2">
        <w:rPr>
          <w:rStyle w:val="af8"/>
          <w:color w:val="C00000"/>
        </w:rPr>
        <w:t>下客人</w:t>
      </w:r>
      <w:proofErr w:type="gramEnd"/>
      <w:r w:rsidRPr="000468C2">
        <w:rPr>
          <w:rStyle w:val="af8"/>
          <w:color w:val="C00000"/>
        </w:rPr>
        <w:t>数的规律</w:t>
      </w:r>
      <w:r w:rsidRPr="000468C2">
        <w:rPr>
          <w:rFonts w:ascii="Times New Roman" w:hAnsi="Times New Roman" w:hint="eastAsia"/>
          <w:color w:val="C00000"/>
          <w:sz w:val="21"/>
          <w:szCs w:val="21"/>
        </w:rPr>
        <w:t>。</w:t>
      </w:r>
    </w:p>
    <w:p w14:paraId="7756143D" w14:textId="77777777" w:rsidR="009454E9" w:rsidRDefault="00000000" w:rsidP="002A205B">
      <w:pPr>
        <w:pStyle w:val="af5"/>
      </w:pPr>
      <w:bookmarkStart w:id="11" w:name="_Toc11798"/>
      <w:r>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w:t>
            </w:r>
            <w:r w:rsidRPr="001A44C0">
              <w:rPr>
                <w:rFonts w:ascii="宋体" w:hAnsi="宋体" w:cs="宋体"/>
                <w:color w:val="000000"/>
                <w:kern w:val="0"/>
                <w:sz w:val="22"/>
              </w:rPr>
              <w:lastRenderedPageBreak/>
              <w:t>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lastRenderedPageBreak/>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融园东</w:t>
            </w:r>
            <w:proofErr w:type="gramEnd"/>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一</w:t>
            </w:r>
            <w:proofErr w:type="gramEnd"/>
            <w:r w:rsidRPr="00DE67ED">
              <w:rPr>
                <w:rFonts w:ascii="宋体" w:hAnsi="宋体" w:cs="宋体"/>
                <w:color w:val="000000"/>
                <w:kern w:val="0"/>
                <w:sz w:val="22"/>
              </w:rPr>
              <w:t>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纺化楼</w:t>
            </w:r>
            <w:proofErr w:type="gramEnd"/>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77777777" w:rsidR="009454E9" w:rsidRPr="001A44C0" w:rsidRDefault="00000000" w:rsidP="002A205B">
      <w:pPr>
        <w:pStyle w:val="af7"/>
        <w:spacing w:before="156"/>
        <w:ind w:firstLine="480"/>
        <w:rPr>
          <w:rFonts w:hint="eastAsia"/>
          <w:color w:val="C00000"/>
        </w:rPr>
      </w:pPr>
      <w:r w:rsidRPr="001A44C0">
        <w:rPr>
          <w:rFonts w:hint="eastAsia"/>
          <w:color w:val="C00000"/>
        </w:rPr>
        <w:t>上客分布相对均匀，下客主要集中在后半程。西门作为起始站有一定上客量，可能是从校外返回校园的人员上车；第二食堂、第七和第八园区、第三食堂、体</w:t>
      </w:r>
      <w:r w:rsidRPr="001A44C0">
        <w:rPr>
          <w:rFonts w:hint="eastAsia"/>
          <w:color w:val="C00000"/>
        </w:rPr>
        <w:lastRenderedPageBreak/>
        <w:t>育馆和工程训练中心等站点下客较多，这些站点多为生活区，学生返回宿舍、前往食堂就餐等导致下客集中。</w:t>
      </w:r>
    </w:p>
    <w:p w14:paraId="5E42AA05" w14:textId="21DC2914" w:rsidR="009454E9" w:rsidRDefault="009454E9" w:rsidP="002A205B">
      <w:pPr>
        <w:pStyle w:val="af5"/>
      </w:pPr>
    </w:p>
    <w:p w14:paraId="4D019178" w14:textId="3BB45DCF" w:rsidR="009454E9" w:rsidRDefault="00000000" w:rsidP="002A205B">
      <w:pPr>
        <w:pStyle w:val="af5"/>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lastRenderedPageBreak/>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lastRenderedPageBreak/>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5"/>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w:t>
            </w:r>
            <w:r w:rsidRPr="00270325">
              <w:rPr>
                <w:rFonts w:ascii="宋体" w:hAnsi="宋体" w:cs="宋体"/>
                <w:color w:val="000000"/>
                <w:kern w:val="0"/>
                <w:sz w:val="22"/>
              </w:rPr>
              <w:lastRenderedPageBreak/>
              <w:t>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lastRenderedPageBreak/>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lastRenderedPageBreak/>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lastRenderedPageBreak/>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lastRenderedPageBreak/>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50F25A85"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358AF515" w14:textId="77777777" w:rsidR="00884519" w:rsidRPr="00884519" w:rsidRDefault="00884519" w:rsidP="00884519">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根据晚高峰上行断面客流数据（表20）显示，“11号教学楼—纺化楼”及“纺化楼—西门”区间的断面客流量达到最高峰，分别高达19人和18人，已逼近车辆核载上限 。客流自起始站（东体育馆）出发时相对平缓（仅7人），但随着车辆驶入核心教学区（1号教学楼、11号教学楼、</w:t>
      </w:r>
      <w:proofErr w:type="gramStart"/>
      <w:r w:rsidRPr="00884519">
        <w:rPr>
          <w:rFonts w:ascii="宋体" w:hAnsi="宋体" w:cs="宋体"/>
          <w:kern w:val="0"/>
          <w:sz w:val="24"/>
          <w:szCs w:val="24"/>
        </w:rPr>
        <w:t>纺化楼</w:t>
      </w:r>
      <w:proofErr w:type="gramEnd"/>
      <w:r w:rsidRPr="00884519">
        <w:rPr>
          <w:rFonts w:ascii="宋体" w:hAnsi="宋体" w:cs="宋体"/>
          <w:kern w:val="0"/>
          <w:sz w:val="24"/>
          <w:szCs w:val="24"/>
        </w:rPr>
        <w:t>），上车人数急剧增加，断面客流迅速攀升 。随后车辆经过</w:t>
      </w:r>
      <w:proofErr w:type="gramStart"/>
      <w:r w:rsidRPr="00884519">
        <w:rPr>
          <w:rFonts w:ascii="宋体" w:hAnsi="宋体" w:cs="宋体"/>
          <w:kern w:val="0"/>
          <w:sz w:val="24"/>
          <w:szCs w:val="24"/>
        </w:rPr>
        <w:t>一</w:t>
      </w:r>
      <w:proofErr w:type="gramEnd"/>
      <w:r w:rsidRPr="00884519">
        <w:rPr>
          <w:rFonts w:ascii="宋体" w:hAnsi="宋体" w:cs="宋体"/>
          <w:kern w:val="0"/>
          <w:sz w:val="24"/>
          <w:szCs w:val="24"/>
        </w:rPr>
        <w:t>食堂、综合楼和第二食堂等站点时，客流逐步释放</w:t>
      </w:r>
      <w:proofErr w:type="gramStart"/>
      <w:r w:rsidRPr="00884519">
        <w:rPr>
          <w:rFonts w:ascii="宋体" w:hAnsi="宋体" w:cs="宋体"/>
          <w:kern w:val="0"/>
          <w:sz w:val="24"/>
          <w:szCs w:val="24"/>
        </w:rPr>
        <w:t>并下降</w:t>
      </w:r>
      <w:proofErr w:type="gramEnd"/>
      <w:r w:rsidRPr="00884519">
        <w:rPr>
          <w:rFonts w:ascii="宋体" w:hAnsi="宋体" w:cs="宋体"/>
          <w:kern w:val="0"/>
          <w:sz w:val="24"/>
          <w:szCs w:val="24"/>
        </w:rPr>
        <w:t xml:space="preserve"> 。这充分</w:t>
      </w:r>
      <w:proofErr w:type="gramStart"/>
      <w:r w:rsidRPr="00884519">
        <w:rPr>
          <w:rFonts w:ascii="宋体" w:hAnsi="宋体" w:cs="宋体"/>
          <w:kern w:val="0"/>
          <w:sz w:val="24"/>
          <w:szCs w:val="24"/>
        </w:rPr>
        <w:t>反映出晚高峰</w:t>
      </w:r>
      <w:proofErr w:type="gramEnd"/>
      <w:r w:rsidRPr="00884519">
        <w:rPr>
          <w:rFonts w:ascii="宋体" w:hAnsi="宋体" w:cs="宋体"/>
          <w:kern w:val="0"/>
          <w:sz w:val="24"/>
          <w:szCs w:val="24"/>
        </w:rPr>
        <w:t>时段，大量师生结束全天教学活动，从教学区集中前往西门交通枢纽及各食堂就餐，表现出强烈的“由学转餐/通勤”单向潮汐特征。</w:t>
      </w:r>
    </w:p>
    <w:p w14:paraId="75A86B75" w14:textId="58AAB39F" w:rsidR="009454E9" w:rsidRPr="00884519" w:rsidRDefault="00884519" w:rsidP="00884519">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下行线路：</w:t>
      </w:r>
      <w:r w:rsidRPr="00884519">
        <w:rPr>
          <w:rFonts w:ascii="宋体" w:hAnsi="宋体" w:cs="宋体"/>
          <w:kern w:val="0"/>
          <w:sz w:val="24"/>
          <w:szCs w:val="24"/>
        </w:rPr>
        <w:t xml:space="preserve"> 根据晚高峰下行断面客流数据（表21）显示，最高客流断面出现在线路前半程的“融园东—第三食堂”区间，客流量高达19人 。随后在“第二食堂—综合楼”（13人）及“综合楼—</w:t>
      </w:r>
      <w:proofErr w:type="gramStart"/>
      <w:r w:rsidRPr="00884519">
        <w:rPr>
          <w:rFonts w:ascii="宋体" w:hAnsi="宋体" w:cs="宋体"/>
          <w:kern w:val="0"/>
          <w:sz w:val="24"/>
          <w:szCs w:val="24"/>
        </w:rPr>
        <w:t>一</w:t>
      </w:r>
      <w:proofErr w:type="gramEnd"/>
      <w:r w:rsidRPr="00884519">
        <w:rPr>
          <w:rFonts w:ascii="宋体" w:hAnsi="宋体" w:cs="宋体"/>
          <w:kern w:val="0"/>
          <w:sz w:val="24"/>
          <w:szCs w:val="24"/>
        </w:rPr>
        <w:t>食堂”（12人）区间也保持了较高的客流承载运作 。这表明晚高峰下行方向的出行需求主要源自生活区，部分学生</w:t>
      </w:r>
      <w:proofErr w:type="gramStart"/>
      <w:r w:rsidRPr="00884519">
        <w:rPr>
          <w:rFonts w:ascii="宋体" w:hAnsi="宋体" w:cs="宋体"/>
          <w:kern w:val="0"/>
          <w:sz w:val="24"/>
          <w:szCs w:val="24"/>
        </w:rPr>
        <w:t>从融园</w:t>
      </w:r>
      <w:proofErr w:type="gramEnd"/>
      <w:r w:rsidRPr="00884519">
        <w:rPr>
          <w:rFonts w:ascii="宋体" w:hAnsi="宋体" w:cs="宋体"/>
          <w:kern w:val="0"/>
          <w:sz w:val="24"/>
          <w:szCs w:val="24"/>
        </w:rPr>
        <w:t>东等宿舍区或体育场所出发，集中前往第三食堂、第二食堂就餐，或前往综合楼、1号教学楼等区域进行晚自习。随着车辆驶向后半程（</w:t>
      </w:r>
      <w:proofErr w:type="gramStart"/>
      <w:r w:rsidRPr="00884519">
        <w:rPr>
          <w:rFonts w:ascii="宋体" w:hAnsi="宋体" w:cs="宋体"/>
          <w:kern w:val="0"/>
          <w:sz w:val="24"/>
          <w:szCs w:val="24"/>
        </w:rPr>
        <w:t>如逸夫</w:t>
      </w:r>
      <w:proofErr w:type="gramEnd"/>
      <w:r w:rsidRPr="00884519">
        <w:rPr>
          <w:rFonts w:ascii="宋体" w:hAnsi="宋体" w:cs="宋体"/>
          <w:kern w:val="0"/>
          <w:sz w:val="24"/>
          <w:szCs w:val="24"/>
        </w:rPr>
        <w:t>楼、理科楼），</w:t>
      </w:r>
      <w:proofErr w:type="gramStart"/>
      <w:r w:rsidRPr="00884519">
        <w:rPr>
          <w:rFonts w:ascii="宋体" w:hAnsi="宋体" w:cs="宋体"/>
          <w:kern w:val="0"/>
          <w:sz w:val="24"/>
          <w:szCs w:val="24"/>
        </w:rPr>
        <w:t>下客人</w:t>
      </w:r>
      <w:proofErr w:type="gramEnd"/>
      <w:r w:rsidRPr="00884519">
        <w:rPr>
          <w:rFonts w:ascii="宋体" w:hAnsi="宋体" w:cs="宋体"/>
          <w:kern w:val="0"/>
          <w:sz w:val="24"/>
          <w:szCs w:val="24"/>
        </w:rPr>
        <w:t>数增多，断面客流量呈现显著的递减趋势</w:t>
      </w:r>
    </w:p>
    <w:p w14:paraId="31BB2942" w14:textId="6401F978" w:rsidR="00884519" w:rsidRPr="00884519" w:rsidRDefault="00884519" w:rsidP="00884519">
      <w:pPr>
        <w:widowControl/>
        <w:spacing w:after="100" w:afterAutospacing="1" w:line="240" w:lineRule="auto"/>
        <w:jc w:val="left"/>
        <w:rPr>
          <w:rFonts w:ascii="Arial" w:hAnsi="Arial" w:cs="Arial"/>
          <w:kern w:val="0"/>
          <w:sz w:val="24"/>
          <w:szCs w:val="24"/>
        </w:rPr>
      </w:pPr>
      <w:bookmarkStart w:id="15" w:name="_Toc20857"/>
      <w:r w:rsidRPr="00884519">
        <w:rPr>
          <w:rFonts w:ascii="Arial" w:hAnsi="Arial" w:cs="Arial"/>
          <w:b/>
          <w:bCs/>
          <w:kern w:val="0"/>
          <w:sz w:val="24"/>
          <w:szCs w:val="24"/>
        </w:rPr>
        <w:t>早高峰断面客流分析</w:t>
      </w:r>
    </w:p>
    <w:p w14:paraId="742A8D76" w14:textId="77777777"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lastRenderedPageBreak/>
        <w:t>上行线路：</w:t>
      </w:r>
      <w:r w:rsidRPr="00884519">
        <w:rPr>
          <w:rFonts w:ascii="Arial" w:hAnsi="Arial" w:cs="Arial"/>
          <w:kern w:val="0"/>
          <w:sz w:val="24"/>
          <w:szCs w:val="24"/>
        </w:rPr>
        <w:t xml:space="preserve"> </w:t>
      </w:r>
      <w:r w:rsidRPr="00884519">
        <w:rPr>
          <w:rFonts w:ascii="Arial" w:hAnsi="Arial" w:cs="Arial"/>
          <w:kern w:val="0"/>
          <w:sz w:val="24"/>
          <w:szCs w:val="24"/>
        </w:rPr>
        <w:t>结合早午高峰上行断面客流数据（表</w:t>
      </w:r>
      <w:r w:rsidRPr="00884519">
        <w:rPr>
          <w:rFonts w:ascii="Arial" w:hAnsi="Arial" w:cs="Arial"/>
          <w:kern w:val="0"/>
          <w:sz w:val="24"/>
          <w:szCs w:val="24"/>
        </w:rPr>
        <w:t>22</w:t>
      </w:r>
      <w:r w:rsidRPr="00884519">
        <w:rPr>
          <w:rFonts w:ascii="Arial" w:hAnsi="Arial" w:cs="Arial"/>
          <w:kern w:val="0"/>
          <w:sz w:val="24"/>
          <w:szCs w:val="24"/>
        </w:rPr>
        <w:t>、表</w:t>
      </w:r>
      <w:r w:rsidRPr="00884519">
        <w:rPr>
          <w:rFonts w:ascii="Arial" w:hAnsi="Arial" w:cs="Arial"/>
          <w:kern w:val="0"/>
          <w:sz w:val="24"/>
          <w:szCs w:val="24"/>
        </w:rPr>
        <w:t>30</w:t>
      </w:r>
      <w:r w:rsidRPr="00884519">
        <w:rPr>
          <w:rFonts w:ascii="Arial" w:hAnsi="Arial" w:cs="Arial"/>
          <w:kern w:val="0"/>
          <w:sz w:val="24"/>
          <w:szCs w:val="24"/>
        </w:rPr>
        <w:t>）可以看出，客流压力主要集中在</w:t>
      </w:r>
      <w:r w:rsidRPr="00884519">
        <w:rPr>
          <w:rFonts w:ascii="Arial" w:hAnsi="Arial" w:cs="Arial"/>
          <w:kern w:val="0"/>
          <w:sz w:val="24"/>
          <w:szCs w:val="24"/>
        </w:rPr>
        <w:t>“</w:t>
      </w:r>
      <w:proofErr w:type="gramStart"/>
      <w:r w:rsidRPr="00884519">
        <w:rPr>
          <w:rFonts w:ascii="Arial" w:hAnsi="Arial" w:cs="Arial"/>
          <w:kern w:val="0"/>
          <w:sz w:val="24"/>
          <w:szCs w:val="24"/>
        </w:rPr>
        <w:t>一</w:t>
      </w:r>
      <w:proofErr w:type="gramEnd"/>
      <w:r w:rsidRPr="00884519">
        <w:rPr>
          <w:rFonts w:ascii="Arial" w:hAnsi="Arial" w:cs="Arial"/>
          <w:kern w:val="0"/>
          <w:sz w:val="24"/>
          <w:szCs w:val="24"/>
        </w:rPr>
        <w:t>食堂</w:t>
      </w:r>
      <w:r w:rsidRPr="00884519">
        <w:rPr>
          <w:rFonts w:ascii="Arial" w:hAnsi="Arial" w:cs="Arial"/>
          <w:kern w:val="0"/>
          <w:sz w:val="24"/>
          <w:szCs w:val="24"/>
        </w:rPr>
        <w:t>—</w:t>
      </w:r>
      <w:r w:rsidRPr="00884519">
        <w:rPr>
          <w:rFonts w:ascii="Arial" w:hAnsi="Arial" w:cs="Arial"/>
          <w:kern w:val="0"/>
          <w:sz w:val="24"/>
          <w:szCs w:val="24"/>
        </w:rPr>
        <w:t>综合楼</w:t>
      </w:r>
      <w:r w:rsidRPr="00884519">
        <w:rPr>
          <w:rFonts w:ascii="Arial" w:hAnsi="Arial" w:cs="Arial"/>
          <w:kern w:val="0"/>
          <w:sz w:val="24"/>
          <w:szCs w:val="24"/>
        </w:rPr>
        <w:t>”</w:t>
      </w:r>
      <w:r w:rsidRPr="00884519">
        <w:rPr>
          <w:rFonts w:ascii="Arial" w:hAnsi="Arial" w:cs="Arial"/>
          <w:kern w:val="0"/>
          <w:sz w:val="24"/>
          <w:szCs w:val="24"/>
        </w:rPr>
        <w:t>及</w:t>
      </w:r>
      <w:r w:rsidRPr="00884519">
        <w:rPr>
          <w:rFonts w:ascii="Arial" w:hAnsi="Arial" w:cs="Arial"/>
          <w:kern w:val="0"/>
          <w:sz w:val="24"/>
          <w:szCs w:val="24"/>
        </w:rPr>
        <w:t>“</w:t>
      </w:r>
      <w:r w:rsidRPr="00884519">
        <w:rPr>
          <w:rFonts w:ascii="Arial" w:hAnsi="Arial" w:cs="Arial"/>
          <w:kern w:val="0"/>
          <w:sz w:val="24"/>
          <w:szCs w:val="24"/>
        </w:rPr>
        <w:t>综合楼</w:t>
      </w:r>
      <w:r w:rsidRPr="00884519">
        <w:rPr>
          <w:rFonts w:ascii="Arial" w:hAnsi="Arial" w:cs="Arial"/>
          <w:kern w:val="0"/>
          <w:sz w:val="24"/>
          <w:szCs w:val="24"/>
        </w:rPr>
        <w:t>—</w:t>
      </w:r>
      <w:r w:rsidRPr="00884519">
        <w:rPr>
          <w:rFonts w:ascii="Arial" w:hAnsi="Arial" w:cs="Arial"/>
          <w:kern w:val="0"/>
          <w:sz w:val="24"/>
          <w:szCs w:val="24"/>
        </w:rPr>
        <w:t>第二食堂</w:t>
      </w:r>
      <w:r w:rsidRPr="00884519">
        <w:rPr>
          <w:rFonts w:ascii="Arial" w:hAnsi="Arial" w:cs="Arial"/>
          <w:kern w:val="0"/>
          <w:sz w:val="24"/>
          <w:szCs w:val="24"/>
        </w:rPr>
        <w:t>”</w:t>
      </w:r>
      <w:r w:rsidRPr="00884519">
        <w:rPr>
          <w:rFonts w:ascii="Arial" w:hAnsi="Arial" w:cs="Arial"/>
          <w:kern w:val="0"/>
          <w:sz w:val="24"/>
          <w:szCs w:val="24"/>
        </w:rPr>
        <w:t>路段，最高断面客流达到</w:t>
      </w:r>
      <w:r w:rsidRPr="00884519">
        <w:rPr>
          <w:rFonts w:ascii="Arial" w:hAnsi="Arial" w:cs="Arial"/>
          <w:kern w:val="0"/>
          <w:sz w:val="24"/>
          <w:szCs w:val="24"/>
        </w:rPr>
        <w:t>16</w:t>
      </w:r>
      <w:r w:rsidRPr="00884519">
        <w:rPr>
          <w:rFonts w:ascii="Arial" w:hAnsi="Arial" w:cs="Arial"/>
          <w:kern w:val="0"/>
          <w:sz w:val="24"/>
          <w:szCs w:val="24"/>
        </w:rPr>
        <w:t>人</w:t>
      </w:r>
      <w:r w:rsidRPr="00884519">
        <w:rPr>
          <w:rFonts w:ascii="Arial" w:hAnsi="Arial" w:cs="Arial"/>
          <w:kern w:val="0"/>
          <w:sz w:val="24"/>
          <w:szCs w:val="24"/>
        </w:rPr>
        <w:t xml:space="preserve"> </w:t>
      </w:r>
      <w:r w:rsidRPr="00884519">
        <w:rPr>
          <w:rFonts w:ascii="Arial" w:hAnsi="Arial" w:cs="Arial"/>
          <w:kern w:val="0"/>
          <w:sz w:val="24"/>
          <w:szCs w:val="24"/>
        </w:rPr>
        <w:t>。该时段客流分布呈现典型的</w:t>
      </w:r>
      <w:r w:rsidRPr="00884519">
        <w:rPr>
          <w:rFonts w:ascii="Arial" w:hAnsi="Arial" w:cs="Arial"/>
          <w:kern w:val="0"/>
          <w:sz w:val="24"/>
          <w:szCs w:val="24"/>
        </w:rPr>
        <w:t>“</w:t>
      </w:r>
      <w:r w:rsidRPr="00884519">
        <w:rPr>
          <w:rFonts w:ascii="Arial" w:hAnsi="Arial" w:cs="Arial"/>
          <w:kern w:val="0"/>
          <w:sz w:val="24"/>
          <w:szCs w:val="24"/>
        </w:rPr>
        <w:t>前低后高</w:t>
      </w:r>
      <w:r w:rsidRPr="00884519">
        <w:rPr>
          <w:rFonts w:ascii="Arial" w:hAnsi="Arial" w:cs="Arial"/>
          <w:kern w:val="0"/>
          <w:sz w:val="24"/>
          <w:szCs w:val="24"/>
        </w:rPr>
        <w:t>”</w:t>
      </w:r>
      <w:r w:rsidRPr="00884519">
        <w:rPr>
          <w:rFonts w:ascii="Arial" w:hAnsi="Arial" w:cs="Arial"/>
          <w:kern w:val="0"/>
          <w:sz w:val="24"/>
          <w:szCs w:val="24"/>
        </w:rPr>
        <w:t>聚集特点：前端理科楼、逸夫楼等站点的断面客流仅为</w:t>
      </w:r>
      <w:r w:rsidRPr="00884519">
        <w:rPr>
          <w:rFonts w:ascii="Arial" w:hAnsi="Arial" w:cs="Arial"/>
          <w:kern w:val="0"/>
          <w:sz w:val="24"/>
          <w:szCs w:val="24"/>
        </w:rPr>
        <w:t>2-3</w:t>
      </w:r>
      <w:r w:rsidRPr="00884519">
        <w:rPr>
          <w:rFonts w:ascii="Arial" w:hAnsi="Arial" w:cs="Arial"/>
          <w:kern w:val="0"/>
          <w:sz w:val="24"/>
          <w:szCs w:val="24"/>
        </w:rPr>
        <w:t>人，反映出师生从各教学楼分散上车，随着线路推进，客流不断累加，最终在核心餐饮区（</w:t>
      </w:r>
      <w:proofErr w:type="gramStart"/>
      <w:r w:rsidRPr="00884519">
        <w:rPr>
          <w:rFonts w:ascii="Arial" w:hAnsi="Arial" w:cs="Arial"/>
          <w:kern w:val="0"/>
          <w:sz w:val="24"/>
          <w:szCs w:val="24"/>
        </w:rPr>
        <w:t>一</w:t>
      </w:r>
      <w:proofErr w:type="gramEnd"/>
      <w:r w:rsidRPr="00884519">
        <w:rPr>
          <w:rFonts w:ascii="Arial" w:hAnsi="Arial" w:cs="Arial"/>
          <w:kern w:val="0"/>
          <w:sz w:val="24"/>
          <w:szCs w:val="24"/>
        </w:rPr>
        <w:t>食堂、第二食堂）形成断面客流峰值</w:t>
      </w:r>
      <w:r w:rsidRPr="00884519">
        <w:rPr>
          <w:rFonts w:ascii="Arial" w:hAnsi="Arial" w:cs="Arial"/>
          <w:kern w:val="0"/>
          <w:sz w:val="24"/>
          <w:szCs w:val="24"/>
        </w:rPr>
        <w:t xml:space="preserve"> </w:t>
      </w:r>
      <w:r w:rsidRPr="00884519">
        <w:rPr>
          <w:rFonts w:ascii="Arial" w:hAnsi="Arial" w:cs="Arial"/>
          <w:kern w:val="0"/>
          <w:sz w:val="24"/>
          <w:szCs w:val="24"/>
        </w:rPr>
        <w:t>。</w:t>
      </w:r>
    </w:p>
    <w:p w14:paraId="1F81CDF6" w14:textId="77777777"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下行线路：</w:t>
      </w:r>
      <w:r w:rsidRPr="00884519">
        <w:rPr>
          <w:rFonts w:ascii="Arial" w:hAnsi="Arial" w:cs="Arial"/>
          <w:kern w:val="0"/>
          <w:sz w:val="24"/>
          <w:szCs w:val="24"/>
        </w:rPr>
        <w:t xml:space="preserve"> </w:t>
      </w:r>
      <w:r w:rsidRPr="00884519">
        <w:rPr>
          <w:rFonts w:ascii="Arial" w:hAnsi="Arial" w:cs="Arial"/>
          <w:kern w:val="0"/>
          <w:sz w:val="24"/>
          <w:szCs w:val="24"/>
        </w:rPr>
        <w:t>结合早午高峰下行断面数据（表</w:t>
      </w:r>
      <w:r w:rsidRPr="00884519">
        <w:rPr>
          <w:rFonts w:ascii="Arial" w:hAnsi="Arial" w:cs="Arial"/>
          <w:kern w:val="0"/>
          <w:sz w:val="24"/>
          <w:szCs w:val="24"/>
        </w:rPr>
        <w:t>23</w:t>
      </w:r>
      <w:r w:rsidRPr="00884519">
        <w:rPr>
          <w:rFonts w:ascii="Arial" w:hAnsi="Arial" w:cs="Arial"/>
          <w:kern w:val="0"/>
          <w:sz w:val="24"/>
          <w:szCs w:val="24"/>
        </w:rPr>
        <w:t>、表</w:t>
      </w:r>
      <w:r w:rsidRPr="00884519">
        <w:rPr>
          <w:rFonts w:ascii="Arial" w:hAnsi="Arial" w:cs="Arial"/>
          <w:kern w:val="0"/>
          <w:sz w:val="24"/>
          <w:szCs w:val="24"/>
        </w:rPr>
        <w:t>31</w:t>
      </w:r>
      <w:r w:rsidRPr="00884519">
        <w:rPr>
          <w:rFonts w:ascii="Arial" w:hAnsi="Arial" w:cs="Arial"/>
          <w:kern w:val="0"/>
          <w:sz w:val="24"/>
          <w:szCs w:val="24"/>
        </w:rPr>
        <w:t>），该方向展现了极为严峻的短时客流爆发压力。车辆自东体育馆驶出后，在</w:t>
      </w:r>
      <w:r w:rsidRPr="00884519">
        <w:rPr>
          <w:rFonts w:ascii="Arial" w:hAnsi="Arial" w:cs="Arial"/>
          <w:kern w:val="0"/>
          <w:sz w:val="24"/>
          <w:szCs w:val="24"/>
        </w:rPr>
        <w:t>“</w:t>
      </w:r>
      <w:r w:rsidRPr="00884519">
        <w:rPr>
          <w:rFonts w:ascii="Arial" w:hAnsi="Arial" w:cs="Arial"/>
          <w:kern w:val="0"/>
          <w:sz w:val="24"/>
          <w:szCs w:val="24"/>
        </w:rPr>
        <w:t>融园东</w:t>
      </w:r>
      <w:r w:rsidRPr="00884519">
        <w:rPr>
          <w:rFonts w:ascii="Arial" w:hAnsi="Arial" w:cs="Arial"/>
          <w:kern w:val="0"/>
          <w:sz w:val="24"/>
          <w:szCs w:val="24"/>
        </w:rPr>
        <w:t>—</w:t>
      </w:r>
      <w:r w:rsidRPr="00884519">
        <w:rPr>
          <w:rFonts w:ascii="Arial" w:hAnsi="Arial" w:cs="Arial"/>
          <w:kern w:val="0"/>
          <w:sz w:val="24"/>
          <w:szCs w:val="24"/>
        </w:rPr>
        <w:t>第三食堂</w:t>
      </w:r>
      <w:r w:rsidRPr="00884519">
        <w:rPr>
          <w:rFonts w:ascii="Arial" w:hAnsi="Arial" w:cs="Arial"/>
          <w:kern w:val="0"/>
          <w:sz w:val="24"/>
          <w:szCs w:val="24"/>
        </w:rPr>
        <w:t>”</w:t>
      </w:r>
      <w:r w:rsidRPr="00884519">
        <w:rPr>
          <w:rFonts w:ascii="Arial" w:hAnsi="Arial" w:cs="Arial"/>
          <w:kern w:val="0"/>
          <w:sz w:val="24"/>
          <w:szCs w:val="24"/>
        </w:rPr>
        <w:t>断面客流瞬间激增至</w:t>
      </w:r>
      <w:r w:rsidRPr="00884519">
        <w:rPr>
          <w:rFonts w:ascii="Arial" w:hAnsi="Arial" w:cs="Arial"/>
          <w:kern w:val="0"/>
          <w:sz w:val="24"/>
          <w:szCs w:val="24"/>
        </w:rPr>
        <w:t>21</w:t>
      </w:r>
      <w:r w:rsidRPr="00884519">
        <w:rPr>
          <w:rFonts w:ascii="Arial" w:hAnsi="Arial" w:cs="Arial"/>
          <w:kern w:val="0"/>
          <w:sz w:val="24"/>
          <w:szCs w:val="24"/>
        </w:rPr>
        <w:t>人（已突破小型巴士常规核载），并紧接着在</w:t>
      </w:r>
      <w:r w:rsidRPr="00884519">
        <w:rPr>
          <w:rFonts w:ascii="Arial" w:hAnsi="Arial" w:cs="Arial"/>
          <w:kern w:val="0"/>
          <w:sz w:val="24"/>
          <w:szCs w:val="24"/>
        </w:rPr>
        <w:t>“</w:t>
      </w:r>
      <w:r w:rsidRPr="00884519">
        <w:rPr>
          <w:rFonts w:ascii="Arial" w:hAnsi="Arial" w:cs="Arial"/>
          <w:kern w:val="0"/>
          <w:sz w:val="24"/>
          <w:szCs w:val="24"/>
        </w:rPr>
        <w:t>第三食堂</w:t>
      </w:r>
      <w:r w:rsidRPr="00884519">
        <w:rPr>
          <w:rFonts w:ascii="Arial" w:hAnsi="Arial" w:cs="Arial"/>
          <w:kern w:val="0"/>
          <w:sz w:val="24"/>
          <w:szCs w:val="24"/>
        </w:rPr>
        <w:t>—</w:t>
      </w:r>
      <w:r w:rsidRPr="00884519">
        <w:rPr>
          <w:rFonts w:ascii="Arial" w:hAnsi="Arial" w:cs="Arial"/>
          <w:kern w:val="0"/>
          <w:sz w:val="24"/>
          <w:szCs w:val="24"/>
        </w:rPr>
        <w:t>秀园</w:t>
      </w:r>
      <w:r w:rsidRPr="00884519">
        <w:rPr>
          <w:rFonts w:ascii="Arial" w:hAnsi="Arial" w:cs="Arial"/>
          <w:kern w:val="0"/>
          <w:sz w:val="24"/>
          <w:szCs w:val="24"/>
        </w:rPr>
        <w:t>”</w:t>
      </w:r>
      <w:r w:rsidRPr="00884519">
        <w:rPr>
          <w:rFonts w:ascii="Arial" w:hAnsi="Arial" w:cs="Arial"/>
          <w:kern w:val="0"/>
          <w:sz w:val="24"/>
          <w:szCs w:val="24"/>
        </w:rPr>
        <w:t>（</w:t>
      </w:r>
      <w:r w:rsidRPr="00884519">
        <w:rPr>
          <w:rFonts w:ascii="Arial" w:hAnsi="Arial" w:cs="Arial"/>
          <w:kern w:val="0"/>
          <w:sz w:val="24"/>
          <w:szCs w:val="24"/>
        </w:rPr>
        <w:t>20</w:t>
      </w:r>
      <w:r w:rsidRPr="00884519">
        <w:rPr>
          <w:rFonts w:ascii="Arial" w:hAnsi="Arial" w:cs="Arial"/>
          <w:kern w:val="0"/>
          <w:sz w:val="24"/>
          <w:szCs w:val="24"/>
        </w:rPr>
        <w:t>人）、</w:t>
      </w:r>
      <w:r w:rsidRPr="00884519">
        <w:rPr>
          <w:rFonts w:ascii="Arial" w:hAnsi="Arial" w:cs="Arial"/>
          <w:kern w:val="0"/>
          <w:sz w:val="24"/>
          <w:szCs w:val="24"/>
        </w:rPr>
        <w:t>“</w:t>
      </w:r>
      <w:r w:rsidRPr="00884519">
        <w:rPr>
          <w:rFonts w:ascii="Arial" w:hAnsi="Arial" w:cs="Arial"/>
          <w:kern w:val="0"/>
          <w:sz w:val="24"/>
          <w:szCs w:val="24"/>
        </w:rPr>
        <w:t>秀园</w:t>
      </w:r>
      <w:r w:rsidRPr="00884519">
        <w:rPr>
          <w:rFonts w:ascii="Arial" w:hAnsi="Arial" w:cs="Arial"/>
          <w:kern w:val="0"/>
          <w:sz w:val="24"/>
          <w:szCs w:val="24"/>
        </w:rPr>
        <w:t>—</w:t>
      </w:r>
      <w:r w:rsidRPr="00884519">
        <w:rPr>
          <w:rFonts w:ascii="Arial" w:hAnsi="Arial" w:cs="Arial"/>
          <w:kern w:val="0"/>
          <w:sz w:val="24"/>
          <w:szCs w:val="24"/>
        </w:rPr>
        <w:t>第二食堂</w:t>
      </w:r>
      <w:r w:rsidRPr="00884519">
        <w:rPr>
          <w:rFonts w:ascii="Arial" w:hAnsi="Arial" w:cs="Arial"/>
          <w:kern w:val="0"/>
          <w:sz w:val="24"/>
          <w:szCs w:val="24"/>
        </w:rPr>
        <w:t>”</w:t>
      </w:r>
      <w:r w:rsidRPr="00884519">
        <w:rPr>
          <w:rFonts w:ascii="Arial" w:hAnsi="Arial" w:cs="Arial"/>
          <w:kern w:val="0"/>
          <w:sz w:val="24"/>
          <w:szCs w:val="24"/>
        </w:rPr>
        <w:t>（</w:t>
      </w:r>
      <w:r w:rsidRPr="00884519">
        <w:rPr>
          <w:rFonts w:ascii="Arial" w:hAnsi="Arial" w:cs="Arial"/>
          <w:kern w:val="0"/>
          <w:sz w:val="24"/>
          <w:szCs w:val="24"/>
        </w:rPr>
        <w:t>18</w:t>
      </w:r>
      <w:r w:rsidRPr="00884519">
        <w:rPr>
          <w:rFonts w:ascii="Arial" w:hAnsi="Arial" w:cs="Arial"/>
          <w:kern w:val="0"/>
          <w:sz w:val="24"/>
          <w:szCs w:val="24"/>
        </w:rPr>
        <w:t>人）区间持续高位满载运行</w:t>
      </w:r>
      <w:r w:rsidRPr="00884519">
        <w:rPr>
          <w:rFonts w:ascii="Arial" w:hAnsi="Arial" w:cs="Arial"/>
          <w:kern w:val="0"/>
          <w:sz w:val="24"/>
          <w:szCs w:val="24"/>
        </w:rPr>
        <w:t xml:space="preserve"> </w:t>
      </w:r>
      <w:r w:rsidRPr="00884519">
        <w:rPr>
          <w:rFonts w:ascii="Arial" w:hAnsi="Arial" w:cs="Arial"/>
          <w:kern w:val="0"/>
          <w:sz w:val="24"/>
          <w:szCs w:val="24"/>
        </w:rPr>
        <w:t>。这直观暴露了高峰时段生活区（</w:t>
      </w:r>
      <w:proofErr w:type="gramStart"/>
      <w:r w:rsidRPr="00884519">
        <w:rPr>
          <w:rFonts w:ascii="Arial" w:hAnsi="Arial" w:cs="Arial"/>
          <w:kern w:val="0"/>
          <w:sz w:val="24"/>
          <w:szCs w:val="24"/>
        </w:rPr>
        <w:t>融园东</w:t>
      </w:r>
      <w:proofErr w:type="gramEnd"/>
      <w:r w:rsidRPr="00884519">
        <w:rPr>
          <w:rFonts w:ascii="Arial" w:hAnsi="Arial" w:cs="Arial"/>
          <w:kern w:val="0"/>
          <w:sz w:val="24"/>
          <w:szCs w:val="24"/>
        </w:rPr>
        <w:t>、秀园等宿舍组团）向食堂和教学区爆发式的集中出行需求，属于该线路运营中最易发生拥挤和滞留的</w:t>
      </w:r>
      <w:r w:rsidRPr="00884519">
        <w:rPr>
          <w:rFonts w:ascii="Arial" w:hAnsi="Arial" w:cs="Arial"/>
          <w:kern w:val="0"/>
          <w:sz w:val="24"/>
          <w:szCs w:val="24"/>
        </w:rPr>
        <w:t>“</w:t>
      </w:r>
      <w:r w:rsidRPr="00884519">
        <w:rPr>
          <w:rFonts w:ascii="Arial" w:hAnsi="Arial" w:cs="Arial"/>
          <w:kern w:val="0"/>
          <w:sz w:val="24"/>
          <w:szCs w:val="24"/>
        </w:rPr>
        <w:t>瓶颈路段</w:t>
      </w:r>
      <w:r w:rsidRPr="00884519">
        <w:rPr>
          <w:rFonts w:ascii="Arial" w:hAnsi="Arial" w:cs="Arial"/>
          <w:kern w:val="0"/>
          <w:sz w:val="24"/>
          <w:szCs w:val="24"/>
        </w:rPr>
        <w:t>”</w:t>
      </w:r>
      <w:r w:rsidRPr="00884519">
        <w:rPr>
          <w:rFonts w:ascii="Arial" w:hAnsi="Arial" w:cs="Arial"/>
          <w:kern w:val="0"/>
          <w:sz w:val="24"/>
          <w:szCs w:val="24"/>
        </w:rPr>
        <w:t>，急需在调度上给予运力倾斜</w:t>
      </w:r>
    </w:p>
    <w:p w14:paraId="72B782B2" w14:textId="05834DE3" w:rsidR="009454E9" w:rsidRPr="005A7F37" w:rsidRDefault="00000000" w:rsidP="005A7F37">
      <w:pPr>
        <w:pStyle w:val="af5"/>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r w:rsidRPr="002F3482">
              <w:rPr>
                <w:rFonts w:ascii="宋体" w:hAnsi="宋体" w:cs="宋体"/>
                <w:color w:val="000000"/>
                <w:kern w:val="0"/>
                <w:sz w:val="22"/>
              </w:rPr>
              <w:lastRenderedPageBreak/>
              <w:t>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4D003B" w:rsidRDefault="00000000" w:rsidP="002A205B">
      <w:pPr>
        <w:pStyle w:val="af7"/>
        <w:spacing w:before="156"/>
        <w:ind w:firstLine="480"/>
        <w:rPr>
          <w:rFonts w:hint="eastAsia"/>
          <w:color w:val="EE0000"/>
        </w:rPr>
      </w:pPr>
      <w:r w:rsidRPr="002A205B">
        <w:tab/>
      </w:r>
      <m:oMath>
        <m:r>
          <w:rPr>
            <w:rFonts w:ascii="Cambria Math"/>
            <w:color w:val="EE0000"/>
          </w:rPr>
          <m:t>车次</m:t>
        </m:r>
        <m:r>
          <w:rPr>
            <w:rFonts w:ascii="Cambria Math"/>
            <w:color w:val="EE0000"/>
          </w:rPr>
          <m:t>=</m:t>
        </m:r>
        <m:f>
          <m:fPr>
            <m:ctrlPr>
              <w:rPr>
                <w:rFonts w:ascii="Cambria Math" w:hAnsi="Cambria Math"/>
                <w:i/>
                <w:color w:val="EE0000"/>
              </w:rPr>
            </m:ctrlPr>
          </m:fPr>
          <m:num>
            <m:r>
              <w:rPr>
                <w:rFonts w:ascii="Cambria Math"/>
                <w:color w:val="EE0000"/>
              </w:rPr>
              <m:t>小时客流量</m:t>
            </m:r>
          </m:num>
          <m:den>
            <m:r>
              <w:rPr>
                <w:rFonts w:ascii="Cambria Math"/>
                <w:color w:val="EE0000"/>
              </w:rPr>
              <m:t>车型定员×满载率要求</m:t>
            </m:r>
          </m:den>
        </m:f>
      </m:oMath>
      <w:r w:rsidRPr="004D003B">
        <w:rPr>
          <w:color w:val="EE0000"/>
        </w:rPr>
        <w:tab/>
        <w:t>（1）</w:t>
      </w:r>
    </w:p>
    <w:p w14:paraId="5154664B" w14:textId="45512E36" w:rsidR="009454E9" w:rsidRPr="004D003B" w:rsidRDefault="00000000" w:rsidP="002A205B">
      <w:pPr>
        <w:pStyle w:val="af7"/>
        <w:spacing w:before="156"/>
        <w:ind w:firstLine="480"/>
        <w:rPr>
          <w:rFonts w:hint="eastAsia"/>
          <w:color w:val="EE0000"/>
        </w:rPr>
      </w:pPr>
      <w:r w:rsidRPr="004D003B">
        <w:rPr>
          <w:color w:val="EE0000"/>
        </w:rPr>
        <w:tab/>
      </w:r>
      <m:oMath>
        <m:r>
          <w:rPr>
            <w:rFonts w:ascii="Cambria Math"/>
            <w:color w:val="EE0000"/>
          </w:rPr>
          <m:t>配车数</m:t>
        </m:r>
        <m:r>
          <w:rPr>
            <w:rFonts w:ascii="Cambria Math"/>
            <w:color w:val="EE0000"/>
          </w:rPr>
          <m:t>=</m:t>
        </m:r>
        <m:r>
          <w:rPr>
            <w:rFonts w:ascii="Cambria Math"/>
            <w:color w:val="EE0000"/>
          </w:rPr>
          <m:t>（单程行驶时间</m:t>
        </m:r>
        <m:r>
          <w:rPr>
            <w:rFonts w:ascii="Cambria Math"/>
            <w:color w:val="EE0000"/>
          </w:rPr>
          <m:t>+</m:t>
        </m:r>
        <m:r>
          <w:rPr>
            <w:rFonts w:ascii="Cambria Math"/>
            <w:color w:val="EE0000"/>
          </w:rPr>
          <m:t>停站时间）×</m:t>
        </m:r>
        <m:r>
          <w:rPr>
            <w:rFonts w:ascii="Cambria Math"/>
            <w:color w:val="EE0000"/>
          </w:rPr>
          <m:t>2/</m:t>
        </m:r>
        <m:f>
          <m:fPr>
            <m:ctrlPr>
              <w:rPr>
                <w:rFonts w:ascii="Cambria Math" w:hAnsi="Cambria Math"/>
                <w:i/>
                <w:color w:val="EE0000"/>
              </w:rPr>
            </m:ctrlPr>
          </m:fPr>
          <m:num>
            <m:r>
              <w:rPr>
                <w:rFonts w:ascii="Cambria Math"/>
                <w:color w:val="EE0000"/>
              </w:rPr>
              <m:t>60</m:t>
            </m:r>
            <m:r>
              <w:rPr>
                <w:rFonts w:ascii="Cambria Math"/>
                <w:color w:val="EE0000"/>
              </w:rPr>
              <m:t>×车型定员×满载率要求</m:t>
            </m:r>
          </m:num>
          <m:den>
            <m:r>
              <w:rPr>
                <w:rFonts w:ascii="Cambria Math"/>
                <w:color w:val="EE0000"/>
              </w:rPr>
              <m:t>客流量</m:t>
            </m:r>
          </m:den>
        </m:f>
      </m:oMath>
      <w:r w:rsidRPr="004D003B">
        <w:rPr>
          <w:color w:val="EE0000"/>
        </w:rPr>
        <w:t>（2）</w:t>
      </w:r>
    </w:p>
    <w:p w14:paraId="2DE53712" w14:textId="5AC5B628" w:rsidR="009454E9" w:rsidRPr="004D003B" w:rsidRDefault="00000000" w:rsidP="002A205B">
      <w:pPr>
        <w:pStyle w:val="af7"/>
        <w:spacing w:before="156"/>
        <w:ind w:firstLine="480"/>
        <w:rPr>
          <w:rFonts w:hint="eastAsia"/>
          <w:color w:val="EE0000"/>
        </w:rPr>
      </w:pPr>
      <w:r w:rsidRPr="004D003B">
        <w:rPr>
          <w:rStyle w:val="af1"/>
          <w:color w:val="EE0000"/>
          <w:sz w:val="24"/>
          <w:szCs w:val="24"/>
        </w:rPr>
        <w:tab/>
      </w:r>
      <m:oMath>
        <m:r>
          <w:rPr>
            <w:rStyle w:val="af1"/>
            <w:rFonts w:ascii="Cambria Math"/>
            <w:color w:val="EE0000"/>
            <w:sz w:val="24"/>
            <w:szCs w:val="24"/>
          </w:rPr>
          <m:t>行车间隔</m:t>
        </m:r>
        <m:r>
          <w:rPr>
            <w:rStyle w:val="af1"/>
            <w:rFonts w:ascii="Cambria Math"/>
            <w:color w:val="EE0000"/>
            <w:sz w:val="24"/>
            <w:szCs w:val="24"/>
          </w:rPr>
          <m:t>=60/</m:t>
        </m:r>
        <m:f>
          <m:fPr>
            <m:ctrlPr>
              <w:rPr>
                <w:rStyle w:val="af1"/>
                <w:rFonts w:ascii="Cambria Math" w:hAnsi="Cambria Math"/>
                <w:i/>
                <w:color w:val="EE0000"/>
                <w:sz w:val="24"/>
                <w:szCs w:val="24"/>
              </w:rPr>
            </m:ctrlPr>
          </m:fPr>
          <m:num>
            <m:r>
              <w:rPr>
                <w:rStyle w:val="af1"/>
                <w:rFonts w:ascii="Cambria Math"/>
                <w:color w:val="EE0000"/>
                <w:sz w:val="24"/>
                <w:szCs w:val="24"/>
              </w:rPr>
              <m:t>客流量</m:t>
            </m:r>
          </m:num>
          <m:den>
            <m:r>
              <w:rPr>
                <w:rStyle w:val="af1"/>
                <w:rFonts w:ascii="Cambria Math"/>
                <w:color w:val="EE0000"/>
                <w:sz w:val="24"/>
                <w:szCs w:val="24"/>
              </w:rPr>
              <m:t>车型定员×满载率要求</m:t>
            </m:r>
          </m:den>
        </m:f>
      </m:oMath>
      <w:r w:rsidRPr="004D003B">
        <w:rPr>
          <w:color w:val="EE0000"/>
        </w:rPr>
        <w:tab/>
        <w:t>（3）</w:t>
      </w:r>
    </w:p>
    <w:p w14:paraId="068D2EE9" w14:textId="7D902126" w:rsidR="009454E9" w:rsidRPr="005A7F37" w:rsidRDefault="00000000" w:rsidP="005A7F37">
      <w:pPr>
        <w:pStyle w:val="af7"/>
        <w:spacing w:before="156"/>
        <w:ind w:firstLine="480"/>
        <w:rPr>
          <w:rFonts w:hint="eastAsia"/>
          <w:color w:val="EE0000"/>
        </w:rPr>
      </w:pPr>
      <w:r w:rsidRPr="004D003B">
        <w:rPr>
          <w:color w:val="EE0000"/>
        </w:rPr>
        <w:t>由公式（1）（2）（3）算出晚高峰一号线上行线路的车次=21.33次/小时，配车数=11.33，行车间隔=2.81分钟，晚高峰上行客流极大，紧密的发车间隔（约2.81分钟）与12辆车的配置，可及时疏散乘客，避免站台积压。需重点监控车辆周转与准点率，确保高效运营</w:t>
      </w:r>
      <w:r w:rsidR="005A7F37">
        <w:rPr>
          <w:rFonts w:hint="eastAsia"/>
          <w:color w:val="EE0000"/>
        </w:rPr>
        <w:t>。</w:t>
      </w:r>
    </w:p>
    <w:p w14:paraId="714D55B1" w14:textId="130BC895" w:rsidR="009454E9" w:rsidRDefault="00000000" w:rsidP="005A7F37">
      <w:pPr>
        <w:pStyle w:val="afb"/>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33B649F1" w14:textId="77777777" w:rsidR="004D003B" w:rsidRDefault="004D003B">
      <w:pPr>
        <w:spacing w:line="300" w:lineRule="auto"/>
        <w:ind w:firstLineChars="200" w:firstLine="480"/>
        <w:jc w:val="left"/>
        <w:rPr>
          <w:rStyle w:val="af8"/>
          <w:rFonts w:hint="eastAsia"/>
        </w:rPr>
      </w:pPr>
    </w:p>
    <w:p w14:paraId="28190DDF" w14:textId="4C60AC14" w:rsidR="009454E9" w:rsidRDefault="00000000">
      <w:pPr>
        <w:spacing w:line="300" w:lineRule="auto"/>
        <w:ind w:firstLineChars="200" w:firstLine="480"/>
        <w:jc w:val="left"/>
        <w:rPr>
          <w:rFonts w:ascii="Times New Roman" w:hAnsi="Times New Roman"/>
          <w:color w:val="EE0000"/>
          <w:szCs w:val="21"/>
        </w:rPr>
      </w:pPr>
      <w:r w:rsidRPr="004D003B">
        <w:rPr>
          <w:rStyle w:val="af8"/>
          <w:color w:val="EE0000"/>
        </w:rPr>
        <w:t>由公式（1）（2）（3）算出晚高峰一号线下行线路的车次=21.78次/小时，配车数=10.89，行车间隔=2.75分钟，下行客流略高于上行，间隔更短（约 2.75分钟）。</w:t>
      </w:r>
      <w:proofErr w:type="gramStart"/>
      <w:r w:rsidRPr="004D003B">
        <w:rPr>
          <w:rStyle w:val="af8"/>
          <w:color w:val="EE0000"/>
        </w:rPr>
        <w:t>需平衡</w:t>
      </w:r>
      <w:proofErr w:type="gramEnd"/>
      <w:r w:rsidRPr="004D003B">
        <w:rPr>
          <w:rStyle w:val="af8"/>
          <w:color w:val="EE0000"/>
        </w:rPr>
        <w:t>双向车辆调度，避免某方向车辆短缺，确保双向运输均衡</w:t>
      </w:r>
      <w:r w:rsidRPr="004D003B">
        <w:rPr>
          <w:rFonts w:ascii="Times New Roman" w:hAnsi="Times New Roman" w:hint="eastAsia"/>
          <w:color w:val="EE0000"/>
          <w:szCs w:val="21"/>
        </w:rPr>
        <w:t>。</w:t>
      </w:r>
    </w:p>
    <w:p w14:paraId="45804AD7" w14:textId="77777777" w:rsidR="002F3482" w:rsidRDefault="002F3482">
      <w:pPr>
        <w:spacing w:line="300" w:lineRule="auto"/>
        <w:ind w:firstLineChars="200" w:firstLine="420"/>
        <w:jc w:val="left"/>
        <w:rPr>
          <w:rFonts w:ascii="Times New Roman" w:hAnsi="Times New Roman"/>
          <w:color w:val="EE0000"/>
          <w:szCs w:val="21"/>
        </w:rPr>
      </w:pPr>
    </w:p>
    <w:p w14:paraId="2A4CD2C2" w14:textId="77777777" w:rsidR="002F3482" w:rsidRDefault="002F3482">
      <w:pPr>
        <w:spacing w:line="300" w:lineRule="auto"/>
        <w:ind w:firstLineChars="200" w:firstLine="420"/>
        <w:jc w:val="left"/>
        <w:rPr>
          <w:rFonts w:ascii="Times New Roman" w:hAnsi="Times New Roman"/>
          <w:color w:val="EE0000"/>
          <w:szCs w:val="21"/>
        </w:rPr>
      </w:pPr>
    </w:p>
    <w:p w14:paraId="4CB3DEBD" w14:textId="77777777" w:rsidR="002F3482" w:rsidRPr="004D003B" w:rsidRDefault="002F3482">
      <w:pPr>
        <w:spacing w:line="300" w:lineRule="auto"/>
        <w:ind w:firstLineChars="200" w:firstLine="420"/>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r w:rsidRPr="00B74DB1">
              <w:rPr>
                <w:rFonts w:ascii="宋体" w:hAnsi="宋体" w:cs="宋体"/>
                <w:color w:val="000000"/>
                <w:kern w:val="0"/>
                <w:sz w:val="22"/>
              </w:rPr>
              <w:lastRenderedPageBreak/>
              <w:t>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lastRenderedPageBreak/>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430618FB" w14:textId="7A2025E2" w:rsidR="009454E9" w:rsidRDefault="00000000" w:rsidP="002A205B">
      <w:pPr>
        <w:pStyle w:val="af7"/>
        <w:spacing w:before="156"/>
        <w:ind w:firstLine="480"/>
        <w:rPr>
          <w:rFonts w:hint="eastAsia"/>
        </w:rPr>
      </w:pPr>
      <w:r>
        <w:rPr>
          <w:rFonts w:hint="eastAsia"/>
        </w:rPr>
        <w:t>由公式（1）（2）（3）算出早</w:t>
      </w:r>
      <w:r>
        <w:t>高峰一号线</w:t>
      </w:r>
      <w:r>
        <w:rPr>
          <w:rFonts w:hint="eastAsia"/>
        </w:rPr>
        <w:t>上</w:t>
      </w:r>
      <w:r>
        <w:t>行线路</w:t>
      </w:r>
      <w:r>
        <w:rPr>
          <w:rFonts w:hint="eastAsia"/>
        </w:rPr>
        <w:t>的车次=25.11次/小时，配车数=12.56，行车间隔=2.39分钟，早高峰上行客流最大，间隔最短（约2.39分钟），车辆最多（13辆）。此为全天最繁忙时段，需提前检查车辆状况，加强调度监控，保障运输顺畅。</w:t>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w:t>
            </w:r>
            <w:r w:rsidRPr="002F3482">
              <w:rPr>
                <w:rFonts w:ascii="宋体" w:hAnsi="宋体" w:cs="宋体"/>
                <w:color w:val="000000"/>
                <w:kern w:val="0"/>
                <w:sz w:val="22"/>
              </w:rPr>
              <w:lastRenderedPageBreak/>
              <w:t>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lastRenderedPageBreak/>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w:t>
            </w:r>
            <w:r w:rsidRPr="002F3482">
              <w:rPr>
                <w:rFonts w:ascii="Times New Roman" w:hAnsi="Times New Roman"/>
                <w:color w:val="000000"/>
                <w:kern w:val="0"/>
                <w:szCs w:val="21"/>
              </w:rPr>
              <w:lastRenderedPageBreak/>
              <w:t>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25378A46" w14:textId="77777777" w:rsidR="009454E9" w:rsidRPr="002F3482" w:rsidRDefault="00000000" w:rsidP="002A205B">
      <w:pPr>
        <w:pStyle w:val="af7"/>
        <w:spacing w:before="156"/>
        <w:ind w:firstLine="480"/>
        <w:rPr>
          <w:rFonts w:hint="eastAsia"/>
          <w:color w:val="EE0000"/>
        </w:rPr>
      </w:pPr>
      <w:r w:rsidRPr="002F3482">
        <w:rPr>
          <w:rFonts w:hint="eastAsia"/>
          <w:color w:val="EE0000"/>
        </w:rPr>
        <w:t>由公式（1）（2）（3）算出早</w:t>
      </w:r>
      <w:r w:rsidRPr="002F3482">
        <w:rPr>
          <w:color w:val="EE0000"/>
        </w:rPr>
        <w:t>高峰一号线</w:t>
      </w:r>
      <w:r w:rsidRPr="002F3482">
        <w:rPr>
          <w:rFonts w:hint="eastAsia"/>
          <w:color w:val="EE0000"/>
        </w:rPr>
        <w:t>上</w:t>
      </w:r>
      <w:r w:rsidRPr="002F3482">
        <w:rPr>
          <w:color w:val="EE0000"/>
        </w:rPr>
        <w:t>行线路</w:t>
      </w:r>
      <w:r w:rsidRPr="002F3482">
        <w:rPr>
          <w:rFonts w:hint="eastAsia"/>
          <w:color w:val="EE0000"/>
        </w:rPr>
        <w:t>的车次=7.11次/小时，配车数=3.56，行车间隔=8.44分钟，早高峰下行客流小，间隔长（约8.44分钟），车辆少（4辆）。可适当减少班次，避免运力浪费，但需保留弹性，应对突发客流。</w:t>
      </w:r>
    </w:p>
    <w:p w14:paraId="5EC0731F" w14:textId="77777777" w:rsidR="009454E9" w:rsidRPr="002F3482" w:rsidRDefault="00000000" w:rsidP="002A205B">
      <w:pPr>
        <w:pStyle w:val="af7"/>
        <w:spacing w:before="156"/>
        <w:ind w:firstLine="480"/>
        <w:rPr>
          <w:rFonts w:hint="eastAsia"/>
          <w:color w:val="EE0000"/>
        </w:rPr>
      </w:pPr>
      <w:r w:rsidRPr="002F3482">
        <w:rPr>
          <w:rFonts w:hint="eastAsia"/>
          <w:color w:val="EE0000"/>
        </w:rPr>
        <w:t>综上所述，根据《城市公共交通运营调度规范》（GB/T 30341-2013），发车间隔应根据客流变化进行合理调整，以保障乘客的出行效率和服务质量。本研究中高峰时段（3 分钟间隔）理论发车间隔为 2.39 - 3.65 分钟，与实际间隔（3 分钟）高度契合（误差≤±20%）；，且连续 3 组调查显示全程未出现超载（满载率≤90%），表明现有高频次发车策略能够有效应对早午晚高峰的密集客流（如早高峰上行小时客流452人、晚高峰下行392人），避免候车时间过长与站台拥挤，局部断面（如早高峰上行20人、午高峰下行19人）接近或略超单车载客上限（18人）；平峰时段（10 分钟间隔）理论发车间隔为 8.44 - 24.6 分钟，实际间隔（10 分钟）与低峰期客流匹配良好，表明现有发车间隔策略符合行业规范对于不同客流时段发车间隔设置的要求，实测断面客流普遍＜10人（仅为满载率50%），既避免了20分钟间隔可能导致的候车时间过长，又杜绝了运力浪费，符合 “小型化、高频次”的校园交通优化目标。</w:t>
      </w:r>
    </w:p>
    <w:p w14:paraId="180D6859" w14:textId="77777777" w:rsidR="009454E9" w:rsidRPr="002F3482" w:rsidRDefault="00000000" w:rsidP="002A205B">
      <w:pPr>
        <w:pStyle w:val="af7"/>
        <w:spacing w:before="156"/>
        <w:ind w:firstLine="480"/>
        <w:rPr>
          <w:rFonts w:hint="eastAsia"/>
          <w:color w:val="EE0000"/>
        </w:rPr>
      </w:pPr>
      <w:r w:rsidRPr="002F3482">
        <w:rPr>
          <w:color w:val="EE0000"/>
        </w:rPr>
        <w:t>校园接驳巴士的高效运营需兼顾理论计算的严谨性与实际运营的灵活性。本研究通过精准的客流数据分析与多维度验证，证明现有发车间隔能够有效平衡师生出行需求与运力资源配置，未来需通过“</w:t>
      </w:r>
      <w:r w:rsidRPr="002F3482">
        <w:rPr>
          <w:rFonts w:hint="eastAsia"/>
          <w:color w:val="EE0000"/>
        </w:rPr>
        <w:t>创新</w:t>
      </w:r>
      <w:r w:rsidRPr="002F3482">
        <w:rPr>
          <w:color w:val="EE0000"/>
        </w:rPr>
        <w:t>车型+智能调度+站点优化”的组合策略，进一步提升服务质量与运营效率，助力低碳校园与智慧校园建设。</w:t>
      </w:r>
    </w:p>
    <w:p w14:paraId="5568CA04" w14:textId="5E7ED0FA" w:rsidR="009454E9" w:rsidRDefault="00000000" w:rsidP="005A7F37">
      <w:pPr>
        <w:pStyle w:val="af5"/>
      </w:pPr>
      <w:bookmarkStart w:id="16" w:name="_Toc3909"/>
      <w:bookmarkStart w:id="17" w:name="_Ref30698"/>
      <w:r>
        <w:rPr>
          <w:rFonts w:hint="eastAsia"/>
        </w:rPr>
        <w:lastRenderedPageBreak/>
        <w:t>2.</w:t>
      </w:r>
      <w:r w:rsidR="005A7F37">
        <w:rPr>
          <w:rFonts w:hint="eastAsia"/>
        </w:rPr>
        <w:t>7</w:t>
      </w:r>
      <w:r w:rsidR="005A7F37">
        <w:t>、</w:t>
      </w:r>
      <w:r>
        <w:rPr>
          <w:rFonts w:hint="eastAsia"/>
        </w:rPr>
        <w:t>发车时刻表</w:t>
      </w:r>
      <w:bookmarkEnd w:id="16"/>
    </w:p>
    <w:p w14:paraId="301AD152" w14:textId="06B8AB74" w:rsidR="009454E9" w:rsidRDefault="00000000">
      <w:pPr>
        <w:pStyle w:val="a3"/>
        <w:jc w:val="center"/>
        <w:rPr>
          <w:rFonts w:ascii="Times New Roman" w:eastAsia="宋体" w:hAnsi="Times New Roman"/>
          <w:sz w:val="21"/>
          <w:szCs w:val="21"/>
        </w:rPr>
      </w:pPr>
      <w:r>
        <w:rPr>
          <w:rFonts w:ascii="Times New Roman" w:eastAsia="宋体" w:hAnsi="Times New Roman"/>
          <w:sz w:val="21"/>
          <w:szCs w:val="21"/>
        </w:rPr>
        <w:t>表</w:t>
      </w:r>
      <w:r w:rsidR="005A7F37">
        <w:rPr>
          <w:rFonts w:ascii="Times New Roman" w:eastAsia="宋体" w:hAnsi="Times New Roman" w:hint="eastAsia"/>
          <w:sz w:val="21"/>
          <w:szCs w:val="21"/>
        </w:rPr>
        <w:t>29</w:t>
      </w:r>
      <w:r>
        <w:rPr>
          <w:rFonts w:ascii="Times New Roman" w:eastAsia="宋体" w:hAnsi="Times New Roman" w:hint="eastAsia"/>
          <w:sz w:val="21"/>
          <w:szCs w:val="21"/>
        </w:rPr>
        <w:t>发车时刻表</w:t>
      </w:r>
    </w:p>
    <w:tbl>
      <w:tblPr>
        <w:tblStyle w:val="ac"/>
        <w:tblW w:w="0" w:type="auto"/>
        <w:tblLook w:val="04A0" w:firstRow="1" w:lastRow="0" w:firstColumn="1" w:lastColumn="0" w:noHBand="0" w:noVBand="1"/>
      </w:tblPr>
      <w:tblGrid>
        <w:gridCol w:w="852"/>
        <w:gridCol w:w="852"/>
        <w:gridCol w:w="852"/>
        <w:gridCol w:w="852"/>
        <w:gridCol w:w="852"/>
        <w:gridCol w:w="852"/>
        <w:gridCol w:w="852"/>
        <w:gridCol w:w="852"/>
        <w:gridCol w:w="852"/>
        <w:gridCol w:w="854"/>
      </w:tblGrid>
      <w:tr w:rsidR="009454E9" w14:paraId="2FBF778F" w14:textId="77777777">
        <w:tc>
          <w:tcPr>
            <w:tcW w:w="8522" w:type="dxa"/>
            <w:gridSpan w:val="10"/>
            <w:vAlign w:val="center"/>
          </w:tcPr>
          <w:p w14:paraId="0FDD16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体育馆和工程训练中心</w:t>
            </w:r>
            <w:r>
              <w:rPr>
                <w:rFonts w:ascii="Times New Roman" w:hAnsi="Times New Roman"/>
                <w:color w:val="000000"/>
                <w:kern w:val="0"/>
                <w:szCs w:val="21"/>
                <w:lang w:bidi="ar"/>
              </w:rPr>
              <w:t>-</w:t>
            </w:r>
            <w:r>
              <w:rPr>
                <w:rFonts w:ascii="Times New Roman" w:hAnsi="Times New Roman"/>
                <w:color w:val="000000"/>
                <w:kern w:val="0"/>
                <w:szCs w:val="21"/>
                <w:lang w:bidi="ar"/>
              </w:rPr>
              <w:t>西门</w:t>
            </w:r>
          </w:p>
        </w:tc>
      </w:tr>
      <w:tr w:rsidR="009454E9" w14:paraId="240D1F68" w14:textId="77777777">
        <w:trPr>
          <w:trHeight w:val="90"/>
        </w:trPr>
        <w:tc>
          <w:tcPr>
            <w:tcW w:w="852" w:type="dxa"/>
            <w:vAlign w:val="center"/>
          </w:tcPr>
          <w:p w14:paraId="5F5A63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6:50</w:t>
            </w:r>
          </w:p>
        </w:tc>
        <w:tc>
          <w:tcPr>
            <w:tcW w:w="852" w:type="dxa"/>
            <w:vAlign w:val="center"/>
          </w:tcPr>
          <w:p w14:paraId="29A107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21A4A5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446A04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323704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03B99D5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02D4AD1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34018A4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3A2272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4" w:type="dxa"/>
            <w:vAlign w:val="center"/>
          </w:tcPr>
          <w:p w14:paraId="568AC0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r>
      <w:tr w:rsidR="009454E9" w14:paraId="05DDC166" w14:textId="77777777">
        <w:tc>
          <w:tcPr>
            <w:tcW w:w="852" w:type="dxa"/>
            <w:vAlign w:val="center"/>
          </w:tcPr>
          <w:p w14:paraId="267AAB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c>
          <w:tcPr>
            <w:tcW w:w="852" w:type="dxa"/>
            <w:vAlign w:val="center"/>
          </w:tcPr>
          <w:p w14:paraId="4B1ADB5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605D20C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6FBF1E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11F0B59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5A720AE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64187B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1A442A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441BFD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4" w:type="dxa"/>
            <w:vAlign w:val="center"/>
          </w:tcPr>
          <w:p w14:paraId="00CE4F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r>
      <w:tr w:rsidR="009454E9" w14:paraId="5B10FDFA" w14:textId="77777777">
        <w:tc>
          <w:tcPr>
            <w:tcW w:w="852" w:type="dxa"/>
            <w:vAlign w:val="center"/>
          </w:tcPr>
          <w:p w14:paraId="275108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c>
          <w:tcPr>
            <w:tcW w:w="852" w:type="dxa"/>
            <w:vAlign w:val="center"/>
          </w:tcPr>
          <w:p w14:paraId="6AB831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3748EB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03907A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58AFEE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704C570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3BB31C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1600C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3CBF6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4" w:type="dxa"/>
            <w:vAlign w:val="center"/>
          </w:tcPr>
          <w:p w14:paraId="172AABE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r>
      <w:tr w:rsidR="009454E9" w14:paraId="5739C5AE" w14:textId="77777777">
        <w:tc>
          <w:tcPr>
            <w:tcW w:w="852" w:type="dxa"/>
            <w:vAlign w:val="center"/>
          </w:tcPr>
          <w:p w14:paraId="35EC49D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c>
          <w:tcPr>
            <w:tcW w:w="852" w:type="dxa"/>
            <w:vAlign w:val="center"/>
          </w:tcPr>
          <w:p w14:paraId="44D9BE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705FEF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2B850FB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2AB818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738BE6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590D1B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66D5F6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396763E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4" w:type="dxa"/>
            <w:vAlign w:val="center"/>
          </w:tcPr>
          <w:p w14:paraId="4E70C4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r>
      <w:tr w:rsidR="009454E9" w14:paraId="1E973D45" w14:textId="77777777">
        <w:tc>
          <w:tcPr>
            <w:tcW w:w="852" w:type="dxa"/>
            <w:vAlign w:val="center"/>
          </w:tcPr>
          <w:p w14:paraId="5E6197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c>
          <w:tcPr>
            <w:tcW w:w="852" w:type="dxa"/>
            <w:vAlign w:val="center"/>
          </w:tcPr>
          <w:p w14:paraId="61049E2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093494B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4138FF3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42A32A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08A29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603C9C5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10468B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7D56017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4" w:type="dxa"/>
            <w:vAlign w:val="center"/>
          </w:tcPr>
          <w:p w14:paraId="6782C39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r>
      <w:tr w:rsidR="009454E9" w14:paraId="6FAF3CEF" w14:textId="77777777">
        <w:tc>
          <w:tcPr>
            <w:tcW w:w="852" w:type="dxa"/>
            <w:vAlign w:val="center"/>
          </w:tcPr>
          <w:p w14:paraId="2B1654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c>
          <w:tcPr>
            <w:tcW w:w="852" w:type="dxa"/>
            <w:vAlign w:val="center"/>
          </w:tcPr>
          <w:p w14:paraId="12BD93E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0DDEE19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3A809F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736600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2B3388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72FE85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294D699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D98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4" w:type="dxa"/>
            <w:vAlign w:val="center"/>
          </w:tcPr>
          <w:p w14:paraId="49702E5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r>
      <w:tr w:rsidR="009454E9" w14:paraId="554BF11B" w14:textId="77777777">
        <w:tc>
          <w:tcPr>
            <w:tcW w:w="852" w:type="dxa"/>
            <w:vAlign w:val="center"/>
          </w:tcPr>
          <w:p w14:paraId="30C1A1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c>
          <w:tcPr>
            <w:tcW w:w="852" w:type="dxa"/>
            <w:vAlign w:val="center"/>
          </w:tcPr>
          <w:p w14:paraId="0F6CBED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59E0E54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23C821E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4FCA01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13A475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2738D7F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4AC21F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1451C6B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4" w:type="dxa"/>
            <w:vAlign w:val="center"/>
          </w:tcPr>
          <w:p w14:paraId="204013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r>
      <w:tr w:rsidR="009454E9" w14:paraId="0A3ABEB3" w14:textId="77777777">
        <w:tc>
          <w:tcPr>
            <w:tcW w:w="852" w:type="dxa"/>
            <w:vAlign w:val="center"/>
          </w:tcPr>
          <w:p w14:paraId="5D6D7FF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c>
          <w:tcPr>
            <w:tcW w:w="852" w:type="dxa"/>
            <w:vAlign w:val="center"/>
          </w:tcPr>
          <w:p w14:paraId="4CD3C4F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337BFB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3CC3EC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436572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25D545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01E289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ACAAB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7C2B659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4" w:type="dxa"/>
            <w:vAlign w:val="center"/>
          </w:tcPr>
          <w:p w14:paraId="27E4A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r>
      <w:tr w:rsidR="009454E9" w14:paraId="5F38B885" w14:textId="77777777">
        <w:tc>
          <w:tcPr>
            <w:tcW w:w="852" w:type="dxa"/>
            <w:vAlign w:val="center"/>
          </w:tcPr>
          <w:p w14:paraId="0AB297F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c>
          <w:tcPr>
            <w:tcW w:w="852" w:type="dxa"/>
            <w:vAlign w:val="center"/>
          </w:tcPr>
          <w:p w14:paraId="007CCE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4F1464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5C5DB1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1161AD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6B5A8D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0BECB1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26BCB5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4C63E7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4" w:type="dxa"/>
            <w:vAlign w:val="center"/>
          </w:tcPr>
          <w:p w14:paraId="2FC622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r>
      <w:tr w:rsidR="009454E9" w14:paraId="50B1BF60" w14:textId="77777777">
        <w:tc>
          <w:tcPr>
            <w:tcW w:w="852" w:type="dxa"/>
            <w:vAlign w:val="center"/>
          </w:tcPr>
          <w:p w14:paraId="1E0BAF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c>
          <w:tcPr>
            <w:tcW w:w="852" w:type="dxa"/>
            <w:vAlign w:val="center"/>
          </w:tcPr>
          <w:p w14:paraId="414AD65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6F0D8E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761D44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BEA69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4AD0DF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4A172A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75D62B3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344415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4" w:type="dxa"/>
            <w:vAlign w:val="center"/>
          </w:tcPr>
          <w:p w14:paraId="32F3DEA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r>
      <w:tr w:rsidR="009454E9" w14:paraId="6504A1F2" w14:textId="77777777">
        <w:tc>
          <w:tcPr>
            <w:tcW w:w="852" w:type="dxa"/>
            <w:vAlign w:val="center"/>
          </w:tcPr>
          <w:p w14:paraId="4E07B8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c>
          <w:tcPr>
            <w:tcW w:w="852" w:type="dxa"/>
            <w:vAlign w:val="center"/>
          </w:tcPr>
          <w:p w14:paraId="194715F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17:49</w:t>
            </w:r>
          </w:p>
        </w:tc>
        <w:tc>
          <w:tcPr>
            <w:tcW w:w="852" w:type="dxa"/>
            <w:vAlign w:val="center"/>
          </w:tcPr>
          <w:p w14:paraId="572236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17:52</w:t>
            </w:r>
          </w:p>
        </w:tc>
        <w:tc>
          <w:tcPr>
            <w:tcW w:w="852" w:type="dxa"/>
            <w:vAlign w:val="center"/>
          </w:tcPr>
          <w:p w14:paraId="567FF5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17:55</w:t>
            </w:r>
          </w:p>
        </w:tc>
        <w:tc>
          <w:tcPr>
            <w:tcW w:w="852" w:type="dxa"/>
            <w:vAlign w:val="center"/>
          </w:tcPr>
          <w:p w14:paraId="0609515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17:58</w:t>
            </w:r>
          </w:p>
        </w:tc>
        <w:tc>
          <w:tcPr>
            <w:tcW w:w="852" w:type="dxa"/>
            <w:vAlign w:val="center"/>
          </w:tcPr>
          <w:p w14:paraId="2E8280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18:01</w:t>
            </w:r>
          </w:p>
        </w:tc>
        <w:tc>
          <w:tcPr>
            <w:tcW w:w="852" w:type="dxa"/>
            <w:vAlign w:val="center"/>
          </w:tcPr>
          <w:p w14:paraId="5F7C04B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18:04</w:t>
            </w:r>
          </w:p>
        </w:tc>
        <w:tc>
          <w:tcPr>
            <w:tcW w:w="852" w:type="dxa"/>
            <w:vAlign w:val="center"/>
          </w:tcPr>
          <w:p w14:paraId="33CD5C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18:07</w:t>
            </w:r>
          </w:p>
        </w:tc>
        <w:tc>
          <w:tcPr>
            <w:tcW w:w="852" w:type="dxa"/>
            <w:vAlign w:val="center"/>
          </w:tcPr>
          <w:p w14:paraId="686B6E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18:10</w:t>
            </w:r>
          </w:p>
        </w:tc>
        <w:tc>
          <w:tcPr>
            <w:tcW w:w="854" w:type="dxa"/>
            <w:vAlign w:val="center"/>
          </w:tcPr>
          <w:p w14:paraId="7C8DBF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18:13</w:t>
            </w:r>
          </w:p>
        </w:tc>
      </w:tr>
      <w:tr w:rsidR="009454E9" w14:paraId="320C0804" w14:textId="77777777">
        <w:tc>
          <w:tcPr>
            <w:tcW w:w="852" w:type="dxa"/>
            <w:vAlign w:val="center"/>
          </w:tcPr>
          <w:p w14:paraId="7DC5A5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18:16</w:t>
            </w:r>
          </w:p>
        </w:tc>
        <w:tc>
          <w:tcPr>
            <w:tcW w:w="852" w:type="dxa"/>
            <w:vAlign w:val="center"/>
          </w:tcPr>
          <w:p w14:paraId="22781CA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74EFC3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2D27271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5214A3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7CDD03F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45EE8E7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6BDC8D2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071FD8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4" w:type="dxa"/>
            <w:vAlign w:val="center"/>
          </w:tcPr>
          <w:p w14:paraId="6BCCFC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r>
      <w:tr w:rsidR="009454E9" w14:paraId="0DF8335C" w14:textId="77777777">
        <w:tc>
          <w:tcPr>
            <w:tcW w:w="852" w:type="dxa"/>
            <w:vAlign w:val="center"/>
          </w:tcPr>
          <w:p w14:paraId="129C418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c>
          <w:tcPr>
            <w:tcW w:w="852" w:type="dxa"/>
            <w:vAlign w:val="center"/>
          </w:tcPr>
          <w:p w14:paraId="0F8A4A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7554F5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2ED2D6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69749CF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39B7A5A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559AD7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6C5F720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24A5AC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4" w:type="dxa"/>
            <w:vAlign w:val="center"/>
          </w:tcPr>
          <w:p w14:paraId="02C9ACD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r>
      <w:tr w:rsidR="009454E9" w14:paraId="7A881AB3" w14:textId="77777777">
        <w:tc>
          <w:tcPr>
            <w:tcW w:w="852" w:type="dxa"/>
            <w:vAlign w:val="center"/>
          </w:tcPr>
          <w:p w14:paraId="05D70A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c>
          <w:tcPr>
            <w:tcW w:w="852" w:type="dxa"/>
            <w:vAlign w:val="center"/>
          </w:tcPr>
          <w:p w14:paraId="25CBAB13" w14:textId="77777777" w:rsidR="009454E9" w:rsidRDefault="009454E9">
            <w:pPr>
              <w:jc w:val="center"/>
              <w:rPr>
                <w:rFonts w:ascii="Times New Roman" w:hAnsi="Times New Roman"/>
                <w:szCs w:val="21"/>
              </w:rPr>
            </w:pPr>
          </w:p>
        </w:tc>
        <w:tc>
          <w:tcPr>
            <w:tcW w:w="852" w:type="dxa"/>
            <w:vAlign w:val="center"/>
          </w:tcPr>
          <w:p w14:paraId="116EC47B" w14:textId="77777777" w:rsidR="009454E9" w:rsidRDefault="009454E9">
            <w:pPr>
              <w:jc w:val="center"/>
              <w:rPr>
                <w:rFonts w:ascii="Times New Roman" w:hAnsi="Times New Roman"/>
                <w:szCs w:val="21"/>
              </w:rPr>
            </w:pPr>
          </w:p>
        </w:tc>
        <w:tc>
          <w:tcPr>
            <w:tcW w:w="852" w:type="dxa"/>
            <w:vAlign w:val="center"/>
          </w:tcPr>
          <w:p w14:paraId="61746E96" w14:textId="77777777" w:rsidR="009454E9" w:rsidRDefault="009454E9">
            <w:pPr>
              <w:jc w:val="center"/>
              <w:rPr>
                <w:rFonts w:ascii="Times New Roman" w:hAnsi="Times New Roman"/>
                <w:szCs w:val="21"/>
              </w:rPr>
            </w:pPr>
          </w:p>
        </w:tc>
        <w:tc>
          <w:tcPr>
            <w:tcW w:w="852" w:type="dxa"/>
            <w:vAlign w:val="center"/>
          </w:tcPr>
          <w:p w14:paraId="4AC34A68" w14:textId="77777777" w:rsidR="009454E9" w:rsidRDefault="009454E9">
            <w:pPr>
              <w:jc w:val="center"/>
              <w:rPr>
                <w:rFonts w:ascii="Times New Roman" w:hAnsi="Times New Roman"/>
                <w:szCs w:val="21"/>
              </w:rPr>
            </w:pPr>
          </w:p>
        </w:tc>
        <w:tc>
          <w:tcPr>
            <w:tcW w:w="852" w:type="dxa"/>
            <w:vAlign w:val="center"/>
          </w:tcPr>
          <w:p w14:paraId="410A506C" w14:textId="77777777" w:rsidR="009454E9" w:rsidRDefault="009454E9">
            <w:pPr>
              <w:jc w:val="center"/>
              <w:rPr>
                <w:rFonts w:ascii="Times New Roman" w:hAnsi="Times New Roman"/>
                <w:szCs w:val="21"/>
              </w:rPr>
            </w:pPr>
          </w:p>
        </w:tc>
        <w:tc>
          <w:tcPr>
            <w:tcW w:w="852" w:type="dxa"/>
            <w:vAlign w:val="center"/>
          </w:tcPr>
          <w:p w14:paraId="43BC1481" w14:textId="77777777" w:rsidR="009454E9" w:rsidRDefault="009454E9">
            <w:pPr>
              <w:jc w:val="center"/>
              <w:rPr>
                <w:rFonts w:ascii="Times New Roman" w:hAnsi="Times New Roman"/>
                <w:szCs w:val="21"/>
              </w:rPr>
            </w:pPr>
          </w:p>
        </w:tc>
        <w:tc>
          <w:tcPr>
            <w:tcW w:w="852" w:type="dxa"/>
            <w:vAlign w:val="center"/>
          </w:tcPr>
          <w:p w14:paraId="216B6777" w14:textId="77777777" w:rsidR="009454E9" w:rsidRDefault="009454E9">
            <w:pPr>
              <w:jc w:val="center"/>
              <w:rPr>
                <w:rFonts w:ascii="Times New Roman" w:hAnsi="Times New Roman"/>
                <w:szCs w:val="21"/>
              </w:rPr>
            </w:pPr>
          </w:p>
        </w:tc>
        <w:tc>
          <w:tcPr>
            <w:tcW w:w="852" w:type="dxa"/>
            <w:vAlign w:val="center"/>
          </w:tcPr>
          <w:p w14:paraId="306D0876" w14:textId="77777777" w:rsidR="009454E9" w:rsidRDefault="009454E9">
            <w:pPr>
              <w:jc w:val="center"/>
              <w:rPr>
                <w:rFonts w:ascii="Times New Roman" w:hAnsi="Times New Roman"/>
                <w:szCs w:val="21"/>
              </w:rPr>
            </w:pPr>
          </w:p>
        </w:tc>
        <w:tc>
          <w:tcPr>
            <w:tcW w:w="854" w:type="dxa"/>
            <w:vAlign w:val="center"/>
          </w:tcPr>
          <w:p w14:paraId="61EA749A" w14:textId="77777777" w:rsidR="009454E9" w:rsidRDefault="009454E9">
            <w:pPr>
              <w:jc w:val="center"/>
              <w:rPr>
                <w:rFonts w:ascii="Times New Roman" w:hAnsi="Times New Roman"/>
                <w:szCs w:val="21"/>
              </w:rPr>
            </w:pPr>
          </w:p>
        </w:tc>
      </w:tr>
      <w:tr w:rsidR="009454E9" w14:paraId="747E21C0" w14:textId="77777777">
        <w:tc>
          <w:tcPr>
            <w:tcW w:w="8522" w:type="dxa"/>
            <w:gridSpan w:val="10"/>
            <w:vAlign w:val="center"/>
          </w:tcPr>
          <w:p w14:paraId="52752E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西门</w:t>
            </w:r>
            <w:r>
              <w:rPr>
                <w:rFonts w:ascii="Times New Roman" w:hAnsi="Times New Roman"/>
                <w:color w:val="000000"/>
                <w:kern w:val="0"/>
                <w:szCs w:val="21"/>
                <w:lang w:bidi="ar"/>
              </w:rPr>
              <w:t>-</w:t>
            </w:r>
            <w:r>
              <w:rPr>
                <w:rFonts w:ascii="Times New Roman" w:hAnsi="Times New Roman"/>
                <w:color w:val="000000"/>
                <w:kern w:val="0"/>
                <w:szCs w:val="21"/>
                <w:lang w:bidi="ar"/>
              </w:rPr>
              <w:t>体育馆和工程训练中心</w:t>
            </w:r>
          </w:p>
        </w:tc>
      </w:tr>
      <w:tr w:rsidR="009454E9" w14:paraId="16602A0C" w14:textId="77777777">
        <w:tc>
          <w:tcPr>
            <w:tcW w:w="852" w:type="dxa"/>
            <w:vAlign w:val="center"/>
          </w:tcPr>
          <w:p w14:paraId="25E1C4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613D39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04D772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58433E9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26C64EA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20C41D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1EBD155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56E7A6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2" w:type="dxa"/>
            <w:vAlign w:val="center"/>
          </w:tcPr>
          <w:p w14:paraId="0FF719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c>
          <w:tcPr>
            <w:tcW w:w="854" w:type="dxa"/>
            <w:vAlign w:val="center"/>
          </w:tcPr>
          <w:p w14:paraId="159F2B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r>
      <w:tr w:rsidR="009454E9" w14:paraId="6006D3EF" w14:textId="77777777">
        <w:tc>
          <w:tcPr>
            <w:tcW w:w="852" w:type="dxa"/>
            <w:vAlign w:val="center"/>
          </w:tcPr>
          <w:p w14:paraId="0239C84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7DC535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119A4E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67C23D3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21B37A7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7D6D06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5A9F91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36A47BC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2" w:type="dxa"/>
            <w:vAlign w:val="center"/>
          </w:tcPr>
          <w:p w14:paraId="5F2D6A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c>
          <w:tcPr>
            <w:tcW w:w="854" w:type="dxa"/>
            <w:vAlign w:val="center"/>
          </w:tcPr>
          <w:p w14:paraId="6C60F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r>
      <w:tr w:rsidR="009454E9" w14:paraId="08705356" w14:textId="77777777">
        <w:tc>
          <w:tcPr>
            <w:tcW w:w="852" w:type="dxa"/>
            <w:vAlign w:val="center"/>
          </w:tcPr>
          <w:p w14:paraId="00FD6D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155488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6712651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47BDFA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5E2E346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2D9CA3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D2F3CD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483EE51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2" w:type="dxa"/>
            <w:vAlign w:val="center"/>
          </w:tcPr>
          <w:p w14:paraId="2FE7987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c>
          <w:tcPr>
            <w:tcW w:w="854" w:type="dxa"/>
            <w:vAlign w:val="center"/>
          </w:tcPr>
          <w:p w14:paraId="62D109C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r>
      <w:tr w:rsidR="009454E9" w14:paraId="449C5D41" w14:textId="77777777">
        <w:tc>
          <w:tcPr>
            <w:tcW w:w="852" w:type="dxa"/>
            <w:vAlign w:val="center"/>
          </w:tcPr>
          <w:p w14:paraId="5839C7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3BA2DC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71FEB63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53A21A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0CD9C0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18BE4F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57EF4D0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126AF8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2" w:type="dxa"/>
            <w:vAlign w:val="center"/>
          </w:tcPr>
          <w:p w14:paraId="2CD6F8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c>
          <w:tcPr>
            <w:tcW w:w="854" w:type="dxa"/>
            <w:vAlign w:val="center"/>
          </w:tcPr>
          <w:p w14:paraId="4E0583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r>
      <w:tr w:rsidR="009454E9" w14:paraId="149FD2C8" w14:textId="77777777">
        <w:tc>
          <w:tcPr>
            <w:tcW w:w="852" w:type="dxa"/>
            <w:vAlign w:val="center"/>
          </w:tcPr>
          <w:p w14:paraId="3DB24DC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7C5F54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7026ED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2065BB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79D23E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11B83C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63F837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4468C1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2" w:type="dxa"/>
            <w:vAlign w:val="center"/>
          </w:tcPr>
          <w:p w14:paraId="01C174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c>
          <w:tcPr>
            <w:tcW w:w="854" w:type="dxa"/>
            <w:vAlign w:val="center"/>
          </w:tcPr>
          <w:p w14:paraId="75AD4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r>
      <w:tr w:rsidR="009454E9" w14:paraId="01A7A95E" w14:textId="77777777">
        <w:tc>
          <w:tcPr>
            <w:tcW w:w="852" w:type="dxa"/>
            <w:vAlign w:val="center"/>
          </w:tcPr>
          <w:p w14:paraId="526611D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30C7D8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7DBCF3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54C785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0551352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17703D9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47F83E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826A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2" w:type="dxa"/>
            <w:vAlign w:val="center"/>
          </w:tcPr>
          <w:p w14:paraId="3B2F0F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c>
          <w:tcPr>
            <w:tcW w:w="854" w:type="dxa"/>
            <w:vAlign w:val="center"/>
          </w:tcPr>
          <w:p w14:paraId="177BC0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r>
      <w:tr w:rsidR="009454E9" w14:paraId="42753D6A" w14:textId="77777777">
        <w:tc>
          <w:tcPr>
            <w:tcW w:w="852" w:type="dxa"/>
            <w:vAlign w:val="center"/>
          </w:tcPr>
          <w:p w14:paraId="18192D8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lastRenderedPageBreak/>
              <w:t>13:50</w:t>
            </w:r>
          </w:p>
        </w:tc>
        <w:tc>
          <w:tcPr>
            <w:tcW w:w="852" w:type="dxa"/>
            <w:vAlign w:val="center"/>
          </w:tcPr>
          <w:p w14:paraId="18F363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4C461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3938AD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4E719F0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77EF3A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2FA7AB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4E7084E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2" w:type="dxa"/>
            <w:vAlign w:val="center"/>
          </w:tcPr>
          <w:p w14:paraId="4DA843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c>
          <w:tcPr>
            <w:tcW w:w="854" w:type="dxa"/>
            <w:vAlign w:val="center"/>
          </w:tcPr>
          <w:p w14:paraId="4B316E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r>
      <w:tr w:rsidR="009454E9" w14:paraId="15B1CEFA" w14:textId="77777777">
        <w:tc>
          <w:tcPr>
            <w:tcW w:w="852" w:type="dxa"/>
            <w:vAlign w:val="center"/>
          </w:tcPr>
          <w:p w14:paraId="26C1DE2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67465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6A639F3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0AE12AF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7B3977C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66B5F74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DDBFF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2BE153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2" w:type="dxa"/>
            <w:vAlign w:val="center"/>
          </w:tcPr>
          <w:p w14:paraId="7E4699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c>
          <w:tcPr>
            <w:tcW w:w="854" w:type="dxa"/>
            <w:vAlign w:val="center"/>
          </w:tcPr>
          <w:p w14:paraId="75854B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r>
      <w:tr w:rsidR="009454E9" w14:paraId="392BFC1D" w14:textId="77777777">
        <w:tc>
          <w:tcPr>
            <w:tcW w:w="852" w:type="dxa"/>
            <w:vAlign w:val="center"/>
          </w:tcPr>
          <w:p w14:paraId="615E0E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70661C7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185E4F8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751EC41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3855877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443AA34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8973D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7D2030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2" w:type="dxa"/>
            <w:vAlign w:val="center"/>
          </w:tcPr>
          <w:p w14:paraId="56E7B04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c>
          <w:tcPr>
            <w:tcW w:w="854" w:type="dxa"/>
            <w:vAlign w:val="center"/>
          </w:tcPr>
          <w:p w14:paraId="1163B5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r>
      <w:tr w:rsidR="009454E9" w14:paraId="1005FC24" w14:textId="77777777">
        <w:tc>
          <w:tcPr>
            <w:tcW w:w="852" w:type="dxa"/>
            <w:vAlign w:val="center"/>
          </w:tcPr>
          <w:p w14:paraId="6773A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5A8FA64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53EA173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6890E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630F00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518D5D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3748EB6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037C1B4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2" w:type="dxa"/>
            <w:vAlign w:val="center"/>
          </w:tcPr>
          <w:p w14:paraId="4B2F17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c>
          <w:tcPr>
            <w:tcW w:w="854" w:type="dxa"/>
            <w:vAlign w:val="center"/>
          </w:tcPr>
          <w:p w14:paraId="689750D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r>
      <w:tr w:rsidR="009454E9" w14:paraId="3C989D92" w14:textId="77777777">
        <w:tc>
          <w:tcPr>
            <w:tcW w:w="852" w:type="dxa"/>
            <w:vAlign w:val="center"/>
          </w:tcPr>
          <w:p w14:paraId="50A699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17:50</w:t>
            </w:r>
          </w:p>
        </w:tc>
        <w:tc>
          <w:tcPr>
            <w:tcW w:w="852" w:type="dxa"/>
            <w:vAlign w:val="center"/>
          </w:tcPr>
          <w:p w14:paraId="226E5F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17:53</w:t>
            </w:r>
          </w:p>
        </w:tc>
        <w:tc>
          <w:tcPr>
            <w:tcW w:w="852" w:type="dxa"/>
            <w:vAlign w:val="center"/>
          </w:tcPr>
          <w:p w14:paraId="7F5243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17:56</w:t>
            </w:r>
          </w:p>
        </w:tc>
        <w:tc>
          <w:tcPr>
            <w:tcW w:w="852" w:type="dxa"/>
            <w:vAlign w:val="center"/>
          </w:tcPr>
          <w:p w14:paraId="11FF35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17:59</w:t>
            </w:r>
          </w:p>
        </w:tc>
        <w:tc>
          <w:tcPr>
            <w:tcW w:w="852" w:type="dxa"/>
            <w:vAlign w:val="center"/>
          </w:tcPr>
          <w:p w14:paraId="06BF29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18:02</w:t>
            </w:r>
          </w:p>
        </w:tc>
        <w:tc>
          <w:tcPr>
            <w:tcW w:w="852" w:type="dxa"/>
            <w:vAlign w:val="center"/>
          </w:tcPr>
          <w:p w14:paraId="6EAE9A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18:05</w:t>
            </w:r>
          </w:p>
        </w:tc>
        <w:tc>
          <w:tcPr>
            <w:tcW w:w="852" w:type="dxa"/>
            <w:vAlign w:val="center"/>
          </w:tcPr>
          <w:p w14:paraId="3B6B0E3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18:08</w:t>
            </w:r>
          </w:p>
        </w:tc>
        <w:tc>
          <w:tcPr>
            <w:tcW w:w="852" w:type="dxa"/>
            <w:vAlign w:val="center"/>
          </w:tcPr>
          <w:p w14:paraId="150D91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18:11</w:t>
            </w:r>
          </w:p>
        </w:tc>
        <w:tc>
          <w:tcPr>
            <w:tcW w:w="852" w:type="dxa"/>
            <w:vAlign w:val="center"/>
          </w:tcPr>
          <w:p w14:paraId="448737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18:14</w:t>
            </w:r>
          </w:p>
        </w:tc>
        <w:tc>
          <w:tcPr>
            <w:tcW w:w="854" w:type="dxa"/>
            <w:vAlign w:val="center"/>
          </w:tcPr>
          <w:p w14:paraId="12680B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18:17</w:t>
            </w:r>
          </w:p>
        </w:tc>
      </w:tr>
      <w:tr w:rsidR="009454E9" w14:paraId="145A3CCD" w14:textId="77777777">
        <w:tc>
          <w:tcPr>
            <w:tcW w:w="852" w:type="dxa"/>
            <w:vAlign w:val="center"/>
          </w:tcPr>
          <w:p w14:paraId="45E1C0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00A026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1AEC6E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7B5A6DA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572E18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1E7EBE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7F6D40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1D4251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2" w:type="dxa"/>
            <w:vAlign w:val="center"/>
          </w:tcPr>
          <w:p w14:paraId="14381D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c>
          <w:tcPr>
            <w:tcW w:w="854" w:type="dxa"/>
            <w:vAlign w:val="center"/>
          </w:tcPr>
          <w:p w14:paraId="47DA14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r>
      <w:tr w:rsidR="009454E9" w14:paraId="7250A02C" w14:textId="77777777">
        <w:tc>
          <w:tcPr>
            <w:tcW w:w="852" w:type="dxa"/>
            <w:vAlign w:val="center"/>
          </w:tcPr>
          <w:p w14:paraId="64DB49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B9BF8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39A5423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13E92A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7313C60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8A21A2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5DD2D3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7BF704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2" w:type="dxa"/>
            <w:vAlign w:val="center"/>
          </w:tcPr>
          <w:p w14:paraId="4E6C8D0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c>
          <w:tcPr>
            <w:tcW w:w="854" w:type="dxa"/>
            <w:vAlign w:val="center"/>
          </w:tcPr>
          <w:p w14:paraId="356B59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r>
      <w:tr w:rsidR="009454E9" w:rsidRPr="00024468" w14:paraId="2F2D3768" w14:textId="77777777">
        <w:tc>
          <w:tcPr>
            <w:tcW w:w="852" w:type="dxa"/>
            <w:vAlign w:val="center"/>
          </w:tcPr>
          <w:p w14:paraId="1A1DB232" w14:textId="77777777" w:rsidR="009454E9" w:rsidRPr="00024468" w:rsidRDefault="00000000" w:rsidP="002A205B">
            <w:pPr>
              <w:pStyle w:val="af7"/>
              <w:spacing w:before="156"/>
              <w:ind w:firstLine="480"/>
              <w:rPr>
                <w:rFonts w:hint="eastAsia"/>
                <w:color w:val="EE0000"/>
              </w:rPr>
            </w:pPr>
            <w:r w:rsidRPr="00024468">
              <w:rPr>
                <w:color w:val="EE0000"/>
                <w:lang w:bidi="ar"/>
              </w:rPr>
              <w:t>21:40</w:t>
            </w:r>
          </w:p>
        </w:tc>
        <w:tc>
          <w:tcPr>
            <w:tcW w:w="852" w:type="dxa"/>
            <w:vAlign w:val="center"/>
          </w:tcPr>
          <w:p w14:paraId="0049E589" w14:textId="77777777" w:rsidR="009454E9" w:rsidRPr="00024468" w:rsidRDefault="009454E9" w:rsidP="002A205B">
            <w:pPr>
              <w:pStyle w:val="af7"/>
              <w:spacing w:before="156"/>
              <w:ind w:firstLine="480"/>
              <w:rPr>
                <w:rFonts w:hint="eastAsia"/>
                <w:color w:val="EE0000"/>
              </w:rPr>
            </w:pPr>
          </w:p>
        </w:tc>
        <w:tc>
          <w:tcPr>
            <w:tcW w:w="852" w:type="dxa"/>
            <w:vAlign w:val="center"/>
          </w:tcPr>
          <w:p w14:paraId="2DF7632E" w14:textId="77777777" w:rsidR="009454E9" w:rsidRPr="00024468" w:rsidRDefault="009454E9" w:rsidP="002A205B">
            <w:pPr>
              <w:pStyle w:val="af7"/>
              <w:spacing w:before="156"/>
              <w:ind w:firstLine="480"/>
              <w:rPr>
                <w:rFonts w:hint="eastAsia"/>
                <w:color w:val="EE0000"/>
              </w:rPr>
            </w:pPr>
          </w:p>
        </w:tc>
        <w:tc>
          <w:tcPr>
            <w:tcW w:w="852" w:type="dxa"/>
            <w:vAlign w:val="center"/>
          </w:tcPr>
          <w:p w14:paraId="06A4AE36" w14:textId="77777777" w:rsidR="009454E9" w:rsidRPr="00024468" w:rsidRDefault="009454E9" w:rsidP="002A205B">
            <w:pPr>
              <w:pStyle w:val="af7"/>
              <w:spacing w:before="156"/>
              <w:ind w:firstLine="480"/>
              <w:rPr>
                <w:rFonts w:hint="eastAsia"/>
                <w:color w:val="EE0000"/>
              </w:rPr>
            </w:pPr>
          </w:p>
        </w:tc>
        <w:tc>
          <w:tcPr>
            <w:tcW w:w="852" w:type="dxa"/>
            <w:vAlign w:val="center"/>
          </w:tcPr>
          <w:p w14:paraId="76BC0EF4" w14:textId="77777777" w:rsidR="009454E9" w:rsidRPr="00024468" w:rsidRDefault="009454E9" w:rsidP="002A205B">
            <w:pPr>
              <w:pStyle w:val="af7"/>
              <w:spacing w:before="156"/>
              <w:ind w:firstLine="480"/>
              <w:rPr>
                <w:rFonts w:hint="eastAsia"/>
                <w:color w:val="EE0000"/>
              </w:rPr>
            </w:pPr>
          </w:p>
        </w:tc>
        <w:tc>
          <w:tcPr>
            <w:tcW w:w="852" w:type="dxa"/>
            <w:vAlign w:val="center"/>
          </w:tcPr>
          <w:p w14:paraId="27968F78" w14:textId="77777777" w:rsidR="009454E9" w:rsidRPr="00024468" w:rsidRDefault="009454E9" w:rsidP="002A205B">
            <w:pPr>
              <w:pStyle w:val="af7"/>
              <w:spacing w:before="156"/>
              <w:ind w:firstLine="480"/>
              <w:rPr>
                <w:rFonts w:hint="eastAsia"/>
                <w:color w:val="EE0000"/>
              </w:rPr>
            </w:pPr>
          </w:p>
        </w:tc>
        <w:tc>
          <w:tcPr>
            <w:tcW w:w="852" w:type="dxa"/>
            <w:vAlign w:val="center"/>
          </w:tcPr>
          <w:p w14:paraId="560AA690" w14:textId="77777777" w:rsidR="009454E9" w:rsidRPr="00024468" w:rsidRDefault="009454E9" w:rsidP="002A205B">
            <w:pPr>
              <w:pStyle w:val="af7"/>
              <w:spacing w:before="156"/>
              <w:ind w:firstLine="480"/>
              <w:rPr>
                <w:rFonts w:hint="eastAsia"/>
                <w:color w:val="EE0000"/>
              </w:rPr>
            </w:pPr>
          </w:p>
        </w:tc>
        <w:tc>
          <w:tcPr>
            <w:tcW w:w="852" w:type="dxa"/>
            <w:vAlign w:val="center"/>
          </w:tcPr>
          <w:p w14:paraId="71A4D673" w14:textId="77777777" w:rsidR="009454E9" w:rsidRPr="00024468" w:rsidRDefault="009454E9" w:rsidP="002A205B">
            <w:pPr>
              <w:pStyle w:val="af7"/>
              <w:spacing w:before="156"/>
              <w:ind w:firstLine="480"/>
              <w:rPr>
                <w:rFonts w:hint="eastAsia"/>
                <w:color w:val="EE0000"/>
              </w:rPr>
            </w:pPr>
          </w:p>
        </w:tc>
        <w:tc>
          <w:tcPr>
            <w:tcW w:w="852" w:type="dxa"/>
            <w:vAlign w:val="center"/>
          </w:tcPr>
          <w:p w14:paraId="5BC3E872" w14:textId="77777777" w:rsidR="009454E9" w:rsidRPr="00024468" w:rsidRDefault="009454E9" w:rsidP="002A205B">
            <w:pPr>
              <w:pStyle w:val="af7"/>
              <w:spacing w:before="156"/>
              <w:ind w:firstLine="480"/>
              <w:rPr>
                <w:rFonts w:hint="eastAsia"/>
                <w:color w:val="EE0000"/>
              </w:rPr>
            </w:pPr>
          </w:p>
        </w:tc>
        <w:tc>
          <w:tcPr>
            <w:tcW w:w="854" w:type="dxa"/>
            <w:vAlign w:val="center"/>
          </w:tcPr>
          <w:p w14:paraId="05B94232" w14:textId="77777777" w:rsidR="009454E9" w:rsidRPr="00024468" w:rsidRDefault="009454E9" w:rsidP="002A205B">
            <w:pPr>
              <w:pStyle w:val="af7"/>
              <w:spacing w:before="156"/>
              <w:ind w:firstLine="480"/>
              <w:rPr>
                <w:rFonts w:hint="eastAsia"/>
                <w:color w:val="EE0000"/>
              </w:rPr>
            </w:pPr>
          </w:p>
        </w:tc>
      </w:tr>
    </w:tbl>
    <w:p w14:paraId="74B34FF1" w14:textId="77777777" w:rsidR="009454E9" w:rsidRPr="00024468" w:rsidRDefault="00000000" w:rsidP="002A205B">
      <w:pPr>
        <w:pStyle w:val="af7"/>
        <w:spacing w:before="156"/>
        <w:ind w:firstLine="480"/>
        <w:rPr>
          <w:rFonts w:hint="eastAsia"/>
          <w:color w:val="EE0000"/>
        </w:rPr>
      </w:pPr>
      <w:r w:rsidRPr="00024468">
        <w:rPr>
          <w:rFonts w:hint="eastAsia"/>
          <w:color w:val="EE0000"/>
        </w:rPr>
        <w:t>详细的发车时刻表如下表32所示：</w:t>
      </w:r>
    </w:p>
    <w:p w14:paraId="1E0ED57A" w14:textId="77777777" w:rsidR="009454E9" w:rsidRPr="00024468" w:rsidRDefault="00000000" w:rsidP="002A205B">
      <w:pPr>
        <w:pStyle w:val="af7"/>
        <w:spacing w:before="156"/>
        <w:ind w:firstLine="480"/>
        <w:rPr>
          <w:rFonts w:hint="eastAsia"/>
          <w:color w:val="EE0000"/>
        </w:rPr>
      </w:pPr>
      <w:r w:rsidRPr="00024468">
        <w:rPr>
          <w:color w:val="EE0000"/>
        </w:rPr>
        <w:t>首末班车时间：该线路的首班车从体育馆和工程训练中心出发的时间是 6:50，从西门出发的时间为 7:00，为早起的师生提供了出行便利，无论是前往教学区进行早课学习，还是开展其他校园活动，都能有合适的交通工具选择。末班车从体育馆和工程训练中心出发的时间是 21:30，从西门出发是 21:40 ，这一安排精准覆盖了晚自习 20:50 下课后的通勤需求，确保学生从教室步行至站点后仍可搭乘，让学生在结束一天的学习后能顺利返回宿舍。</w:t>
      </w:r>
    </w:p>
    <w:p w14:paraId="3A2065CA" w14:textId="77777777" w:rsidR="009454E9" w:rsidRPr="00024468" w:rsidRDefault="00000000" w:rsidP="002A205B">
      <w:pPr>
        <w:pStyle w:val="af7"/>
        <w:spacing w:before="156"/>
        <w:ind w:firstLine="480"/>
        <w:rPr>
          <w:rFonts w:hint="eastAsia"/>
          <w:color w:val="EE0000"/>
        </w:rPr>
      </w:pPr>
      <w:r w:rsidRPr="00024468">
        <w:rPr>
          <w:color w:val="EE0000"/>
        </w:rPr>
        <w:t>高峰时段安排：</w:t>
      </w:r>
      <w:proofErr w:type="gramStart"/>
      <w:r w:rsidRPr="00024468">
        <w:rPr>
          <w:color w:val="EE0000"/>
        </w:rPr>
        <w:t>早高峰时间</w:t>
      </w:r>
      <w:proofErr w:type="gramEnd"/>
      <w:r w:rsidRPr="00024468">
        <w:rPr>
          <w:color w:val="EE0000"/>
        </w:rPr>
        <w:t>为 7:10 - 7:40，午高峰分为 12:00 - 12:30 和 13:00 - 13:20 两个时间段，晚高峰则是 16:00 - 17:00 以及 17:40 - 18:20。在这些高峰时段，发车间隔均设定为 3 分钟。这是因为高峰时段师生出行需求集中，高频次的发车能够及时疏散客流，有效避免站台拥挤，减少师生的候车时间。比如在早高峰，大量学生需要从宿舍</w:t>
      </w:r>
      <w:proofErr w:type="gramStart"/>
      <w:r w:rsidRPr="00024468">
        <w:rPr>
          <w:color w:val="EE0000"/>
        </w:rPr>
        <w:t>区前往</w:t>
      </w:r>
      <w:proofErr w:type="gramEnd"/>
      <w:r w:rsidRPr="00024468">
        <w:rPr>
          <w:color w:val="EE0000"/>
        </w:rPr>
        <w:t>教学区上课，3 分钟一班的发车频率可以满足这一集中出行需求，保障学生按时到达教室。</w:t>
      </w:r>
    </w:p>
    <w:p w14:paraId="07EDC044" w14:textId="77777777" w:rsidR="009454E9" w:rsidRPr="00024468" w:rsidRDefault="00000000" w:rsidP="002A205B">
      <w:pPr>
        <w:pStyle w:val="af7"/>
        <w:spacing w:before="156"/>
        <w:ind w:firstLine="480"/>
        <w:rPr>
          <w:rFonts w:hint="eastAsia"/>
          <w:color w:val="EE0000"/>
        </w:rPr>
      </w:pPr>
      <w:r w:rsidRPr="00024468">
        <w:rPr>
          <w:color w:val="EE0000"/>
        </w:rPr>
        <w:t>平峰时段规划：除了高峰时段外，其余时间属于平峰时段，发车间隔为 10 分钟。平峰时段师生出行需求相对较少，适当增大发车间隔，既能满足出行需求，又能避免运力浪费，提高运营效率。在平峰时段，可能只有少数师生有出行需求，10 分钟的间隔可以在保证服务的同时，合理降低运营成本。</w:t>
      </w:r>
    </w:p>
    <w:p w14:paraId="46F5A7ED" w14:textId="77777777" w:rsidR="009454E9" w:rsidRPr="00024468" w:rsidRDefault="00000000" w:rsidP="002A205B">
      <w:pPr>
        <w:pStyle w:val="af7"/>
        <w:spacing w:before="156"/>
        <w:ind w:firstLine="480"/>
        <w:rPr>
          <w:rFonts w:hint="eastAsia"/>
          <w:color w:val="EE0000"/>
        </w:rPr>
      </w:pPr>
      <w:r w:rsidRPr="00024468">
        <w:rPr>
          <w:color w:val="EE0000"/>
        </w:rPr>
        <w:lastRenderedPageBreak/>
        <w:t>整体优势：这样的行车时刻表安排，充分考虑了校园内不同时段的客流变化，通过灵活调整发车间隔，实现了运力与需求的动态平衡。不仅为师生提供了便捷、高效的出行服务，也体现了校园交通运营管理的科学性和精细化，有助于打造绿色、和谐的校园交通环境。</w:t>
      </w:r>
    </w:p>
    <w:p w14:paraId="593803EA" w14:textId="707DE62C" w:rsidR="009454E9" w:rsidRDefault="00000000" w:rsidP="005A7F37">
      <w:pPr>
        <w:pStyle w:val="af5"/>
      </w:pPr>
      <w:bookmarkStart w:id="18" w:name="_Toc21719"/>
      <w:r>
        <w:rPr>
          <w:rFonts w:hint="eastAsia"/>
        </w:rPr>
        <w:t>2.</w:t>
      </w:r>
      <w:r w:rsidR="005A7F37">
        <w:rPr>
          <w:rFonts w:hint="eastAsia"/>
        </w:rPr>
        <w:t>8</w:t>
      </w:r>
      <w:r w:rsidR="005A7F37">
        <w:t>、</w:t>
      </w:r>
      <w:r>
        <w:rPr>
          <w:rFonts w:hint="eastAsia"/>
        </w:rPr>
        <w:t>劳动配班</w:t>
      </w:r>
      <w:bookmarkEnd w:id="18"/>
    </w:p>
    <w:p w14:paraId="54FB1986" w14:textId="77777777" w:rsidR="009454E9" w:rsidRDefault="00000000" w:rsidP="002A205B">
      <w:pPr>
        <w:pStyle w:val="af7"/>
        <w:spacing w:before="156"/>
        <w:ind w:firstLine="480"/>
        <w:rPr>
          <w:rFonts w:hint="eastAsia"/>
        </w:rPr>
      </w:pPr>
      <w:r>
        <w:rPr>
          <w:rFonts w:hint="eastAsia"/>
        </w:rPr>
        <w:t>行车时刻表必须和劳动</w:t>
      </w:r>
      <w:proofErr w:type="gramStart"/>
      <w:r>
        <w:rPr>
          <w:rFonts w:hint="eastAsia"/>
        </w:rPr>
        <w:t>配班结合</w:t>
      </w:r>
      <w:proofErr w:type="gramEnd"/>
      <w:r>
        <w:rPr>
          <w:rFonts w:hint="eastAsia"/>
        </w:rPr>
        <w:t>进行才能合理运行，下面是</w:t>
      </w:r>
      <w:proofErr w:type="gramStart"/>
      <w:r>
        <w:rPr>
          <w:rFonts w:hint="eastAsia"/>
        </w:rPr>
        <w:t>劳动配班表</w:t>
      </w:r>
      <w:proofErr w:type="gramEnd"/>
      <w:r>
        <w:rPr>
          <w:rFonts w:hint="eastAsia"/>
        </w:rPr>
        <w:t>。</w:t>
      </w:r>
    </w:p>
    <w:p w14:paraId="400F0AA3" w14:textId="14576846" w:rsidR="009454E9" w:rsidRDefault="00000000">
      <w:pPr>
        <w:pStyle w:val="a3"/>
        <w:spacing w:line="300" w:lineRule="auto"/>
        <w:ind w:firstLineChars="200" w:firstLine="420"/>
        <w:jc w:val="center"/>
        <w:rPr>
          <w:rFonts w:ascii="Times New Roman" w:eastAsia="宋体" w:hAnsi="Times New Roman"/>
          <w:sz w:val="21"/>
          <w:szCs w:val="21"/>
        </w:rPr>
      </w:pPr>
      <w:r>
        <w:rPr>
          <w:rFonts w:ascii="Times New Roman" w:eastAsia="宋体" w:hAnsi="Times New Roman" w:hint="eastAsia"/>
          <w:sz w:val="21"/>
          <w:szCs w:val="21"/>
        </w:rPr>
        <w:t>表</w:t>
      </w:r>
      <w:r w:rsidR="005A7F37">
        <w:rPr>
          <w:rFonts w:ascii="Times New Roman" w:eastAsia="宋体" w:hAnsi="Times New Roman" w:hint="eastAsia"/>
          <w:sz w:val="21"/>
          <w:szCs w:val="21"/>
        </w:rPr>
        <w:t>29</w:t>
      </w:r>
      <w:r>
        <w:rPr>
          <w:rFonts w:ascii="Times New Roman" w:eastAsia="宋体" w:hAnsi="Times New Roman"/>
          <w:sz w:val="21"/>
          <w:szCs w:val="21"/>
        </w:rPr>
        <w:t>体育馆和工程训练中心</w:t>
      </w:r>
      <w:r>
        <w:rPr>
          <w:rFonts w:ascii="Times New Roman" w:eastAsia="宋体" w:hAnsi="Times New Roman"/>
          <w:sz w:val="21"/>
          <w:szCs w:val="21"/>
        </w:rPr>
        <w:t>-</w:t>
      </w:r>
      <w:r>
        <w:rPr>
          <w:rFonts w:ascii="Times New Roman" w:eastAsia="宋体" w:hAnsi="Times New Roman"/>
          <w:sz w:val="21"/>
          <w:szCs w:val="21"/>
        </w:rPr>
        <w:t>西门</w:t>
      </w:r>
      <w:proofErr w:type="gramStart"/>
      <w:r>
        <w:rPr>
          <w:rFonts w:ascii="Times New Roman" w:eastAsia="宋体" w:hAnsi="Times New Roman" w:hint="eastAsia"/>
          <w:sz w:val="21"/>
          <w:szCs w:val="21"/>
        </w:rPr>
        <w:t>劳动配班表</w:t>
      </w:r>
      <w:proofErr w:type="gramEnd"/>
    </w:p>
    <w:p w14:paraId="4E27DB63" w14:textId="058845D0" w:rsidR="00024468" w:rsidRDefault="00B74DB1" w:rsidP="005A7F37">
      <w:pPr>
        <w:spacing w:line="300" w:lineRule="auto"/>
        <w:ind w:firstLineChars="200" w:firstLine="420"/>
        <w:jc w:val="center"/>
      </w:pPr>
      <w:r w:rsidRPr="00B74DB1">
        <w:rPr>
          <w:noProof/>
        </w:rPr>
        <w:drawing>
          <wp:inline distT="0" distB="0" distL="0" distR="0" wp14:anchorId="01D17508" wp14:editId="7FEB039E">
            <wp:extent cx="5417185" cy="2447925"/>
            <wp:effectExtent l="0" t="0" r="0" b="9525"/>
            <wp:docPr id="2723790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7185" cy="2447925"/>
                    </a:xfrm>
                    <a:prstGeom prst="rect">
                      <a:avLst/>
                    </a:prstGeom>
                    <a:noFill/>
                    <a:ln>
                      <a:noFill/>
                    </a:ln>
                  </pic:spPr>
                </pic:pic>
              </a:graphicData>
            </a:graphic>
          </wp:inline>
        </w:drawing>
      </w:r>
    </w:p>
    <w:p w14:paraId="5C93CCE9" w14:textId="0BDF0324" w:rsidR="009454E9" w:rsidRDefault="00000000">
      <w:pPr>
        <w:pStyle w:val="a3"/>
        <w:spacing w:line="300" w:lineRule="auto"/>
        <w:ind w:firstLineChars="200" w:firstLine="400"/>
        <w:jc w:val="center"/>
      </w:pPr>
      <w:r>
        <w:t>表</w:t>
      </w:r>
      <w:r w:rsidR="005A7F37">
        <w:rPr>
          <w:rFonts w:hint="eastAsia"/>
        </w:rPr>
        <w:t>30</w:t>
      </w:r>
      <w:r>
        <w:rPr>
          <w:rFonts w:ascii="Times New Roman" w:eastAsia="宋体" w:hAnsi="Times New Roman"/>
          <w:color w:val="000000"/>
          <w:kern w:val="0"/>
          <w:sz w:val="21"/>
          <w:szCs w:val="21"/>
          <w:lang w:bidi="ar"/>
        </w:rPr>
        <w:t>西门</w:t>
      </w:r>
      <w:r>
        <w:rPr>
          <w:rFonts w:ascii="Times New Roman" w:eastAsia="宋体" w:hAnsi="Times New Roman"/>
          <w:color w:val="000000"/>
          <w:kern w:val="0"/>
          <w:sz w:val="21"/>
          <w:szCs w:val="21"/>
          <w:lang w:bidi="ar"/>
        </w:rPr>
        <w:t>-</w:t>
      </w:r>
      <w:r>
        <w:rPr>
          <w:rFonts w:ascii="Times New Roman" w:eastAsia="宋体" w:hAnsi="Times New Roman"/>
          <w:color w:val="000000"/>
          <w:kern w:val="0"/>
          <w:sz w:val="21"/>
          <w:szCs w:val="21"/>
          <w:lang w:bidi="ar"/>
        </w:rPr>
        <w:t>体育馆和工程训练中心</w:t>
      </w:r>
      <w:proofErr w:type="gramStart"/>
      <w:r>
        <w:rPr>
          <w:rFonts w:ascii="Times New Roman" w:eastAsia="宋体" w:hAnsi="Times New Roman" w:hint="eastAsia"/>
          <w:sz w:val="21"/>
          <w:szCs w:val="21"/>
        </w:rPr>
        <w:t>劳动配班表</w:t>
      </w:r>
      <w:proofErr w:type="gramEnd"/>
    </w:p>
    <w:p w14:paraId="17D09D56" w14:textId="33329DD4" w:rsidR="009454E9" w:rsidRDefault="00024468" w:rsidP="00583C7A">
      <w:pPr>
        <w:spacing w:line="300" w:lineRule="auto"/>
        <w:ind w:firstLineChars="200" w:firstLine="420"/>
        <w:jc w:val="center"/>
      </w:pPr>
      <w:r>
        <w:rPr>
          <w:noProof/>
        </w:rPr>
        <w:drawing>
          <wp:inline distT="0" distB="0" distL="0" distR="0" wp14:anchorId="1275A6BF" wp14:editId="503C4512">
            <wp:extent cx="5419725" cy="2451100"/>
            <wp:effectExtent l="0" t="0" r="9525" b="6350"/>
            <wp:docPr id="16448493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9725" cy="2451100"/>
                    </a:xfrm>
                    <a:prstGeom prst="rect">
                      <a:avLst/>
                    </a:prstGeom>
                    <a:noFill/>
                  </pic:spPr>
                </pic:pic>
              </a:graphicData>
            </a:graphic>
          </wp:inline>
        </w:drawing>
      </w: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proofErr w:type="spellStart"/>
      <w:r>
        <w:rPr>
          <w:rFonts w:ascii="Times New Roman" w:hAnsi="Times New Roman"/>
          <w:szCs w:val="21"/>
        </w:rPr>
        <w:lastRenderedPageBreak/>
        <w:t>Cirianni</w:t>
      </w:r>
      <w:proofErr w:type="spellEnd"/>
      <w:r>
        <w:rPr>
          <w:rFonts w:ascii="Times New Roman" w:hAnsi="Times New Roman"/>
          <w:szCs w:val="21"/>
        </w:rPr>
        <w:t>, F., Monterosso, C., Panuccio, P., &amp; Rindone, C. (2020). A review methodology of 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29"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0"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1"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2"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3"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5"/>
      </w:pPr>
      <w:r>
        <w:t>具体人员分工如下：</w:t>
      </w:r>
    </w:p>
    <w:p w14:paraId="4F795BC0" w14:textId="0581E5E7" w:rsidR="00AA785F" w:rsidRPr="00AA785F" w:rsidRDefault="00AA785F" w:rsidP="00AA785F">
      <w:pPr>
        <w:pStyle w:val="af7"/>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7"/>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rPr>
          <w:rFonts w:hint="eastAsia"/>
        </w:rPr>
      </w:pPr>
      <w:r w:rsidRPr="00AA785F">
        <w:lastRenderedPageBreak/>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rPr>
          <w:rFonts w:hint="eastAsia"/>
        </w:rPr>
      </w:pPr>
      <w:r w:rsidRPr="00355021">
        <w:t>谢淼（第一小组）：</w:t>
      </w:r>
    </w:p>
    <w:p w14:paraId="236768CA" w14:textId="77777777" w:rsidR="00355021" w:rsidRPr="00355021" w:rsidRDefault="00355021" w:rsidP="00355021">
      <w:pPr>
        <w:pStyle w:val="af7"/>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777777" w:rsidR="00355021" w:rsidRPr="00355021" w:rsidRDefault="00355021" w:rsidP="00355021">
      <w:pPr>
        <w:pStyle w:val="af7"/>
        <w:spacing w:before="156"/>
        <w:ind w:firstLine="480"/>
        <w:rPr>
          <w:rFonts w:hint="eastAsia"/>
        </w:rPr>
      </w:pPr>
      <w:r w:rsidRPr="00355021">
        <w:t>后期与报告撰写： 负责执行数据的“双人交叉复核”，清洗并剔除异常客流记录，确保底层计算数据零误差；结合实测的拥挤断面数据，主笔撰写站点停留时间调整及高客流站点优化策略部分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7"/>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7"/>
        <w:spacing w:before="156"/>
        <w:ind w:firstLineChars="0" w:firstLine="0"/>
        <w:rPr>
          <w:rFonts w:hint="eastAsia"/>
        </w:rPr>
      </w:pPr>
      <w:r w:rsidRPr="00AA785F">
        <w:t>孙佳恒（第二小组）：</w:t>
      </w:r>
    </w:p>
    <w:p w14:paraId="2012B130" w14:textId="77777777" w:rsidR="00AA785F" w:rsidRPr="00AA785F" w:rsidRDefault="00AA785F" w:rsidP="00AA785F">
      <w:pPr>
        <w:pStyle w:val="af7"/>
        <w:spacing w:before="156"/>
        <w:ind w:firstLine="480"/>
        <w:rPr>
          <w:rFonts w:hint="eastAsia"/>
        </w:rPr>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Default="00AA785F" w:rsidP="00AA785F">
      <w:pPr>
        <w:pStyle w:val="af7"/>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lastRenderedPageBreak/>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早午高峰时间</w:t>
            </w:r>
            <w:proofErr w:type="gramEnd"/>
            <w:r w:rsidRPr="009302B6">
              <w:rPr>
                <w:rFonts w:ascii="Arial" w:hAnsi="Arial" w:cs="Arial"/>
                <w:color w:val="1F1F1F"/>
                <w:kern w:val="0"/>
                <w:sz w:val="24"/>
                <w:szCs w:val="24"/>
                <w:bdr w:val="none" w:sz="0" w:space="0" w:color="auto" w:frame="1"/>
              </w:rPr>
              <w:t>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7"/>
        <w:spacing w:before="156"/>
        <w:ind w:firstLine="480"/>
        <w:rPr>
          <w:rFonts w:hint="eastAsia"/>
        </w:rPr>
      </w:pPr>
    </w:p>
    <w:p w14:paraId="50098DF3" w14:textId="77777777" w:rsidR="009454E9" w:rsidRDefault="00000000" w:rsidP="00AA785F">
      <w:pPr>
        <w:pStyle w:val="af5"/>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24F5DC3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）车厢拥挤带来的数据记录难点。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lastRenderedPageBreak/>
        <w:t>3.3</w:t>
      </w:r>
      <w:r>
        <w:t>个人心得体会</w:t>
      </w:r>
      <w:bookmarkEnd w:id="26"/>
    </w:p>
    <w:p w14:paraId="5C6D970E" w14:textId="5E4E5A7B" w:rsidR="009454E9" w:rsidRPr="00AA785F" w:rsidRDefault="001838E4" w:rsidP="00AA785F">
      <w:pPr>
        <w:pStyle w:val="af7"/>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098EA73A" w:rsidR="009454E9" w:rsidRPr="002A205B" w:rsidRDefault="00AA785F" w:rsidP="00AA785F">
      <w:pPr>
        <w:pStyle w:val="af7"/>
        <w:spacing w:before="156"/>
        <w:ind w:firstLine="480"/>
        <w:rPr>
          <w:rFonts w:hint="eastAsia"/>
          <w:color w:val="C00000"/>
          <w:szCs w:val="21"/>
        </w:rPr>
      </w:pPr>
      <w:r>
        <w:rPr>
          <w:rStyle w:val="citation-87"/>
        </w:rPr>
        <w:t>参与本次“</w:t>
      </w:r>
      <w:proofErr w:type="gramStart"/>
      <w:r>
        <w:rPr>
          <w:rStyle w:val="citation-87"/>
        </w:rPr>
        <w:t>啬</w:t>
      </w:r>
      <w:proofErr w:type="gramEnd"/>
      <w:r>
        <w:rPr>
          <w:rStyle w:val="citation-87"/>
        </w:rPr>
        <w:t xml:space="preserve">园校区接驳小巴士线路设计”的客流调查与分析，我作为第一小组的成员，主要负责早高峰上行线路的时间与上车人数记录 </w:t>
      </w:r>
      <w:r>
        <w:rPr>
          <w:rStyle w:val="citation-86"/>
        </w:rPr>
        <w:t xml:space="preserve">。早高峰（7:10-7:30）是校园交通最为繁忙的时段之一，也是接驳巴士运力接受考验的关键期 </w:t>
      </w:r>
      <w:r>
        <w:rPr>
          <w:rStyle w:val="citation-85"/>
        </w:rPr>
        <w:t xml:space="preserve">。在实际跟车过程中，我深刻体会到了校园“最后一公里”通勤带来的挑战。在体育馆、第三食堂以及第七/第八园区等站点，我观察到大量学生集中上车前往教学区，导致这些前段站点的上客量激增 </w:t>
      </w:r>
      <w:r>
        <w:rPr>
          <w:rStyle w:val="citation-84"/>
        </w:rPr>
        <w:t xml:space="preserve">。这要求我在记录时必须保持高度的专注，确保每一个时间节点（精确到分钟）和上车人数准确无误 </w:t>
      </w:r>
      <w:r>
        <w:rPr>
          <w:rStyle w:val="citation-83"/>
        </w:rPr>
        <w:t xml:space="preserve">。通过亲手采集这些一线数据，我直观地认识到现有的核载14人的小型巴士在面对突发大客流时仍存在一定的运力瓶颈 </w:t>
      </w:r>
      <w:r>
        <w:rPr>
          <w:rStyle w:val="citation-82"/>
        </w:rPr>
        <w:t xml:space="preserve">。这也直接启发了我们在后续报告中提出“高峰时段投入双层巴士缓解断面压力”以及“动态缩短发车间隔”的优化方案 </w:t>
      </w:r>
      <w:r>
        <w:t>。这次实践让我明白，优秀的交通运营管理绝不是纸上谈兵，而是建立在精准、详实的实地数据基础之上。同时，这也让我对我们交通工程专业在解决实际校园通勤问题、提升师生出行体验上的价值有了更深刻的认同。</w:t>
      </w:r>
    </w:p>
    <w:p w14:paraId="32E64944" w14:textId="77777777" w:rsidR="00AA785F" w:rsidRDefault="00AA785F" w:rsidP="00AA785F">
      <w:pPr>
        <w:pStyle w:val="af7"/>
        <w:spacing w:before="156"/>
        <w:ind w:firstLine="560"/>
        <w:rPr>
          <w:rFonts w:hint="eastAsia"/>
        </w:rPr>
      </w:pPr>
      <w:r w:rsidRPr="00AA785F">
        <w:rPr>
          <w:sz w:val="28"/>
          <w:szCs w:val="28"/>
        </w:rPr>
        <w:t>谢淼：</w:t>
      </w:r>
      <w:r>
        <w:t xml:space="preserve"> </w:t>
      </w:r>
      <w:r>
        <w:rPr>
          <w:rStyle w:val="citation-81"/>
        </w:rPr>
        <w:t xml:space="preserve">在本次课程设计中，我与吴烁搭档，负责早高峰上行线路的下车人数核对与数据的初步检验工作 </w:t>
      </w:r>
      <w:r>
        <w:rPr>
          <w:rStyle w:val="citation-80"/>
        </w:rPr>
        <w:t>。数据质量是整个项目成败的基石，由于早高峰车辆拥挤、上下车客流交织，单一的观测很容易出现误差。在调查中，我需要时刻关注各教学区站点（如公共教学楼、交土学院等）密集的下</w:t>
      </w:r>
      <w:proofErr w:type="gramStart"/>
      <w:r>
        <w:rPr>
          <w:rStyle w:val="citation-80"/>
        </w:rPr>
        <w:t>客情况</w:t>
      </w:r>
      <w:proofErr w:type="gramEnd"/>
      <w:r>
        <w:rPr>
          <w:rStyle w:val="citation-80"/>
        </w:rPr>
        <w:t xml:space="preserve"> </w:t>
      </w:r>
      <w:r>
        <w:rPr>
          <w:rStyle w:val="citation-79"/>
        </w:rPr>
        <w:t xml:space="preserve">，并与吴烁记录的上车人数进行实时逻辑比对，确保总上车人数与下车及剩余人数保持守恒 </w:t>
      </w:r>
      <w:r>
        <w:rPr>
          <w:rStyle w:val="citation-78"/>
        </w:rPr>
        <w:t>。这种双人交叉验证的机制，</w:t>
      </w:r>
      <w:proofErr w:type="gramStart"/>
      <w:r>
        <w:rPr>
          <w:rStyle w:val="citation-78"/>
        </w:rPr>
        <w:t>有效将</w:t>
      </w:r>
      <w:proofErr w:type="gramEnd"/>
      <w:r>
        <w:rPr>
          <w:rStyle w:val="citation-78"/>
        </w:rPr>
        <w:t xml:space="preserve">我们的数据误差率控制在了5%以内，保障了后期计算的严谨性 </w:t>
      </w:r>
      <w:r>
        <w:rPr>
          <w:rStyle w:val="citation-77"/>
        </w:rPr>
        <w:t xml:space="preserve">。在整理和校验数据的过程中，我发现局部断面如“交土学院—化工纺织楼”的客流压力极大，断面客流高达20人，已经触及车辆核载的上限 </w:t>
      </w:r>
      <w:r>
        <w:rPr>
          <w:rStyle w:val="citation-76"/>
        </w:rPr>
        <w:t xml:space="preserve">。面对这些实测数字，我开始思考如何通过精细化管理来提升服务质量，例如对高客流站点实施延长停靠时间至2-3分钟的策略，以避免拥挤踩踏并提高周转效率 </w:t>
      </w:r>
      <w:r>
        <w:t>。此次团队</w:t>
      </w:r>
      <w:proofErr w:type="gramStart"/>
      <w:r>
        <w:t>协作让</w:t>
      </w:r>
      <w:proofErr w:type="gramEnd"/>
      <w:r>
        <w:t>我体会到了严谨求实的工作态度在交通工程调</w:t>
      </w:r>
      <w:r>
        <w:lastRenderedPageBreak/>
        <w:t>研中的重要性，也极大地锻炼了我处理突发数据异常和系统性思考的能力。</w:t>
      </w:r>
    </w:p>
    <w:p w14:paraId="519C89B5" w14:textId="77777777" w:rsidR="00AA785F" w:rsidRDefault="00AA785F" w:rsidP="00AA785F">
      <w:pPr>
        <w:pStyle w:val="af7"/>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7"/>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7"/>
        <w:spacing w:before="156"/>
        <w:ind w:firstLine="560"/>
        <w:rPr>
          <w:rFonts w:hint="eastAsia"/>
        </w:rPr>
      </w:pPr>
      <w:r w:rsidRPr="00AA785F">
        <w:rPr>
          <w:sz w:val="28"/>
          <w:szCs w:val="28"/>
        </w:rPr>
        <w:t>孙佳恒：</w:t>
      </w:r>
      <w:r>
        <w:t xml:space="preserve"> </w:t>
      </w:r>
    </w:p>
    <w:p w14:paraId="7894F305" w14:textId="77777777" w:rsidR="00CB7791" w:rsidRDefault="00AA785F" w:rsidP="00AA785F">
      <w:pPr>
        <w:pStyle w:val="af7"/>
        <w:spacing w:before="156"/>
        <w:ind w:firstLine="480"/>
        <w:rPr>
          <w:rFonts w:hint="eastAsia"/>
        </w:rPr>
      </w:pPr>
      <w:r>
        <w:rPr>
          <w:rStyle w:val="citation-70"/>
        </w:rPr>
        <w:t xml:space="preserve">作为第二小组的成员，我在此次接驳小巴士线路设计中肩负晚高峰下行及平峰时段下车人数核查与数据初验的重任 </w:t>
      </w:r>
      <w:r>
        <w:rPr>
          <w:rStyle w:val="citation-69"/>
        </w:rPr>
        <w:t xml:space="preserve">。由于晚高峰的下客主要集中在后半程，当车辆驶入第二食堂、第七/第八园区等生活区时，学生集中下车带来的客流冲击非常明显 </w:t>
      </w:r>
      <w:r>
        <w:rPr>
          <w:rStyle w:val="citation-68"/>
        </w:rPr>
        <w:t>。在快速核对</w:t>
      </w:r>
      <w:proofErr w:type="gramStart"/>
      <w:r>
        <w:rPr>
          <w:rStyle w:val="citation-68"/>
        </w:rPr>
        <w:t>下客人</w:t>
      </w:r>
      <w:proofErr w:type="gramEnd"/>
      <w:r>
        <w:rPr>
          <w:rStyle w:val="citation-68"/>
        </w:rPr>
        <w:t>数的同时，我还需要</w:t>
      </w:r>
      <w:proofErr w:type="gramStart"/>
      <w:r>
        <w:rPr>
          <w:rStyle w:val="citation-68"/>
        </w:rPr>
        <w:t>敏锐关注</w:t>
      </w:r>
      <w:proofErr w:type="gramEnd"/>
      <w:r>
        <w:rPr>
          <w:rStyle w:val="citation-68"/>
        </w:rPr>
        <w:t xml:space="preserve">站点停留时间对整体线路运行效率的影响。在后期数据复盘时，我们计算发现平峰时段的实际发车间隔（10分钟/班）与理论计算较好吻合，既避免了运力浪费又保障了基本服务 </w:t>
      </w:r>
      <w:r>
        <w:rPr>
          <w:rStyle w:val="citation-67"/>
        </w:rPr>
        <w:t xml:space="preserve">；而在晚高峰，密集的客流则迫切需要更智能的信息服务手段介入。在讨论优化方案时，结合我实地记录的拥挤情况，我们共同提出了升级校园APP，实时推送车辆位置与满载率并设置三级预警的构想 </w:t>
      </w:r>
      <w:r>
        <w:rPr>
          <w:rStyle w:val="citation-66"/>
        </w:rPr>
        <w:t xml:space="preserve">。这个想法正是源于我在车厢内感受到的真实通勤痛点与信息不对称问题 </w:t>
      </w:r>
      <w:r>
        <w:t>。回顾整个项目，从最初面对混杂客流的手忙脚乱，到后来与队友默契配合完成高强度记录，我深刻体会到了交通规划的务实精神。每一份详尽的时刻表和优化建议背后，都是团队在一次次跟车、</w:t>
      </w:r>
      <w:r>
        <w:lastRenderedPageBreak/>
        <w:t>核对与数据推演中打磨出来的。这次考察报告是对我们解决复杂系统问题能力的一次全方位淬炼。</w:t>
      </w:r>
    </w:p>
    <w:p w14:paraId="238EB393" w14:textId="77777777" w:rsidR="00CB7791" w:rsidRDefault="00CB7791" w:rsidP="00CB7791"/>
    <w:sectPr w:rsidR="00CB7791">
      <w:footerReference w:type="default" r:id="rId3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9501" w14:textId="77777777" w:rsidR="00BA4A6A" w:rsidRDefault="00BA4A6A">
      <w:pPr>
        <w:spacing w:after="0" w:line="240" w:lineRule="auto"/>
      </w:pPr>
      <w:r>
        <w:separator/>
      </w:r>
    </w:p>
  </w:endnote>
  <w:endnote w:type="continuationSeparator" w:id="0">
    <w:p w14:paraId="50C2FAEE" w14:textId="77777777" w:rsidR="00BA4A6A" w:rsidRDefault="00BA4A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69C65" w14:textId="77777777" w:rsidR="00BA4A6A" w:rsidRDefault="00BA4A6A">
      <w:pPr>
        <w:spacing w:after="0" w:line="240" w:lineRule="auto"/>
      </w:pPr>
      <w:r>
        <w:separator/>
      </w:r>
    </w:p>
  </w:footnote>
  <w:footnote w:type="continuationSeparator" w:id="0">
    <w:p w14:paraId="05EF5907" w14:textId="77777777" w:rsidR="00BA4A6A" w:rsidRDefault="00BA4A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7"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995027">
    <w:abstractNumId w:val="0"/>
  </w:num>
  <w:num w:numId="2" w16cid:durableId="559294671">
    <w:abstractNumId w:val="6"/>
  </w:num>
  <w:num w:numId="3" w16cid:durableId="1981420573">
    <w:abstractNumId w:val="11"/>
  </w:num>
  <w:num w:numId="4" w16cid:durableId="924190487">
    <w:abstractNumId w:val="4"/>
  </w:num>
  <w:num w:numId="5" w16cid:durableId="248538333">
    <w:abstractNumId w:val="15"/>
  </w:num>
  <w:num w:numId="6" w16cid:durableId="1326668290">
    <w:abstractNumId w:val="7"/>
  </w:num>
  <w:num w:numId="7" w16cid:durableId="1548182136">
    <w:abstractNumId w:val="14"/>
  </w:num>
  <w:num w:numId="8" w16cid:durableId="1420566006">
    <w:abstractNumId w:val="16"/>
  </w:num>
  <w:num w:numId="9" w16cid:durableId="1293369313">
    <w:abstractNumId w:val="2"/>
  </w:num>
  <w:num w:numId="10" w16cid:durableId="1764300331">
    <w:abstractNumId w:val="12"/>
  </w:num>
  <w:num w:numId="11" w16cid:durableId="1824470277">
    <w:abstractNumId w:val="8"/>
  </w:num>
  <w:num w:numId="12" w16cid:durableId="1882011168">
    <w:abstractNumId w:val="13"/>
  </w:num>
  <w:num w:numId="13" w16cid:durableId="83111896">
    <w:abstractNumId w:val="17"/>
  </w:num>
  <w:num w:numId="14" w16cid:durableId="1237403416">
    <w:abstractNumId w:val="9"/>
  </w:num>
  <w:num w:numId="15" w16cid:durableId="1694451746">
    <w:abstractNumId w:val="3"/>
  </w:num>
  <w:num w:numId="16" w16cid:durableId="1435325943">
    <w:abstractNumId w:val="1"/>
  </w:num>
  <w:num w:numId="17" w16cid:durableId="781654471">
    <w:abstractNumId w:val="5"/>
  </w:num>
  <w:num w:numId="18" w16cid:durableId="7427950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FD0"/>
    <w:rsid w:val="000412B2"/>
    <w:rsid w:val="000468C2"/>
    <w:rsid w:val="000622BA"/>
    <w:rsid w:val="00064065"/>
    <w:rsid w:val="00071A39"/>
    <w:rsid w:val="000863E2"/>
    <w:rsid w:val="000A752B"/>
    <w:rsid w:val="000B782C"/>
    <w:rsid w:val="000C260B"/>
    <w:rsid w:val="000C26AD"/>
    <w:rsid w:val="000E425E"/>
    <w:rsid w:val="000F5291"/>
    <w:rsid w:val="001021F2"/>
    <w:rsid w:val="001332E5"/>
    <w:rsid w:val="001461E3"/>
    <w:rsid w:val="001504CF"/>
    <w:rsid w:val="00154463"/>
    <w:rsid w:val="00164320"/>
    <w:rsid w:val="00182A10"/>
    <w:rsid w:val="00182AD1"/>
    <w:rsid w:val="001838E4"/>
    <w:rsid w:val="0018391C"/>
    <w:rsid w:val="001A26EA"/>
    <w:rsid w:val="001A44C0"/>
    <w:rsid w:val="001A539A"/>
    <w:rsid w:val="001B6520"/>
    <w:rsid w:val="001D1DB0"/>
    <w:rsid w:val="001D7C5B"/>
    <w:rsid w:val="001F3726"/>
    <w:rsid w:val="001F6AC9"/>
    <w:rsid w:val="002132C7"/>
    <w:rsid w:val="00234438"/>
    <w:rsid w:val="00243A41"/>
    <w:rsid w:val="00250A40"/>
    <w:rsid w:val="00256426"/>
    <w:rsid w:val="00270325"/>
    <w:rsid w:val="00276992"/>
    <w:rsid w:val="00281FF3"/>
    <w:rsid w:val="00290B5B"/>
    <w:rsid w:val="002917F4"/>
    <w:rsid w:val="00295C9A"/>
    <w:rsid w:val="002A205B"/>
    <w:rsid w:val="002A33E9"/>
    <w:rsid w:val="002B03D4"/>
    <w:rsid w:val="002B3D55"/>
    <w:rsid w:val="002B4D1F"/>
    <w:rsid w:val="002B64FC"/>
    <w:rsid w:val="002B79B8"/>
    <w:rsid w:val="002D6F89"/>
    <w:rsid w:val="002E554C"/>
    <w:rsid w:val="002F01A1"/>
    <w:rsid w:val="002F33BB"/>
    <w:rsid w:val="002F3482"/>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1E30"/>
    <w:rsid w:val="003C2317"/>
    <w:rsid w:val="003D372B"/>
    <w:rsid w:val="003E035F"/>
    <w:rsid w:val="003E615A"/>
    <w:rsid w:val="003F62A7"/>
    <w:rsid w:val="00414056"/>
    <w:rsid w:val="00427EBC"/>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44D8"/>
    <w:rsid w:val="005F6171"/>
    <w:rsid w:val="0060135A"/>
    <w:rsid w:val="0060641E"/>
    <w:rsid w:val="00611810"/>
    <w:rsid w:val="006143B8"/>
    <w:rsid w:val="0063251D"/>
    <w:rsid w:val="0065126E"/>
    <w:rsid w:val="00673141"/>
    <w:rsid w:val="006742D8"/>
    <w:rsid w:val="00683CFB"/>
    <w:rsid w:val="00687842"/>
    <w:rsid w:val="006A1A65"/>
    <w:rsid w:val="006A1B80"/>
    <w:rsid w:val="006A4C30"/>
    <w:rsid w:val="006B78AB"/>
    <w:rsid w:val="006C0CED"/>
    <w:rsid w:val="006D09B6"/>
    <w:rsid w:val="006D5B6E"/>
    <w:rsid w:val="006E3B17"/>
    <w:rsid w:val="0070082F"/>
    <w:rsid w:val="00712B77"/>
    <w:rsid w:val="007436CF"/>
    <w:rsid w:val="00755305"/>
    <w:rsid w:val="00765E62"/>
    <w:rsid w:val="00773FEE"/>
    <w:rsid w:val="007746DB"/>
    <w:rsid w:val="007757D7"/>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2BDE"/>
    <w:rsid w:val="00860AC4"/>
    <w:rsid w:val="00865409"/>
    <w:rsid w:val="00877F54"/>
    <w:rsid w:val="00880FB5"/>
    <w:rsid w:val="00884519"/>
    <w:rsid w:val="00887856"/>
    <w:rsid w:val="008A6592"/>
    <w:rsid w:val="008B21D5"/>
    <w:rsid w:val="008F55FA"/>
    <w:rsid w:val="00917253"/>
    <w:rsid w:val="0091765B"/>
    <w:rsid w:val="00924475"/>
    <w:rsid w:val="009302B6"/>
    <w:rsid w:val="00936EAA"/>
    <w:rsid w:val="009454E9"/>
    <w:rsid w:val="00946136"/>
    <w:rsid w:val="00972B77"/>
    <w:rsid w:val="00981774"/>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293C"/>
    <w:rsid w:val="00AA2F14"/>
    <w:rsid w:val="00AA705A"/>
    <w:rsid w:val="00AA785F"/>
    <w:rsid w:val="00AB4620"/>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4A6A"/>
    <w:rsid w:val="00BA7069"/>
    <w:rsid w:val="00BB2418"/>
    <w:rsid w:val="00BC11B0"/>
    <w:rsid w:val="00BC1FBC"/>
    <w:rsid w:val="00BD09DD"/>
    <w:rsid w:val="00BD10A3"/>
    <w:rsid w:val="00BD62FE"/>
    <w:rsid w:val="00BF30B3"/>
    <w:rsid w:val="00BF5DB9"/>
    <w:rsid w:val="00BF67E5"/>
    <w:rsid w:val="00C203D8"/>
    <w:rsid w:val="00C22212"/>
    <w:rsid w:val="00C4670C"/>
    <w:rsid w:val="00C53A02"/>
    <w:rsid w:val="00C55A4D"/>
    <w:rsid w:val="00C949C0"/>
    <w:rsid w:val="00C958DC"/>
    <w:rsid w:val="00CA3D80"/>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E67ED"/>
    <w:rsid w:val="00DF1B41"/>
    <w:rsid w:val="00DF723C"/>
    <w:rsid w:val="00E16940"/>
    <w:rsid w:val="00E34570"/>
    <w:rsid w:val="00E523B9"/>
    <w:rsid w:val="00E70456"/>
    <w:rsid w:val="00E75E5A"/>
    <w:rsid w:val="00E84160"/>
    <w:rsid w:val="00E861BC"/>
    <w:rsid w:val="00EB65A3"/>
    <w:rsid w:val="00EC38E5"/>
    <w:rsid w:val="00EF0534"/>
    <w:rsid w:val="00EF4660"/>
    <w:rsid w:val="00F037DD"/>
    <w:rsid w:val="00F05638"/>
    <w:rsid w:val="00F11385"/>
    <w:rsid w:val="00F136AB"/>
    <w:rsid w:val="00F161B5"/>
    <w:rsid w:val="00F3178B"/>
    <w:rsid w:val="00F3454F"/>
    <w:rsid w:val="00F40EDF"/>
    <w:rsid w:val="00F50502"/>
    <w:rsid w:val="00F76EE9"/>
    <w:rsid w:val="00FA6FC1"/>
    <w:rsid w:val="00FB27A8"/>
    <w:rsid w:val="00FB602D"/>
    <w:rsid w:val="00FC299C"/>
    <w:rsid w:val="00FC5958"/>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E67ED"/>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 w:type="table" w:styleId="4-3">
    <w:name w:val="Grid Table 4 Accent 3"/>
    <w:basedOn w:val="a1"/>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0"/>
    <w:rsid w:val="00A042C5"/>
  </w:style>
  <w:style w:type="character" w:customStyle="1" w:styleId="citation-579">
    <w:name w:val="citation-579"/>
    <w:basedOn w:val="a0"/>
    <w:rsid w:val="00A042C5"/>
  </w:style>
  <w:style w:type="character" w:customStyle="1" w:styleId="citation-578">
    <w:name w:val="citation-578"/>
    <w:basedOn w:val="a0"/>
    <w:rsid w:val="00A042C5"/>
  </w:style>
  <w:style w:type="character" w:customStyle="1" w:styleId="citation-577">
    <w:name w:val="citation-577"/>
    <w:basedOn w:val="a0"/>
    <w:rsid w:val="00A042C5"/>
  </w:style>
  <w:style w:type="character" w:customStyle="1" w:styleId="citation-576">
    <w:name w:val="citation-576"/>
    <w:basedOn w:val="a0"/>
    <w:rsid w:val="00A042C5"/>
  </w:style>
  <w:style w:type="character" w:customStyle="1" w:styleId="citation-575">
    <w:name w:val="citation-575"/>
    <w:basedOn w:val="a0"/>
    <w:rsid w:val="00A042C5"/>
  </w:style>
  <w:style w:type="character" w:customStyle="1" w:styleId="citation-574">
    <w:name w:val="citation-574"/>
    <w:basedOn w:val="a0"/>
    <w:rsid w:val="00A042C5"/>
  </w:style>
  <w:style w:type="character" w:customStyle="1" w:styleId="citation-573">
    <w:name w:val="citation-573"/>
    <w:basedOn w:val="a0"/>
    <w:rsid w:val="00A042C5"/>
  </w:style>
  <w:style w:type="character" w:customStyle="1" w:styleId="citation-572">
    <w:name w:val="citation-572"/>
    <w:basedOn w:val="a0"/>
    <w:rsid w:val="00A042C5"/>
  </w:style>
  <w:style w:type="character" w:customStyle="1" w:styleId="citation-571">
    <w:name w:val="citation-571"/>
    <w:basedOn w:val="a0"/>
    <w:rsid w:val="00A042C5"/>
  </w:style>
  <w:style w:type="character" w:customStyle="1" w:styleId="citation-570">
    <w:name w:val="citation-570"/>
    <w:basedOn w:val="a0"/>
    <w:rsid w:val="00A042C5"/>
  </w:style>
  <w:style w:type="table" w:styleId="14">
    <w:name w:val="Grid Table 1 Light"/>
    <w:basedOn w:val="a1"/>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1"/>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1"/>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1"/>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1"/>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0">
    <w:name w:val="Plain Table 4"/>
    <w:basedOn w:val="a1"/>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0"/>
    <w:rsid w:val="00884519"/>
  </w:style>
  <w:style w:type="character" w:customStyle="1" w:styleId="citation-917">
    <w:name w:val="citation-917"/>
    <w:basedOn w:val="a0"/>
    <w:rsid w:val="00884519"/>
  </w:style>
  <w:style w:type="character" w:customStyle="1" w:styleId="citation-916">
    <w:name w:val="citation-916"/>
    <w:basedOn w:val="a0"/>
    <w:rsid w:val="00884519"/>
  </w:style>
  <w:style w:type="character" w:customStyle="1" w:styleId="citation-915">
    <w:name w:val="citation-915"/>
    <w:basedOn w:val="a0"/>
    <w:rsid w:val="00884519"/>
  </w:style>
  <w:style w:type="character" w:customStyle="1" w:styleId="citation-914">
    <w:name w:val="citation-914"/>
    <w:basedOn w:val="a0"/>
    <w:rsid w:val="00884519"/>
  </w:style>
  <w:style w:type="character" w:customStyle="1" w:styleId="citation-913">
    <w:name w:val="citation-913"/>
    <w:basedOn w:val="a0"/>
    <w:rsid w:val="00884519"/>
  </w:style>
  <w:style w:type="character" w:customStyle="1" w:styleId="citation-912">
    <w:name w:val="citation-912"/>
    <w:basedOn w:val="a0"/>
    <w:rsid w:val="00884519"/>
  </w:style>
  <w:style w:type="character" w:customStyle="1" w:styleId="citation-911">
    <w:name w:val="citation-911"/>
    <w:basedOn w:val="a0"/>
    <w:rsid w:val="00884519"/>
  </w:style>
  <w:style w:type="character" w:customStyle="1" w:styleId="citation-910">
    <w:name w:val="citation-910"/>
    <w:basedOn w:val="a0"/>
    <w:rsid w:val="008845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 Type="http://schemas.openxmlformats.org/officeDocument/2006/relationships/numbering" Target="numbering.xml"/><Relationship Id="rId21" Type="http://schemas.openxmlformats.org/officeDocument/2006/relationships/chart" Target="charts/chart7.xm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hyperlink" Target="https://link.cnki.net/doi/10.26985/d.cnki.gcsjc.2020.000479doi:10.26985/" TargetMode="Externa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hyperlink" Target="https://doi.org/10.1007/978-3-319-75774-2_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hyperlink" Target="http://jwc.ntu.edu.cn/xxgk/jxpg/kcjxpg.htm"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hyperlink" Target="https://www.gov.cn/zhengce/zhengceku/2024-08/19/content_xxxxxx.htm"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emf"/><Relationship Id="rId30" Type="http://schemas.openxmlformats.org/officeDocument/2006/relationships/hyperlink" Target="https://doi.org/10.1016/j.jtrangeo.2022.103045" TargetMode="External"/><Relationship Id="rId35" Type="http://schemas.openxmlformats.org/officeDocument/2006/relationships/fontTable" Target="fontTable.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46</Pages>
  <Words>4171</Words>
  <Characters>23776</Characters>
  <Application>Microsoft Office Word</Application>
  <DocSecurity>0</DocSecurity>
  <Lines>198</Lines>
  <Paragraphs>55</Paragraphs>
  <ScaleCrop>false</ScaleCrop>
  <Company>www.dadighost.com</Company>
  <LinksUpToDate>false</LinksUpToDate>
  <CharactersWithSpaces>27892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大地系统</dc:creator>
  <cp:lastModifiedBy>佳恒 孙</cp:lastModifiedBy>
  <cp:revision>35</cp:revision>
  <dcterms:created xsi:type="dcterms:W3CDTF">2022-09-05T09:48:00Z</dcterms:created>
  <dcterms:modified xsi:type="dcterms:W3CDTF">2026-04-26T13:06:00Z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