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F7A54" w:rsidRDefault="008F7A54" w:rsidP="008F7A54">
      <w:pPr>
        <w:pStyle w:val="NormalWeb"/>
      </w:pPr>
      <w:r>
        <w:rPr>
          <w:rFonts w:ascii="Calibri" w:hAnsi="Calibri" w:cs="Calibri"/>
          <w:b/>
          <w:bCs/>
          <w:sz w:val="40"/>
          <w:szCs w:val="40"/>
        </w:rPr>
        <w:t xml:space="preserve">Assignment – 1 </w:t>
      </w:r>
    </w:p>
    <w:p w:rsidR="008F7A54" w:rsidRDefault="008F7A54" w:rsidP="008F7A54">
      <w:pPr>
        <w:pStyle w:val="NormalWeb"/>
      </w:pPr>
      <w:r>
        <w:rPr>
          <w:rFonts w:ascii="SymbolMT" w:hAnsi="SymbolMT"/>
          <w:sz w:val="40"/>
          <w:szCs w:val="40"/>
        </w:rPr>
        <w:t xml:space="preserve">• </w:t>
      </w:r>
      <w:r>
        <w:rPr>
          <w:rFonts w:ascii="Calibri" w:hAnsi="Calibri" w:cs="Calibri"/>
          <w:b/>
          <w:bCs/>
          <w:sz w:val="28"/>
          <w:szCs w:val="28"/>
        </w:rPr>
        <w:t xml:space="preserve">Install Power BI Desktop and share the final screenshot of the report view page which appears when power desktop starts. </w:t>
      </w:r>
    </w:p>
    <w:p w:rsidR="008F7A54" w:rsidRDefault="008F7A54" w:rsidP="008F7A54">
      <w:pPr>
        <w:pStyle w:val="NormalWeb"/>
      </w:pPr>
      <w:r>
        <w:rPr>
          <w:rFonts w:ascii="SymbolMT" w:hAnsi="SymbolMT"/>
          <w:sz w:val="40"/>
          <w:szCs w:val="40"/>
        </w:rPr>
        <w:t xml:space="preserve">• </w:t>
      </w:r>
      <w:r>
        <w:rPr>
          <w:rFonts w:ascii="Calibri" w:hAnsi="Calibri" w:cs="Calibri"/>
          <w:b/>
          <w:bCs/>
          <w:sz w:val="28"/>
          <w:szCs w:val="28"/>
        </w:rPr>
        <w:t xml:space="preserve">Prepare a document and with the following screenshot </w:t>
      </w:r>
      <w:r>
        <w:rPr>
          <w:rFonts w:ascii="SymbolMT" w:hAnsi="SymbolMT"/>
          <w:sz w:val="40"/>
          <w:szCs w:val="40"/>
        </w:rPr>
        <w:t xml:space="preserve">− </w:t>
      </w:r>
      <w:r>
        <w:rPr>
          <w:rFonts w:ascii="Calibri" w:hAnsi="Calibri" w:cs="Calibri"/>
          <w:i/>
          <w:iCs/>
          <w:sz w:val="28"/>
          <w:szCs w:val="28"/>
        </w:rPr>
        <w:t xml:space="preserve">Report View </w:t>
      </w:r>
    </w:p>
    <w:p w:rsidR="008F7A54" w:rsidRDefault="008F7A54" w:rsidP="008F7A54">
      <w:pPr>
        <w:pStyle w:val="NormalWeb"/>
      </w:pPr>
      <w:r>
        <w:rPr>
          <w:rFonts w:ascii="SymbolMT" w:hAnsi="SymbolMT"/>
          <w:sz w:val="40"/>
          <w:szCs w:val="40"/>
        </w:rPr>
        <w:t xml:space="preserve">− </w:t>
      </w:r>
      <w:r>
        <w:rPr>
          <w:rFonts w:ascii="Calibri" w:hAnsi="Calibri" w:cs="Calibri"/>
          <w:i/>
          <w:iCs/>
          <w:sz w:val="28"/>
          <w:szCs w:val="28"/>
        </w:rPr>
        <w:t>Data View</w:t>
      </w:r>
      <w:r>
        <w:rPr>
          <w:rFonts w:ascii="Calibri" w:hAnsi="Calibri" w:cs="Calibri"/>
          <w:i/>
          <w:iCs/>
          <w:sz w:val="28"/>
          <w:szCs w:val="28"/>
        </w:rPr>
        <w:br/>
      </w:r>
      <w:r>
        <w:rPr>
          <w:rFonts w:ascii="SymbolMT" w:hAnsi="SymbolMT"/>
          <w:sz w:val="40"/>
          <w:szCs w:val="40"/>
        </w:rPr>
        <w:t xml:space="preserve">− </w:t>
      </w:r>
      <w:r>
        <w:rPr>
          <w:rFonts w:ascii="Calibri" w:hAnsi="Calibri" w:cs="Calibri"/>
          <w:i/>
          <w:iCs/>
          <w:sz w:val="28"/>
          <w:szCs w:val="28"/>
        </w:rPr>
        <w:t>Model View</w:t>
      </w:r>
      <w:r>
        <w:rPr>
          <w:rFonts w:ascii="Calibri" w:hAnsi="Calibri" w:cs="Calibri"/>
          <w:i/>
          <w:iCs/>
          <w:sz w:val="28"/>
          <w:szCs w:val="28"/>
        </w:rPr>
        <w:br/>
      </w:r>
      <w:r>
        <w:rPr>
          <w:rFonts w:ascii="SymbolMT" w:hAnsi="SymbolMT"/>
          <w:sz w:val="40"/>
          <w:szCs w:val="40"/>
        </w:rPr>
        <w:t xml:space="preserve">− </w:t>
      </w:r>
      <w:r>
        <w:rPr>
          <w:rFonts w:ascii="Calibri" w:hAnsi="Calibri" w:cs="Calibri"/>
          <w:i/>
          <w:iCs/>
          <w:sz w:val="28"/>
          <w:szCs w:val="28"/>
        </w:rPr>
        <w:t xml:space="preserve">Power Query Editor </w:t>
      </w:r>
      <w:r>
        <w:rPr>
          <w:rFonts w:ascii="SymbolMT" w:hAnsi="SymbolMT"/>
          <w:sz w:val="40"/>
          <w:szCs w:val="40"/>
        </w:rPr>
        <w:t xml:space="preserve">− </w:t>
      </w:r>
      <w:r>
        <w:rPr>
          <w:rFonts w:ascii="Calibri" w:hAnsi="Calibri" w:cs="Calibri"/>
          <w:i/>
          <w:iCs/>
          <w:sz w:val="28"/>
          <w:szCs w:val="28"/>
        </w:rPr>
        <w:t xml:space="preserve">Advance Editor </w:t>
      </w:r>
    </w:p>
    <w:p w:rsidR="008F7A54" w:rsidRDefault="008F7A54" w:rsidP="008F7A54">
      <w:pPr>
        <w:pStyle w:val="NormalWeb"/>
      </w:pPr>
      <w:r>
        <w:rPr>
          <w:rFonts w:ascii="SymbolMT" w:hAnsi="SymbolMT"/>
          <w:sz w:val="28"/>
          <w:szCs w:val="28"/>
        </w:rPr>
        <w:t xml:space="preserve">• </w:t>
      </w:r>
      <w:r>
        <w:rPr>
          <w:rFonts w:ascii="Calibri" w:hAnsi="Calibri" w:cs="Calibri"/>
          <w:b/>
          <w:bCs/>
          <w:sz w:val="28"/>
          <w:szCs w:val="28"/>
        </w:rPr>
        <w:t xml:space="preserve">Prepare a document with details of the following along with their price </w:t>
      </w:r>
    </w:p>
    <w:p w:rsidR="008F7A54" w:rsidRDefault="008F7A54" w:rsidP="008F7A54">
      <w:pPr>
        <w:pStyle w:val="NormalWeb"/>
        <w:numPr>
          <w:ilvl w:val="0"/>
          <w:numId w:val="1"/>
        </w:numPr>
      </w:pPr>
      <w:r>
        <w:rPr>
          <w:rFonts w:ascii="SymbolMT" w:hAnsi="SymbolMT"/>
          <w:sz w:val="28"/>
          <w:szCs w:val="28"/>
        </w:rPr>
        <w:t>−  </w:t>
      </w:r>
      <w:r>
        <w:rPr>
          <w:rFonts w:ascii="Calibri" w:hAnsi="Calibri" w:cs="Calibri"/>
          <w:i/>
          <w:iCs/>
          <w:sz w:val="28"/>
          <w:szCs w:val="28"/>
        </w:rPr>
        <w:t xml:space="preserve">Power BI Desktop </w:t>
      </w:r>
    </w:p>
    <w:p w:rsidR="008F7A54" w:rsidRDefault="008F7A54" w:rsidP="008F7A54">
      <w:pPr>
        <w:pStyle w:val="NormalWeb"/>
        <w:numPr>
          <w:ilvl w:val="0"/>
          <w:numId w:val="1"/>
        </w:numPr>
      </w:pPr>
      <w:r>
        <w:rPr>
          <w:rFonts w:ascii="SymbolMT" w:hAnsi="SymbolMT"/>
          <w:sz w:val="28"/>
          <w:szCs w:val="28"/>
        </w:rPr>
        <w:t>−  </w:t>
      </w:r>
      <w:r>
        <w:rPr>
          <w:rFonts w:ascii="Calibri" w:hAnsi="Calibri" w:cs="Calibri"/>
          <w:i/>
          <w:iCs/>
          <w:sz w:val="28"/>
          <w:szCs w:val="28"/>
        </w:rPr>
        <w:t xml:space="preserve">Power BI Pro </w:t>
      </w:r>
    </w:p>
    <w:p w:rsidR="008F7A54" w:rsidRDefault="008F7A54" w:rsidP="008F7A54">
      <w:pPr>
        <w:pStyle w:val="NormalWeb"/>
        <w:numPr>
          <w:ilvl w:val="0"/>
          <w:numId w:val="1"/>
        </w:numPr>
        <w:pBdr>
          <w:bottom w:val="single" w:sz="6" w:space="1" w:color="auto"/>
        </w:pBdr>
      </w:pPr>
      <w:r>
        <w:rPr>
          <w:rFonts w:ascii="SymbolMT" w:hAnsi="SymbolMT"/>
          <w:sz w:val="28"/>
          <w:szCs w:val="28"/>
        </w:rPr>
        <w:t>−  </w:t>
      </w:r>
      <w:r>
        <w:rPr>
          <w:rFonts w:ascii="Calibri" w:hAnsi="Calibri" w:cs="Calibri"/>
          <w:i/>
          <w:iCs/>
          <w:sz w:val="28"/>
          <w:szCs w:val="28"/>
        </w:rPr>
        <w:t xml:space="preserve">Power BI Premium </w:t>
      </w:r>
    </w:p>
    <w:p w:rsidR="00036B40" w:rsidRDefault="00955B55">
      <w:r>
        <w:rPr>
          <w:rFonts w:ascii="Calibri" w:hAnsi="Calibri" w:cs="Calibri"/>
          <w:b/>
          <w:bCs/>
          <w:sz w:val="28"/>
          <w:szCs w:val="28"/>
        </w:rPr>
        <w:t>P</w:t>
      </w:r>
      <w:r w:rsidR="00036B40">
        <w:rPr>
          <w:rFonts w:ascii="Calibri" w:hAnsi="Calibri" w:cs="Calibri"/>
          <w:b/>
          <w:bCs/>
          <w:sz w:val="28"/>
          <w:szCs w:val="28"/>
        </w:rPr>
        <w:t>ower</w:t>
      </w:r>
      <w:r>
        <w:rPr>
          <w:rFonts w:ascii="Calibri" w:hAnsi="Calibri" w:cs="Calibri"/>
          <w:b/>
          <w:bCs/>
          <w:sz w:val="28"/>
          <w:szCs w:val="28"/>
        </w:rPr>
        <w:t xml:space="preserve"> BI</w:t>
      </w:r>
      <w:r w:rsidR="00036B40">
        <w:rPr>
          <w:rFonts w:ascii="Calibri" w:hAnsi="Calibri" w:cs="Calibri"/>
          <w:b/>
          <w:bCs/>
          <w:sz w:val="28"/>
          <w:szCs w:val="28"/>
        </w:rPr>
        <w:t xml:space="preserve"> desktop starts</w:t>
      </w:r>
      <w:r w:rsidR="00036B40">
        <w:rPr>
          <w:noProof/>
        </w:rPr>
        <w:drawing>
          <wp:inline distT="0" distB="0" distL="0" distR="0" wp14:anchorId="4A1670C6" wp14:editId="59F13FF5">
            <wp:extent cx="4521200" cy="2686372"/>
            <wp:effectExtent l="0" t="0" r="0" b="6350"/>
            <wp:docPr id="1" name="Picture 1" descr="A picture containing sitting, blue, monit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20 at 04.54.4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6746" cy="2695609"/>
                    </a:xfrm>
                    <a:prstGeom prst="rect">
                      <a:avLst/>
                    </a:prstGeom>
                  </pic:spPr>
                </pic:pic>
              </a:graphicData>
            </a:graphic>
          </wp:inline>
        </w:drawing>
      </w:r>
      <w:r w:rsidR="00B67277">
        <w:rPr>
          <w:noProof/>
        </w:rPr>
        <w:drawing>
          <wp:inline distT="0" distB="0" distL="0" distR="0" wp14:anchorId="6573E465" wp14:editId="2A0DDE9E">
            <wp:extent cx="1336431" cy="1903910"/>
            <wp:effectExtent l="0" t="0" r="0" b="1270"/>
            <wp:docPr id="6" name="Picture 6" descr="A picture containing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20 at 05.10.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1202" cy="1924954"/>
                    </a:xfrm>
                    <a:prstGeom prst="rect">
                      <a:avLst/>
                    </a:prstGeom>
                  </pic:spPr>
                </pic:pic>
              </a:graphicData>
            </a:graphic>
          </wp:inline>
        </w:drawing>
      </w:r>
      <w:r w:rsidR="00F769B0">
        <w:rPr>
          <w:rFonts w:ascii="Calibri" w:hAnsi="Calibri" w:cs="Calibri"/>
          <w:b/>
          <w:bCs/>
          <w:sz w:val="28"/>
          <w:szCs w:val="28"/>
        </w:rPr>
        <w:t xml:space="preserve"> Windows Server Base on Mac.</w:t>
      </w:r>
    </w:p>
    <w:p w:rsidR="00036B40" w:rsidRDefault="00036B40"/>
    <w:p w:rsidR="00036B40" w:rsidRDefault="00036B40"/>
    <w:p w:rsidR="00036B40" w:rsidRPr="002146CE" w:rsidRDefault="002146CE">
      <w:pPr>
        <w:rPr>
          <w:b/>
          <w:bCs/>
        </w:rPr>
      </w:pPr>
      <w:r w:rsidRPr="002146CE">
        <w:rPr>
          <w:b/>
          <w:bCs/>
        </w:rPr>
        <w:t>Report View</w:t>
      </w:r>
    </w:p>
    <w:p w:rsidR="00BD7C1D" w:rsidRDefault="00BD7C1D"/>
    <w:p w:rsidR="00BD7C1D" w:rsidRDefault="00BD7C1D"/>
    <w:p w:rsidR="00BD7C1D" w:rsidRDefault="00BD7C1D"/>
    <w:p w:rsidR="00BD7C1D" w:rsidRDefault="00BD7C1D"/>
    <w:p w:rsidR="00BD7C1D" w:rsidRDefault="00BD7C1D"/>
    <w:p w:rsidR="00BD7C1D" w:rsidRDefault="00BD7C1D"/>
    <w:p w:rsidR="00BD7C1D" w:rsidRDefault="00BD7C1D"/>
    <w:p w:rsidR="00BD7C1D" w:rsidRDefault="00B67277" w:rsidP="002146CE">
      <w:r w:rsidRPr="00BD7C1D">
        <w:rPr>
          <w:b/>
          <w:bCs/>
          <w:noProof/>
        </w:rPr>
        <w:drawing>
          <wp:anchor distT="0" distB="0" distL="114300" distR="114300" simplePos="0" relativeHeight="251658240" behindDoc="0" locked="0" layoutInCell="1" allowOverlap="1">
            <wp:simplePos x="0" y="0"/>
            <wp:positionH relativeFrom="margin">
              <wp:posOffset>-408940</wp:posOffset>
            </wp:positionH>
            <wp:positionV relativeFrom="margin">
              <wp:posOffset>-281940</wp:posOffset>
            </wp:positionV>
            <wp:extent cx="5267960" cy="2315845"/>
            <wp:effectExtent l="0" t="0" r="2540" b="0"/>
            <wp:wrapSquare wrapText="bothSides"/>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20 at 04.55.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7960" cy="2315845"/>
                    </a:xfrm>
                    <a:prstGeom prst="rect">
                      <a:avLst/>
                    </a:prstGeom>
                  </pic:spPr>
                </pic:pic>
              </a:graphicData>
            </a:graphic>
            <wp14:sizeRelH relativeFrom="margin">
              <wp14:pctWidth>0</wp14:pctWidth>
            </wp14:sizeRelH>
            <wp14:sizeRelV relativeFrom="margin">
              <wp14:pctHeight>0</wp14:pctHeight>
            </wp14:sizeRelV>
          </wp:anchor>
        </w:drawing>
      </w:r>
    </w:p>
    <w:p w:rsidR="00BD7C1D" w:rsidRDefault="00BD7C1D"/>
    <w:p w:rsidR="00B67277" w:rsidRDefault="00BD7C1D" w:rsidP="00BD7C1D">
      <w:pPr>
        <w:spacing w:before="720"/>
      </w:pPr>
      <w:r>
        <w:t xml:space="preserve">     </w:t>
      </w:r>
    </w:p>
    <w:p w:rsidR="00B67277" w:rsidRDefault="002146CE" w:rsidP="002146CE">
      <w:pPr>
        <w:spacing w:before="720"/>
        <w:jc w:val="both"/>
      </w:pPr>
      <w:r>
        <w:rPr>
          <w:noProof/>
        </w:rPr>
        <w:drawing>
          <wp:inline distT="0" distB="0" distL="0" distR="0" wp14:anchorId="2C67FEFA" wp14:editId="2CAD7F35">
            <wp:extent cx="4854932" cy="2649074"/>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20 at 04.59.2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0256" cy="2668349"/>
                    </a:xfrm>
                    <a:prstGeom prst="rect">
                      <a:avLst/>
                    </a:prstGeom>
                  </pic:spPr>
                </pic:pic>
              </a:graphicData>
            </a:graphic>
          </wp:inline>
        </w:drawing>
      </w:r>
      <w:r w:rsidRPr="002146CE">
        <w:rPr>
          <w:b/>
          <w:bCs/>
        </w:rPr>
        <w:t>Data View</w:t>
      </w:r>
    </w:p>
    <w:p w:rsidR="00036B40" w:rsidRDefault="00036B40" w:rsidP="00BD7C1D">
      <w:pPr>
        <w:spacing w:before="720"/>
      </w:pPr>
    </w:p>
    <w:p w:rsidR="00BD7C1D" w:rsidRDefault="00BD7C1D" w:rsidP="00BD7C1D">
      <w:pPr>
        <w:spacing w:before="720"/>
      </w:pPr>
    </w:p>
    <w:p w:rsidR="00036B40" w:rsidRDefault="00036B40"/>
    <w:p w:rsidR="00036B40" w:rsidRDefault="00036B40"/>
    <w:p w:rsidR="00036B40" w:rsidRDefault="002146CE">
      <w:r>
        <w:rPr>
          <w:noProof/>
        </w:rPr>
        <w:lastRenderedPageBreak/>
        <w:drawing>
          <wp:inline distT="0" distB="0" distL="0" distR="0" wp14:anchorId="60838E39" wp14:editId="31F41C91">
            <wp:extent cx="4572000" cy="4241232"/>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20 at 04.59.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5360" cy="4244349"/>
                    </a:xfrm>
                    <a:prstGeom prst="rect">
                      <a:avLst/>
                    </a:prstGeom>
                  </pic:spPr>
                </pic:pic>
              </a:graphicData>
            </a:graphic>
          </wp:inline>
        </w:drawing>
      </w:r>
      <w:r w:rsidRPr="002146CE">
        <w:rPr>
          <w:b/>
          <w:bCs/>
        </w:rPr>
        <w:t>Model View</w:t>
      </w:r>
    </w:p>
    <w:p w:rsidR="00036B40" w:rsidRDefault="00036B40"/>
    <w:p w:rsidR="00036B40" w:rsidRDefault="00036B40"/>
    <w:p w:rsidR="00036B40" w:rsidRDefault="00036B40"/>
    <w:p w:rsidR="00036B40" w:rsidRDefault="00036B40"/>
    <w:p w:rsidR="00036B40" w:rsidRDefault="00154680">
      <w:r>
        <w:rPr>
          <w:noProof/>
        </w:rPr>
        <w:drawing>
          <wp:inline distT="0" distB="0" distL="0" distR="0">
            <wp:extent cx="5731510" cy="2667000"/>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20 at 05.29.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rsidR="00036B40" w:rsidRPr="00154680" w:rsidRDefault="00AB5220">
      <w:pPr>
        <w:rPr>
          <w:b/>
          <w:bCs/>
        </w:rPr>
      </w:pPr>
      <w:r w:rsidRPr="00154680">
        <w:rPr>
          <w:b/>
          <w:bCs/>
        </w:rPr>
        <w:t>Power Query and Advance Editor.</w:t>
      </w:r>
    </w:p>
    <w:p w:rsidR="00036B40" w:rsidRDefault="00036B40"/>
    <w:p w:rsidR="00036B40" w:rsidRDefault="00036B40"/>
    <w:p w:rsidR="00036B40" w:rsidRDefault="00036B40"/>
    <w:p w:rsidR="00154680" w:rsidRDefault="00154680"/>
    <w:p w:rsidR="00154680" w:rsidRDefault="00154680"/>
    <w:p w:rsidR="00154680" w:rsidRDefault="00154680" w:rsidP="00154680">
      <w:pPr>
        <w:pStyle w:val="NormalWeb"/>
        <w:numPr>
          <w:ilvl w:val="0"/>
          <w:numId w:val="1"/>
        </w:numPr>
      </w:pPr>
      <w:r>
        <w:rPr>
          <w:rFonts w:ascii="SymbolMT" w:hAnsi="SymbolMT"/>
          <w:sz w:val="28"/>
          <w:szCs w:val="28"/>
        </w:rPr>
        <w:lastRenderedPageBreak/>
        <w:t>−  </w:t>
      </w:r>
      <w:r>
        <w:rPr>
          <w:rFonts w:ascii="Calibri" w:hAnsi="Calibri" w:cs="Calibri"/>
          <w:i/>
          <w:iCs/>
          <w:sz w:val="28"/>
          <w:szCs w:val="28"/>
        </w:rPr>
        <w:t xml:space="preserve">Power BI Desktop </w:t>
      </w:r>
    </w:p>
    <w:p w:rsidR="00154680" w:rsidRDefault="00154680" w:rsidP="00154680">
      <w:pPr>
        <w:pStyle w:val="NormalWeb"/>
        <w:numPr>
          <w:ilvl w:val="0"/>
          <w:numId w:val="1"/>
        </w:numPr>
      </w:pPr>
      <w:r>
        <w:rPr>
          <w:rFonts w:ascii="SymbolMT" w:hAnsi="SymbolMT"/>
          <w:sz w:val="28"/>
          <w:szCs w:val="28"/>
        </w:rPr>
        <w:t>−  </w:t>
      </w:r>
      <w:r>
        <w:rPr>
          <w:rFonts w:ascii="Calibri" w:hAnsi="Calibri" w:cs="Calibri"/>
          <w:i/>
          <w:iCs/>
          <w:sz w:val="28"/>
          <w:szCs w:val="28"/>
        </w:rPr>
        <w:t xml:space="preserve">Power BI Pro </w:t>
      </w:r>
    </w:p>
    <w:p w:rsidR="00154680" w:rsidRDefault="00154680" w:rsidP="00154680">
      <w:pPr>
        <w:pStyle w:val="NormalWeb"/>
        <w:numPr>
          <w:ilvl w:val="0"/>
          <w:numId w:val="1"/>
        </w:numPr>
        <w:pBdr>
          <w:bottom w:val="single" w:sz="6" w:space="1" w:color="auto"/>
        </w:pBdr>
      </w:pPr>
      <w:r>
        <w:rPr>
          <w:rFonts w:ascii="SymbolMT" w:hAnsi="SymbolMT"/>
          <w:sz w:val="28"/>
          <w:szCs w:val="28"/>
        </w:rPr>
        <w:t>−  </w:t>
      </w:r>
      <w:r>
        <w:rPr>
          <w:rFonts w:ascii="Calibri" w:hAnsi="Calibri" w:cs="Calibri"/>
          <w:i/>
          <w:iCs/>
          <w:sz w:val="28"/>
          <w:szCs w:val="28"/>
        </w:rPr>
        <w:t xml:space="preserve">Power BI Premium </w:t>
      </w:r>
    </w:p>
    <w:p w:rsidR="00036B40" w:rsidRDefault="00036B40"/>
    <w:tbl>
      <w:tblPr>
        <w:tblStyle w:val="TableGrid"/>
        <w:tblW w:w="9458" w:type="dxa"/>
        <w:tblLook w:val="04A0" w:firstRow="1" w:lastRow="0" w:firstColumn="1" w:lastColumn="0" w:noHBand="0" w:noVBand="1"/>
      </w:tblPr>
      <w:tblGrid>
        <w:gridCol w:w="3152"/>
        <w:gridCol w:w="3152"/>
        <w:gridCol w:w="3154"/>
      </w:tblGrid>
      <w:tr w:rsidR="00154680" w:rsidTr="00154680">
        <w:trPr>
          <w:trHeight w:val="847"/>
        </w:trPr>
        <w:tc>
          <w:tcPr>
            <w:tcW w:w="3152" w:type="dxa"/>
          </w:tcPr>
          <w:p w:rsidR="00154680" w:rsidRDefault="00154680">
            <w:r>
              <w:t>Power BI Desktop</w:t>
            </w:r>
          </w:p>
        </w:tc>
        <w:tc>
          <w:tcPr>
            <w:tcW w:w="3152" w:type="dxa"/>
          </w:tcPr>
          <w:p w:rsidR="00154680" w:rsidRDefault="00154680">
            <w:r>
              <w:t>Power BI Pro</w:t>
            </w:r>
          </w:p>
        </w:tc>
        <w:tc>
          <w:tcPr>
            <w:tcW w:w="3154" w:type="dxa"/>
          </w:tcPr>
          <w:p w:rsidR="00154680" w:rsidRDefault="00154680">
            <w:r>
              <w:t>Power  BI Premium</w:t>
            </w:r>
          </w:p>
        </w:tc>
      </w:tr>
      <w:tr w:rsidR="00154680" w:rsidTr="00154680">
        <w:trPr>
          <w:trHeight w:val="787"/>
        </w:trPr>
        <w:tc>
          <w:tcPr>
            <w:tcW w:w="3152" w:type="dxa"/>
          </w:tcPr>
          <w:p w:rsidR="00154680" w:rsidRDefault="006E32C4">
            <w:r>
              <w:t>Free Version of Power BI</w:t>
            </w:r>
          </w:p>
        </w:tc>
        <w:tc>
          <w:tcPr>
            <w:tcW w:w="3152" w:type="dxa"/>
          </w:tcPr>
          <w:p w:rsidR="00154680" w:rsidRDefault="00391108">
            <w:r>
              <w:t>Licensed by individual user</w:t>
            </w:r>
          </w:p>
        </w:tc>
        <w:tc>
          <w:tcPr>
            <w:tcW w:w="3154" w:type="dxa"/>
          </w:tcPr>
          <w:p w:rsidR="00154680" w:rsidRDefault="00391108">
            <w:r>
              <w:t xml:space="preserve">Large number </w:t>
            </w:r>
            <w:proofErr w:type="spellStart"/>
            <w:r>
              <w:t>of</w:t>
            </w:r>
            <w:proofErr w:type="spellEnd"/>
            <w:r>
              <w:t xml:space="preserve"> users and data storage</w:t>
            </w:r>
          </w:p>
        </w:tc>
      </w:tr>
      <w:tr w:rsidR="00154680" w:rsidTr="00154680">
        <w:trPr>
          <w:trHeight w:val="847"/>
        </w:trPr>
        <w:tc>
          <w:tcPr>
            <w:tcW w:w="3152" w:type="dxa"/>
          </w:tcPr>
          <w:p w:rsidR="006E32C4" w:rsidRDefault="006E32C4" w:rsidP="006E32C4">
            <w:r>
              <w:rPr>
                <w:rFonts w:ascii="Helvetica Neue" w:hAnsi="Helvetica Neue"/>
                <w:color w:val="000000"/>
                <w:sz w:val="23"/>
                <w:szCs w:val="23"/>
              </w:rPr>
              <w:t xml:space="preserve">connect and import data from </w:t>
            </w:r>
            <w:r>
              <w:rPr>
                <w:rFonts w:ascii="Helvetica Neue" w:hAnsi="Helvetica Neue"/>
                <w:color w:val="000000"/>
                <w:sz w:val="23"/>
                <w:szCs w:val="23"/>
              </w:rPr>
              <w:t>variety if resources like excel, csv, databases, cloud.</w:t>
            </w:r>
          </w:p>
          <w:p w:rsidR="00154680" w:rsidRDefault="00154680"/>
        </w:tc>
        <w:tc>
          <w:tcPr>
            <w:tcW w:w="3152" w:type="dxa"/>
          </w:tcPr>
          <w:p w:rsidR="00391108" w:rsidRDefault="00391108" w:rsidP="00391108">
            <w:r>
              <w:rPr>
                <w:rFonts w:ascii="Helvetica Neue" w:hAnsi="Helvetica Neue"/>
                <w:color w:val="000000"/>
                <w:sz w:val="23"/>
                <w:szCs w:val="23"/>
              </w:rPr>
              <w:t>Ability to embed Power BI visuals into apps</w:t>
            </w:r>
          </w:p>
          <w:p w:rsidR="00154680" w:rsidRDefault="00154680"/>
        </w:tc>
        <w:tc>
          <w:tcPr>
            <w:tcW w:w="3154" w:type="dxa"/>
          </w:tcPr>
          <w:p w:rsidR="00391108" w:rsidRDefault="00391108" w:rsidP="00391108">
            <w:pPr>
              <w:spacing w:before="100" w:beforeAutospacing="1" w:after="100" w:afterAutospacing="1"/>
              <w:rPr>
                <w:rFonts w:ascii="Helvetica Neue" w:hAnsi="Helvetica Neue"/>
                <w:color w:val="000000"/>
                <w:sz w:val="23"/>
                <w:szCs w:val="23"/>
              </w:rPr>
            </w:pPr>
            <w:r>
              <w:rPr>
                <w:rFonts w:ascii="Helvetica Neue" w:hAnsi="Helvetica Neue"/>
                <w:color w:val="000000"/>
                <w:sz w:val="23"/>
                <w:szCs w:val="23"/>
              </w:rPr>
              <w:t>Ability to embed Power BI visuals into apps (PowerApps, SharePoint, Teams, etc)</w:t>
            </w:r>
          </w:p>
          <w:p w:rsidR="00154680" w:rsidRDefault="00154680"/>
        </w:tc>
      </w:tr>
      <w:tr w:rsidR="00154680" w:rsidTr="00154680">
        <w:trPr>
          <w:trHeight w:val="847"/>
        </w:trPr>
        <w:tc>
          <w:tcPr>
            <w:tcW w:w="3152" w:type="dxa"/>
          </w:tcPr>
          <w:p w:rsidR="00154680" w:rsidRDefault="006E32C4">
            <w:r>
              <w:t xml:space="preserve">Same rich visualization and filters from Power BI pro. </w:t>
            </w:r>
          </w:p>
        </w:tc>
        <w:tc>
          <w:tcPr>
            <w:tcW w:w="3152" w:type="dxa"/>
          </w:tcPr>
          <w:p w:rsidR="00391108" w:rsidRDefault="00391108" w:rsidP="00391108">
            <w:pPr>
              <w:spacing w:before="100" w:beforeAutospacing="1" w:after="100" w:afterAutospacing="1"/>
              <w:ind w:left="720"/>
              <w:rPr>
                <w:rFonts w:ascii="Helvetica Neue" w:hAnsi="Helvetica Neue"/>
                <w:color w:val="000000"/>
                <w:sz w:val="23"/>
                <w:szCs w:val="23"/>
              </w:rPr>
            </w:pPr>
            <w:r>
              <w:rPr>
                <w:rFonts w:ascii="Helvetica Neue" w:hAnsi="Helvetica Neue"/>
                <w:color w:val="000000"/>
                <w:sz w:val="23"/>
                <w:szCs w:val="23"/>
              </w:rPr>
              <w:t>Native integration with other Microsoft solutions (Azure Data Services)</w:t>
            </w:r>
          </w:p>
          <w:p w:rsidR="00154680" w:rsidRDefault="00154680"/>
        </w:tc>
        <w:tc>
          <w:tcPr>
            <w:tcW w:w="3154" w:type="dxa"/>
          </w:tcPr>
          <w:p w:rsidR="00391108" w:rsidRDefault="00391108" w:rsidP="00391108">
            <w:pPr>
              <w:numPr>
                <w:ilvl w:val="0"/>
                <w:numId w:val="6"/>
              </w:numPr>
              <w:spacing w:before="100" w:beforeAutospacing="1" w:after="100" w:afterAutospacing="1"/>
              <w:rPr>
                <w:rFonts w:ascii="Helvetica Neue" w:hAnsi="Helvetica Neue"/>
                <w:color w:val="000000"/>
                <w:sz w:val="23"/>
                <w:szCs w:val="23"/>
              </w:rPr>
            </w:pPr>
            <w:r>
              <w:rPr>
                <w:rFonts w:ascii="Helvetica Neue" w:hAnsi="Helvetica Neue"/>
                <w:color w:val="000000"/>
                <w:sz w:val="23"/>
                <w:szCs w:val="23"/>
              </w:rPr>
              <w:t>Geo distribution, higher refresh rates, isolation, pin to memory, read-only replicas</w:t>
            </w:r>
          </w:p>
          <w:p w:rsidR="00154680" w:rsidRDefault="00154680"/>
        </w:tc>
      </w:tr>
      <w:tr w:rsidR="00154680" w:rsidTr="00154680">
        <w:trPr>
          <w:trHeight w:val="847"/>
        </w:trPr>
        <w:tc>
          <w:tcPr>
            <w:tcW w:w="3152" w:type="dxa"/>
          </w:tcPr>
          <w:p w:rsidR="00154680" w:rsidRDefault="006E32C4">
            <w:r>
              <w:t>Python support</w:t>
            </w:r>
          </w:p>
        </w:tc>
        <w:tc>
          <w:tcPr>
            <w:tcW w:w="3152" w:type="dxa"/>
          </w:tcPr>
          <w:p w:rsidR="00154680" w:rsidRDefault="00391108">
            <w:r>
              <w:t>“”</w:t>
            </w:r>
          </w:p>
        </w:tc>
        <w:tc>
          <w:tcPr>
            <w:tcW w:w="3154" w:type="dxa"/>
          </w:tcPr>
          <w:p w:rsidR="00154680" w:rsidRDefault="00154680"/>
        </w:tc>
      </w:tr>
      <w:tr w:rsidR="006E32C4" w:rsidTr="00154680">
        <w:trPr>
          <w:trHeight w:val="847"/>
        </w:trPr>
        <w:tc>
          <w:tcPr>
            <w:tcW w:w="3152" w:type="dxa"/>
          </w:tcPr>
          <w:p w:rsidR="006E32C4" w:rsidRDefault="006E32C4">
            <w:r>
              <w:t>Storage Limit 10GB.</w:t>
            </w:r>
          </w:p>
        </w:tc>
        <w:tc>
          <w:tcPr>
            <w:tcW w:w="3152" w:type="dxa"/>
          </w:tcPr>
          <w:p w:rsidR="00391108" w:rsidRDefault="00391108" w:rsidP="00391108">
            <w:r>
              <w:rPr>
                <w:rFonts w:ascii="Helvetica Neue" w:hAnsi="Helvetica Neue"/>
                <w:color w:val="000000"/>
                <w:sz w:val="23"/>
                <w:szCs w:val="23"/>
              </w:rPr>
              <w:t>Power BI Pro is licensed by individual user. For example, if your organisation has 20 people that need to full capabilities of self-service BI to create dashboards and reports, you need 20 licenses of Power BI Pro,</w:t>
            </w:r>
          </w:p>
          <w:p w:rsidR="006E32C4" w:rsidRDefault="006E32C4"/>
        </w:tc>
        <w:tc>
          <w:tcPr>
            <w:tcW w:w="3154" w:type="dxa"/>
          </w:tcPr>
          <w:p w:rsidR="00391108" w:rsidRDefault="00391108" w:rsidP="00391108">
            <w:pPr>
              <w:numPr>
                <w:ilvl w:val="0"/>
                <w:numId w:val="4"/>
              </w:numPr>
              <w:spacing w:before="100" w:beforeAutospacing="1" w:after="100" w:afterAutospacing="1"/>
              <w:rPr>
                <w:rFonts w:ascii="Helvetica Neue" w:hAnsi="Helvetica Neue"/>
                <w:color w:val="000000"/>
                <w:sz w:val="23"/>
                <w:szCs w:val="23"/>
              </w:rPr>
            </w:pPr>
            <w:r>
              <w:rPr>
                <w:rFonts w:ascii="Helvetica Neue" w:hAnsi="Helvetica Neue"/>
                <w:color w:val="000000"/>
                <w:sz w:val="23"/>
                <w:szCs w:val="23"/>
              </w:rPr>
              <w:t>Increased data capacity limits and maximum performance</w:t>
            </w:r>
          </w:p>
          <w:p w:rsidR="006E32C4" w:rsidRDefault="006E32C4"/>
        </w:tc>
      </w:tr>
      <w:tr w:rsidR="006E32C4" w:rsidTr="00154680">
        <w:trPr>
          <w:trHeight w:val="847"/>
        </w:trPr>
        <w:tc>
          <w:tcPr>
            <w:tcW w:w="3152" w:type="dxa"/>
          </w:tcPr>
          <w:p w:rsidR="006E32C4" w:rsidRDefault="006E32C4" w:rsidP="006E32C4">
            <w:r>
              <w:rPr>
                <w:rFonts w:ascii="Helvetica Neue" w:hAnsi="Helvetica Neue"/>
                <w:color w:val="000000"/>
                <w:sz w:val="23"/>
                <w:szCs w:val="23"/>
              </w:rPr>
              <w:t xml:space="preserve">All of Power BI’s basic features - cleaning and preparing data, connectors to data sources, custom reports, visualisations and exports to Microsoft apps are included in Power BI Desktop. Thus, whatever core functionality or features are available in Power BI Desktop are also standard </w:t>
            </w:r>
            <w:r>
              <w:rPr>
                <w:rFonts w:ascii="Helvetica Neue" w:hAnsi="Helvetica Neue"/>
                <w:color w:val="000000"/>
                <w:sz w:val="23"/>
                <w:szCs w:val="23"/>
              </w:rPr>
              <w:lastRenderedPageBreak/>
              <w:t>in the higher-tier, paid versions.</w:t>
            </w:r>
          </w:p>
          <w:p w:rsidR="006E32C4" w:rsidRDefault="006E32C4"/>
        </w:tc>
        <w:tc>
          <w:tcPr>
            <w:tcW w:w="3152" w:type="dxa"/>
          </w:tcPr>
          <w:p w:rsidR="00391108" w:rsidRDefault="00391108" w:rsidP="00391108">
            <w:pPr>
              <w:numPr>
                <w:ilvl w:val="0"/>
                <w:numId w:val="3"/>
              </w:numPr>
              <w:spacing w:before="100" w:beforeAutospacing="1" w:after="100" w:afterAutospacing="1"/>
              <w:rPr>
                <w:rFonts w:ascii="Helvetica Neue" w:hAnsi="Helvetica Neue"/>
                <w:color w:val="000000"/>
                <w:sz w:val="23"/>
                <w:szCs w:val="23"/>
              </w:rPr>
            </w:pPr>
            <w:r>
              <w:rPr>
                <w:rFonts w:ascii="Helvetica Neue" w:hAnsi="Helvetica Neue"/>
                <w:color w:val="000000"/>
                <w:sz w:val="23"/>
                <w:szCs w:val="23"/>
              </w:rPr>
              <w:lastRenderedPageBreak/>
              <w:t>Share datasets, dashboards and reports with other Power BI Pro users</w:t>
            </w:r>
          </w:p>
          <w:p w:rsidR="006E32C4" w:rsidRDefault="006E32C4"/>
        </w:tc>
        <w:tc>
          <w:tcPr>
            <w:tcW w:w="3154" w:type="dxa"/>
          </w:tcPr>
          <w:p w:rsidR="00391108" w:rsidRDefault="00391108" w:rsidP="00391108">
            <w:r>
              <w:rPr>
                <w:rFonts w:ascii="Helvetica Neue" w:hAnsi="Helvetica Neue"/>
                <w:color w:val="000000"/>
                <w:sz w:val="23"/>
                <w:szCs w:val="23"/>
              </w:rPr>
              <w:t xml:space="preserve">With Power BI Premium, you are licensing capacity for your datasets, dashboards and reports, not just licensing all users of that content. In other words, you’re not buying individual licenses, you’re buying them in bulk to allow a large number of your users to use Power BI to view reports. All of your content is stored in </w:t>
            </w:r>
            <w:r>
              <w:rPr>
                <w:rFonts w:ascii="Helvetica Neue" w:hAnsi="Helvetica Neue"/>
                <w:color w:val="000000"/>
                <w:sz w:val="23"/>
                <w:szCs w:val="23"/>
              </w:rPr>
              <w:lastRenderedPageBreak/>
              <w:t>Premium and can then be viewed by as many users in your organisation as you want, without additional per-user costs.</w:t>
            </w:r>
          </w:p>
          <w:p w:rsidR="006E32C4" w:rsidRDefault="006E32C4"/>
        </w:tc>
      </w:tr>
    </w:tbl>
    <w:p w:rsidR="00154680" w:rsidRDefault="0015468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p w:rsidR="00036B40" w:rsidRDefault="00036B40"/>
    <w:sectPr w:rsidR="00036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M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269CA"/>
    <w:multiLevelType w:val="multilevel"/>
    <w:tmpl w:val="6B7A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B63CC"/>
    <w:multiLevelType w:val="multilevel"/>
    <w:tmpl w:val="8820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C03554"/>
    <w:multiLevelType w:val="multilevel"/>
    <w:tmpl w:val="4832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9E7E7D"/>
    <w:multiLevelType w:val="multilevel"/>
    <w:tmpl w:val="A0D2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7E54E1"/>
    <w:multiLevelType w:val="multilevel"/>
    <w:tmpl w:val="12FA7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765A97"/>
    <w:multiLevelType w:val="multilevel"/>
    <w:tmpl w:val="422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A54"/>
    <w:rsid w:val="00036B40"/>
    <w:rsid w:val="00154680"/>
    <w:rsid w:val="002146CE"/>
    <w:rsid w:val="00391108"/>
    <w:rsid w:val="00680B12"/>
    <w:rsid w:val="006E32C4"/>
    <w:rsid w:val="008F7A54"/>
    <w:rsid w:val="00955B55"/>
    <w:rsid w:val="00AB5220"/>
    <w:rsid w:val="00B67277"/>
    <w:rsid w:val="00BD7C1D"/>
    <w:rsid w:val="00F769B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AD88"/>
  <w15:chartTrackingRefBased/>
  <w15:docId w15:val="{B281B7B1-496F-1249-8FFA-2F692FE77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2C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7A54"/>
    <w:pPr>
      <w:spacing w:before="100" w:beforeAutospacing="1" w:after="100" w:afterAutospacing="1"/>
    </w:pPr>
  </w:style>
  <w:style w:type="table" w:styleId="TableGrid">
    <w:name w:val="Table Grid"/>
    <w:basedOn w:val="TableNormal"/>
    <w:uiPriority w:val="39"/>
    <w:rsid w:val="001546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208380">
      <w:bodyDiv w:val="1"/>
      <w:marLeft w:val="0"/>
      <w:marRight w:val="0"/>
      <w:marTop w:val="0"/>
      <w:marBottom w:val="0"/>
      <w:divBdr>
        <w:top w:val="none" w:sz="0" w:space="0" w:color="auto"/>
        <w:left w:val="none" w:sz="0" w:space="0" w:color="auto"/>
        <w:bottom w:val="none" w:sz="0" w:space="0" w:color="auto"/>
        <w:right w:val="none" w:sz="0" w:space="0" w:color="auto"/>
      </w:divBdr>
    </w:div>
    <w:div w:id="396829604">
      <w:bodyDiv w:val="1"/>
      <w:marLeft w:val="0"/>
      <w:marRight w:val="0"/>
      <w:marTop w:val="0"/>
      <w:marBottom w:val="0"/>
      <w:divBdr>
        <w:top w:val="none" w:sz="0" w:space="0" w:color="auto"/>
        <w:left w:val="none" w:sz="0" w:space="0" w:color="auto"/>
        <w:bottom w:val="none" w:sz="0" w:space="0" w:color="auto"/>
        <w:right w:val="none" w:sz="0" w:space="0" w:color="auto"/>
      </w:divBdr>
    </w:div>
    <w:div w:id="962231704">
      <w:bodyDiv w:val="1"/>
      <w:marLeft w:val="0"/>
      <w:marRight w:val="0"/>
      <w:marTop w:val="0"/>
      <w:marBottom w:val="0"/>
      <w:divBdr>
        <w:top w:val="none" w:sz="0" w:space="0" w:color="auto"/>
        <w:left w:val="none" w:sz="0" w:space="0" w:color="auto"/>
        <w:bottom w:val="none" w:sz="0" w:space="0" w:color="auto"/>
        <w:right w:val="none" w:sz="0" w:space="0" w:color="auto"/>
      </w:divBdr>
    </w:div>
    <w:div w:id="1062678553">
      <w:bodyDiv w:val="1"/>
      <w:marLeft w:val="0"/>
      <w:marRight w:val="0"/>
      <w:marTop w:val="0"/>
      <w:marBottom w:val="0"/>
      <w:divBdr>
        <w:top w:val="none" w:sz="0" w:space="0" w:color="auto"/>
        <w:left w:val="none" w:sz="0" w:space="0" w:color="auto"/>
        <w:bottom w:val="none" w:sz="0" w:space="0" w:color="auto"/>
        <w:right w:val="none" w:sz="0" w:space="0" w:color="auto"/>
      </w:divBdr>
    </w:div>
    <w:div w:id="1253776874">
      <w:bodyDiv w:val="1"/>
      <w:marLeft w:val="0"/>
      <w:marRight w:val="0"/>
      <w:marTop w:val="0"/>
      <w:marBottom w:val="0"/>
      <w:divBdr>
        <w:top w:val="none" w:sz="0" w:space="0" w:color="auto"/>
        <w:left w:val="none" w:sz="0" w:space="0" w:color="auto"/>
        <w:bottom w:val="none" w:sz="0" w:space="0" w:color="auto"/>
        <w:right w:val="none" w:sz="0" w:space="0" w:color="auto"/>
      </w:divBdr>
    </w:div>
    <w:div w:id="1443765000">
      <w:bodyDiv w:val="1"/>
      <w:marLeft w:val="0"/>
      <w:marRight w:val="0"/>
      <w:marTop w:val="0"/>
      <w:marBottom w:val="0"/>
      <w:divBdr>
        <w:top w:val="none" w:sz="0" w:space="0" w:color="auto"/>
        <w:left w:val="none" w:sz="0" w:space="0" w:color="auto"/>
        <w:bottom w:val="none" w:sz="0" w:space="0" w:color="auto"/>
        <w:right w:val="none" w:sz="0" w:space="0" w:color="auto"/>
      </w:divBdr>
    </w:div>
    <w:div w:id="1499079197">
      <w:bodyDiv w:val="1"/>
      <w:marLeft w:val="0"/>
      <w:marRight w:val="0"/>
      <w:marTop w:val="0"/>
      <w:marBottom w:val="0"/>
      <w:divBdr>
        <w:top w:val="none" w:sz="0" w:space="0" w:color="auto"/>
        <w:left w:val="none" w:sz="0" w:space="0" w:color="auto"/>
        <w:bottom w:val="none" w:sz="0" w:space="0" w:color="auto"/>
        <w:right w:val="none" w:sz="0" w:space="0" w:color="auto"/>
      </w:divBdr>
    </w:div>
    <w:div w:id="1777600454">
      <w:bodyDiv w:val="1"/>
      <w:marLeft w:val="0"/>
      <w:marRight w:val="0"/>
      <w:marTop w:val="0"/>
      <w:marBottom w:val="0"/>
      <w:divBdr>
        <w:top w:val="none" w:sz="0" w:space="0" w:color="auto"/>
        <w:left w:val="none" w:sz="0" w:space="0" w:color="auto"/>
        <w:bottom w:val="none" w:sz="0" w:space="0" w:color="auto"/>
        <w:right w:val="none" w:sz="0" w:space="0" w:color="auto"/>
      </w:divBdr>
    </w:div>
    <w:div w:id="1905794823">
      <w:bodyDiv w:val="1"/>
      <w:marLeft w:val="0"/>
      <w:marRight w:val="0"/>
      <w:marTop w:val="0"/>
      <w:marBottom w:val="0"/>
      <w:divBdr>
        <w:top w:val="none" w:sz="0" w:space="0" w:color="auto"/>
        <w:left w:val="none" w:sz="0" w:space="0" w:color="auto"/>
        <w:bottom w:val="none" w:sz="0" w:space="0" w:color="auto"/>
        <w:right w:val="none" w:sz="0" w:space="0" w:color="auto"/>
      </w:divBdr>
      <w:divsChild>
        <w:div w:id="1939945552">
          <w:marLeft w:val="0"/>
          <w:marRight w:val="0"/>
          <w:marTop w:val="0"/>
          <w:marBottom w:val="0"/>
          <w:divBdr>
            <w:top w:val="none" w:sz="0" w:space="0" w:color="auto"/>
            <w:left w:val="none" w:sz="0" w:space="0" w:color="auto"/>
            <w:bottom w:val="none" w:sz="0" w:space="0" w:color="auto"/>
            <w:right w:val="none" w:sz="0" w:space="0" w:color="auto"/>
          </w:divBdr>
          <w:divsChild>
            <w:div w:id="31537726">
              <w:marLeft w:val="0"/>
              <w:marRight w:val="0"/>
              <w:marTop w:val="0"/>
              <w:marBottom w:val="0"/>
              <w:divBdr>
                <w:top w:val="none" w:sz="0" w:space="0" w:color="auto"/>
                <w:left w:val="none" w:sz="0" w:space="0" w:color="auto"/>
                <w:bottom w:val="none" w:sz="0" w:space="0" w:color="auto"/>
                <w:right w:val="none" w:sz="0" w:space="0" w:color="auto"/>
              </w:divBdr>
              <w:divsChild>
                <w:div w:id="11270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4609">
      <w:bodyDiv w:val="1"/>
      <w:marLeft w:val="0"/>
      <w:marRight w:val="0"/>
      <w:marTop w:val="0"/>
      <w:marBottom w:val="0"/>
      <w:divBdr>
        <w:top w:val="none" w:sz="0" w:space="0" w:color="auto"/>
        <w:left w:val="none" w:sz="0" w:space="0" w:color="auto"/>
        <w:bottom w:val="none" w:sz="0" w:space="0" w:color="auto"/>
        <w:right w:val="none" w:sz="0" w:space="0" w:color="auto"/>
      </w:divBdr>
    </w:div>
    <w:div w:id="214034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9AD3-9244-2F40-A877-A54E0A275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Pages>
  <Words>353</Words>
  <Characters>2016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Safir Manghat</dc:creator>
  <cp:keywords/>
  <dc:description/>
  <cp:lastModifiedBy>Safir Manghat</cp:lastModifiedBy>
  <cp:revision>9</cp:revision>
  <dcterms:created xsi:type="dcterms:W3CDTF">2020-05-19T23:21:00Z</dcterms:created>
  <dcterms:modified xsi:type="dcterms:W3CDTF">2020-05-20T00:40:00Z</dcterms:modified>
</cp:coreProperties>
</file>