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性能测试 实践记录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一．原始数据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1.1接口测试记录</w:t>
      </w:r>
    </w:p>
    <w:p>
      <w:pPr>
        <w:numPr>
          <w:ilvl w:val="2"/>
          <w:numId w:val="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接口：get_jobs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jmeter配置：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47625</wp:posOffset>
            </wp:positionV>
            <wp:extent cx="2828925" cy="1362075"/>
            <wp:effectExtent l="0" t="0" r="5715" b="952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71755</wp:posOffset>
            </wp:positionV>
            <wp:extent cx="5841365" cy="771525"/>
            <wp:effectExtent l="0" t="0" r="10795" b="571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备注:error rate是在jmeter 停止时强制关闭请求产生的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grafana数据：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07-31 12：30-12：45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78740</wp:posOffset>
            </wp:positionV>
            <wp:extent cx="3352165" cy="2103755"/>
            <wp:effectExtent l="0" t="0" r="635" b="1460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尝试一: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方案：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给Service类添加@EnableCache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151130</wp:posOffset>
            </wp:positionV>
            <wp:extent cx="4641215" cy="723900"/>
            <wp:effectExtent l="0" t="0" r="6985" b="7620"/>
            <wp:wrapNone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虽然响应时间明显下降</w:t>
      </w:r>
      <w:bookmarkStart w:id="0" w:name="_GoBack"/>
      <w:bookmarkEnd w:id="0"/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然而grafana中CPU Usage中进程占比反而下降，无法达到目的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51435</wp:posOffset>
            </wp:positionV>
            <wp:extent cx="2419350" cy="1690370"/>
            <wp:effectExtent l="0" t="0" r="3810" b="1270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尝试二: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方案：优化jvm配置如下：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-XX:MetaspaceSize=128m -XX:MaxMetaspaceSize=128m -Xms1024m -Xmx1024m 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-Xmn256m -Xss256k -XX:SurvivorRatio=8 -XX:+UseConcMarkSweepGC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22860</wp:posOffset>
            </wp:positionV>
            <wp:extent cx="5217160" cy="733425"/>
            <wp:effectExtent l="0" t="0" r="10160" b="13335"/>
            <wp:wrapNone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响应平均值有明显提升，发现问题：MAX与MIN时间差距过大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尝试三: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方案：使用undertow替换tomcat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实现参考：A: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"https://blog.csdn.net/wo18237095579/article/details/83619346"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https://blog.csdn.net/wo18237095579/article/details/83619346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"https://www.cnblogs.com/xifenglou/p/10475695.html"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https://www.cnblogs.com/xifenglou/p/10475695.html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A.近在pom.xml的dependency中修改，将tomcat替换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64770</wp:posOffset>
            </wp:positionV>
            <wp:extent cx="5432425" cy="676275"/>
            <wp:effectExtent l="0" t="0" r="8255" b="9525"/>
            <wp:wrapNone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结果：平均值保持稳定，性能更加稳定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在application.yml中修改配置为：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172720</wp:posOffset>
            </wp:positionV>
            <wp:extent cx="3419475" cy="1038225"/>
            <wp:effectExtent l="0" t="0" r="9525" b="13335"/>
            <wp:wrapNone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 性能平均值下降，但稳定性有较大提升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60325</wp:posOffset>
            </wp:positionV>
            <wp:extent cx="5226050" cy="695325"/>
            <wp:effectExtent l="0" t="0" r="1270" b="5715"/>
            <wp:wrapNone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1.1.2 接口filt_jobs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</w:pPr>
      <w:r>
        <w:rPr>
          <w:rFonts w:hint="eastAsia"/>
          <w:lang w:val="en-US" w:eastAsia="zh-CN"/>
        </w:rPr>
        <w:t>jmeter配置：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116205</wp:posOffset>
            </wp:positionV>
            <wp:extent cx="2533650" cy="1390650"/>
            <wp:effectExtent l="0" t="0" r="11430" b="11430"/>
            <wp:wrapNone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57150</wp:posOffset>
            </wp:positionV>
            <wp:extent cx="5362575" cy="542925"/>
            <wp:effectExtent l="0" t="0" r="1905" b="5715"/>
            <wp:wrapNone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192405</wp:posOffset>
            </wp:positionV>
            <wp:extent cx="4000500" cy="2952750"/>
            <wp:effectExtent l="0" t="0" r="7620" b="3810"/>
            <wp:wrapNone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842FD"/>
    <w:multiLevelType w:val="singleLevel"/>
    <w:tmpl w:val="DB3842FD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13FBB96"/>
    <w:multiLevelType w:val="multilevel"/>
    <w:tmpl w:val="E13FBB96"/>
    <w:lvl w:ilvl="0" w:tentative="0">
      <w:start w:val="1"/>
      <w:numFmt w:val="decimal"/>
      <w:suff w:val="space"/>
      <w:lvlText w:val="%1"/>
      <w:lvlJc w:val="left"/>
      <w:pPr>
        <w:ind w:left="525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52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52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52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52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52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52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2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25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5487"/>
    <w:rsid w:val="0ADB3820"/>
    <w:rsid w:val="0B79221A"/>
    <w:rsid w:val="0BBB58A0"/>
    <w:rsid w:val="0DB33A80"/>
    <w:rsid w:val="10315618"/>
    <w:rsid w:val="10320012"/>
    <w:rsid w:val="14630A3D"/>
    <w:rsid w:val="15686C9E"/>
    <w:rsid w:val="161B0251"/>
    <w:rsid w:val="17166BF8"/>
    <w:rsid w:val="18592A1C"/>
    <w:rsid w:val="186215E9"/>
    <w:rsid w:val="1C87248D"/>
    <w:rsid w:val="1D4D2B16"/>
    <w:rsid w:val="1DC85B9F"/>
    <w:rsid w:val="1DE2653B"/>
    <w:rsid w:val="1DE45195"/>
    <w:rsid w:val="1E2C57AC"/>
    <w:rsid w:val="20FC2FF1"/>
    <w:rsid w:val="21F800CD"/>
    <w:rsid w:val="22B0282D"/>
    <w:rsid w:val="26E6797E"/>
    <w:rsid w:val="28143521"/>
    <w:rsid w:val="283278F7"/>
    <w:rsid w:val="296905E4"/>
    <w:rsid w:val="2D8C22DD"/>
    <w:rsid w:val="2DBC358C"/>
    <w:rsid w:val="2DE61463"/>
    <w:rsid w:val="31032288"/>
    <w:rsid w:val="314F31D4"/>
    <w:rsid w:val="328E5C02"/>
    <w:rsid w:val="34B248DC"/>
    <w:rsid w:val="367A7C7E"/>
    <w:rsid w:val="367D5F70"/>
    <w:rsid w:val="40CC250F"/>
    <w:rsid w:val="42A32209"/>
    <w:rsid w:val="43D10D47"/>
    <w:rsid w:val="443A17E1"/>
    <w:rsid w:val="479335B9"/>
    <w:rsid w:val="47955CC9"/>
    <w:rsid w:val="48DD7C26"/>
    <w:rsid w:val="49C0037A"/>
    <w:rsid w:val="4A0F7240"/>
    <w:rsid w:val="4C0D7482"/>
    <w:rsid w:val="4C4B2F44"/>
    <w:rsid w:val="4D0624B3"/>
    <w:rsid w:val="4E410A2E"/>
    <w:rsid w:val="4F8A6F11"/>
    <w:rsid w:val="51044E97"/>
    <w:rsid w:val="512169D0"/>
    <w:rsid w:val="518B6395"/>
    <w:rsid w:val="52773680"/>
    <w:rsid w:val="52C06E80"/>
    <w:rsid w:val="53765BF3"/>
    <w:rsid w:val="540241EB"/>
    <w:rsid w:val="55540EC3"/>
    <w:rsid w:val="559C7E27"/>
    <w:rsid w:val="55CD1FF9"/>
    <w:rsid w:val="5687571B"/>
    <w:rsid w:val="57657A5B"/>
    <w:rsid w:val="5A0D2CA4"/>
    <w:rsid w:val="5B9104E4"/>
    <w:rsid w:val="5C392116"/>
    <w:rsid w:val="5C896D70"/>
    <w:rsid w:val="5FF71040"/>
    <w:rsid w:val="60BD68C8"/>
    <w:rsid w:val="61236BB5"/>
    <w:rsid w:val="61D9476A"/>
    <w:rsid w:val="62933987"/>
    <w:rsid w:val="62CB31B6"/>
    <w:rsid w:val="642161E5"/>
    <w:rsid w:val="652D0848"/>
    <w:rsid w:val="659465E8"/>
    <w:rsid w:val="66801B7E"/>
    <w:rsid w:val="66FB2229"/>
    <w:rsid w:val="67FB03B4"/>
    <w:rsid w:val="6A5772DF"/>
    <w:rsid w:val="6AE92F3D"/>
    <w:rsid w:val="6B00457A"/>
    <w:rsid w:val="6B073095"/>
    <w:rsid w:val="6B827C45"/>
    <w:rsid w:val="6E8C3DD3"/>
    <w:rsid w:val="71206AB9"/>
    <w:rsid w:val="715C5AFC"/>
    <w:rsid w:val="71A64FD3"/>
    <w:rsid w:val="748E38CB"/>
    <w:rsid w:val="76741744"/>
    <w:rsid w:val="7A3A03AA"/>
    <w:rsid w:val="7BCF5DF7"/>
    <w:rsid w:val="7BE078DA"/>
    <w:rsid w:val="7D7E4D6A"/>
    <w:rsid w:val="7DC911E2"/>
    <w:rsid w:val="7F934392"/>
    <w:rsid w:val="7FF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2020-07-28T01:18:00Z</dcterms:created>
  <dc:creator>Administrator</dc:creator>
  <cp:lastModifiedBy>Agape.</cp:lastModifiedBy>
  <dcterms:modified xsi:type="dcterms:W3CDTF">2020-07-31T08:50:58Z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