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m:rPr/>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hint="default" w:ascii="Cambria Math" w:hAnsi="Cambria Math"/>
                  <w:lang w:val="en-US" w:eastAsia="zh-CN"/>
                </w:rPr>
                <m:t>E</m:t>
              </m:r>
              <m:ctrlPr>
                <m:r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m:rPr/>
                <w:rPr>
                  <w:rFonts w:hint="default" w:ascii="Cambria Math" w:hAnsi="Cambria Math"/>
                  <w:i/>
                  <w:lang w:val="en-US" w:eastAsia="zh-CN"/>
                </w:rPr>
              </m:ctrlPr>
            </m:sub>
          </m:sSub>
          <m:r>
            <m:rPr/>
            <w:rPr>
              <w:rFonts w:hint="default" w:ascii="Cambria Math" w:hAnsi="Cambria Math"/>
              <w:lang w:val="en-US" w:eastAsia="zh-CN"/>
            </w:rPr>
            <m:t>[</m:t>
          </m:r>
          <m:f>
            <m:fPr>
              <m:ctrlPr>
                <m:r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i/>
                  <w:lang w:val="en-US" w:eastAsia="zh-CN"/>
                </w:rPr>
              </m:ctrlPr>
            </m:den>
          </m:f>
          <m:sSup>
            <m:sSupPr>
              <m:ctrlPr>
                <m:rPr/>
                <w:rPr>
                  <w:rFonts w:hint="default" w:ascii="Cambria Math" w:hAnsi="Cambria Math"/>
                  <w:i/>
                  <w:lang w:val="en-US" w:eastAsia="zh-CN"/>
                </w:rPr>
              </m:ctrlPr>
            </m:sSupPr>
            <m:e>
              <m:r>
                <m:rPr/>
                <w:rPr>
                  <w:rFonts w:hint="default" w:ascii="Cambria Math" w:hAnsi="Cambria Math"/>
                  <w:lang w:val="en-US" w:eastAsia="zh-CN"/>
                </w:rPr>
                <m:t>A</m:t>
              </m:r>
              <m:ctrlPr>
                <m:r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m:r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m:rPr/>
        <w:rPr>
          <w:rFonts w:hint="eastAsia" w:hAnsi="Cambria Math"/>
          <w:i w:val="0"/>
          <w:lang w:val="en-US" w:eastAsia="zh-CN"/>
        </w:rPr>
      </w:pPr>
      <w:r>
        <m:rP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m:rPr/>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m:r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m:rPr/>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m:rPr/>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m:rP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m:rP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m:r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b w:val="0"/>
                  <w:i w:val="0"/>
                  <w:lang w:val="en-US" w:eastAsia="zh-CN"/>
                </w:rPr>
              </m:ctrlPr>
            </m:sub>
            <m:sup>
              <m:ctrlPr>
                <m:r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m:rPr/>
                <w:rPr>
                  <w:rFonts w:hint="default" w:ascii="Cambria Math" w:hAnsi="Cambria Math"/>
                  <w:b w:val="0"/>
                  <w:i w:val="0"/>
                  <w:lang w:val="en-US" w:eastAsia="zh-CN"/>
                </w:rPr>
              </m:ctrlPr>
            </m:e>
          </m:nary>
        </m:oMath>
      </m:oMathPara>
    </w:p>
    <w:p>
      <w:pPr>
        <w:numPr>
          <w:ilvl w:val="0"/>
          <w:numId w:val="0"/>
        </w:numPr>
        <w:ind w:leftChars="0" w:firstLine="420" w:firstLineChars="0"/>
        <w:jc w:val="both"/>
        <m:rPr/>
        <w:rPr>
          <w:rFonts w:hint="default" w:hAnsi="Cambria Math"/>
          <w:i w:val="0"/>
          <w:lang w:val="en-US" w:eastAsia="zh-CN"/>
        </w:rPr>
      </w:pPr>
      <w:r>
        <m:rP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m:rPr/>
        <w:rPr>
          <w:rFonts w:hint="default" w:hAnsi="Cambria Math"/>
          <w:i w:val="0"/>
          <w:lang w:val="en-US" w:eastAsia="zh-CN"/>
        </w:rPr>
        <w:t>’</w:t>
      </w:r>
      <w:r>
        <m:rP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747135" cy="2376170"/>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747135" cy="2376170"/>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lang w:val="en-US" w:eastAsia="zh-CN"/>
        </w:rPr>
      </w:pPr>
      <w:r>
        <w:rPr>
          <w:rFonts w:hint="eastAsia"/>
          <w:lang w:val="en-US" w:eastAsia="zh-CN"/>
        </w:rPr>
        <w:t>SAC</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the training time is greatly reduced ( 134 episodes in 1 hour).</w:t>
      </w:r>
    </w:p>
    <w:p>
      <w:pPr>
        <w:numPr>
          <w:ilvl w:val="0"/>
          <w:numId w:val="0"/>
        </w:numPr>
        <w:ind w:leftChars="0" w:firstLine="420" w:firstLineChars="0"/>
        <w:jc w:val="center"/>
      </w:pPr>
      <w:r>
        <w:drawing>
          <wp:inline distT="0" distB="0" distL="114300" distR="114300">
            <wp:extent cx="1557655" cy="1878965"/>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557655" cy="187896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0"/>
          <w:numId w:val="0"/>
        </w:numPr>
        <w:ind w:leftChars="0" w:firstLine="420" w:firstLineChars="0"/>
        <w:jc w:val="both"/>
        <w:rPr>
          <w:rFonts w:hint="eastAsia"/>
          <w:lang w:val="en-US" w:eastAsia="zh-CN"/>
        </w:rPr>
      </w:pP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start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end</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7"/>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ilvl w:val="0"/>
          <w:numId w:val="0"/>
        </w:numPr>
        <w:ind w:leftChars="0"/>
        <w:jc w:val="both"/>
        <w:rPr>
          <w:rFonts w:hint="default"/>
          <w:lang w:val="en-US" w:eastAsia="zh-CN"/>
        </w:rPr>
      </w:pP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Mujoco: Ant-v2</w:t>
      </w:r>
    </w:p>
    <w:p>
      <w:pPr>
        <w:numPr>
          <w:ilvl w:val="2"/>
          <w:numId w:val="1"/>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Environment</w:t>
      </w:r>
    </w:p>
    <w:p>
      <w:pPr>
        <w:numPr>
          <w:numId w:val="0"/>
        </w:numPr>
        <w:ind w:leftChars="0" w:firstLine="420" w:firstLineChars="0"/>
        <w:jc w:val="both"/>
        <w:rPr>
          <w:rFonts w:hint="default"/>
          <w:lang w:val="en-US" w:eastAsia="zh-CN"/>
        </w:rPr>
      </w:pPr>
      <w:r>
        <w:rPr>
          <w:rFonts w:hint="eastAsia"/>
          <w:lang w:val="en-US" w:eastAsia="zh-CN"/>
        </w:rPr>
        <w:t>MuJoco is a physics engine simulating rigid bodies with contact. And it can also be used by importing gym, with mujoco-py already installed. Compared with Atari Games, the observation and action space is one dimensional vector. So there is no need for convolutional neural networks, fully-connected layers would be fine.</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Implementation</w:t>
      </w:r>
    </w:p>
    <w:p>
      <w:pPr>
        <w:numPr>
          <w:ilvl w:val="3"/>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PPO</w:t>
      </w:r>
    </w:p>
    <w:p>
      <w:pPr>
        <w:numPr>
          <w:numId w:val="0"/>
        </w:numPr>
        <w:ind w:leftChars="0" w:firstLine="420" w:firstLineChars="0"/>
        <w:jc w:val="both"/>
        <w:rPr>
          <w:rFonts w:hint="default"/>
          <w:lang w:val="en-US" w:eastAsia="zh-CN"/>
        </w:rPr>
      </w:pPr>
      <w:r>
        <w:rPr>
          <w:rFonts w:hint="eastAsia"/>
          <w:lang w:val="en-US" w:eastAsia="zh-CN"/>
        </w:rPr>
        <w:t xml:space="preserve">PPO is implemented using Actor-Critic structure, the Actor gives the policy, the Critic gives value of each state. The structure of Actor and Critic is shown in table 3. The Actor output two parameters for normal distribution </w:t>
      </w:r>
      <m:oMath>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σ</m:t>
        </m:r>
        <m:r>
          <m:rPr>
            <m:sty m:val="p"/>
          </m:rPr>
          <w:rPr>
            <w:rFonts w:hint="default" w:ascii="Cambria Math" w:hAnsi="Cambria Math" w:cstheme="minorBidi"/>
            <w:kern w:val="2"/>
            <w:sz w:val="21"/>
            <w:szCs w:val="24"/>
            <w:lang w:val="en-US" w:eastAsia="zh-CN" w:bidi="ar-SA"/>
          </w:rPr>
          <m:t>)</m:t>
        </m:r>
      </m:oMath>
      <w:r>
        <m:rPr/>
        <w:rPr>
          <w:rFonts w:hint="eastAsia" w:hAnsi="Cambria Math" w:cstheme="minorBidi"/>
          <w:i w:val="0"/>
          <w:kern w:val="2"/>
          <w:sz w:val="21"/>
          <w:szCs w:val="24"/>
          <w:lang w:val="en-US" w:eastAsia="zh-CN" w:bidi="ar-SA"/>
        </w:rPr>
        <w:t>, which stands for expectation value and standard error.</w:t>
      </w:r>
    </w:p>
    <w:tbl>
      <w:tblPr>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741"/>
        <w:gridCol w:w="1033"/>
        <w:gridCol w:w="1161"/>
        <w:gridCol w:w="804"/>
        <w:gridCol w:w="1121"/>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Actor</w:t>
            </w:r>
          </w:p>
        </w:tc>
        <w:tc>
          <w:tcPr>
            <w:tcW w:w="2868" w:type="dxa"/>
            <w:gridSpan w:val="3"/>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Name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Input</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Output</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Name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Input</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fc1</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state_size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fc1</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state_size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fc2</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fc2</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mu</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action_size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fc3</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sigma</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action_size</w:t>
            </w:r>
          </w:p>
        </w:tc>
        <w:tc>
          <w:tcPr>
            <w:tcW w:w="0" w:type="auto"/>
            <w:tcBorders>
              <w:tl2br w:val="nil"/>
              <w:tr2bl w:val="nil"/>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PPO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aps w:val="0"/>
                <w:color w:val="333333"/>
                <w:spacing w:val="0"/>
                <w:sz w:val="21"/>
                <w:szCs w:val="21"/>
                <w:shd w:val="clear" w:fill="FFFFFF"/>
                <w:lang w:val="en-US" w:eastAsia="zh-CN"/>
              </w:rPr>
              <w:t>clip</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ε</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w:r>
              <w:rPr>
                <w:rFonts w:hint="eastAsia" w:ascii="Times New Roman" w:hAnsi="Times New Roman" w:eastAsia="宋体" w:cs="Times New Roman"/>
                <w:i w:val="0"/>
                <w:iCs w:val="0"/>
                <w:color w:val="000000"/>
                <w:sz w:val="21"/>
                <w:szCs w:val="21"/>
                <w:u w:val="none"/>
                <w:lang w:eastAsia="zh-CN"/>
              </w:rPr>
              <w:t>λ</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hyper parameters</w:t>
      </w:r>
    </w:p>
    <w:p>
      <w:pPr>
        <w:numPr>
          <w:numId w:val="0"/>
        </w:numPr>
        <w:jc w:val="both"/>
        <w:rPr>
          <w:rFonts w:hint="default"/>
          <w:lang w:val="en-US" w:eastAsia="zh-CN"/>
        </w:rPr>
      </w:pPr>
    </w:p>
    <w:p>
      <w:pPr>
        <w:numPr>
          <w:ilvl w:val="3"/>
          <w:numId w:val="1"/>
        </w:numPr>
        <w:ind w:left="0" w:leftChars="0" w:firstLine="0" w:firstLineChars="0"/>
        <w:jc w:val="both"/>
        <w:rPr>
          <w:rFonts w:hint="eastAsia"/>
          <w:lang w:val="en-US" w:eastAsia="zh-CN"/>
        </w:rPr>
      </w:pPr>
      <w:r>
        <w:rPr>
          <w:rFonts w:hint="eastAsia"/>
          <w:lang w:val="en-US" w:eastAsia="zh-CN"/>
        </w:rPr>
        <w:t>SAC</w:t>
      </w:r>
    </w:p>
    <w:p>
      <w:pPr>
        <w:numPr>
          <w:numId w:val="0"/>
        </w:numPr>
        <w:ind w:leftChars="0"/>
        <w:jc w:val="both"/>
        <w:rPr>
          <w:rFonts w:hint="eastAsia"/>
          <w:lang w:val="en-US" w:eastAsia="zh-CN"/>
        </w:rPr>
      </w:pPr>
    </w:p>
    <w:p>
      <w:pPr>
        <w:numPr>
          <w:numId w:val="0"/>
        </w:numPr>
        <w:ind w:leftChars="0"/>
        <w:jc w:val="both"/>
        <w:rPr>
          <w:rFonts w:hint="eastAsia"/>
          <w:lang w:val="en-US" w:eastAsia="zh-CN"/>
        </w:rPr>
      </w:pPr>
    </w:p>
    <w:p>
      <w:pPr>
        <w:numPr>
          <w:numId w:val="0"/>
        </w:numPr>
        <w:ind w:leftChars="0"/>
        <w:jc w:val="both"/>
        <w:rPr>
          <w:rFonts w:hint="default"/>
          <w:b/>
          <w:bCs/>
          <w:sz w:val="24"/>
          <w:szCs w:val="32"/>
          <w:lang w:val="en-US" w:eastAsia="zh-CN"/>
        </w:rPr>
      </w:pPr>
      <w:r>
        <w:rPr>
          <w:rFonts w:hint="eastAsia"/>
          <w:b/>
          <w:bCs/>
          <w:sz w:val="24"/>
          <w:szCs w:val="32"/>
          <w:lang w:val="en-US" w:eastAsia="zh-CN"/>
        </w:rPr>
        <w:t>3.2.3 Results</w:t>
      </w:r>
    </w:p>
    <w:p>
      <w:pPr>
        <w:numPr>
          <w:numId w:val="0"/>
        </w:numPr>
        <w:ind w:leftChars="0" w:firstLine="420" w:firstLineChars="0"/>
        <w:jc w:val="both"/>
        <w:rPr>
          <w:rFonts w:hint="eastAsia"/>
          <w:lang w:val="en-US" w:eastAsia="zh-CN"/>
        </w:rPr>
      </w:pPr>
      <w:r>
        <w:rPr>
          <w:rFonts w:hint="eastAsia"/>
          <w:lang w:val="en-US" w:eastAsia="zh-CN"/>
        </w:rPr>
        <w:t>I trained PPO and SAC on a Ant-v2 from MuJoCo environment. The Actor and Critic are trained for 15000 times, and the gap between each training is 2048 steps.</w:t>
      </w:r>
    </w:p>
    <w:p>
      <w:pPr>
        <w:numPr>
          <w:numId w:val="0"/>
        </w:numPr>
        <w:ind w:leftChars="0" w:firstLine="420" w:firstLineChars="0"/>
        <w:jc w:val="both"/>
        <w:rPr>
          <w:rFonts w:hint="default"/>
          <w:lang w:val="en-US"/>
        </w:rPr>
      </w:pPr>
      <w:r>
        <w:rPr>
          <w:rFonts w:hint="eastAsia"/>
          <w:lang w:val="en-US" w:eastAsia="zh-CN"/>
        </w:rPr>
        <w:t>For PPO, although the episode number is much larger than DQN (about 10000 episodes), but the training is really quick. The result is shown in Figure 6. As we can see, the improvement of performance is quite slow. To gain a good performance takes loads of training.</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21" name="图片 21"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qn_pong"/>
                    <pic:cNvPicPr>
                      <a:picLocks noChangeAspect="1"/>
                    </pic:cNvPicPr>
                  </pic:nvPicPr>
                  <pic:blipFill>
                    <a:blip r:embed="rId7"/>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result on Ant-v2</w:t>
      </w:r>
    </w:p>
    <w:p>
      <w:pPr>
        <w:numPr>
          <w:ilvl w:val="0"/>
          <w:numId w:val="0"/>
        </w:numPr>
        <w:ind w:leftChars="0"/>
        <w:jc w:val="both"/>
        <w:rPr>
          <w:rFonts w:hint="eastAsia"/>
          <w:lang w:val="en-US" w:eastAsia="zh-CN"/>
        </w:rPr>
      </w:pPr>
      <w:bookmarkStart w:id="0" w:name="_GoBack"/>
      <w:bookmarkEnd w:id="0"/>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default"/>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1182CA1"/>
    <w:rsid w:val="01563FD0"/>
    <w:rsid w:val="016B7C0E"/>
    <w:rsid w:val="02334077"/>
    <w:rsid w:val="024B5C25"/>
    <w:rsid w:val="024E1178"/>
    <w:rsid w:val="02DF7571"/>
    <w:rsid w:val="03B64870"/>
    <w:rsid w:val="03FC25FC"/>
    <w:rsid w:val="06585F98"/>
    <w:rsid w:val="06817174"/>
    <w:rsid w:val="0716041C"/>
    <w:rsid w:val="08CA1C1F"/>
    <w:rsid w:val="0A002BCE"/>
    <w:rsid w:val="0A3641D8"/>
    <w:rsid w:val="0A466E97"/>
    <w:rsid w:val="0B446AEB"/>
    <w:rsid w:val="0BB13E66"/>
    <w:rsid w:val="0BC63207"/>
    <w:rsid w:val="0BEF455A"/>
    <w:rsid w:val="0CBA4BF3"/>
    <w:rsid w:val="0D22265C"/>
    <w:rsid w:val="0D6F39B6"/>
    <w:rsid w:val="0D962F95"/>
    <w:rsid w:val="0E0D22D8"/>
    <w:rsid w:val="0E1C3F88"/>
    <w:rsid w:val="0E4161E3"/>
    <w:rsid w:val="0E766FF8"/>
    <w:rsid w:val="0F1E4CD0"/>
    <w:rsid w:val="0F4C5F6E"/>
    <w:rsid w:val="0FB31FBB"/>
    <w:rsid w:val="104D071B"/>
    <w:rsid w:val="10754347"/>
    <w:rsid w:val="10B172E7"/>
    <w:rsid w:val="1143662A"/>
    <w:rsid w:val="11A726EA"/>
    <w:rsid w:val="11EA4C32"/>
    <w:rsid w:val="123A74FE"/>
    <w:rsid w:val="12CA4E06"/>
    <w:rsid w:val="12D155FE"/>
    <w:rsid w:val="12D70105"/>
    <w:rsid w:val="12E52961"/>
    <w:rsid w:val="14196C06"/>
    <w:rsid w:val="14AD2059"/>
    <w:rsid w:val="14D429D3"/>
    <w:rsid w:val="15095212"/>
    <w:rsid w:val="15B31A85"/>
    <w:rsid w:val="15D64960"/>
    <w:rsid w:val="168E1562"/>
    <w:rsid w:val="16CE195E"/>
    <w:rsid w:val="175D4AA9"/>
    <w:rsid w:val="17707CA2"/>
    <w:rsid w:val="17B94368"/>
    <w:rsid w:val="17F20332"/>
    <w:rsid w:val="18122A8B"/>
    <w:rsid w:val="18316649"/>
    <w:rsid w:val="187D363C"/>
    <w:rsid w:val="1AAA4BED"/>
    <w:rsid w:val="1B910F69"/>
    <w:rsid w:val="1BC007FC"/>
    <w:rsid w:val="1BC51684"/>
    <w:rsid w:val="1CB806D9"/>
    <w:rsid w:val="1D3A41EC"/>
    <w:rsid w:val="1D632A89"/>
    <w:rsid w:val="1D977499"/>
    <w:rsid w:val="1E301F4B"/>
    <w:rsid w:val="1F5030BE"/>
    <w:rsid w:val="1F64423F"/>
    <w:rsid w:val="1FE01B46"/>
    <w:rsid w:val="209F517A"/>
    <w:rsid w:val="219B351A"/>
    <w:rsid w:val="22933C46"/>
    <w:rsid w:val="237813DD"/>
    <w:rsid w:val="23A81AC6"/>
    <w:rsid w:val="23B442E7"/>
    <w:rsid w:val="23C52A6E"/>
    <w:rsid w:val="24181A4D"/>
    <w:rsid w:val="2753282F"/>
    <w:rsid w:val="27601E76"/>
    <w:rsid w:val="278E2202"/>
    <w:rsid w:val="28815DAD"/>
    <w:rsid w:val="28864BEF"/>
    <w:rsid w:val="28FD00D4"/>
    <w:rsid w:val="29A814A5"/>
    <w:rsid w:val="2A125B46"/>
    <w:rsid w:val="2B266F1E"/>
    <w:rsid w:val="2B8E33DB"/>
    <w:rsid w:val="2C3437C3"/>
    <w:rsid w:val="2C7F064F"/>
    <w:rsid w:val="2CDE1D40"/>
    <w:rsid w:val="2D515EDF"/>
    <w:rsid w:val="2D8172D3"/>
    <w:rsid w:val="2E1C2004"/>
    <w:rsid w:val="2FE84548"/>
    <w:rsid w:val="301063F3"/>
    <w:rsid w:val="302F3117"/>
    <w:rsid w:val="30A838AC"/>
    <w:rsid w:val="30C92FA8"/>
    <w:rsid w:val="31254F1A"/>
    <w:rsid w:val="3245593A"/>
    <w:rsid w:val="32BC0DC1"/>
    <w:rsid w:val="33E24A4E"/>
    <w:rsid w:val="33FA41B0"/>
    <w:rsid w:val="34E16FD5"/>
    <w:rsid w:val="350466AC"/>
    <w:rsid w:val="35DC0A2F"/>
    <w:rsid w:val="3651049A"/>
    <w:rsid w:val="366C4C68"/>
    <w:rsid w:val="38DF2A42"/>
    <w:rsid w:val="395A5AF4"/>
    <w:rsid w:val="39A4430E"/>
    <w:rsid w:val="3AA80EEB"/>
    <w:rsid w:val="3ABB2196"/>
    <w:rsid w:val="3ADD15D4"/>
    <w:rsid w:val="3B42558F"/>
    <w:rsid w:val="3B7D320D"/>
    <w:rsid w:val="3BC05BDE"/>
    <w:rsid w:val="3C532340"/>
    <w:rsid w:val="3CE67660"/>
    <w:rsid w:val="3D505B18"/>
    <w:rsid w:val="3E32275B"/>
    <w:rsid w:val="3F936421"/>
    <w:rsid w:val="401A0DEF"/>
    <w:rsid w:val="403940B2"/>
    <w:rsid w:val="40F956A6"/>
    <w:rsid w:val="42427707"/>
    <w:rsid w:val="431736C6"/>
    <w:rsid w:val="43786151"/>
    <w:rsid w:val="437A182F"/>
    <w:rsid w:val="43D11F98"/>
    <w:rsid w:val="452009AA"/>
    <w:rsid w:val="45204E54"/>
    <w:rsid w:val="45F86DC8"/>
    <w:rsid w:val="46786557"/>
    <w:rsid w:val="473423C8"/>
    <w:rsid w:val="48514BC7"/>
    <w:rsid w:val="49193131"/>
    <w:rsid w:val="49BD6252"/>
    <w:rsid w:val="4A8E4141"/>
    <w:rsid w:val="4B3449CE"/>
    <w:rsid w:val="4B4345D5"/>
    <w:rsid w:val="4BDF54AB"/>
    <w:rsid w:val="4C6A7D2A"/>
    <w:rsid w:val="4C731F9C"/>
    <w:rsid w:val="4CA265EA"/>
    <w:rsid w:val="4D07739D"/>
    <w:rsid w:val="4D194EC0"/>
    <w:rsid w:val="4DA911F9"/>
    <w:rsid w:val="4DCD46A9"/>
    <w:rsid w:val="4E0861E9"/>
    <w:rsid w:val="4E423CCD"/>
    <w:rsid w:val="4F972B74"/>
    <w:rsid w:val="4FC77813"/>
    <w:rsid w:val="50D85644"/>
    <w:rsid w:val="514807BB"/>
    <w:rsid w:val="53C76AA0"/>
    <w:rsid w:val="53F41476"/>
    <w:rsid w:val="543D3494"/>
    <w:rsid w:val="54727E7C"/>
    <w:rsid w:val="54E43252"/>
    <w:rsid w:val="55252366"/>
    <w:rsid w:val="55352AE2"/>
    <w:rsid w:val="554F151D"/>
    <w:rsid w:val="55586C6D"/>
    <w:rsid w:val="55693F59"/>
    <w:rsid w:val="55794BB0"/>
    <w:rsid w:val="573C14E7"/>
    <w:rsid w:val="575441AF"/>
    <w:rsid w:val="578C4DFF"/>
    <w:rsid w:val="583639BE"/>
    <w:rsid w:val="58FD2929"/>
    <w:rsid w:val="592D63AD"/>
    <w:rsid w:val="59BA2485"/>
    <w:rsid w:val="59DB564C"/>
    <w:rsid w:val="59F36EBC"/>
    <w:rsid w:val="5A333910"/>
    <w:rsid w:val="5C486C24"/>
    <w:rsid w:val="5CFA7AF9"/>
    <w:rsid w:val="5D04461F"/>
    <w:rsid w:val="5D940D75"/>
    <w:rsid w:val="5DB221D5"/>
    <w:rsid w:val="5DCA0C2F"/>
    <w:rsid w:val="5DE729FC"/>
    <w:rsid w:val="5E343D6A"/>
    <w:rsid w:val="5F6455F1"/>
    <w:rsid w:val="60D67C43"/>
    <w:rsid w:val="61C40087"/>
    <w:rsid w:val="627B3882"/>
    <w:rsid w:val="62890FCD"/>
    <w:rsid w:val="638860CF"/>
    <w:rsid w:val="63F36E2D"/>
    <w:rsid w:val="651C776D"/>
    <w:rsid w:val="65535CA5"/>
    <w:rsid w:val="6567714A"/>
    <w:rsid w:val="65857259"/>
    <w:rsid w:val="659155FE"/>
    <w:rsid w:val="66493372"/>
    <w:rsid w:val="66CB0835"/>
    <w:rsid w:val="6770090F"/>
    <w:rsid w:val="68A77EB4"/>
    <w:rsid w:val="693C57A2"/>
    <w:rsid w:val="6947458C"/>
    <w:rsid w:val="699F3F31"/>
    <w:rsid w:val="69A70564"/>
    <w:rsid w:val="6A623826"/>
    <w:rsid w:val="6AF6662F"/>
    <w:rsid w:val="6C982CEA"/>
    <w:rsid w:val="6CEE2A4C"/>
    <w:rsid w:val="6D6C05E2"/>
    <w:rsid w:val="6DD644F6"/>
    <w:rsid w:val="6DFE1580"/>
    <w:rsid w:val="6EC77A76"/>
    <w:rsid w:val="6F8E02EF"/>
    <w:rsid w:val="70074822"/>
    <w:rsid w:val="703D4C18"/>
    <w:rsid w:val="709656FC"/>
    <w:rsid w:val="71290E6F"/>
    <w:rsid w:val="71A315B6"/>
    <w:rsid w:val="72017852"/>
    <w:rsid w:val="72B946E8"/>
    <w:rsid w:val="7458438D"/>
    <w:rsid w:val="7474778C"/>
    <w:rsid w:val="74C701BB"/>
    <w:rsid w:val="75101FB6"/>
    <w:rsid w:val="75735762"/>
    <w:rsid w:val="762C55FB"/>
    <w:rsid w:val="76564B43"/>
    <w:rsid w:val="76A63644"/>
    <w:rsid w:val="77D66C02"/>
    <w:rsid w:val="78461F70"/>
    <w:rsid w:val="78F67EA1"/>
    <w:rsid w:val="7941676D"/>
    <w:rsid w:val="79F66B98"/>
    <w:rsid w:val="7A0A6100"/>
    <w:rsid w:val="7A881E57"/>
    <w:rsid w:val="7A8E41AF"/>
    <w:rsid w:val="7AD061F6"/>
    <w:rsid w:val="7AD576A7"/>
    <w:rsid w:val="7B862F60"/>
    <w:rsid w:val="7CEF0EF8"/>
    <w:rsid w:val="7D6C25E7"/>
    <w:rsid w:val="7DDF4034"/>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1879</Words>
  <Characters>8523</Characters>
  <Lines>0</Lines>
  <Paragraphs>0</Paragraphs>
  <TotalTime>1</TotalTime>
  <ScaleCrop>false</ScaleCrop>
  <LinksUpToDate>false</LinksUpToDate>
  <CharactersWithSpaces>9948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2022-05-16T06:59:19Z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