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eastAsia="黑体" w:cs="Times New Roman"/>
          <w:b/>
          <w:sz w:val="52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sz w:val="52"/>
          <w:lang w:val="en-US" w:eastAsia="zh-CN"/>
        </w:rPr>
        <w:t>生物医学信号处理课程设计</w:t>
      </w:r>
    </w:p>
    <w:p>
      <w:pPr>
        <w:jc w:val="center"/>
        <w:rPr>
          <w:rFonts w:ascii="Times New Roman" w:hAnsi="Times New Roman" w:eastAsia="黑体" w:cs="Times New Roman"/>
          <w:b/>
          <w:sz w:val="52"/>
        </w:rPr>
      </w:pPr>
      <w:r>
        <w:rPr>
          <w:rFonts w:hint="eastAsia" w:ascii="Times New Roman" w:hAnsi="Times New Roman" w:eastAsia="黑体" w:cs="Times New Roman"/>
          <w:b/>
          <w:sz w:val="52"/>
          <w:lang w:val="en-US" w:eastAsia="zh-CN"/>
        </w:rPr>
        <w:t>项目三</w:t>
      </w:r>
      <w:r>
        <w:rPr>
          <w:rFonts w:ascii="Times New Roman" w:hAnsi="Times New Roman" w:eastAsia="黑体" w:cs="Times New Roman"/>
          <w:b/>
          <w:sz w:val="52"/>
        </w:rPr>
        <w:t>报告</w:t>
      </w:r>
    </w:p>
    <w:p>
      <w:pPr>
        <w:jc w:val="center"/>
        <w:rPr>
          <w:rFonts w:ascii="Times New Roman" w:hAnsi="Times New Roman" w:eastAsia="黑体" w:cs="Times New Roman"/>
          <w:b/>
          <w:sz w:val="52"/>
        </w:rPr>
      </w:pPr>
    </w:p>
    <w:p>
      <w:pPr>
        <w:jc w:val="center"/>
        <w:rPr>
          <w:rFonts w:ascii="Times New Roman" w:hAnsi="Times New Roman" w:eastAsia="黑体" w:cs="Times New Roman"/>
          <w:b/>
          <w:sz w:val="5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911475" cy="2905125"/>
            <wp:effectExtent l="0" t="0" r="3175" b="9525"/>
            <wp:docPr id="6" name="图片 6" descr="C:\Users\Admin\AppData\Local\Microsoft\Windows\INetCache\Content.Word\705989197479999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\AppData\Local\Microsoft\Windows\INetCache\Content.Word\70598919747999993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2699" cy="29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黑体" w:cs="Times New Roman"/>
          <w:b/>
          <w:sz w:val="52"/>
        </w:rPr>
      </w:pPr>
    </w:p>
    <w:p>
      <w:pPr>
        <w:jc w:val="center"/>
        <w:rPr>
          <w:rFonts w:ascii="Times New Roman" w:hAnsi="Times New Roman" w:eastAsia="黑体" w:cs="Times New Roman"/>
          <w:b/>
          <w:sz w:val="52"/>
        </w:rPr>
      </w:pPr>
    </w:p>
    <w:p>
      <w:pPr>
        <w:jc w:val="center"/>
        <w:rPr>
          <w:rFonts w:ascii="Times New Roman" w:hAnsi="Times New Roman" w:eastAsia="黑体" w:cs="Times New Roman"/>
          <w:b/>
          <w:sz w:val="52"/>
        </w:rPr>
      </w:pPr>
    </w:p>
    <w:p>
      <w:pPr>
        <w:jc w:val="center"/>
        <w:rPr>
          <w:rFonts w:ascii="Times New Roman" w:hAnsi="Times New Roman" w:eastAsia="黑体" w:cs="Times New Roman"/>
          <w:b/>
          <w:sz w:val="32"/>
          <w:szCs w:val="32"/>
        </w:rPr>
      </w:pPr>
      <w:r>
        <w:rPr>
          <w:rFonts w:ascii="Times New Roman" w:hAnsi="Times New Roman" w:eastAsia="黑体" w:cs="Times New Roman"/>
          <w:b/>
          <w:sz w:val="32"/>
          <w:szCs w:val="32"/>
        </w:rPr>
        <w:t>学院：</w:t>
      </w:r>
      <w:r>
        <w:rPr>
          <w:rFonts w:ascii="Times New Roman" w:hAnsi="Times New Roman" w:eastAsia="黑体" w:cs="Times New Roman"/>
          <w:b/>
          <w:sz w:val="32"/>
          <w:szCs w:val="32"/>
          <w:u w:val="single"/>
        </w:rPr>
        <w:t>生物医学工程学院</w:t>
      </w:r>
    </w:p>
    <w:p>
      <w:pPr>
        <w:jc w:val="center"/>
        <w:rPr>
          <w:rFonts w:ascii="Times New Roman" w:hAnsi="Times New Roman" w:eastAsia="黑体" w:cs="Times New Roman"/>
          <w:b/>
          <w:sz w:val="32"/>
          <w:szCs w:val="32"/>
        </w:rPr>
      </w:pPr>
      <w:r>
        <w:rPr>
          <w:rFonts w:ascii="Times New Roman" w:hAnsi="Times New Roman" w:eastAsia="黑体" w:cs="Times New Roman"/>
          <w:b/>
          <w:sz w:val="32"/>
          <w:szCs w:val="32"/>
        </w:rPr>
        <w:t>姓名：</w:t>
      </w:r>
      <w:r>
        <w:rPr>
          <w:rFonts w:ascii="Times New Roman" w:hAnsi="Times New Roman" w:eastAsia="黑体" w:cs="Times New Roman"/>
          <w:b/>
          <w:sz w:val="32"/>
          <w:szCs w:val="32"/>
          <w:u w:val="single"/>
        </w:rPr>
        <w:t>何昊，</w:t>
      </w:r>
      <w:r>
        <w:rPr>
          <w:rFonts w:hint="eastAsia" w:ascii="Times New Roman" w:hAnsi="Times New Roman" w:eastAsia="黑体" w:cs="Times New Roman"/>
          <w:b/>
          <w:sz w:val="32"/>
          <w:szCs w:val="32"/>
          <w:u w:val="single"/>
          <w:lang w:val="en-US" w:eastAsia="zh-CN"/>
        </w:rPr>
        <w:t>王梓枫</w:t>
      </w:r>
      <w:r>
        <w:rPr>
          <w:rFonts w:ascii="Times New Roman" w:hAnsi="Times New Roman" w:eastAsia="黑体" w:cs="Times New Roman"/>
          <w:b/>
          <w:sz w:val="32"/>
          <w:szCs w:val="32"/>
          <w:u w:val="single"/>
        </w:rPr>
        <w:t>，</w:t>
      </w:r>
      <w:r>
        <w:rPr>
          <w:rFonts w:hint="eastAsia" w:ascii="Times New Roman" w:hAnsi="Times New Roman" w:eastAsia="黑体" w:cs="Times New Roman"/>
          <w:b/>
          <w:sz w:val="32"/>
          <w:szCs w:val="32"/>
          <w:u w:val="single"/>
          <w:lang w:val="en-US" w:eastAsia="zh-CN"/>
        </w:rPr>
        <w:t>于雅硕</w:t>
      </w:r>
    </w:p>
    <w:p>
      <w:pPr>
        <w:jc w:val="center"/>
        <w:rPr>
          <w:rFonts w:ascii="Times New Roman" w:hAnsi="Times New Roman" w:eastAsia="黑体" w:cs="Times New Roman"/>
          <w:b/>
          <w:sz w:val="52"/>
        </w:rPr>
      </w:pPr>
    </w:p>
    <w:p>
      <w:pPr>
        <w:jc w:val="center"/>
        <w:rPr>
          <w:rFonts w:ascii="Times New Roman" w:hAnsi="Times New Roman" w:eastAsia="黑体" w:cs="Times New Roman"/>
          <w:sz w:val="28"/>
          <w:szCs w:val="28"/>
        </w:rPr>
      </w:pPr>
      <w:r>
        <w:rPr>
          <w:rFonts w:ascii="Times New Roman" w:hAnsi="Times New Roman" w:eastAsia="黑体" w:cs="Times New Roman"/>
          <w:sz w:val="28"/>
          <w:szCs w:val="28"/>
        </w:rPr>
        <w:t>2018年1</w:t>
      </w: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2</w:t>
      </w:r>
      <w:r>
        <w:rPr>
          <w:rFonts w:ascii="Times New Roman" w:hAnsi="Times New Roman" w:eastAsia="黑体" w:cs="Times New Roman"/>
          <w:sz w:val="28"/>
          <w:szCs w:val="28"/>
        </w:rPr>
        <w:t>月</w:t>
      </w: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22</w:t>
      </w:r>
      <w:r>
        <w:rPr>
          <w:rFonts w:ascii="Times New Roman" w:hAnsi="Times New Roman" w:eastAsia="黑体" w:cs="Times New Roman"/>
          <w:sz w:val="28"/>
          <w:szCs w:val="28"/>
        </w:rPr>
        <w:t>日</w:t>
      </w:r>
    </w:p>
    <w:p>
      <w:pPr>
        <w:jc w:val="center"/>
        <w:rPr>
          <w:rFonts w:ascii="Times New Roman" w:hAnsi="Times New Roman" w:eastAsia="黑体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黑体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黑体" w:cs="Times New Roman"/>
          <w:sz w:val="28"/>
          <w:szCs w:val="28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项目介绍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可以使用数字输入（DI）在用户界面上实时显示设定频率的方波输出，其中，1位表示开始/停止输出，2位表示幅度（0~3V），5位表示频率（0~31Hz）使用数字输出（DO）实现频率范围（小于50Hz）的方波输出，可单次固定时间的输出，也可不间断输出。可改变输出方波的频率，可开始、停止和继续输出方波。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程序开发逻辑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项目采用Qt作为开发平台，语言为C++。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观察项目要求发现该项目与之前的略有不同，要在同一个工程中引入两种类型的函数，分别属于DI（数字输入）和DO（数字输出）。实际上在最初的Example工程中他们是作为两个类出现的，分别为StaticDI和StaticDO类，在一个工程中实现数字输入和输出。使用时在一台电脑上开一个项目文件，接USB-4704，该USB-4704的DI接口并行的接到另一个USB-4704的DO通道，接NAQ板示波器在另一台PC上看到DO的波形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DioUIPort类和实现文件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DO和DI类都需要一个DioPortUI的类作为UI显示的基类。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SimpleGraph类和实现文件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跟项目二同样，需要在原始的项目中引入SimpleGraph类，用于方波的波形显示。可以构建图表，指定x轴和y轴的坐标范围，显示通道数并刷新或清除已有图像等。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ConfigureDialog类和实现文件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具有UI界面，跟之前的项目一样，也需要configuredialog类用来选择设备和指定必须的参数。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StaticDI类和实现文件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核心类，含有UI界面。左侧显示若干通道的8位数字输入（在实际应用时因为一个USB-4704只有8位DI所以为一个通道）。并可以控制信号的开始和暂停并调出ConfigureDialog界面。右侧显示被DI控制输出的方波，图像下方显示方波的频率和幅值信息，并可以调节图像的采样间隔（初始默认10ms）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Main函数主程序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主函数，控制窗口的显示。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28745" cy="3181350"/>
            <wp:effectExtent l="0" t="0" r="0" b="0"/>
            <wp:docPr id="1" name="图片 1" descr="Static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taticD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程序框图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问题及解决方案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时钟问题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输入DI类有用于不断刷新输入数据（8位，本项目中只用一个通道）的时钟。因为TimerTicked函数被定时器溢出触发，所以在每个TimerTicked函数中可以获取该帧数据，因为要使用这些数据控制方波参数，1位表示开始停止，2位表示幅度，5位表示频率。故采用数据的0~4位作为频率，5~6位为幅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为了控制simplegraph的chart函数显示波形，方波也需要自身的时钟，在头文件中添加一个私有Qtimer变量表示方波显示的时钟。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数字输出DO也需要自己的时钟，故头文件中还需要再添加一个时钟控制DO的输出。</w:t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方波参数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DI可以控制设定频率和幅值的方波，DI获得的通道数据类型为quint8，使用0~4位作为频率则频率=0x1f&amp;portStates。5~6位作为幅值则幅值=0x60&amp;portStates右移5位，7位表示开关，开关flag=0x80&amp;portStates右移7位。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方波函数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方波的函数采用了AO头文件Wavegenerater中的方波函数。首先固定每周期点数，根据累计计数参数是否超过每周期点数的一半来生成方波。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最高位控制输出与0Hz的判断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的时钟溢出函数中获取最高位的值，但是如果只是单纯的判断中止信号，暂停定时器就需要重新按下Start，所以改为首先存储之前的值，再与之前的值进行比较，跟频率是否为零一起进行判断，形成判断的嵌套。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输出范围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输出方波的范围在0~31Hz，程序界面如下：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0" distR="0">
            <wp:extent cx="5274310" cy="206629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频率为1Hz，幅值为3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4193540" cy="2893695"/>
            <wp:effectExtent l="0" t="0" r="165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665" t="1670" r="1288" b="38799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上述设定频率的输出方波在示波器中的显示</w:t>
      </w:r>
    </w:p>
    <w:p>
      <w:pPr>
        <w:numPr>
          <w:ilvl w:val="0"/>
          <w:numId w:val="0"/>
        </w:numPr>
        <w:jc w:val="center"/>
      </w:pPr>
      <w:r>
        <w:drawing>
          <wp:inline distT="0" distB="0" distL="0" distR="0">
            <wp:extent cx="5274310" cy="2066290"/>
            <wp:effectExtent l="0" t="0" r="25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 频率为3Hz，幅值为3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0" distR="0">
            <wp:extent cx="3663950" cy="25146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509" t="1941" r="1023" b="3848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 上述设定频率的输出方波在示波器中的显示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测量频率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经实验验证用示波器测的的输出方波频率跟使用DI设定大致相同。在5-25Hz之间有差别，但是经排查未检测出问题，推断可能是多个时钟的线程互相冲突造成的结果。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对从0Hz~31Hz之间每个设定频率进行测算，得到如下结果：</w:t>
      </w:r>
    </w:p>
    <w:tbl>
      <w:tblPr>
        <w:tblStyle w:val="4"/>
        <w:tblW w:w="40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8"/>
        <w:gridCol w:w="1398"/>
        <w:gridCol w:w="1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输入频率</w:t>
            </w:r>
            <w:r>
              <w:rPr>
                <w:rFonts w:hint="eastAsia"/>
                <w:lang w:val="en-US" w:eastAsia="zh-CN"/>
              </w:rPr>
              <w:t>(Hz)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输出频率</w:t>
            </w:r>
            <w:r>
              <w:rPr>
                <w:rFonts w:hint="eastAsia"/>
                <w:lang w:val="en-US" w:eastAsia="zh-CN"/>
              </w:rPr>
              <w:t>(Hz)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D</w:t>
            </w:r>
            <w:r>
              <w:rPr>
                <w:rFonts w:hint="eastAsia"/>
                <w:lang w:val="en-US" w:eastAsia="zh-CN"/>
              </w:rPr>
              <w:t>o</w:t>
            </w:r>
            <w:r>
              <w:t>Cylic</w:t>
            </w:r>
            <w:r>
              <w:rPr>
                <w:rFonts w:hint="eastAsia"/>
                <w:lang w:val="en-US" w:eastAsia="zh-CN"/>
              </w:rPr>
              <w:t>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t>4.5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t>5.3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t>6.3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10.7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10.7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10.7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10.7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t>10.7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26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t>26.3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27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t>27.7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t>29.4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t>29.4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t>31.2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</w:pPr>
            <w:r>
              <w:t>31.2</w:t>
            </w:r>
          </w:p>
        </w:tc>
        <w:tc>
          <w:tcPr>
            <w:tcW w:w="122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</w:tbl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界面显示</w:t>
      </w:r>
    </w:p>
    <w:p>
      <w:pPr>
        <w:numPr>
          <w:ilvl w:val="0"/>
          <w:numId w:val="4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ConfigureDialog界面：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05150" cy="1743075"/>
            <wp:effectExtent l="0" t="0" r="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可选择设备或指定预制好的信号文件数据。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主界面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5271135" cy="2028825"/>
            <wp:effectExtent l="0" t="0" r="571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选择采样率可以开始或暂停并重新选择设备，以及实时显示幅值和频率。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小组分工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王梓枫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图像显示、判断逻辑、数字输出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何昊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图像显示、判断逻辑、数字输出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于雅硕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界面、图像及数据显示、报告撰写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C8AA5"/>
    <w:multiLevelType w:val="singleLevel"/>
    <w:tmpl w:val="246C8AA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826A76A"/>
    <w:multiLevelType w:val="singleLevel"/>
    <w:tmpl w:val="5826A76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B75F70D"/>
    <w:multiLevelType w:val="singleLevel"/>
    <w:tmpl w:val="5B75F70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2FF9799"/>
    <w:multiLevelType w:val="singleLevel"/>
    <w:tmpl w:val="72FF979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C3B22"/>
    <w:rsid w:val="04941B63"/>
    <w:rsid w:val="06303047"/>
    <w:rsid w:val="07983481"/>
    <w:rsid w:val="0C880C1E"/>
    <w:rsid w:val="10A1240B"/>
    <w:rsid w:val="142627E0"/>
    <w:rsid w:val="1F051020"/>
    <w:rsid w:val="22F318D7"/>
    <w:rsid w:val="25370FBF"/>
    <w:rsid w:val="25E824AB"/>
    <w:rsid w:val="27275CC9"/>
    <w:rsid w:val="27F050B3"/>
    <w:rsid w:val="27F66CC5"/>
    <w:rsid w:val="2F83350B"/>
    <w:rsid w:val="3005134F"/>
    <w:rsid w:val="34C63393"/>
    <w:rsid w:val="354828E2"/>
    <w:rsid w:val="3719683F"/>
    <w:rsid w:val="3B0C2D7B"/>
    <w:rsid w:val="3C894514"/>
    <w:rsid w:val="3EAC27AC"/>
    <w:rsid w:val="3FC14FE5"/>
    <w:rsid w:val="420C35C5"/>
    <w:rsid w:val="42103D5D"/>
    <w:rsid w:val="45B759FA"/>
    <w:rsid w:val="49C93B12"/>
    <w:rsid w:val="4A1072F0"/>
    <w:rsid w:val="50E62FF6"/>
    <w:rsid w:val="53F94E90"/>
    <w:rsid w:val="54980E66"/>
    <w:rsid w:val="59A854FF"/>
    <w:rsid w:val="5EB151F9"/>
    <w:rsid w:val="610875B1"/>
    <w:rsid w:val="69D375A4"/>
    <w:rsid w:val="6A517655"/>
    <w:rsid w:val="73C22174"/>
    <w:rsid w:val="74D03512"/>
    <w:rsid w:val="79DF2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2018-12-17T13:56:00Z</dcterms:created>
  <dc:creator>Lenovo</dc:creator>
  <cp:lastModifiedBy>硕</cp:lastModifiedBy>
  <dcterms:modified xsi:type="dcterms:W3CDTF">2018-12-27T03:27:17Z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