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FEFDC0">
      <w:pPr>
        <w:rPr>
          <w:color w:val="000000"/>
        </w:rPr>
      </w:pPr>
    </w:p>
    <w:p w14:paraId="0459884B">
      <w:pPr>
        <w:ind w:right="422"/>
        <w:rPr>
          <w:sz w:val="28"/>
          <w:szCs w:val="28"/>
        </w:rPr>
      </w:pPr>
    </w:p>
    <w:p w14:paraId="79CE5B0B">
      <w:pPr>
        <w:ind w:right="422"/>
        <w:jc w:val="center"/>
        <w:rPr>
          <w:sz w:val="44"/>
        </w:rPr>
      </w:pPr>
    </w:p>
    <w:p w14:paraId="7C879EDE">
      <w:pPr>
        <w:ind w:left="420" w:right="-4"/>
        <w:jc w:val="center"/>
        <w:rPr>
          <w:b/>
          <w:sz w:val="48"/>
        </w:rPr>
      </w:pPr>
      <w:r>
        <w:rPr>
          <w:rFonts w:hint="eastAsia"/>
          <w:b/>
          <w:sz w:val="48"/>
        </w:rPr>
        <w:t>SJTU公司</w:t>
      </w:r>
    </w:p>
    <w:p w14:paraId="79E69DCF">
      <w:pPr>
        <w:ind w:left="420" w:right="-4"/>
        <w:jc w:val="center"/>
        <w:rPr>
          <w:b/>
          <w:sz w:val="48"/>
        </w:rPr>
      </w:pPr>
      <w:r>
        <w:rPr>
          <w:b/>
          <w:sz w:val="48"/>
        </w:rPr>
        <w:tab/>
      </w:r>
      <w:r>
        <w:rPr>
          <w:rFonts w:hint="eastAsia"/>
          <w:b/>
          <w:sz w:val="48"/>
        </w:rPr>
        <w:t>立项建议书</w:t>
      </w:r>
      <w:r>
        <w:rPr>
          <w:b/>
          <w:sz w:val="48"/>
        </w:rPr>
        <w:tab/>
      </w:r>
    </w:p>
    <w:p w14:paraId="1F411572">
      <w:pPr>
        <w:ind w:left="420" w:right="-4"/>
        <w:jc w:val="center"/>
        <w:rPr>
          <w:sz w:val="48"/>
        </w:rPr>
      </w:pPr>
    </w:p>
    <w:p w14:paraId="1EE08B03">
      <w:pPr>
        <w:ind w:left="1050" w:right="-4"/>
        <w:rPr>
          <w:sz w:val="32"/>
        </w:rPr>
      </w:pPr>
    </w:p>
    <w:p w14:paraId="2741A857">
      <w:pPr>
        <w:ind w:left="1050" w:right="-4"/>
        <w:rPr>
          <w:sz w:val="32"/>
        </w:rPr>
      </w:pPr>
    </w:p>
    <w:p w14:paraId="1CE3D891">
      <w:pPr>
        <w:ind w:left="2698" w:leftChars="500" w:right="-4" w:hanging="1648" w:hangingChars="515"/>
        <w:rPr>
          <w:sz w:val="32"/>
        </w:rPr>
      </w:pPr>
      <w:r>
        <w:rPr>
          <w:rFonts w:hint="eastAsia"/>
          <w:sz w:val="32"/>
        </w:rPr>
        <w:t>项目</w:t>
      </w:r>
      <w:r>
        <w:rPr>
          <w:sz w:val="32"/>
        </w:rPr>
        <w:t>名称：</w:t>
      </w:r>
      <w:r>
        <w:rPr>
          <w:rFonts w:hint="eastAsia"/>
          <w:sz w:val="32"/>
        </w:rPr>
        <w:t>集群性能监控系统</w:t>
      </w:r>
    </w:p>
    <w:p w14:paraId="6BF7E6AC">
      <w:pPr>
        <w:ind w:left="2698" w:leftChars="500" w:right="-4" w:hanging="1648" w:hangingChars="515"/>
        <w:rPr>
          <w:sz w:val="32"/>
        </w:rPr>
      </w:pPr>
      <w:r>
        <w:rPr>
          <w:rFonts w:hint="eastAsia"/>
          <w:sz w:val="32"/>
        </w:rPr>
        <w:t>项目组组号：5</w:t>
      </w:r>
    </w:p>
    <w:p w14:paraId="205956F0">
      <w:pPr>
        <w:ind w:left="1050" w:right="-4"/>
        <w:rPr>
          <w:sz w:val="32"/>
        </w:rPr>
      </w:pPr>
      <w:r>
        <w:rPr>
          <w:rFonts w:hint="eastAsia"/>
          <w:sz w:val="32"/>
        </w:rPr>
        <w:t>项目组负责人：吴伯涛</w:t>
      </w:r>
    </w:p>
    <w:p w14:paraId="1E68F1CF">
      <w:pPr>
        <w:ind w:left="1050" w:right="-4"/>
        <w:rPr>
          <w:sz w:val="32"/>
        </w:rPr>
      </w:pPr>
      <w:r>
        <w:rPr>
          <w:rFonts w:hint="eastAsia"/>
          <w:sz w:val="32"/>
        </w:rPr>
        <w:t>联系电话：19957700266</w:t>
      </w:r>
    </w:p>
    <w:p w14:paraId="3B1143A7">
      <w:pPr>
        <w:ind w:left="1050" w:right="-4"/>
        <w:rPr>
          <w:sz w:val="32"/>
        </w:rPr>
      </w:pPr>
      <w:r>
        <w:rPr>
          <w:rFonts w:hint="eastAsia"/>
          <w:sz w:val="32"/>
        </w:rPr>
        <w:t>电子邮箱：WUBT2002@sjtu.edu.cn</w:t>
      </w:r>
    </w:p>
    <w:p w14:paraId="205D3303">
      <w:pPr>
        <w:ind w:left="1050" w:right="-4"/>
        <w:rPr>
          <w:sz w:val="32"/>
        </w:rPr>
      </w:pPr>
    </w:p>
    <w:p w14:paraId="327ACFA9">
      <w:pPr>
        <w:ind w:left="420" w:right="-4"/>
        <w:rPr>
          <w:b/>
          <w:sz w:val="32"/>
        </w:rPr>
      </w:pPr>
    </w:p>
    <w:p w14:paraId="2C7D4A82">
      <w:pPr>
        <w:ind w:left="419" w:right="-4" w:hanging="418" w:hangingChars="116"/>
        <w:jc w:val="center"/>
        <w:rPr>
          <w:b/>
          <w:sz w:val="36"/>
        </w:rPr>
      </w:pPr>
      <w:r>
        <w:rPr>
          <w:rFonts w:hint="eastAsia"/>
          <w:b/>
          <w:sz w:val="36"/>
        </w:rPr>
        <w:t>2024</w:t>
      </w:r>
      <w:r>
        <w:rPr>
          <w:b/>
          <w:sz w:val="36"/>
        </w:rPr>
        <w:t xml:space="preserve">年 </w:t>
      </w:r>
      <w:r>
        <w:rPr>
          <w:rFonts w:hint="eastAsia"/>
          <w:b/>
          <w:sz w:val="36"/>
        </w:rPr>
        <w:t>10</w:t>
      </w:r>
      <w:r>
        <w:rPr>
          <w:b/>
          <w:sz w:val="36"/>
        </w:rPr>
        <w:t>月</w:t>
      </w:r>
    </w:p>
    <w:p w14:paraId="5DA014F9">
      <w:pPr>
        <w:pStyle w:val="2"/>
        <w:rPr>
          <w:rFonts w:ascii="Times New Roman" w:hAnsi="Times New Roman" w:eastAsia="宋体"/>
        </w:rPr>
      </w:pPr>
      <w:r>
        <w:rPr>
          <w:rFonts w:ascii="Times New Roman" w:hAnsi="Times New Roman" w:eastAsia="宋体"/>
          <w:color w:val="000000"/>
          <w:sz w:val="28"/>
        </w:rPr>
        <w:br w:type="page"/>
      </w:r>
      <w:r>
        <w:rPr>
          <w:rFonts w:hint="eastAsia" w:ascii="Times New Roman" w:hAnsi="Times New Roman" w:eastAsia="宋体"/>
        </w:rPr>
        <w:t>项目的必要性</w:t>
      </w:r>
    </w:p>
    <w:p w14:paraId="69AEA4E9">
      <w:pPr>
        <w:ind w:firstLine="425"/>
      </w:pPr>
      <w:r>
        <w:rPr>
          <w:rFonts w:hint="eastAsia"/>
        </w:rPr>
        <w:t>随着大规模分布式计算集群在深度学习和大模型训练中的广泛应用，监控这些系统的资源使用情况变得愈发复杂。尤其对于没有经验的团队或人员，搭建一个稳定、高效的监控平台是一项极具挑战的任务。然而，大模型训练对计算资源的需求极高，缺乏监控会导致资源浪费、训练过程不稳定等问题。因此，自动化的监控平台的搭建不仅是技术上必要的，更是降低复杂度、提升工作效率的关键。</w:t>
      </w:r>
    </w:p>
    <w:p w14:paraId="6BF96764">
      <w:pPr>
        <w:rPr>
          <w:b/>
          <w:bCs/>
        </w:rPr>
      </w:pPr>
      <w:r>
        <w:rPr>
          <w:rFonts w:hint="eastAsia"/>
          <w:b/>
          <w:bCs/>
        </w:rPr>
        <w:t>本项目的必要性体现在以下几个方面：</w:t>
      </w:r>
    </w:p>
    <w:p w14:paraId="5A0064FB">
      <w:pPr>
        <w:ind w:firstLine="425"/>
      </w:pPr>
      <w:r>
        <w:rPr>
          <w:rFonts w:hint="eastAsia"/>
        </w:rPr>
        <w:t>1. 降低大规模分布式集群监控平台的搭建难度：搭建一个稳定、高效的监控平台通常需要深入了解多个开源工具和系统架构，对于缺乏经验的团队或个人来说，这个过程不仅耗时，而且容易出现错误。本项目旨在简化这一流程，通过自动化工具和预设配置，帮助相关人员快速搭建一个完整的监控平台，减少学习成本，让用户能够专注于对采集到的数据进行分析，而不是花费大量时间在平台的构建和维护上。</w:t>
      </w:r>
    </w:p>
    <w:p w14:paraId="5C2EE28C">
      <w:pPr>
        <w:ind w:firstLine="425"/>
      </w:pPr>
      <w:r>
        <w:rPr>
          <w:rFonts w:hint="eastAsia"/>
        </w:rPr>
        <w:t>2. 提升大模型训练的效率和稳定性：大模型训练依赖海量的计算资源，GPU、CPU等资源在训练过程中占据重要位置。一个缺乏监控的平台会导致计算资源的浪费，甚至训练中断。自动化监控平台可以实时监测这些资源的使用情况，帮助开发者动态调整和优化资源分配，确保训练任务的顺利完成，避免无效计算带来的成本上升。</w:t>
      </w:r>
    </w:p>
    <w:p w14:paraId="615173B0">
      <w:pPr>
        <w:ind w:firstLine="425"/>
      </w:pPr>
      <w:r>
        <w:rPr>
          <w:rFonts w:hint="eastAsia"/>
        </w:rPr>
        <w:t>3. 数据的持久化与可视化：大规模训练过程中生成的大量监控数据不仅是模型优化的重要依据，还是后续分析的核心资源。自动化搭建的监控平台不仅能够帮助用户实时监控系统，还能够将数据持久化存储，方便日后的深入分析和调优。同时，通过可视化界面展示这些数据，用户可以更直观地了解训练过程中的资源使用状况。</w:t>
      </w:r>
    </w:p>
    <w:p w14:paraId="74750F93">
      <w:pPr>
        <w:ind w:firstLine="425"/>
      </w:pPr>
    </w:p>
    <w:p w14:paraId="0CD021F9">
      <w:pPr>
        <w:pStyle w:val="2"/>
        <w:rPr>
          <w:rFonts w:ascii="Times New Roman" w:hAnsi="Times New Roman" w:eastAsia="宋体"/>
        </w:rPr>
      </w:pPr>
      <w:r>
        <w:rPr>
          <w:rFonts w:ascii="Times New Roman" w:hAnsi="Times New Roman" w:eastAsia="宋体"/>
        </w:rPr>
        <w:t>项目外部条件落实情况</w:t>
      </w:r>
    </w:p>
    <w:p w14:paraId="54E3A136">
      <w:pPr>
        <w:ind w:firstLine="425"/>
        <w:rPr>
          <w:b/>
          <w:bCs/>
        </w:rPr>
      </w:pPr>
      <w:r>
        <w:rPr>
          <w:rFonts w:hint="eastAsia"/>
          <w:b/>
          <w:bCs/>
        </w:rPr>
        <w:t>技术基础：</w:t>
      </w:r>
    </w:p>
    <w:p w14:paraId="3BAC7B45">
      <w:pPr>
        <w:ind w:firstLine="425"/>
      </w:pPr>
      <w:r>
        <w:rPr>
          <w:rFonts w:hint="eastAsia"/>
        </w:rPr>
        <w:t>Prometheus 作为开源的监控系统，能够高效采集和处理大规模分布式集群中的各类监控数据。其灵活的配置和扩展能力使其非常适合用于大规模训练任务的监控。</w:t>
      </w:r>
    </w:p>
    <w:p w14:paraId="6301DA0F">
      <w:r>
        <w:rPr>
          <w:rFonts w:hint="eastAsia"/>
        </w:rPr>
        <w:t>NVIDIA DCGM 专为监控 GPU 资源而设计，能够提供 GPU 利用率、温度、内存使用等关键性能数据，帮助用户实时掌握训练任务中的 GPU 使用情况。</w:t>
      </w:r>
    </w:p>
    <w:p w14:paraId="5917630A">
      <w:r>
        <w:rPr>
          <w:rFonts w:hint="eastAsia"/>
        </w:rPr>
        <w:t>Node Exporter 是 Prometheus 生态的一部分，专门用于监控 CPU、内存、磁盘等资源，能够全面监测服务器的资源消耗，确保系统运行的平稳。</w:t>
      </w:r>
    </w:p>
    <w:p w14:paraId="713F5E8E">
      <w:r>
        <w:rPr>
          <w:rFonts w:hint="eastAsia"/>
        </w:rPr>
        <w:t>InfluxDB 是一款高效的时序数据库，专门用于存储高频的监控数据，确保监控平台能够长期保存训练期间的系统数据，并为后期分析提供支持。</w:t>
      </w:r>
    </w:p>
    <w:p w14:paraId="271B6B51">
      <w:pPr>
        <w:ind w:firstLine="425"/>
        <w:rPr>
          <w:b/>
          <w:bCs/>
        </w:rPr>
      </w:pPr>
      <w:r>
        <w:rPr>
          <w:rFonts w:hint="eastAsia"/>
          <w:b/>
          <w:bCs/>
        </w:rPr>
        <w:t>硬件和系统支持：</w:t>
      </w:r>
    </w:p>
    <w:p w14:paraId="61F0D478">
      <w:pPr>
        <w:ind w:firstLine="425"/>
      </w:pPr>
      <w:r>
        <w:rPr>
          <w:rFonts w:hint="eastAsia"/>
        </w:rPr>
        <w:t>现代数据中心广泛使用的高性能 GPU（如NVIDIA Tesla 系列）通过 DCGM 进行高效监控，确保 GPU 在长时间、大规模训练中的状态信息能够实时获取。CPU 和内存的监控则由 Node Exporter 实现，能够轻松与各类服务器和集群架构集成，确保系统的各类计算资源得到全面监控。</w:t>
      </w:r>
    </w:p>
    <w:p w14:paraId="6F13FBD3">
      <w:pPr>
        <w:ind w:firstLine="425"/>
      </w:pPr>
      <w:r>
        <w:rPr>
          <w:rFonts w:hint="eastAsia"/>
        </w:rPr>
        <w:t>数据持久化由 InfluxDB 完成，能够快速写入大量的监控数据，并支持高效的历史数据查询。通过将监控数据可视化，系统将提供直观的界面，帮助用户更清晰地了解训练过程。</w:t>
      </w:r>
    </w:p>
    <w:p w14:paraId="6CB0ADA2">
      <w:pPr>
        <w:ind w:firstLine="425"/>
        <w:rPr>
          <w:b/>
          <w:bCs/>
        </w:rPr>
      </w:pPr>
      <w:r>
        <w:rPr>
          <w:rFonts w:hint="eastAsia"/>
          <w:b/>
          <w:bCs/>
        </w:rPr>
        <w:t>外部支持：</w:t>
      </w:r>
    </w:p>
    <w:p w14:paraId="510213EA">
      <w:r>
        <w:rPr>
          <w:rFonts w:hint="eastAsia"/>
        </w:rPr>
        <w:t>本项目依赖的核心技术工具（Prometheus、DCGM、Node Exporter、InfluxDB）都是经过长期验证的开源技术，拥有丰富的文档和社区支持。开源社区提供的广泛技术资源也确保了平台在开发和维护过程中遇到的问题能够及时得到解决。</w:t>
      </w:r>
    </w:p>
    <w:p w14:paraId="57C2DFC8">
      <w:r>
        <w:rPr>
          <w:rFonts w:hint="eastAsia"/>
        </w:rPr>
        <w:t>同时，通过自动化搭建平台降低了搭建复杂性，相关人员不再需要深入研究这些复杂的监控技术，而是可以直接使用自动化工具完成平台的搭建，集中精力进行模型训练和数据分析。</w:t>
      </w:r>
    </w:p>
    <w:p w14:paraId="6A0FEB72">
      <w:pPr>
        <w:ind w:firstLine="425"/>
        <w:rPr>
          <w:b/>
          <w:bCs/>
        </w:rPr>
      </w:pPr>
      <w:r>
        <w:rPr>
          <w:rFonts w:hint="eastAsia"/>
          <w:b/>
          <w:bCs/>
        </w:rPr>
        <w:t>市场需求：</w:t>
      </w:r>
    </w:p>
    <w:p w14:paraId="27B40AAD">
      <w:pPr>
        <w:ind w:firstLine="425"/>
      </w:pPr>
      <w:r>
        <w:rPr>
          <w:rFonts w:hint="eastAsia"/>
        </w:rPr>
        <w:t>随着 AI 技术的普及，越来越多的企业和研究机构开始使用大模型进行研究，但目前搭建和维护大规模分布式监控系统的技术门槛仍然较高。通过降低搭建难度，提供一套即用的自动化监控平台，可以帮助这些团队更快速地实现对训练任务的监控，节省时间和人力成本。这一解决方案对于市场中希望专注于数据分析和模型优化的团队具有极大的吸引力。</w:t>
      </w:r>
    </w:p>
    <w:p w14:paraId="58E28385">
      <w:pPr>
        <w:ind w:firstLine="425"/>
      </w:pPr>
    </w:p>
    <w:p w14:paraId="410A51AF">
      <w:pPr>
        <w:pStyle w:val="2"/>
        <w:rPr>
          <w:rFonts w:ascii="Times New Roman" w:hAnsi="Times New Roman" w:eastAsia="宋体"/>
        </w:rPr>
      </w:pPr>
      <w:r>
        <w:rPr>
          <w:rFonts w:hint="eastAsia" w:ascii="Times New Roman" w:hAnsi="Times New Roman" w:eastAsia="宋体"/>
        </w:rPr>
        <w:t>项目目标和创新点</w:t>
      </w:r>
    </w:p>
    <w:p w14:paraId="43EC8150">
      <w:pPr>
        <w:pStyle w:val="3"/>
        <w:rPr>
          <w:rFonts w:ascii="Times New Roman" w:hAnsi="Times New Roman" w:eastAsia="宋体"/>
        </w:rPr>
      </w:pPr>
      <w:r>
        <w:rPr>
          <w:rFonts w:hint="eastAsia" w:ascii="Times New Roman" w:hAnsi="Times New Roman" w:eastAsia="宋体"/>
        </w:rPr>
        <w:t>项目目标</w:t>
      </w:r>
    </w:p>
    <w:p w14:paraId="6329B2A0">
      <w:pPr>
        <w:pStyle w:val="15"/>
        <w:rPr>
          <w:rFonts w:ascii="Times New Roman" w:hAnsi="Times New Roman"/>
          <w:sz w:val="21"/>
          <w:szCs w:val="21"/>
        </w:rPr>
      </w:pPr>
      <w:r>
        <w:rPr>
          <w:rFonts w:ascii="Times New Roman" w:hAnsi="Times New Roman"/>
          <w:sz w:val="21"/>
          <w:szCs w:val="21"/>
        </w:rPr>
        <w:t xml:space="preserve">本项目旨在设计并实现一个基于 </w:t>
      </w:r>
      <w:r>
        <w:rPr>
          <w:rStyle w:val="19"/>
          <w:rFonts w:ascii="Times New Roman" w:hAnsi="Times New Roman"/>
          <w:sz w:val="21"/>
          <w:szCs w:val="21"/>
        </w:rPr>
        <w:t>DCGM（NVIDIA Data Center GPU Manager）</w:t>
      </w:r>
      <w:r>
        <w:rPr>
          <w:rFonts w:ascii="Times New Roman" w:hAnsi="Times New Roman"/>
          <w:sz w:val="21"/>
          <w:szCs w:val="21"/>
        </w:rPr>
        <w:t>、</w:t>
      </w:r>
      <w:r>
        <w:rPr>
          <w:rStyle w:val="19"/>
          <w:rFonts w:ascii="Times New Roman" w:hAnsi="Times New Roman"/>
          <w:sz w:val="21"/>
          <w:szCs w:val="21"/>
        </w:rPr>
        <w:t>Node Exporter</w:t>
      </w:r>
      <w:r>
        <w:rPr>
          <w:rFonts w:ascii="Times New Roman" w:hAnsi="Times New Roman"/>
          <w:sz w:val="21"/>
          <w:szCs w:val="21"/>
        </w:rPr>
        <w:t xml:space="preserve"> 和 </w:t>
      </w:r>
      <w:r>
        <w:rPr>
          <w:rStyle w:val="19"/>
          <w:rFonts w:ascii="Times New Roman" w:hAnsi="Times New Roman"/>
          <w:sz w:val="21"/>
          <w:szCs w:val="21"/>
        </w:rPr>
        <w:t>InfluxDB</w:t>
      </w:r>
      <w:r>
        <w:rPr>
          <w:rFonts w:ascii="Times New Roman" w:hAnsi="Times New Roman"/>
          <w:sz w:val="21"/>
          <w:szCs w:val="21"/>
        </w:rPr>
        <w:t xml:space="preserve"> 的高效 GPU 监控与管理系统。主要目标包括：</w:t>
      </w:r>
    </w:p>
    <w:p w14:paraId="51B698CA">
      <w:pPr>
        <w:widowControl/>
        <w:numPr>
          <w:ilvl w:val="0"/>
          <w:numId w:val="2"/>
        </w:numPr>
        <w:spacing w:beforeAutospacing="1" w:afterAutospacing="1"/>
      </w:pPr>
      <w:r>
        <w:rPr>
          <w:rStyle w:val="19"/>
        </w:rPr>
        <w:t>实时GPU健康状态监控</w:t>
      </w:r>
      <w:r>
        <w:t>：利用DCGM采集GPU的关键运行指标，包括温度、功耗、显存利用率和核心利用率，确保集群的稳定运行。</w:t>
      </w:r>
    </w:p>
    <w:p w14:paraId="6510501A">
      <w:pPr>
        <w:widowControl/>
        <w:numPr>
          <w:ilvl w:val="0"/>
          <w:numId w:val="2"/>
        </w:numPr>
        <w:spacing w:beforeAutospacing="1" w:afterAutospacing="1"/>
      </w:pPr>
      <w:r>
        <w:rPr>
          <w:rStyle w:val="19"/>
        </w:rPr>
        <w:t>分布式GPU和节点级监控</w:t>
      </w:r>
      <w:r>
        <w:t>：结合Node Exporter，实现对GPU所在节点（主机）CPU、内存、网络等系统资源的全面监控，提供对系统全局的性能掌控。</w:t>
      </w:r>
    </w:p>
    <w:p w14:paraId="3DDDE3AA">
      <w:pPr>
        <w:widowControl/>
        <w:numPr>
          <w:ilvl w:val="0"/>
          <w:numId w:val="2"/>
        </w:numPr>
        <w:spacing w:beforeAutospacing="1" w:afterAutospacing="1"/>
      </w:pPr>
      <w:r>
        <w:rPr>
          <w:rStyle w:val="19"/>
        </w:rPr>
        <w:t>时序数据存储与可视化分析</w:t>
      </w:r>
      <w:r>
        <w:t>：通过InfluxDB存储DCGM和Node Exporter采集的时序数据，利用Grafana等工具展示数据的变化趋势，生成实时监控仪表盘，方便分析GPU性能瓶颈。</w:t>
      </w:r>
    </w:p>
    <w:p w14:paraId="0473D205">
      <w:pPr>
        <w:widowControl/>
        <w:numPr>
          <w:ilvl w:val="0"/>
          <w:numId w:val="2"/>
        </w:numPr>
        <w:spacing w:beforeAutospacing="1" w:afterAutospacing="1"/>
      </w:pPr>
      <w:r>
        <w:rPr>
          <w:rStyle w:val="19"/>
        </w:rPr>
        <w:t>自动告警与故障预警</w:t>
      </w:r>
      <w:r>
        <w:t>：基于系统采集的指标设定阈值，及时对硬件故障、性能异常或资源超载进行告警，保障系统稳定性。</w:t>
      </w:r>
    </w:p>
    <w:p w14:paraId="6A4CB473">
      <w:pPr>
        <w:widowControl/>
        <w:numPr>
          <w:ilvl w:val="0"/>
          <w:numId w:val="2"/>
        </w:numPr>
        <w:spacing w:beforeAutospacing="1" w:afterAutospacing="1"/>
      </w:pPr>
      <w:r>
        <w:rPr>
          <w:rStyle w:val="19"/>
        </w:rPr>
        <w:t>性能调优与资源优化</w:t>
      </w:r>
      <w:r>
        <w:t>：通过收集的性能数据分析GPU利用效率，提供合理的资源调度与优化策略，提升计算集群的整体性能。</w:t>
      </w:r>
    </w:p>
    <w:p w14:paraId="1BB3872E"/>
    <w:p w14:paraId="6DF435CA">
      <w:pPr>
        <w:pStyle w:val="3"/>
        <w:rPr>
          <w:rFonts w:hint="eastAsia" w:ascii="Times New Roman" w:hAnsi="Times New Roman" w:eastAsia="宋体"/>
        </w:rPr>
      </w:pPr>
      <w:r>
        <w:rPr>
          <w:rFonts w:hint="eastAsia" w:ascii="Times New Roman" w:hAnsi="Times New Roman" w:eastAsia="宋体"/>
        </w:rPr>
        <w:t>创新点</w:t>
      </w:r>
    </w:p>
    <w:p w14:paraId="652B9636">
      <w:pPr>
        <w:pStyle w:val="4"/>
        <w:ind w:left="424" w:leftChars="202"/>
        <w:rPr>
          <w:rFonts w:hint="eastAsia"/>
          <w:sz w:val="24"/>
          <w:szCs w:val="24"/>
        </w:rPr>
      </w:pPr>
      <w:r>
        <w:rPr>
          <w:rFonts w:hint="eastAsia"/>
          <w:sz w:val="24"/>
          <w:szCs w:val="24"/>
        </w:rPr>
        <w:t>专门化的GPU监控能力</w:t>
      </w:r>
    </w:p>
    <w:p w14:paraId="542E94D8">
      <w:pPr>
        <w:pStyle w:val="15"/>
        <w:ind w:left="424" w:leftChars="202"/>
        <w:rPr>
          <w:rFonts w:hint="eastAsia" w:ascii="Times New Roman" w:hAnsi="Times New Roman"/>
          <w:sz w:val="21"/>
          <w:szCs w:val="21"/>
        </w:rPr>
      </w:pPr>
      <w:r>
        <w:rPr>
          <w:rFonts w:hint="eastAsia" w:ascii="Times New Roman" w:hAnsi="Times New Roman"/>
          <w:sz w:val="21"/>
          <w:szCs w:val="21"/>
        </w:rPr>
        <w:t>DCGM：专为 NVIDIA GPU 设计，能够提供详细的 GPU 性能指标（如利用率、温度、功耗、内存使用等），适用于高性能计算（HPC）和 AI 训练。</w:t>
      </w:r>
    </w:p>
    <w:p w14:paraId="1A110CA5">
      <w:pPr>
        <w:pStyle w:val="15"/>
        <w:ind w:left="424" w:leftChars="202"/>
        <w:rPr>
          <w:rFonts w:hint="eastAsia" w:ascii="Times New Roman" w:hAnsi="Times New Roman"/>
          <w:sz w:val="21"/>
          <w:szCs w:val="21"/>
        </w:rPr>
      </w:pPr>
      <w:r>
        <w:rPr>
          <w:rFonts w:hint="eastAsia" w:ascii="Times New Roman" w:hAnsi="Times New Roman"/>
          <w:sz w:val="21"/>
          <w:szCs w:val="21"/>
        </w:rPr>
        <w:t>对比Nagios：虽然可以通过插件或自定义脚本监控 GPU，但缺乏针对 GPU 的专门工具，无法提供深入的 GPU 监控数据，尤其在大规模 GPU 集群中表现有限。</w:t>
      </w:r>
    </w:p>
    <w:p w14:paraId="1B1ED82E">
      <w:pPr>
        <w:pStyle w:val="15"/>
        <w:ind w:left="424" w:leftChars="202"/>
        <w:rPr>
          <w:rFonts w:hint="eastAsia" w:ascii="Times New Roman" w:hAnsi="Times New Roman"/>
          <w:sz w:val="21"/>
          <w:szCs w:val="21"/>
        </w:rPr>
      </w:pPr>
      <w:r>
        <w:rPr>
          <w:rFonts w:hint="eastAsia" w:ascii="Times New Roman" w:hAnsi="Times New Roman"/>
          <w:sz w:val="21"/>
          <w:szCs w:val="21"/>
        </w:rPr>
        <w:t>对比Zabbix：虽然支持通过扩展实现 GPU 监控，但与 DCGM 相比，GPU 指标的监控不够详细，更多适用于通用服务器和网络设备的监控，GPU 支持较为基础。</w:t>
      </w:r>
    </w:p>
    <w:p w14:paraId="09582612">
      <w:pPr>
        <w:pStyle w:val="4"/>
        <w:ind w:left="424" w:leftChars="202"/>
        <w:rPr>
          <w:rFonts w:hint="eastAsia"/>
          <w:sz w:val="24"/>
          <w:szCs w:val="24"/>
        </w:rPr>
      </w:pPr>
      <w:r>
        <w:rPr>
          <w:rFonts w:hint="eastAsia"/>
          <w:sz w:val="24"/>
          <w:szCs w:val="24"/>
        </w:rPr>
        <w:t>高效的时序数据处理</w:t>
      </w:r>
    </w:p>
    <w:p w14:paraId="15B92D59">
      <w:pPr>
        <w:pStyle w:val="15"/>
        <w:ind w:left="424" w:leftChars="202"/>
        <w:rPr>
          <w:rFonts w:hint="eastAsia" w:ascii="Times New Roman" w:hAnsi="Times New Roman"/>
          <w:sz w:val="21"/>
          <w:szCs w:val="21"/>
        </w:rPr>
      </w:pPr>
      <w:r>
        <w:rPr>
          <w:rFonts w:hint="eastAsia" w:ascii="Times New Roman" w:hAnsi="Times New Roman"/>
          <w:sz w:val="21"/>
          <w:szCs w:val="21"/>
        </w:rPr>
        <w:t>Prometheus + InfluxDB：专为高频时序数据设计，能够高效处理大规模的时序数据，适合处理大规模集群中数以千计的节点和设备监控，支持实时查询和数据持久化存储。</w:t>
      </w:r>
    </w:p>
    <w:p w14:paraId="7C0D7AA2">
      <w:pPr>
        <w:pStyle w:val="15"/>
        <w:ind w:left="424" w:leftChars="202"/>
        <w:rPr>
          <w:rFonts w:hint="eastAsia" w:ascii="Times New Roman" w:hAnsi="Times New Roman"/>
          <w:sz w:val="21"/>
          <w:szCs w:val="21"/>
        </w:rPr>
      </w:pPr>
      <w:r>
        <w:rPr>
          <w:rFonts w:hint="eastAsia" w:ascii="Times New Roman" w:hAnsi="Times New Roman"/>
          <w:sz w:val="21"/>
          <w:szCs w:val="21"/>
        </w:rPr>
        <w:t>对比Nagios：其主要是事件驱动型监控，虽然可以记录监控数据，但不擅长处理高频时序数据，存储和查询效率相对较低，处理长时间监控和大规模数据时性能较差。</w:t>
      </w:r>
    </w:p>
    <w:p w14:paraId="2C2687BF">
      <w:pPr>
        <w:pStyle w:val="15"/>
        <w:ind w:left="424" w:leftChars="202"/>
        <w:rPr>
          <w:rFonts w:hint="eastAsia" w:ascii="Times New Roman" w:hAnsi="Times New Roman"/>
          <w:sz w:val="21"/>
          <w:szCs w:val="21"/>
        </w:rPr>
      </w:pPr>
      <w:r>
        <w:rPr>
          <w:rFonts w:hint="eastAsia" w:ascii="Times New Roman" w:hAnsi="Times New Roman"/>
          <w:sz w:val="21"/>
          <w:szCs w:val="21"/>
        </w:rPr>
        <w:t>对比Zabbix：其虽然具有一定的时序数据存储和查询功能，但在处理超大规模、高频监控数据时，不如 Prometheus 在性能和灵活性方面强大，尤其是时序数据的持久化和查询效率。</w:t>
      </w:r>
    </w:p>
    <w:p w14:paraId="5D327DA1">
      <w:pPr>
        <w:pStyle w:val="4"/>
        <w:ind w:left="424" w:leftChars="202"/>
        <w:rPr>
          <w:rFonts w:hint="eastAsia"/>
          <w:sz w:val="24"/>
          <w:szCs w:val="24"/>
        </w:rPr>
      </w:pPr>
      <w:r>
        <w:rPr>
          <w:rFonts w:hint="eastAsia"/>
          <w:sz w:val="24"/>
          <w:szCs w:val="24"/>
        </w:rPr>
        <w:t>告警系统的灵活性</w:t>
      </w:r>
    </w:p>
    <w:p w14:paraId="750A821F">
      <w:pPr>
        <w:pStyle w:val="15"/>
        <w:ind w:left="424" w:leftChars="202"/>
        <w:rPr>
          <w:rFonts w:hint="eastAsia" w:ascii="Times New Roman" w:hAnsi="Times New Roman"/>
          <w:sz w:val="21"/>
          <w:szCs w:val="21"/>
        </w:rPr>
      </w:pPr>
      <w:r>
        <w:rPr>
          <w:rFonts w:hint="eastAsia" w:ascii="Times New Roman" w:hAnsi="Times New Roman"/>
          <w:sz w:val="21"/>
          <w:szCs w:val="21"/>
        </w:rPr>
        <w:t>Prometheus：提供灵活的告警规则，基于 PromQL 查询语言，可以实现复杂的告警条件，并在实时数据的基础上触发告警，支持动态条件触发。</w:t>
      </w:r>
    </w:p>
    <w:p w14:paraId="2F2ECA09">
      <w:pPr>
        <w:pStyle w:val="15"/>
        <w:ind w:left="424" w:leftChars="202"/>
        <w:rPr>
          <w:rFonts w:hint="eastAsia" w:ascii="Times New Roman" w:hAnsi="Times New Roman"/>
          <w:sz w:val="21"/>
          <w:szCs w:val="21"/>
        </w:rPr>
      </w:pPr>
      <w:r>
        <w:rPr>
          <w:rFonts w:hint="eastAsia" w:ascii="Times New Roman" w:hAnsi="Times New Roman"/>
          <w:sz w:val="21"/>
          <w:szCs w:val="21"/>
        </w:rPr>
        <w:t>对比Nagios：虽然具有基本的告警功能，但配置复杂告警规则需要更多手动操作，灵活性不如 Prometheus，尤其是对于大规模系统或动态数据的实时告警支持较为有限。</w:t>
      </w:r>
    </w:p>
    <w:p w14:paraId="31098EF7">
      <w:pPr>
        <w:pStyle w:val="15"/>
        <w:ind w:left="424" w:leftChars="202"/>
        <w:rPr>
          <w:rFonts w:hint="eastAsia" w:ascii="Times New Roman" w:hAnsi="Times New Roman"/>
          <w:sz w:val="21"/>
          <w:szCs w:val="21"/>
        </w:rPr>
      </w:pPr>
      <w:r>
        <w:rPr>
          <w:rFonts w:hint="eastAsia" w:ascii="Times New Roman" w:hAnsi="Times New Roman"/>
          <w:sz w:val="21"/>
          <w:szCs w:val="21"/>
        </w:rPr>
        <w:t>对比Zabbix：Zabbix 的告警系统较为强大，支持复杂条件，但在实时性和灵活度方面相较于 Prometheus 仍稍显逊色，设置和维护告警规则相对较为复杂。</w:t>
      </w:r>
    </w:p>
    <w:p w14:paraId="56BE6F73">
      <w:pPr>
        <w:pStyle w:val="4"/>
        <w:ind w:left="424" w:leftChars="202"/>
        <w:rPr>
          <w:rFonts w:hint="eastAsia"/>
          <w:sz w:val="24"/>
          <w:szCs w:val="24"/>
        </w:rPr>
      </w:pPr>
      <w:r>
        <w:rPr>
          <w:rFonts w:hint="eastAsia"/>
          <w:sz w:val="24"/>
          <w:szCs w:val="24"/>
        </w:rPr>
        <w:t>扩展性和现代架构支持</w:t>
      </w:r>
    </w:p>
    <w:p w14:paraId="62C660D2">
      <w:pPr>
        <w:pStyle w:val="15"/>
        <w:ind w:left="424" w:leftChars="202"/>
        <w:rPr>
          <w:rFonts w:hint="eastAsia" w:ascii="Times New Roman" w:hAnsi="Times New Roman"/>
          <w:sz w:val="21"/>
          <w:szCs w:val="21"/>
        </w:rPr>
      </w:pPr>
      <w:r>
        <w:rPr>
          <w:rFonts w:hint="eastAsia" w:ascii="Times New Roman" w:hAnsi="Times New Roman"/>
          <w:sz w:val="21"/>
          <w:szCs w:val="21"/>
        </w:rPr>
        <w:t>Prometheus + InfluxDB：具备现代化的微服务和容器化支持，特别适合在 Kubernetes 和云原生环境中部署，扩展性强，适合动态系统和大规模集群。</w:t>
      </w:r>
    </w:p>
    <w:p w14:paraId="6F7D5485">
      <w:pPr>
        <w:pStyle w:val="15"/>
        <w:ind w:left="424" w:leftChars="202"/>
        <w:rPr>
          <w:rFonts w:hint="eastAsia" w:ascii="Times New Roman" w:hAnsi="Times New Roman"/>
          <w:sz w:val="21"/>
          <w:szCs w:val="21"/>
        </w:rPr>
      </w:pPr>
      <w:r>
        <w:rPr>
          <w:rFonts w:hint="eastAsia" w:ascii="Times New Roman" w:hAnsi="Times New Roman"/>
          <w:sz w:val="21"/>
          <w:szCs w:val="21"/>
        </w:rPr>
        <w:t>对比Nagios：其主要用于传统服务器和网络设备监控，虽然可以扩展，但在动态环境（如云原生和容器化环境）中的扩展和管理较为复杂，不如 Prometheus 在现代架构中的灵活性强。</w:t>
      </w:r>
    </w:p>
    <w:p w14:paraId="3620524D">
      <w:pPr>
        <w:pStyle w:val="15"/>
        <w:ind w:left="424" w:leftChars="202"/>
        <w:rPr>
          <w:rFonts w:hint="eastAsia" w:ascii="Times New Roman" w:hAnsi="Times New Roman"/>
          <w:sz w:val="21"/>
          <w:szCs w:val="21"/>
        </w:rPr>
      </w:pPr>
      <w:r>
        <w:rPr>
          <w:rFonts w:hint="eastAsia" w:ascii="Times New Roman" w:hAnsi="Times New Roman"/>
          <w:sz w:val="21"/>
          <w:szCs w:val="21"/>
        </w:rPr>
        <w:t>对比Zabbix：虽然支持大规模部署，但在云原生和动态环境中扩展相对复杂，适合传统 IT 基础设施的监控，云原生和容器环境的支持稍显不足。</w:t>
      </w:r>
    </w:p>
    <w:p w14:paraId="110221AD">
      <w:pPr>
        <w:pStyle w:val="4"/>
        <w:ind w:left="424" w:leftChars="202"/>
        <w:rPr>
          <w:rFonts w:hint="eastAsia"/>
          <w:sz w:val="24"/>
          <w:szCs w:val="24"/>
        </w:rPr>
      </w:pPr>
      <w:r>
        <w:rPr>
          <w:rFonts w:hint="eastAsia"/>
          <w:sz w:val="24"/>
          <w:szCs w:val="24"/>
        </w:rPr>
        <w:t>数据可视化和分析</w:t>
      </w:r>
    </w:p>
    <w:p w14:paraId="19D2AB30">
      <w:pPr>
        <w:pStyle w:val="15"/>
        <w:ind w:left="424" w:leftChars="202"/>
        <w:rPr>
          <w:rFonts w:hint="eastAsia" w:ascii="Times New Roman" w:hAnsi="Times New Roman"/>
          <w:sz w:val="21"/>
          <w:szCs w:val="21"/>
        </w:rPr>
      </w:pPr>
      <w:r>
        <w:rPr>
          <w:rFonts w:hint="eastAsia" w:ascii="Times New Roman" w:hAnsi="Times New Roman"/>
          <w:sz w:val="21"/>
          <w:szCs w:val="21"/>
        </w:rPr>
        <w:t>Prometheus + InfluxDB + Grafana：与 Grafana 无缝集成，提供强大且灵活的可视化功能，允许用户自定义图表和仪表盘，进行复杂的实时数据分析和监控。</w:t>
      </w:r>
    </w:p>
    <w:p w14:paraId="41FE12E6">
      <w:pPr>
        <w:pStyle w:val="15"/>
        <w:ind w:left="424" w:leftChars="202"/>
        <w:rPr>
          <w:rFonts w:hint="eastAsia" w:ascii="Times New Roman" w:hAnsi="Times New Roman"/>
          <w:sz w:val="21"/>
          <w:szCs w:val="21"/>
        </w:rPr>
      </w:pPr>
      <w:r>
        <w:rPr>
          <w:rFonts w:hint="eastAsia" w:ascii="Times New Roman" w:hAnsi="Times New Roman"/>
          <w:sz w:val="21"/>
          <w:szCs w:val="21"/>
        </w:rPr>
        <w:t>对比Nagios：其主要以日志和告警为主，提供的可视化功能有限，不支持复杂的图表和仪表盘定制，数据展示相对简单，不如 Grafana 灵活。</w:t>
      </w:r>
    </w:p>
    <w:p w14:paraId="7CE7C28F">
      <w:pPr>
        <w:pStyle w:val="15"/>
        <w:ind w:left="424" w:leftChars="202"/>
        <w:rPr>
          <w:rFonts w:hint="eastAsia" w:ascii="Times New Roman" w:hAnsi="Times New Roman"/>
          <w:sz w:val="21"/>
          <w:szCs w:val="21"/>
        </w:rPr>
      </w:pPr>
      <w:r>
        <w:rPr>
          <w:rFonts w:hint="eastAsia" w:ascii="Times New Roman" w:hAnsi="Times New Roman"/>
          <w:sz w:val="21"/>
          <w:szCs w:val="21"/>
        </w:rPr>
        <w:t>对比Zabbix：虽然提供内置的可视化工具和图表，但灵活性和定制化程度不如 Grafana，尤其是在处理大规模、实时数据的图表展示方面，功能稍显不足。</w:t>
      </w:r>
    </w:p>
    <w:p w14:paraId="4FEC24B5">
      <w:pPr>
        <w:pStyle w:val="2"/>
        <w:rPr>
          <w:rFonts w:ascii="Times New Roman" w:hAnsi="Times New Roman" w:eastAsia="宋体"/>
        </w:rPr>
      </w:pPr>
      <w:r>
        <w:rPr>
          <w:rFonts w:hint="eastAsia" w:ascii="Times New Roman" w:hAnsi="Times New Roman" w:eastAsia="宋体"/>
        </w:rPr>
        <w:t>项目方案和可行性分析</w:t>
      </w:r>
    </w:p>
    <w:p w14:paraId="31490C52">
      <w:pPr>
        <w:pStyle w:val="3"/>
        <w:rPr>
          <w:rFonts w:ascii="Times New Roman" w:hAnsi="Times New Roman" w:eastAsia="宋体"/>
        </w:rPr>
      </w:pPr>
      <w:r>
        <w:rPr>
          <w:rFonts w:hint="eastAsia" w:ascii="Times New Roman" w:hAnsi="Times New Roman" w:eastAsia="宋体"/>
        </w:rPr>
        <w:t>项目前景</w:t>
      </w:r>
    </w:p>
    <w:p w14:paraId="5A6A7416">
      <w:pPr>
        <w:pStyle w:val="15"/>
        <w:rPr>
          <w:rFonts w:ascii="Times New Roman" w:hAnsi="Times New Roman"/>
        </w:rPr>
      </w:pPr>
      <w:r>
        <w:rPr>
          <w:rFonts w:ascii="Times New Roman" w:hAnsi="Times New Roman"/>
        </w:rPr>
        <w:t>随着深度学习、人工智能以及高性能计算（HPC）领域的快速发展，GPU集群作为计算资源的核心，其监控与管理的重要性日益凸显。本项目的实施不仅能够显著提高GPU集群的运维管理效率，还为科研团队及企业提供了强大的性能调优和问题诊断工具。未来，该系统可以应用于：</w:t>
      </w:r>
    </w:p>
    <w:p w14:paraId="40F46914">
      <w:pPr>
        <w:widowControl/>
        <w:numPr>
          <w:ilvl w:val="0"/>
          <w:numId w:val="3"/>
        </w:numPr>
        <w:spacing w:beforeAutospacing="1" w:afterAutospacing="1"/>
      </w:pPr>
      <w:r>
        <w:rPr>
          <w:rStyle w:val="19"/>
        </w:rPr>
        <w:t>数据中心与高性能计算平台</w:t>
      </w:r>
      <w:r>
        <w:t>：为全球各类数据中心提供GPU资源的高效管理，帮助提升计算资源利用率，保障大规模并行计算任务的顺利运行。</w:t>
      </w:r>
    </w:p>
    <w:p w14:paraId="7B6FEC1E">
      <w:pPr>
        <w:widowControl/>
        <w:numPr>
          <w:ilvl w:val="0"/>
          <w:numId w:val="3"/>
        </w:numPr>
        <w:spacing w:beforeAutospacing="1" w:afterAutospacing="1"/>
      </w:pPr>
      <w:r>
        <w:rPr>
          <w:rStyle w:val="19"/>
        </w:rPr>
        <w:t>人工智能研究与开发</w:t>
      </w:r>
      <w:r>
        <w:t>：为深度学习和AI开发团队提供可视化GPU监控，帮助开发人员实时掌握模型训练任务中的GPU使用情况，优化训练过程。</w:t>
      </w:r>
    </w:p>
    <w:p w14:paraId="0FC24286">
      <w:pPr>
        <w:widowControl/>
        <w:numPr>
          <w:ilvl w:val="0"/>
          <w:numId w:val="3"/>
        </w:numPr>
        <w:spacing w:beforeAutospacing="1" w:afterAutospacing="1"/>
      </w:pPr>
      <w:r>
        <w:rPr>
          <w:rStyle w:val="19"/>
        </w:rPr>
        <w:t>企业IT运维与智能监控</w:t>
      </w:r>
      <w:r>
        <w:t>：提供企业级IT运维的智能监控系统，减少GPU及硬件设备的故障风险，降低因硬件故障带来的业务中断风险。</w:t>
      </w:r>
    </w:p>
    <w:p w14:paraId="2A7EB977"/>
    <w:p w14:paraId="5A9DD934">
      <w:pPr>
        <w:pStyle w:val="3"/>
        <w:rPr>
          <w:rFonts w:ascii="Times New Roman" w:hAnsi="Times New Roman" w:eastAsia="宋体"/>
        </w:rPr>
      </w:pPr>
      <w:r>
        <w:rPr>
          <w:rFonts w:ascii="Times New Roman" w:hAnsi="Times New Roman" w:eastAsia="宋体"/>
        </w:rPr>
        <w:t>技术</w:t>
      </w:r>
      <w:r>
        <w:rPr>
          <w:rFonts w:hint="eastAsia" w:ascii="Times New Roman" w:hAnsi="Times New Roman" w:eastAsia="宋体"/>
        </w:rPr>
        <w:t>方案</w:t>
      </w:r>
    </w:p>
    <w:p w14:paraId="74A28AF6">
      <w:pPr>
        <w:pStyle w:val="27"/>
        <w:rPr>
          <w:color w:val="0070C0"/>
          <w:sz w:val="24"/>
          <w:szCs w:val="24"/>
        </w:rPr>
      </w:pPr>
    </w:p>
    <w:p w14:paraId="1AB9EEDD">
      <w:pPr>
        <w:pStyle w:val="27"/>
        <w:ind w:firstLine="480"/>
        <w:rPr>
          <w:color w:val="0070C0"/>
          <w:sz w:val="24"/>
          <w:szCs w:val="24"/>
        </w:rPr>
      </w:pPr>
    </w:p>
    <w:p w14:paraId="6A0D528C">
      <w:pPr>
        <w:pStyle w:val="27"/>
        <w:ind w:firstLine="480"/>
        <w:rPr>
          <w:color w:val="0070C0"/>
          <w:sz w:val="24"/>
          <w:szCs w:val="24"/>
        </w:rPr>
      </w:pPr>
    </w:p>
    <w:p w14:paraId="608DD9EC">
      <w:pPr>
        <w:pStyle w:val="27"/>
        <w:ind w:firstLine="480"/>
        <w:rPr>
          <w:rFonts w:hint="eastAsia"/>
          <w:color w:val="0070C0"/>
          <w:sz w:val="24"/>
          <w:szCs w:val="24"/>
        </w:rPr>
      </w:pPr>
      <w:r>
        <w:rPr>
          <w:color w:val="0070C0"/>
          <w:sz w:val="24"/>
          <w:szCs w:val="24"/>
        </w:rPr>
        <w:drawing>
          <wp:inline distT="0" distB="0" distL="0" distR="0">
            <wp:extent cx="3898900" cy="6612890"/>
            <wp:effectExtent l="0" t="0" r="6350" b="0"/>
            <wp:docPr id="2135375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7575"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98900" cy="6612890"/>
                    </a:xfrm>
                    <a:prstGeom prst="rect">
                      <a:avLst/>
                    </a:prstGeom>
                    <a:noFill/>
                    <a:ln>
                      <a:noFill/>
                    </a:ln>
                  </pic:spPr>
                </pic:pic>
              </a:graphicData>
            </a:graphic>
          </wp:inline>
        </w:drawing>
      </w:r>
    </w:p>
    <w:p w14:paraId="1C24C2E4">
      <w:pPr>
        <w:widowControl/>
        <w:numPr>
          <w:ilvl w:val="0"/>
          <w:numId w:val="4"/>
        </w:numPr>
        <w:spacing w:beforeAutospacing="1" w:afterAutospacing="1"/>
      </w:pPr>
      <w:r>
        <w:rPr>
          <w:rStyle w:val="19"/>
        </w:rPr>
        <w:t>数据采集层</w:t>
      </w:r>
      <w:r>
        <w:t>：主要使用DCGM（用于监控GPU）和Node Exporter（用于监控主机节点），获取GPU和主机资源的实时状态。</w:t>
      </w:r>
    </w:p>
    <w:p w14:paraId="49556C3C">
      <w:pPr>
        <w:widowControl/>
        <w:numPr>
          <w:ilvl w:val="0"/>
          <w:numId w:val="4"/>
        </w:numPr>
        <w:spacing w:beforeAutospacing="1" w:afterAutospacing="1"/>
      </w:pPr>
      <w:r>
        <w:rPr>
          <w:rStyle w:val="19"/>
        </w:rPr>
        <w:t>数据存储层</w:t>
      </w:r>
      <w:r>
        <w:t>：将监控数据分别存储到Prometheus（短期监控数据）和InfluxDB（长时间序列数据存储）中，以供进一步处理和查询。</w:t>
      </w:r>
    </w:p>
    <w:p w14:paraId="6D26179B">
      <w:pPr>
        <w:widowControl/>
        <w:numPr>
          <w:ilvl w:val="0"/>
          <w:numId w:val="4"/>
        </w:numPr>
        <w:spacing w:beforeAutospacing="1" w:afterAutospacing="1"/>
      </w:pPr>
      <w:r>
        <w:rPr>
          <w:rStyle w:val="19"/>
        </w:rPr>
        <w:t>可视化与告警层</w:t>
      </w:r>
      <w:r>
        <w:t>：使用Grafana进行监控数据的可视化，Alertmanager用于设定告警规则，提供故障预警。</w:t>
      </w:r>
    </w:p>
    <w:p w14:paraId="69647F08">
      <w:pPr>
        <w:widowControl/>
        <w:numPr>
          <w:ilvl w:val="0"/>
          <w:numId w:val="4"/>
        </w:numPr>
        <w:spacing w:beforeAutospacing="1" w:afterAutospacing="1"/>
      </w:pPr>
      <w:r>
        <w:rPr>
          <w:rStyle w:val="19"/>
        </w:rPr>
        <w:t>GPU集群与节点资源管理</w:t>
      </w:r>
      <w:r>
        <w:t>：Kubernetes作为底层容器编排与资源管理工具，确保系统的高可用性和可扩展性。</w:t>
      </w:r>
    </w:p>
    <w:p w14:paraId="4F6A3B22">
      <w:pPr>
        <w:pStyle w:val="5"/>
        <w:keepNext w:val="0"/>
        <w:keepLines w:val="0"/>
        <w:widowControl/>
        <w:numPr>
          <w:ilvl w:val="3"/>
          <w:numId w:val="0"/>
        </w:numPr>
        <w:rPr>
          <w:rFonts w:ascii="Times New Roman" w:hAnsi="Times New Roman" w:eastAsia="宋体"/>
        </w:rPr>
      </w:pPr>
      <w:r>
        <w:rPr>
          <w:rFonts w:ascii="Times New Roman" w:hAnsi="Times New Roman" w:eastAsia="宋体"/>
        </w:rPr>
        <w:t xml:space="preserve"> 开发方法</w:t>
      </w:r>
    </w:p>
    <w:p w14:paraId="396B7067">
      <w:pPr>
        <w:pStyle w:val="15"/>
        <w:rPr>
          <w:rFonts w:ascii="Times New Roman" w:hAnsi="Times New Roman"/>
        </w:rPr>
      </w:pPr>
      <w:r>
        <w:rPr>
          <w:rFonts w:ascii="Times New Roman" w:hAnsi="Times New Roman"/>
        </w:rPr>
        <w:t>本项目采用</w:t>
      </w:r>
      <w:r>
        <w:rPr>
          <w:rStyle w:val="19"/>
          <w:rFonts w:ascii="Times New Roman" w:hAnsi="Times New Roman"/>
        </w:rPr>
        <w:t>基于UML的面向对象方法</w:t>
      </w:r>
      <w:r>
        <w:rPr>
          <w:rFonts w:ascii="Times New Roman" w:hAnsi="Times New Roman"/>
        </w:rPr>
        <w:t>进行开发。该方法的优势在于：</w:t>
      </w:r>
    </w:p>
    <w:p w14:paraId="69C3EC38">
      <w:pPr>
        <w:widowControl/>
        <w:numPr>
          <w:ilvl w:val="0"/>
          <w:numId w:val="5"/>
        </w:numPr>
        <w:spacing w:beforeAutospacing="1" w:afterAutospacing="1"/>
      </w:pPr>
      <w:r>
        <w:t>使用面向对象的方式可以有效封装各模块功能，增强系统的可扩展性与维护性。</w:t>
      </w:r>
    </w:p>
    <w:p w14:paraId="1C4A0127">
      <w:pPr>
        <w:widowControl/>
        <w:numPr>
          <w:ilvl w:val="0"/>
          <w:numId w:val="5"/>
        </w:numPr>
        <w:spacing w:beforeAutospacing="1" w:afterAutospacing="1"/>
      </w:pPr>
      <w:r>
        <w:t>通过UML（统一建模语言）对系统进行可视化建模，帮助开发人员、项目经理和其他利益相关者更好地理解项目架构和流程。</w:t>
      </w:r>
    </w:p>
    <w:p w14:paraId="5E1B02B8">
      <w:pPr>
        <w:pStyle w:val="15"/>
        <w:rPr>
          <w:rFonts w:ascii="Times New Roman" w:hAnsi="Times New Roman"/>
        </w:rPr>
      </w:pPr>
      <w:r>
        <w:rPr>
          <w:rFonts w:ascii="Times New Roman" w:hAnsi="Times New Roman"/>
        </w:rPr>
        <w:t>UML模型将涵盖用例图、类图、序列图等，用于明确系统需求、模块之间的关系和信息流动。</w:t>
      </w:r>
    </w:p>
    <w:p w14:paraId="4D44269B">
      <w:pPr>
        <w:pStyle w:val="5"/>
        <w:keepNext w:val="0"/>
        <w:keepLines w:val="0"/>
        <w:widowControl/>
        <w:numPr>
          <w:ilvl w:val="3"/>
          <w:numId w:val="0"/>
        </w:numPr>
        <w:rPr>
          <w:rFonts w:ascii="Times New Roman" w:hAnsi="Times New Roman" w:eastAsia="宋体"/>
        </w:rPr>
      </w:pPr>
      <w:r>
        <w:rPr>
          <w:rFonts w:ascii="Times New Roman" w:hAnsi="Times New Roman" w:eastAsia="宋体"/>
        </w:rPr>
        <w:t xml:space="preserve"> 建模工具</w:t>
      </w:r>
    </w:p>
    <w:p w14:paraId="4A89F960">
      <w:pPr>
        <w:widowControl/>
        <w:numPr>
          <w:ilvl w:val="0"/>
          <w:numId w:val="6"/>
        </w:numPr>
        <w:spacing w:beforeAutospacing="1" w:afterAutospacing="1"/>
      </w:pPr>
      <w:r>
        <w:rPr>
          <w:rStyle w:val="19"/>
        </w:rPr>
        <w:t>Enterprise Architect</w:t>
      </w:r>
      <w:r>
        <w:t>：用于绘制UML图，进行系统设计与建模。</w:t>
      </w:r>
    </w:p>
    <w:p w14:paraId="2A30B563">
      <w:pPr>
        <w:widowControl/>
        <w:numPr>
          <w:ilvl w:val="0"/>
          <w:numId w:val="6"/>
        </w:numPr>
        <w:spacing w:beforeAutospacing="1" w:afterAutospacing="1"/>
      </w:pPr>
      <w:r>
        <w:rPr>
          <w:rStyle w:val="19"/>
        </w:rPr>
        <w:t>Lucidchart</w:t>
      </w:r>
      <w:r>
        <w:t xml:space="preserve"> 或 </w:t>
      </w:r>
      <w:r>
        <w:rPr>
          <w:rStyle w:val="19"/>
        </w:rPr>
        <w:t>Draw.io</w:t>
      </w:r>
      <w:r>
        <w:t>：简化的架构图和流程图设计工具，方便沟通和展示系统架构。</w:t>
      </w:r>
    </w:p>
    <w:p w14:paraId="29AB64D1">
      <w:pPr>
        <w:pStyle w:val="5"/>
        <w:keepNext w:val="0"/>
        <w:keepLines w:val="0"/>
        <w:widowControl/>
        <w:numPr>
          <w:ilvl w:val="3"/>
          <w:numId w:val="0"/>
        </w:numPr>
        <w:rPr>
          <w:rFonts w:ascii="Times New Roman" w:hAnsi="Times New Roman" w:eastAsia="宋体"/>
        </w:rPr>
      </w:pPr>
      <w:r>
        <w:rPr>
          <w:rFonts w:ascii="Times New Roman" w:hAnsi="Times New Roman" w:eastAsia="宋体"/>
        </w:rPr>
        <w:t xml:space="preserve"> 编程语言与框架</w:t>
      </w:r>
    </w:p>
    <w:p w14:paraId="2F477534">
      <w:pPr>
        <w:pStyle w:val="15"/>
        <w:ind w:left="720"/>
        <w:rPr>
          <w:rFonts w:ascii="Times New Roman" w:hAnsi="Times New Roman"/>
        </w:rPr>
      </w:pPr>
      <w:r>
        <w:rPr>
          <w:rStyle w:val="19"/>
          <w:rFonts w:ascii="Times New Roman" w:hAnsi="Times New Roman"/>
        </w:rPr>
        <w:t>编程语言</w:t>
      </w:r>
      <w:r>
        <w:rPr>
          <w:rFonts w:ascii="Times New Roman" w:hAnsi="Times New Roman"/>
        </w:rPr>
        <w:t>：</w:t>
      </w:r>
    </w:p>
    <w:p w14:paraId="6368061C">
      <w:pPr>
        <w:pStyle w:val="15"/>
        <w:ind w:left="720"/>
        <w:rPr>
          <w:rFonts w:ascii="Times New Roman" w:hAnsi="Times New Roman"/>
        </w:rPr>
      </w:pPr>
      <w:r>
        <w:rPr>
          <w:rStyle w:val="19"/>
          <w:rFonts w:ascii="Times New Roman" w:hAnsi="Times New Roman"/>
        </w:rPr>
        <w:t>Python</w:t>
      </w:r>
      <w:r>
        <w:rPr>
          <w:rFonts w:ascii="Times New Roman" w:hAnsi="Times New Roman"/>
        </w:rPr>
        <w:t>：主要用于编写数据采集、处理脚本以及监控服务的自动化配置。Python生态中丰富的库（如Flask、Pandas等）能够帮助高效完成系统开发。</w:t>
      </w:r>
    </w:p>
    <w:p w14:paraId="28BF3F2F">
      <w:pPr>
        <w:pStyle w:val="15"/>
        <w:ind w:left="720"/>
        <w:rPr>
          <w:rFonts w:ascii="Times New Roman" w:hAnsi="Times New Roman"/>
        </w:rPr>
      </w:pPr>
      <w:r>
        <w:rPr>
          <w:rStyle w:val="19"/>
          <w:rFonts w:ascii="Times New Roman" w:hAnsi="Times New Roman"/>
        </w:rPr>
        <w:t>Golang</w:t>
      </w:r>
      <w:r>
        <w:rPr>
          <w:rFonts w:ascii="Times New Roman" w:hAnsi="Times New Roman"/>
        </w:rPr>
        <w:t>：用于开发高效的数据采集和导出程序，例如为DCGM或Node Exporter创建数据导出器。</w:t>
      </w:r>
    </w:p>
    <w:p w14:paraId="1204DAB0">
      <w:pPr>
        <w:pStyle w:val="15"/>
        <w:ind w:left="720"/>
      </w:pPr>
      <w:r>
        <w:rPr>
          <w:rStyle w:val="19"/>
          <w:rFonts w:ascii="Times New Roman" w:hAnsi="Times New Roman"/>
        </w:rPr>
        <w:t>开发框架与工具</w:t>
      </w:r>
      <w:r>
        <w:rPr>
          <w:rFonts w:ascii="Times New Roman" w:hAnsi="Times New Roman"/>
        </w:rPr>
        <w:t>：</w:t>
      </w:r>
    </w:p>
    <w:p w14:paraId="5F4653A6">
      <w:pPr>
        <w:widowControl/>
        <w:numPr>
          <w:ilvl w:val="1"/>
          <w:numId w:val="7"/>
        </w:numPr>
        <w:spacing w:beforeAutospacing="1" w:afterAutospacing="1"/>
      </w:pPr>
      <w:r>
        <w:rPr>
          <w:rStyle w:val="19"/>
        </w:rPr>
        <w:t>Flask/Django（Python）</w:t>
      </w:r>
      <w:r>
        <w:t>：用于实现Web API和数据服务接口，将GPU监控数据提供给其他系统模块。</w:t>
      </w:r>
    </w:p>
    <w:p w14:paraId="2803EC9C">
      <w:pPr>
        <w:widowControl/>
        <w:numPr>
          <w:ilvl w:val="1"/>
          <w:numId w:val="7"/>
        </w:numPr>
        <w:spacing w:beforeAutospacing="1" w:afterAutospacing="1"/>
      </w:pPr>
      <w:r>
        <w:rPr>
          <w:rStyle w:val="19"/>
        </w:rPr>
        <w:t>Prometheus Exporter</w:t>
      </w:r>
      <w:r>
        <w:t>：自定义数据导出器，用于将DCGM采集的数据导入Prometheus。</w:t>
      </w:r>
    </w:p>
    <w:p w14:paraId="3998E654">
      <w:pPr>
        <w:widowControl/>
        <w:numPr>
          <w:ilvl w:val="1"/>
          <w:numId w:val="7"/>
        </w:numPr>
        <w:spacing w:beforeAutospacing="1" w:afterAutospacing="1"/>
      </w:pPr>
      <w:r>
        <w:rPr>
          <w:rStyle w:val="19"/>
        </w:rPr>
        <w:t>Kubernetes</w:t>
      </w:r>
      <w:r>
        <w:t>：用于系统的容器化部署和资源调度，确保系统在大规模GPU集群中的扩展能力。</w:t>
      </w:r>
    </w:p>
    <w:p w14:paraId="39C8ED32">
      <w:pPr>
        <w:pStyle w:val="5"/>
        <w:keepNext w:val="0"/>
        <w:keepLines w:val="0"/>
        <w:widowControl/>
        <w:numPr>
          <w:ilvl w:val="3"/>
          <w:numId w:val="0"/>
        </w:numPr>
        <w:rPr>
          <w:rFonts w:ascii="Times New Roman" w:hAnsi="Times New Roman" w:eastAsia="宋体"/>
        </w:rPr>
      </w:pPr>
      <w:r>
        <w:rPr>
          <w:rFonts w:ascii="Times New Roman" w:hAnsi="Times New Roman" w:eastAsia="宋体"/>
        </w:rPr>
        <w:t>测试工具</w:t>
      </w:r>
    </w:p>
    <w:p w14:paraId="6C407858">
      <w:pPr>
        <w:widowControl/>
        <w:numPr>
          <w:ilvl w:val="0"/>
          <w:numId w:val="8"/>
        </w:numPr>
        <w:spacing w:beforeAutospacing="1" w:afterAutospacing="1"/>
      </w:pPr>
      <w:r>
        <w:rPr>
          <w:rStyle w:val="19"/>
        </w:rPr>
        <w:t>PyTest（Python）</w:t>
      </w:r>
      <w:r>
        <w:t>：用于测试各模块的数据处理与监控功能，确保数据采集的准确性。</w:t>
      </w:r>
    </w:p>
    <w:p w14:paraId="0055B85E">
      <w:pPr>
        <w:widowControl/>
        <w:numPr>
          <w:ilvl w:val="0"/>
          <w:numId w:val="8"/>
        </w:numPr>
        <w:spacing w:beforeAutospacing="1" w:afterAutospacing="1"/>
      </w:pPr>
      <w:r>
        <w:rPr>
          <w:rStyle w:val="19"/>
        </w:rPr>
        <w:t>Promtool（Prometheus）</w:t>
      </w:r>
      <w:r>
        <w:t>：用于测试Prometheus告警规则和时间序列数据的完整性。</w:t>
      </w:r>
    </w:p>
    <w:p w14:paraId="738E8CF1">
      <w:pPr>
        <w:widowControl/>
        <w:numPr>
          <w:ilvl w:val="0"/>
          <w:numId w:val="8"/>
        </w:numPr>
        <w:spacing w:beforeAutospacing="1" w:afterAutospacing="1"/>
      </w:pPr>
      <w:r>
        <w:rPr>
          <w:rStyle w:val="19"/>
        </w:rPr>
        <w:t>InfluxDB Shell</w:t>
      </w:r>
      <w:r>
        <w:t>：用于查询和验证InfluxDB中存储的时序数据，确保监控数据的准确存储与读取。</w:t>
      </w:r>
    </w:p>
    <w:p w14:paraId="3EC1EC7E">
      <w:pPr>
        <w:widowControl/>
        <w:numPr>
          <w:ilvl w:val="0"/>
          <w:numId w:val="8"/>
        </w:numPr>
        <w:spacing w:beforeAutospacing="1" w:afterAutospacing="1"/>
      </w:pPr>
      <w:r>
        <w:rPr>
          <w:rStyle w:val="19"/>
        </w:rPr>
        <w:t>Kubernetes Testing Tools</w:t>
      </w:r>
      <w:r>
        <w:t>：如K8s Test Framework，用于模拟集群环境下的监控系统运行测试，验证系统在不同负载下的性能表现。</w:t>
      </w:r>
    </w:p>
    <w:p w14:paraId="309A7810">
      <w:pPr>
        <w:pStyle w:val="27"/>
        <w:ind w:firstLine="480"/>
        <w:rPr>
          <w:color w:val="0070C0"/>
          <w:sz w:val="24"/>
          <w:szCs w:val="24"/>
        </w:rPr>
      </w:pPr>
    </w:p>
    <w:p w14:paraId="30FCD2EF">
      <w:pPr>
        <w:pStyle w:val="3"/>
        <w:rPr>
          <w:rFonts w:ascii="Times New Roman" w:hAnsi="Times New Roman" w:eastAsia="宋体"/>
        </w:rPr>
      </w:pPr>
      <w:r>
        <w:rPr>
          <w:rFonts w:hint="eastAsia" w:ascii="Times New Roman" w:hAnsi="Times New Roman" w:eastAsia="宋体"/>
        </w:rPr>
        <w:t>可行性分析</w:t>
      </w:r>
    </w:p>
    <w:p w14:paraId="7CD51AE1">
      <w:pPr>
        <w:pStyle w:val="15"/>
        <w:ind w:left="720"/>
        <w:rPr>
          <w:rFonts w:ascii="Times New Roman" w:hAnsi="Times New Roman"/>
        </w:rPr>
      </w:pPr>
      <w:r>
        <w:rPr>
          <w:rStyle w:val="19"/>
          <w:rFonts w:ascii="Times New Roman" w:hAnsi="Times New Roman"/>
        </w:rPr>
        <w:t>技术可行性</w:t>
      </w:r>
    </w:p>
    <w:p w14:paraId="16752D3E">
      <w:pPr>
        <w:widowControl/>
        <w:numPr>
          <w:ilvl w:val="1"/>
          <w:numId w:val="9"/>
        </w:numPr>
        <w:spacing w:beforeAutospacing="1" w:afterAutospacing="1"/>
      </w:pPr>
      <w:r>
        <w:t>DCGM 是 NVIDIA 官方提供的专用工具，专为数据中心和大规模 GPU 集群设计，稳定且具有良好的兼容性。Node Exporter 是普遍应用的主机资源监控工具，InfluxDB 是成熟的时序数据库解决方案，三者的结合已经在多个应用场景中验证其可行性。</w:t>
      </w:r>
    </w:p>
    <w:p w14:paraId="28554E9C">
      <w:pPr>
        <w:widowControl/>
        <w:numPr>
          <w:ilvl w:val="1"/>
          <w:numId w:val="9"/>
        </w:numPr>
        <w:spacing w:beforeAutospacing="1" w:afterAutospacing="1"/>
      </w:pPr>
      <w:r>
        <w:t>Grafana 和 Prometheus 是开源社区中广泛使用的可视化和监控告警工具，与DCGM、InfluxDB的集成度高，技术上完全可行。</w:t>
      </w:r>
    </w:p>
    <w:p w14:paraId="6BB57B27">
      <w:pPr>
        <w:pStyle w:val="15"/>
        <w:ind w:left="720"/>
        <w:rPr>
          <w:rFonts w:ascii="Times New Roman" w:hAnsi="Times New Roman"/>
        </w:rPr>
      </w:pPr>
      <w:r>
        <w:rPr>
          <w:rStyle w:val="19"/>
          <w:rFonts w:ascii="Times New Roman" w:hAnsi="Times New Roman"/>
        </w:rPr>
        <w:t>经济可行性</w:t>
      </w:r>
    </w:p>
    <w:p w14:paraId="2C42881F">
      <w:pPr>
        <w:widowControl/>
        <w:numPr>
          <w:ilvl w:val="1"/>
          <w:numId w:val="10"/>
        </w:numPr>
        <w:tabs>
          <w:tab w:val="left" w:pos="1440"/>
        </w:tabs>
        <w:spacing w:beforeAutospacing="1" w:afterAutospacing="1"/>
      </w:pPr>
      <w:r>
        <w:t>本项目所使用的技术栈以开源工具为主，基础成本较低，项目资金主要用于GPU集群的部署与维护，以及人员成本，经济成本可控。</w:t>
      </w:r>
    </w:p>
    <w:p w14:paraId="0F6CD7F8">
      <w:pPr>
        <w:widowControl/>
        <w:numPr>
          <w:ilvl w:val="1"/>
          <w:numId w:val="10"/>
        </w:numPr>
        <w:tabs>
          <w:tab w:val="left" w:pos="1440"/>
        </w:tabs>
        <w:spacing w:beforeAutospacing="1" w:afterAutospacing="1"/>
      </w:pPr>
      <w:r>
        <w:t>通过该系统提升GPU利用率，优化集群运行效率，能够有效减少硬件资源的浪费，降低运营成本。</w:t>
      </w:r>
    </w:p>
    <w:p w14:paraId="5DA5FC3D">
      <w:pPr>
        <w:pStyle w:val="15"/>
        <w:ind w:left="720"/>
        <w:rPr>
          <w:rFonts w:ascii="Times New Roman" w:hAnsi="Times New Roman"/>
        </w:rPr>
      </w:pPr>
      <w:r>
        <w:rPr>
          <w:rStyle w:val="19"/>
          <w:rFonts w:ascii="Times New Roman" w:hAnsi="Times New Roman"/>
        </w:rPr>
        <w:t>操作可行性</w:t>
      </w:r>
    </w:p>
    <w:p w14:paraId="43CAA460">
      <w:pPr>
        <w:widowControl/>
        <w:numPr>
          <w:ilvl w:val="1"/>
          <w:numId w:val="11"/>
        </w:numPr>
        <w:tabs>
          <w:tab w:val="left" w:pos="1440"/>
        </w:tabs>
        <w:spacing w:beforeAutospacing="1" w:afterAutospacing="1"/>
      </w:pPr>
      <w:r>
        <w:t>项目依托现有的开源工具，具有成熟的开发文档和社区支持。项目实施周期合理，技术难度适中，且具备快速部署和验证的条件。</w:t>
      </w:r>
    </w:p>
    <w:p w14:paraId="2E8E8063">
      <w:pPr>
        <w:widowControl/>
        <w:numPr>
          <w:ilvl w:val="1"/>
          <w:numId w:val="11"/>
        </w:numPr>
        <w:tabs>
          <w:tab w:val="left" w:pos="1440"/>
        </w:tabs>
        <w:spacing w:beforeAutospacing="1" w:afterAutospacing="1"/>
      </w:pPr>
      <w:r>
        <w:t>系统的可扩展性设计，使其能够逐步覆盖更大规模的GPU集群和计算资源，满足不同规模和复杂度的实际需求。</w:t>
      </w:r>
    </w:p>
    <w:p w14:paraId="0E59EBDB">
      <w:pPr>
        <w:widowControl/>
        <w:spacing w:beforeAutospacing="1" w:afterAutospacing="1"/>
      </w:pPr>
    </w:p>
    <w:p w14:paraId="2BE034FA">
      <w:pPr>
        <w:pStyle w:val="2"/>
        <w:rPr>
          <w:rFonts w:ascii="Times New Roman" w:hAnsi="Times New Roman" w:eastAsia="宋体"/>
        </w:rPr>
      </w:pPr>
      <w:r>
        <w:rPr>
          <w:rFonts w:ascii="Times New Roman" w:hAnsi="Times New Roman" w:eastAsia="宋体"/>
        </w:rPr>
        <w:t>计划进度</w:t>
      </w:r>
    </w:p>
    <w:p w14:paraId="04C55353">
      <w:pPr>
        <w:pStyle w:val="3"/>
        <w:rPr>
          <w:rFonts w:ascii="Times New Roman" w:hAnsi="Times New Roman" w:eastAsia="宋体"/>
        </w:rPr>
      </w:pPr>
      <w:r>
        <w:rPr>
          <w:rFonts w:hint="eastAsia" w:ascii="Times New Roman" w:hAnsi="Times New Roman" w:eastAsia="宋体"/>
        </w:rPr>
        <w:t>风险分析</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993"/>
        <w:gridCol w:w="2409"/>
        <w:gridCol w:w="4332"/>
      </w:tblGrid>
      <w:tr w14:paraId="5C9A876A">
        <w:tc>
          <w:tcPr>
            <w:tcW w:w="562" w:type="dxa"/>
          </w:tcPr>
          <w:p w14:paraId="0B6574DE">
            <w:pPr>
              <w:jc w:val="center"/>
              <w:rPr>
                <w:b/>
              </w:rPr>
            </w:pPr>
            <w:r>
              <w:rPr>
                <w:b/>
              </w:rPr>
              <w:t>No</w:t>
            </w:r>
          </w:p>
        </w:tc>
        <w:tc>
          <w:tcPr>
            <w:tcW w:w="993" w:type="dxa"/>
          </w:tcPr>
          <w:p w14:paraId="4E411BD3">
            <w:pPr>
              <w:jc w:val="center"/>
              <w:rPr>
                <w:b/>
              </w:rPr>
            </w:pPr>
            <w:r>
              <w:rPr>
                <w:b/>
              </w:rPr>
              <w:t>优先级</w:t>
            </w:r>
          </w:p>
        </w:tc>
        <w:tc>
          <w:tcPr>
            <w:tcW w:w="2409" w:type="dxa"/>
          </w:tcPr>
          <w:p w14:paraId="32D549D1">
            <w:pPr>
              <w:jc w:val="center"/>
              <w:rPr>
                <w:b/>
              </w:rPr>
            </w:pPr>
            <w:r>
              <w:rPr>
                <w:b/>
              </w:rPr>
              <w:t>风险名称</w:t>
            </w:r>
          </w:p>
        </w:tc>
        <w:tc>
          <w:tcPr>
            <w:tcW w:w="4332" w:type="dxa"/>
          </w:tcPr>
          <w:p w14:paraId="3B7D9A70">
            <w:pPr>
              <w:jc w:val="center"/>
              <w:rPr>
                <w:b/>
              </w:rPr>
            </w:pPr>
            <w:r>
              <w:rPr>
                <w:rFonts w:hint="eastAsia"/>
                <w:b/>
              </w:rPr>
              <w:t>说明</w:t>
            </w:r>
          </w:p>
        </w:tc>
      </w:tr>
      <w:tr w14:paraId="5A64DD5B">
        <w:tc>
          <w:tcPr>
            <w:tcW w:w="562" w:type="dxa"/>
          </w:tcPr>
          <w:p w14:paraId="2F49C759">
            <w:pPr>
              <w:jc w:val="center"/>
            </w:pPr>
            <w:r>
              <w:rPr>
                <w:rFonts w:hint="eastAsia"/>
              </w:rPr>
              <w:t>1</w:t>
            </w:r>
          </w:p>
        </w:tc>
        <w:tc>
          <w:tcPr>
            <w:tcW w:w="993" w:type="dxa"/>
          </w:tcPr>
          <w:p w14:paraId="3C717301">
            <w:r>
              <w:rPr>
                <w:rFonts w:hint="eastAsia"/>
              </w:rPr>
              <w:t>高</w:t>
            </w:r>
          </w:p>
        </w:tc>
        <w:tc>
          <w:tcPr>
            <w:tcW w:w="2409" w:type="dxa"/>
          </w:tcPr>
          <w:p w14:paraId="6755C6C0">
            <w:r>
              <w:rPr>
                <w:rFonts w:hint="eastAsia"/>
              </w:rPr>
              <w:t>需求风险</w:t>
            </w:r>
          </w:p>
        </w:tc>
        <w:tc>
          <w:tcPr>
            <w:tcW w:w="4332" w:type="dxa"/>
          </w:tcPr>
          <w:p w14:paraId="60B6A856">
            <w:r>
              <w:rPr>
                <w:rFonts w:hint="eastAsia"/>
              </w:rPr>
              <w:t>用户需求差异。</w:t>
            </w:r>
          </w:p>
        </w:tc>
      </w:tr>
      <w:tr w14:paraId="78148334">
        <w:tc>
          <w:tcPr>
            <w:tcW w:w="562" w:type="dxa"/>
          </w:tcPr>
          <w:p w14:paraId="6A8CDE66">
            <w:pPr>
              <w:jc w:val="center"/>
            </w:pPr>
            <w:r>
              <w:rPr>
                <w:rFonts w:hint="eastAsia"/>
              </w:rPr>
              <w:t>2</w:t>
            </w:r>
          </w:p>
        </w:tc>
        <w:tc>
          <w:tcPr>
            <w:tcW w:w="993" w:type="dxa"/>
          </w:tcPr>
          <w:p w14:paraId="393CCFF0">
            <w:r>
              <w:rPr>
                <w:rFonts w:hint="eastAsia"/>
              </w:rPr>
              <w:t>高</w:t>
            </w:r>
          </w:p>
        </w:tc>
        <w:tc>
          <w:tcPr>
            <w:tcW w:w="2409" w:type="dxa"/>
          </w:tcPr>
          <w:p w14:paraId="6D01FEB4">
            <w:r>
              <w:rPr>
                <w:rFonts w:hint="eastAsia"/>
              </w:rPr>
              <w:t>技术风险</w:t>
            </w:r>
          </w:p>
        </w:tc>
        <w:tc>
          <w:tcPr>
            <w:tcW w:w="4332" w:type="dxa"/>
          </w:tcPr>
          <w:p w14:paraId="00953B67">
            <w:r>
              <w:rPr>
                <w:rFonts w:hint="eastAsia"/>
              </w:rPr>
              <w:t>技术选择不当，技术实现难度高。</w:t>
            </w:r>
          </w:p>
        </w:tc>
      </w:tr>
      <w:tr w14:paraId="7FCE3792">
        <w:tc>
          <w:tcPr>
            <w:tcW w:w="562" w:type="dxa"/>
          </w:tcPr>
          <w:p w14:paraId="45FA6936">
            <w:pPr>
              <w:jc w:val="center"/>
            </w:pPr>
            <w:r>
              <w:rPr>
                <w:rFonts w:hint="eastAsia"/>
              </w:rPr>
              <w:t>3</w:t>
            </w:r>
          </w:p>
        </w:tc>
        <w:tc>
          <w:tcPr>
            <w:tcW w:w="993" w:type="dxa"/>
          </w:tcPr>
          <w:p w14:paraId="32A323A5">
            <w:r>
              <w:rPr>
                <w:rFonts w:hint="eastAsia"/>
              </w:rPr>
              <w:t>中</w:t>
            </w:r>
          </w:p>
        </w:tc>
        <w:tc>
          <w:tcPr>
            <w:tcW w:w="2409" w:type="dxa"/>
          </w:tcPr>
          <w:p w14:paraId="379B416A">
            <w:r>
              <w:rPr>
                <w:rFonts w:hint="eastAsia"/>
              </w:rPr>
              <w:t>人力风险</w:t>
            </w:r>
          </w:p>
        </w:tc>
        <w:tc>
          <w:tcPr>
            <w:tcW w:w="4332" w:type="dxa"/>
          </w:tcPr>
          <w:p w14:paraId="5A295C7E">
            <w:r>
              <w:rPr>
                <w:rFonts w:hint="eastAsia"/>
              </w:rPr>
              <w:t>开发人员对于新技术不熟悉。</w:t>
            </w:r>
          </w:p>
        </w:tc>
      </w:tr>
      <w:tr w14:paraId="1E65E8A1">
        <w:trPr>
          <w:trHeight w:val="217" w:hRule="atLeast"/>
        </w:trPr>
        <w:tc>
          <w:tcPr>
            <w:tcW w:w="562" w:type="dxa"/>
          </w:tcPr>
          <w:p w14:paraId="2536C82A">
            <w:pPr>
              <w:jc w:val="center"/>
            </w:pPr>
            <w:r>
              <w:rPr>
                <w:rFonts w:hint="eastAsia"/>
              </w:rPr>
              <w:t>4</w:t>
            </w:r>
          </w:p>
        </w:tc>
        <w:tc>
          <w:tcPr>
            <w:tcW w:w="993" w:type="dxa"/>
          </w:tcPr>
          <w:p w14:paraId="41A9AAEE">
            <w:r>
              <w:rPr>
                <w:rFonts w:hint="eastAsia"/>
              </w:rPr>
              <w:t>中</w:t>
            </w:r>
          </w:p>
        </w:tc>
        <w:tc>
          <w:tcPr>
            <w:tcW w:w="2409" w:type="dxa"/>
          </w:tcPr>
          <w:p w14:paraId="250F44BA">
            <w:r>
              <w:rPr>
                <w:rFonts w:hint="eastAsia"/>
              </w:rPr>
              <w:t>时间风险</w:t>
            </w:r>
          </w:p>
        </w:tc>
        <w:tc>
          <w:tcPr>
            <w:tcW w:w="4332" w:type="dxa"/>
          </w:tcPr>
          <w:p w14:paraId="55CC6C5C">
            <w:r>
              <w:rPr>
                <w:rFonts w:hint="eastAsia"/>
              </w:rPr>
              <w:t>对于项目进度把控不当，团队成员之间的沟通不畅，进度延误。</w:t>
            </w:r>
          </w:p>
        </w:tc>
      </w:tr>
      <w:tr w14:paraId="6E198556">
        <w:trPr>
          <w:trHeight w:val="437" w:hRule="atLeast"/>
        </w:trPr>
        <w:tc>
          <w:tcPr>
            <w:tcW w:w="562" w:type="dxa"/>
          </w:tcPr>
          <w:p w14:paraId="469A2ED9">
            <w:pPr>
              <w:jc w:val="center"/>
            </w:pPr>
            <w:r>
              <w:rPr>
                <w:rFonts w:hint="eastAsia"/>
              </w:rPr>
              <w:t>5</w:t>
            </w:r>
          </w:p>
        </w:tc>
        <w:tc>
          <w:tcPr>
            <w:tcW w:w="993" w:type="dxa"/>
          </w:tcPr>
          <w:p w14:paraId="240403D0">
            <w:r>
              <w:rPr>
                <w:rFonts w:hint="eastAsia"/>
              </w:rPr>
              <w:t>中</w:t>
            </w:r>
          </w:p>
        </w:tc>
        <w:tc>
          <w:tcPr>
            <w:tcW w:w="2409" w:type="dxa"/>
          </w:tcPr>
          <w:p w14:paraId="49131941">
            <w:r>
              <w:rPr>
                <w:rFonts w:hint="eastAsia"/>
              </w:rPr>
              <w:t>安全风险</w:t>
            </w:r>
          </w:p>
        </w:tc>
        <w:tc>
          <w:tcPr>
            <w:tcW w:w="4332" w:type="dxa"/>
          </w:tcPr>
          <w:p w14:paraId="7CBCB285">
            <w:r>
              <w:rPr>
                <w:rFonts w:hint="eastAsia"/>
              </w:rPr>
              <w:t>用户数据可能面临泄露风险</w:t>
            </w:r>
          </w:p>
        </w:tc>
      </w:tr>
      <w:tr w14:paraId="2A2013A8">
        <w:trPr>
          <w:trHeight w:val="437" w:hRule="atLeast"/>
        </w:trPr>
        <w:tc>
          <w:tcPr>
            <w:tcW w:w="562" w:type="dxa"/>
          </w:tcPr>
          <w:p w14:paraId="641D192B">
            <w:pPr>
              <w:jc w:val="center"/>
            </w:pPr>
            <w:r>
              <w:rPr>
                <w:rFonts w:hint="eastAsia"/>
              </w:rPr>
              <w:t>6</w:t>
            </w:r>
          </w:p>
        </w:tc>
        <w:tc>
          <w:tcPr>
            <w:tcW w:w="993" w:type="dxa"/>
          </w:tcPr>
          <w:p w14:paraId="4B5B7A3C">
            <w:r>
              <w:rPr>
                <w:rFonts w:hint="eastAsia"/>
              </w:rPr>
              <w:t>低</w:t>
            </w:r>
          </w:p>
        </w:tc>
        <w:tc>
          <w:tcPr>
            <w:tcW w:w="2409" w:type="dxa"/>
          </w:tcPr>
          <w:p w14:paraId="0F6D340E">
            <w:r>
              <w:rPr>
                <w:rFonts w:hint="eastAsia"/>
              </w:rPr>
              <w:t>测试风险</w:t>
            </w:r>
          </w:p>
        </w:tc>
        <w:tc>
          <w:tcPr>
            <w:tcW w:w="4332" w:type="dxa"/>
          </w:tcPr>
          <w:p w14:paraId="6B72B1E8">
            <w:r>
              <w:rPr>
                <w:rFonts w:hint="eastAsia"/>
              </w:rPr>
              <w:t>测试覆盖不足</w:t>
            </w:r>
          </w:p>
        </w:tc>
      </w:tr>
    </w:tbl>
    <w:p w14:paraId="4F4F88E7">
      <w:pPr>
        <w:pStyle w:val="3"/>
      </w:pPr>
      <w:r>
        <w:rPr>
          <w:rFonts w:ascii="Times New Roman" w:hAnsi="Times New Roman" w:eastAsia="宋体"/>
        </w:rPr>
        <w:t>迭代</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2410"/>
        <w:gridCol w:w="2541"/>
        <w:gridCol w:w="2074"/>
      </w:tblGrid>
      <w:tr w14:paraId="559E2B49">
        <w:tc>
          <w:tcPr>
            <w:tcW w:w="1271" w:type="dxa"/>
          </w:tcPr>
          <w:p w14:paraId="3943DEA2">
            <w:pPr>
              <w:rPr>
                <w:b/>
              </w:rPr>
            </w:pPr>
            <w:r>
              <w:rPr>
                <w:b/>
              </w:rPr>
              <w:t>起止日</w:t>
            </w:r>
          </w:p>
        </w:tc>
        <w:tc>
          <w:tcPr>
            <w:tcW w:w="2410" w:type="dxa"/>
          </w:tcPr>
          <w:p w14:paraId="7BC0C916">
            <w:pPr>
              <w:rPr>
                <w:b/>
              </w:rPr>
            </w:pPr>
            <w:r>
              <w:rPr>
                <w:rFonts w:hint="eastAsia"/>
                <w:b/>
              </w:rPr>
              <w:t>迭代名称与交付</w:t>
            </w:r>
          </w:p>
        </w:tc>
        <w:tc>
          <w:tcPr>
            <w:tcW w:w="2541" w:type="dxa"/>
          </w:tcPr>
          <w:p w14:paraId="2DEF41D6">
            <w:pPr>
              <w:rPr>
                <w:b/>
              </w:rPr>
            </w:pPr>
            <w:r>
              <w:rPr>
                <w:b/>
              </w:rPr>
              <w:t>任务</w:t>
            </w:r>
          </w:p>
        </w:tc>
        <w:tc>
          <w:tcPr>
            <w:tcW w:w="2074" w:type="dxa"/>
          </w:tcPr>
          <w:p w14:paraId="4EBD777F">
            <w:pPr>
              <w:rPr>
                <w:b/>
              </w:rPr>
            </w:pPr>
            <w:r>
              <w:rPr>
                <w:b/>
              </w:rPr>
              <w:t>应对的</w:t>
            </w:r>
            <w:r>
              <w:rPr>
                <w:rFonts w:hint="eastAsia"/>
                <w:b/>
              </w:rPr>
              <w:t>风险</w:t>
            </w:r>
          </w:p>
        </w:tc>
      </w:tr>
      <w:tr w14:paraId="328BB83A">
        <w:tc>
          <w:tcPr>
            <w:tcW w:w="1271" w:type="dxa"/>
          </w:tcPr>
          <w:p w14:paraId="2FEF7BCB">
            <w:r>
              <w:rPr>
                <w:rFonts w:hint="eastAsia"/>
              </w:rPr>
              <w:t>第 1 周至第 2 周</w:t>
            </w:r>
          </w:p>
        </w:tc>
        <w:tc>
          <w:tcPr>
            <w:tcW w:w="2410" w:type="dxa"/>
          </w:tcPr>
          <w:p w14:paraId="116CE048">
            <w:r>
              <w:rPr>
                <w:rFonts w:hint="eastAsia"/>
              </w:rPr>
              <w:t>技术调研与基础架构搭建</w:t>
            </w:r>
          </w:p>
        </w:tc>
        <w:tc>
          <w:tcPr>
            <w:tcW w:w="2541" w:type="dxa"/>
          </w:tcPr>
          <w:p w14:paraId="18E4F337">
            <w:r>
              <w:rPr>
                <w:rFonts w:hint="eastAsia"/>
              </w:rPr>
              <w:t>1.研究并选择合适的技术栈（如前端框架、后端语言、数据库等）</w:t>
            </w:r>
          </w:p>
          <w:p w14:paraId="22533C48">
            <w:r>
              <w:rPr>
                <w:rFonts w:hint="eastAsia"/>
              </w:rPr>
              <w:t>2.进行技术评审，确认技术选择的可行性</w:t>
            </w:r>
          </w:p>
          <w:p w14:paraId="6E3C4B94">
            <w:r>
              <w:rPr>
                <w:rFonts w:hint="eastAsia"/>
              </w:rPr>
              <w:t>3.搭建开发环境，配置版本控制系统。</w:t>
            </w:r>
          </w:p>
        </w:tc>
        <w:tc>
          <w:tcPr>
            <w:tcW w:w="2074" w:type="dxa"/>
          </w:tcPr>
          <w:p w14:paraId="1A2C5A2A">
            <w:r>
              <w:rPr>
                <w:rFonts w:hint="eastAsia"/>
              </w:rPr>
              <w:t>2.技术风险</w:t>
            </w:r>
          </w:p>
        </w:tc>
      </w:tr>
      <w:tr w14:paraId="670F3D23">
        <w:tc>
          <w:tcPr>
            <w:tcW w:w="1271" w:type="dxa"/>
          </w:tcPr>
          <w:p w14:paraId="3527610A">
            <w:r>
              <w:rPr>
                <w:rFonts w:hint="eastAsia"/>
              </w:rPr>
              <w:t>第 3周至第 4 周</w:t>
            </w:r>
          </w:p>
        </w:tc>
        <w:tc>
          <w:tcPr>
            <w:tcW w:w="2410" w:type="dxa"/>
          </w:tcPr>
          <w:p w14:paraId="42C2798D">
            <w:r>
              <w:rPr>
                <w:rFonts w:hint="eastAsia"/>
              </w:rPr>
              <w:t>需求确认与功能设计</w:t>
            </w:r>
          </w:p>
        </w:tc>
        <w:tc>
          <w:tcPr>
            <w:tcW w:w="2541" w:type="dxa"/>
          </w:tcPr>
          <w:p w14:paraId="39BDE38D">
            <w:r>
              <w:rPr>
                <w:rFonts w:hint="eastAsia"/>
              </w:rPr>
              <w:t>1.与用户进行需求讨论，确认关键功能</w:t>
            </w:r>
          </w:p>
          <w:p w14:paraId="44CF5D15">
            <w:r>
              <w:rPr>
                <w:rFonts w:hint="eastAsia"/>
              </w:rPr>
              <w:t>2.设计高保真原型并进行用户测试，收集反馈</w:t>
            </w:r>
          </w:p>
          <w:p w14:paraId="6232C5B2">
            <w:r>
              <w:rPr>
                <w:rFonts w:hint="eastAsia"/>
              </w:rPr>
              <w:t>3.根据反馈调整需求文档，确保需求明确</w:t>
            </w:r>
          </w:p>
        </w:tc>
        <w:tc>
          <w:tcPr>
            <w:tcW w:w="2074" w:type="dxa"/>
          </w:tcPr>
          <w:p w14:paraId="50D71A0D">
            <w:r>
              <w:rPr>
                <w:rFonts w:hint="eastAsia"/>
              </w:rPr>
              <w:t>1.需求风险</w:t>
            </w:r>
          </w:p>
        </w:tc>
      </w:tr>
      <w:tr w14:paraId="3B7B3709">
        <w:tc>
          <w:tcPr>
            <w:tcW w:w="1271" w:type="dxa"/>
          </w:tcPr>
          <w:p w14:paraId="4EA94E71">
            <w:r>
              <w:rPr>
                <w:rFonts w:hint="eastAsia"/>
              </w:rPr>
              <w:t>第 5周至第 9周</w:t>
            </w:r>
          </w:p>
        </w:tc>
        <w:tc>
          <w:tcPr>
            <w:tcW w:w="2410" w:type="dxa"/>
          </w:tcPr>
          <w:p w14:paraId="50332003">
            <w:r>
              <w:rPr>
                <w:rFonts w:hint="eastAsia"/>
              </w:rPr>
              <w:t>核心功能开发</w:t>
            </w:r>
          </w:p>
        </w:tc>
        <w:tc>
          <w:tcPr>
            <w:tcW w:w="2541" w:type="dxa"/>
          </w:tcPr>
          <w:p w14:paraId="5460008F">
            <w:r>
              <w:rPr>
                <w:rFonts w:hint="eastAsia"/>
              </w:rPr>
              <w:t>1.开发数据抓取，监控等核心功能</w:t>
            </w:r>
          </w:p>
          <w:p w14:paraId="02025641">
            <w:r>
              <w:rPr>
                <w:rFonts w:hint="eastAsia"/>
              </w:rPr>
              <w:t>2.实现基本的数据存储和检索功能</w:t>
            </w:r>
          </w:p>
          <w:p w14:paraId="2EB3A919">
            <w:r>
              <w:rPr>
                <w:rFonts w:hint="eastAsia"/>
              </w:rPr>
              <w:t>3.进行单元测试和集成测试，确保功能的稳定性</w:t>
            </w:r>
          </w:p>
        </w:tc>
        <w:tc>
          <w:tcPr>
            <w:tcW w:w="2074" w:type="dxa"/>
          </w:tcPr>
          <w:p w14:paraId="3D6AE160">
            <w:r>
              <w:rPr>
                <w:rFonts w:hint="eastAsia"/>
              </w:rPr>
              <w:t>1.需求风险</w:t>
            </w:r>
          </w:p>
          <w:p w14:paraId="485500AF">
            <w:r>
              <w:rPr>
                <w:rFonts w:hint="eastAsia"/>
              </w:rPr>
              <w:t>2.技术风险</w:t>
            </w:r>
          </w:p>
          <w:p w14:paraId="00080721">
            <w:r>
              <w:rPr>
                <w:rFonts w:hint="eastAsia"/>
              </w:rPr>
              <w:t>3.人力风险</w:t>
            </w:r>
          </w:p>
          <w:p w14:paraId="4F063063">
            <w:r>
              <w:rPr>
                <w:rFonts w:hint="eastAsia"/>
              </w:rPr>
              <w:t>4.时间风险</w:t>
            </w:r>
          </w:p>
        </w:tc>
      </w:tr>
      <w:tr w14:paraId="7D324C99">
        <w:tc>
          <w:tcPr>
            <w:tcW w:w="1271" w:type="dxa"/>
          </w:tcPr>
          <w:p w14:paraId="00FB190F">
            <w:r>
              <w:rPr>
                <w:rFonts w:hint="eastAsia"/>
              </w:rPr>
              <w:t>第 10周至第 12周</w:t>
            </w:r>
          </w:p>
        </w:tc>
        <w:tc>
          <w:tcPr>
            <w:tcW w:w="2410" w:type="dxa"/>
          </w:tcPr>
          <w:p w14:paraId="3BFCFE2F">
            <w:r>
              <w:rPr>
                <w:rFonts w:hint="eastAsia"/>
              </w:rPr>
              <w:t>安全性与性能优化</w:t>
            </w:r>
          </w:p>
        </w:tc>
        <w:tc>
          <w:tcPr>
            <w:tcW w:w="2541" w:type="dxa"/>
          </w:tcPr>
          <w:p w14:paraId="73B03195">
            <w:r>
              <w:rPr>
                <w:rFonts w:hint="eastAsia"/>
              </w:rPr>
              <w:t>1.进行性能测试，识别并优化性能瓶颈</w:t>
            </w:r>
          </w:p>
          <w:p w14:paraId="496B04A2">
            <w:r>
              <w:rPr>
                <w:rFonts w:hint="eastAsia"/>
              </w:rPr>
              <w:t>2.完成安全审计，确保系统符合数据保护标准</w:t>
            </w:r>
          </w:p>
        </w:tc>
        <w:tc>
          <w:tcPr>
            <w:tcW w:w="2074" w:type="dxa"/>
          </w:tcPr>
          <w:p w14:paraId="299D9D16">
            <w:r>
              <w:rPr>
                <w:rFonts w:hint="eastAsia"/>
              </w:rPr>
              <w:t>5.安全风险</w:t>
            </w:r>
          </w:p>
          <w:p w14:paraId="1EA00D7E">
            <w:r>
              <w:rPr>
                <w:rFonts w:hint="eastAsia"/>
              </w:rPr>
              <w:t>6.测试风险</w:t>
            </w:r>
          </w:p>
        </w:tc>
      </w:tr>
      <w:tr w14:paraId="6513E72B">
        <w:tc>
          <w:tcPr>
            <w:tcW w:w="1271" w:type="dxa"/>
          </w:tcPr>
          <w:p w14:paraId="0DB181C5">
            <w:r>
              <w:rPr>
                <w:rFonts w:hint="eastAsia"/>
              </w:rPr>
              <w:t>第 13周至第 15周</w:t>
            </w:r>
          </w:p>
        </w:tc>
        <w:tc>
          <w:tcPr>
            <w:tcW w:w="2410" w:type="dxa"/>
          </w:tcPr>
          <w:p w14:paraId="6DCC2387">
            <w:r>
              <w:rPr>
                <w:rFonts w:hint="eastAsia"/>
              </w:rPr>
              <w:t>用户反馈与迭代改进</w:t>
            </w:r>
          </w:p>
        </w:tc>
        <w:tc>
          <w:tcPr>
            <w:tcW w:w="2541" w:type="dxa"/>
          </w:tcPr>
          <w:p w14:paraId="6A0F6EFA">
            <w:r>
              <w:rPr>
                <w:rFonts w:hint="eastAsia"/>
              </w:rPr>
              <w:t>1.收集用户反馈，识别用户体验中的问题</w:t>
            </w:r>
            <w:r>
              <w:t xml:space="preserve"> </w:t>
            </w:r>
          </w:p>
          <w:p w14:paraId="6D21660D">
            <w:r>
              <w:rPr>
                <w:rFonts w:hint="eastAsia"/>
              </w:rPr>
              <w:t>2.实施必要的功能改进和bug修复，确保用户满意度</w:t>
            </w:r>
          </w:p>
        </w:tc>
        <w:tc>
          <w:tcPr>
            <w:tcW w:w="2074" w:type="dxa"/>
          </w:tcPr>
          <w:p w14:paraId="3554FCE1">
            <w:r>
              <w:rPr>
                <w:rFonts w:hint="eastAsia"/>
              </w:rPr>
              <w:t>1.需求风险</w:t>
            </w:r>
          </w:p>
          <w:p w14:paraId="18761CD5">
            <w:r>
              <w:rPr>
                <w:rFonts w:hint="eastAsia"/>
              </w:rPr>
              <w:t>4.时间风险</w:t>
            </w:r>
          </w:p>
          <w:p w14:paraId="063CC9BC">
            <w:r>
              <w:rPr>
                <w:rFonts w:hint="eastAsia"/>
              </w:rPr>
              <w:t>6.测试风险</w:t>
            </w:r>
          </w:p>
        </w:tc>
      </w:tr>
    </w:tbl>
    <w:p w14:paraId="3EB5443E"/>
    <w:p w14:paraId="001CF537">
      <w:pPr>
        <w:pStyle w:val="2"/>
        <w:rPr>
          <w:rFonts w:ascii="Times New Roman" w:hAnsi="Times New Roman" w:eastAsia="宋体"/>
        </w:rPr>
      </w:pPr>
      <w:r>
        <w:rPr>
          <w:rFonts w:hint="eastAsia" w:ascii="Times New Roman" w:hAnsi="Times New Roman" w:eastAsia="宋体"/>
        </w:rPr>
        <w:t>项目预期</w:t>
      </w:r>
      <w:r>
        <w:rPr>
          <w:rFonts w:ascii="Times New Roman" w:hAnsi="Times New Roman" w:eastAsia="宋体"/>
        </w:rPr>
        <w:t>成果</w:t>
      </w:r>
    </w:p>
    <w:p w14:paraId="4CDF36BA">
      <w:pPr>
        <w:pStyle w:val="27"/>
        <w:ind w:firstLine="480"/>
        <w:rPr>
          <w:color w:val="0070C0"/>
          <w:sz w:val="24"/>
          <w:szCs w:val="24"/>
        </w:rPr>
      </w:pPr>
      <w:r>
        <w:rPr>
          <w:rFonts w:hint="eastAsia"/>
          <w:color w:val="0070C0"/>
          <w:sz w:val="24"/>
          <w:szCs w:val="24"/>
        </w:rPr>
        <w:t xml:space="preserve"> </w:t>
      </w:r>
      <w:r>
        <w:rPr>
          <w:rFonts w:hint="eastAsia"/>
          <w:sz w:val="24"/>
          <w:szCs w:val="24"/>
        </w:rPr>
        <w:t>最终交付的文档：</w:t>
      </w:r>
    </w:p>
    <w:p w14:paraId="2A434966">
      <w:pPr>
        <w:ind w:left="709" w:right="-864"/>
        <w:outlineLvl w:val="0"/>
        <w:rPr>
          <w:rFonts w:hint="eastAsia"/>
          <w:sz w:val="24"/>
          <w:szCs w:val="24"/>
          <w:lang w:val="en-US" w:eastAsia="zh-CN"/>
        </w:rPr>
      </w:pPr>
      <w:r>
        <w:rPr>
          <w:rFonts w:hint="eastAsia"/>
          <w:sz w:val="24"/>
          <w:szCs w:val="24"/>
          <w:lang w:val="en-US" w:eastAsia="zh-CN"/>
        </w:rPr>
        <w:t>立项申请书</w:t>
      </w:r>
    </w:p>
    <w:p w14:paraId="56A82896">
      <w:pPr>
        <w:ind w:left="709" w:right="-864"/>
        <w:outlineLvl w:val="0"/>
        <w:rPr>
          <w:rFonts w:hint="default"/>
          <w:sz w:val="24"/>
          <w:szCs w:val="24"/>
          <w:lang w:val="en-US" w:eastAsia="zh-CN"/>
        </w:rPr>
      </w:pPr>
      <w:r>
        <w:rPr>
          <w:rFonts w:hint="eastAsia"/>
          <w:sz w:val="24"/>
          <w:szCs w:val="24"/>
          <w:lang w:val="en-US" w:eastAsia="zh-CN"/>
        </w:rPr>
        <w:t>迭代计划</w:t>
      </w:r>
    </w:p>
    <w:p w14:paraId="7263A0FF">
      <w:pPr>
        <w:ind w:left="709" w:right="-864"/>
        <w:outlineLvl w:val="0"/>
        <w:rPr>
          <w:rFonts w:hint="eastAsia"/>
          <w:sz w:val="24"/>
          <w:szCs w:val="24"/>
        </w:rPr>
      </w:pPr>
      <w:r>
        <w:rPr>
          <w:rFonts w:hint="eastAsia"/>
          <w:sz w:val="24"/>
          <w:szCs w:val="24"/>
          <w:lang w:val="en-US" w:eastAsia="zh-CN"/>
        </w:rPr>
        <w:t>软件</w:t>
      </w:r>
      <w:r>
        <w:rPr>
          <w:rFonts w:hint="eastAsia"/>
          <w:sz w:val="24"/>
          <w:szCs w:val="24"/>
        </w:rPr>
        <w:t>需求</w:t>
      </w:r>
      <w:r>
        <w:rPr>
          <w:rFonts w:hint="eastAsia"/>
          <w:sz w:val="24"/>
          <w:szCs w:val="24"/>
          <w:lang w:val="en-US" w:eastAsia="zh-CN"/>
        </w:rPr>
        <w:t>规约</w:t>
      </w:r>
      <w:r>
        <w:rPr>
          <w:rFonts w:hint="eastAsia"/>
          <w:sz w:val="24"/>
          <w:szCs w:val="24"/>
        </w:rPr>
        <w:t>文档</w:t>
      </w:r>
    </w:p>
    <w:p w14:paraId="1CE52836">
      <w:pPr>
        <w:ind w:left="709" w:right="-864"/>
        <w:outlineLvl w:val="0"/>
        <w:rPr>
          <w:rFonts w:hint="default" w:eastAsia="宋体"/>
          <w:sz w:val="24"/>
          <w:szCs w:val="24"/>
          <w:lang w:val="en-US" w:eastAsia="zh-CN"/>
        </w:rPr>
      </w:pPr>
      <w:r>
        <w:rPr>
          <w:rFonts w:hint="eastAsia"/>
          <w:sz w:val="24"/>
          <w:szCs w:val="24"/>
          <w:lang w:val="en-US" w:eastAsia="zh-CN"/>
        </w:rPr>
        <w:t>软件架构文档</w:t>
      </w:r>
    </w:p>
    <w:p w14:paraId="7CD2D431">
      <w:pPr>
        <w:ind w:left="709" w:right="-864"/>
        <w:outlineLvl w:val="0"/>
        <w:rPr>
          <w:sz w:val="24"/>
          <w:szCs w:val="24"/>
        </w:rPr>
      </w:pPr>
      <w:r>
        <w:rPr>
          <w:rFonts w:hint="eastAsia"/>
          <w:sz w:val="24"/>
          <w:szCs w:val="24"/>
        </w:rPr>
        <w:t>测试计划和测试报告</w:t>
      </w:r>
      <w:bookmarkStart w:id="0" w:name="_GoBack"/>
      <w:bookmarkEnd w:id="0"/>
    </w:p>
    <w:p w14:paraId="487C7BE8">
      <w:pPr>
        <w:ind w:left="709" w:right="-864"/>
        <w:outlineLvl w:val="0"/>
        <w:rPr>
          <w:sz w:val="24"/>
          <w:szCs w:val="24"/>
        </w:rPr>
      </w:pPr>
      <w:r>
        <w:rPr>
          <w:rFonts w:hint="eastAsia"/>
          <w:sz w:val="24"/>
          <w:szCs w:val="24"/>
        </w:rPr>
        <w:t>源代码：完整的项目源代码</w:t>
      </w:r>
    </w:p>
    <w:p w14:paraId="059135F6">
      <w:pPr>
        <w:ind w:left="709" w:right="-864"/>
        <w:outlineLvl w:val="0"/>
        <w:rPr>
          <w:sz w:val="24"/>
          <w:szCs w:val="24"/>
        </w:rPr>
      </w:pPr>
      <w:r>
        <w:rPr>
          <w:rFonts w:hint="eastAsia"/>
          <w:sz w:val="24"/>
          <w:szCs w:val="24"/>
        </w:rPr>
        <w:t>安装包：可部署的安装包</w:t>
      </w:r>
    </w:p>
    <w:p w14:paraId="2ECFDA3C">
      <w:pPr>
        <w:ind w:left="709" w:right="-864"/>
        <w:outlineLvl w:val="0"/>
        <w:rPr>
          <w:sz w:val="24"/>
          <w:szCs w:val="24"/>
        </w:rPr>
      </w:pPr>
      <w:r>
        <w:rPr>
          <w:rFonts w:hint="eastAsia"/>
          <w:sz w:val="24"/>
          <w:szCs w:val="24"/>
        </w:rPr>
        <w:t>项目总结报告</w:t>
      </w:r>
      <w:r>
        <w:rPr>
          <w:rFonts w:hint="eastAsia"/>
          <w:sz w:val="24"/>
          <w:szCs w:val="24"/>
          <w:lang w:eastAsia="zh-CN"/>
        </w:rPr>
        <w:t>：</w:t>
      </w:r>
      <w:r>
        <w:rPr>
          <w:rFonts w:hint="eastAsia"/>
          <w:sz w:val="24"/>
          <w:szCs w:val="24"/>
        </w:rPr>
        <w:t>包含开发过程、技术选型、遇到的挑战及解决方案</w:t>
      </w:r>
    </w:p>
    <w:p w14:paraId="76F40EA7">
      <w:pPr>
        <w:ind w:left="709" w:right="-864"/>
        <w:outlineLvl w:val="0"/>
        <w:rPr>
          <w:sz w:val="24"/>
          <w:szCs w:val="24"/>
        </w:rPr>
      </w:pPr>
    </w:p>
    <w:p w14:paraId="0BE31B3A">
      <w:pPr>
        <w:ind w:left="709" w:right="-864"/>
        <w:outlineLvl w:val="0"/>
        <w:rPr>
          <w:sz w:val="24"/>
          <w:szCs w:val="24"/>
        </w:rPr>
      </w:pPr>
    </w:p>
    <w:p w14:paraId="4E4019A5">
      <w:pPr>
        <w:ind w:right="-864"/>
        <w:outlineLvl w:val="0"/>
        <w:rPr>
          <w:sz w:val="30"/>
        </w:rPr>
      </w:pPr>
    </w:p>
    <w:p w14:paraId="0C24B047">
      <w:pPr>
        <w:pStyle w:val="2"/>
        <w:rPr>
          <w:rFonts w:ascii="Times New Roman" w:hAnsi="Times New Roman" w:eastAsia="宋体"/>
        </w:rPr>
      </w:pPr>
      <w:r>
        <w:rPr>
          <w:rFonts w:hint="eastAsia" w:ascii="Times New Roman" w:hAnsi="Times New Roman" w:eastAsia="宋体"/>
        </w:rPr>
        <w:t>项目</w:t>
      </w:r>
      <w:r>
        <w:rPr>
          <w:rFonts w:ascii="Times New Roman" w:hAnsi="Times New Roman" w:eastAsia="宋体"/>
        </w:rPr>
        <w:t>社会经济效益</w:t>
      </w:r>
    </w:p>
    <w:p w14:paraId="6E56A9DB">
      <w:pPr>
        <w:ind w:firstLine="425"/>
        <w:rPr>
          <w:rFonts w:hint="eastAsia"/>
        </w:rPr>
      </w:pPr>
      <w:r>
        <w:rPr>
          <w:rFonts w:hint="eastAsia"/>
        </w:rPr>
        <w:t>集群性能监控系统可实现的服务增值有：基于监控数据分析，提供系统优化建议，帮助提升集群整体性能。根据不同用户的需求，提供定制化的监控方案和报表。系统可以与其他第三方工具（如日志分析工具、配置管理工具等）集成，提供更全面的服务。</w:t>
      </w:r>
    </w:p>
    <w:p w14:paraId="41582A2C">
      <w:pPr>
        <w:rPr>
          <w:rFonts w:hint="eastAsia"/>
        </w:rPr>
      </w:pPr>
      <w:r>
        <w:rPr>
          <w:rFonts w:hint="eastAsia"/>
        </w:rPr>
        <w:t>通过明确功能边界和服务增值，集群性能监控系统可以更好地满足用户需求，同时提升系统的市场竞争力和用户满意度。</w:t>
      </w:r>
    </w:p>
    <w:p w14:paraId="0A4CE03B">
      <w:pPr>
        <w:ind w:firstLine="425"/>
      </w:pPr>
      <w:r>
        <w:rPr>
          <w:rFonts w:hint="eastAsia"/>
        </w:rPr>
        <w:t>本项目极大地提高了训练效率，并降低了人力成本。通过实时跟踪训练过程中的各种指标，平台能够迅速识别并解决潜在问题，从而减少人工干预。因此企业可以减少对人力资源的依赖，降低人力成本，并优化资源配置，避免不必要的计算资源浪费，进一步节约运营成本。有效的监控平台还能帮助研发团队及时发现模型训练中的异常，确保模型在性能和质量上的稳定性，减少后期上线修复的需求。这种提前预警机制，显著降低了因模型问题引发的商业风险。</w:t>
      </w:r>
    </w:p>
    <w:p w14:paraId="4242F001">
      <w:pPr>
        <w:ind w:firstLine="425"/>
      </w:pPr>
      <w:r>
        <w:rPr>
          <w:rFonts w:hint="eastAsia"/>
        </w:rPr>
        <w:t>该项目使研发人员能将更多精力投入到模型优化和创新上，避免了繁琐的监控工作。这不仅加速了技术迭代，也缩短了产品从研发到市场的上线时间。监控平台生成的数据和指标，构成了一个宝贵的知识库，有助于团队间的信息共享，提升整体研发水平。</w:t>
      </w:r>
    </w:p>
    <w:p w14:paraId="49B72708">
      <w:pPr>
        <w:ind w:firstLine="425"/>
      </w:pPr>
      <w:r>
        <w:rPr>
          <w:rFonts w:hint="eastAsia"/>
        </w:rPr>
        <w:t>此外，实时的数据分析和可视化功能为管理层提供了有力的决策支持，使企业能够在竞争中迅速把握先机。随着大模型训练和应用在各行业的逐渐普及，自动化监控平台的建设也在推动更多企业采用先进的人工智能技术，从而提升整个社会的技术水平。这种转变不仅优化了资源的使用效率，还推动了可持续发展，为企业未来的发展奠定了坚实基础。</w:t>
      </w:r>
    </w:p>
    <w:p w14:paraId="27A0F1C5">
      <w:pPr>
        <w:ind w:firstLine="425"/>
        <w:rPr>
          <w:rFonts w:hint="eastAsia"/>
        </w:rPr>
      </w:pPr>
    </w:p>
    <w:sectPr>
      <w:footerReference r:id="rId3" w:type="default"/>
      <w:footerReference r:id="rId4"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仿宋_GB2312">
    <w:altName w:val="方正仿宋_GBK"/>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Courier New">
    <w:panose1 w:val="02070409020205090404"/>
    <w:charset w:val="00"/>
    <w:family w:val="modern"/>
    <w:pitch w:val="default"/>
    <w:sig w:usb0="E0000AFF" w:usb1="4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71C4D2">
    <w:pPr>
      <w:pStyle w:val="13"/>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2</w:t>
    </w:r>
    <w:r>
      <w:rPr>
        <w:rStyle w:val="20"/>
      </w:rPr>
      <w:fldChar w:fldCharType="end"/>
    </w:r>
  </w:p>
  <w:p w14:paraId="71987B7D">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731EDD">
    <w:pPr>
      <w:pStyle w:val="13"/>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14:paraId="5B73B98F">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5E1AD9"/>
    <w:multiLevelType w:val="multilevel"/>
    <w:tmpl w:val="B75E1A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82F3388"/>
    <w:multiLevelType w:val="multilevel"/>
    <w:tmpl w:val="B82F33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D432C8A"/>
    <w:multiLevelType w:val="multilevel"/>
    <w:tmpl w:val="DD432C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D86EC1E"/>
    <w:multiLevelType w:val="multilevel"/>
    <w:tmpl w:val="FD86EC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9331FD"/>
    <w:multiLevelType w:val="multilevel"/>
    <w:tmpl w:val="009331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A78380F"/>
    <w:multiLevelType w:val="multilevel"/>
    <w:tmpl w:val="0A7838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A7D667E"/>
    <w:multiLevelType w:val="multilevel"/>
    <w:tmpl w:val="1A7D667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rFonts w:ascii="黑体" w:hAnsi="黑体" w:eastAsia="黑体"/>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7">
    <w:nsid w:val="260ABD88"/>
    <w:multiLevelType w:val="multilevel"/>
    <w:tmpl w:val="260ABD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6DF7803"/>
    <w:multiLevelType w:val="multilevel"/>
    <w:tmpl w:val="36DF78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2"/>
  </w:num>
  <w:num w:numId="3">
    <w:abstractNumId w:val="7"/>
  </w:num>
  <w:num w:numId="4">
    <w:abstractNumId w:val="3"/>
  </w:num>
  <w:num w:numId="5">
    <w:abstractNumId w:val="8"/>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drawingGridVerticalSpacing w:val="156"/>
  <w:noPunctuationKerning w:val="1"/>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Y4ZTQyMzY5YmJjOWIwOTQ1OWUyYTU1NTk0NTM4MjkifQ=="/>
  </w:docVars>
  <w:rsids>
    <w:rsidRoot w:val="0095319C"/>
    <w:rsid w:val="00000FF4"/>
    <w:rsid w:val="000014A4"/>
    <w:rsid w:val="00007DAC"/>
    <w:rsid w:val="000177E7"/>
    <w:rsid w:val="00037FBB"/>
    <w:rsid w:val="00046E7F"/>
    <w:rsid w:val="00050364"/>
    <w:rsid w:val="00050E98"/>
    <w:rsid w:val="0005260A"/>
    <w:rsid w:val="00053706"/>
    <w:rsid w:val="00057B42"/>
    <w:rsid w:val="00061A35"/>
    <w:rsid w:val="00065954"/>
    <w:rsid w:val="00065DD6"/>
    <w:rsid w:val="00070451"/>
    <w:rsid w:val="00071377"/>
    <w:rsid w:val="00080B22"/>
    <w:rsid w:val="00084815"/>
    <w:rsid w:val="00094798"/>
    <w:rsid w:val="00096BF4"/>
    <w:rsid w:val="000979C0"/>
    <w:rsid w:val="00097B06"/>
    <w:rsid w:val="000A16EE"/>
    <w:rsid w:val="000A216C"/>
    <w:rsid w:val="000A51F9"/>
    <w:rsid w:val="000A6842"/>
    <w:rsid w:val="000B4E9F"/>
    <w:rsid w:val="000B4F96"/>
    <w:rsid w:val="000B56FE"/>
    <w:rsid w:val="000C14EE"/>
    <w:rsid w:val="000D24BA"/>
    <w:rsid w:val="000D7665"/>
    <w:rsid w:val="000E0C40"/>
    <w:rsid w:val="000E0C7E"/>
    <w:rsid w:val="0010303D"/>
    <w:rsid w:val="0010648C"/>
    <w:rsid w:val="001079AB"/>
    <w:rsid w:val="00114E03"/>
    <w:rsid w:val="0012186A"/>
    <w:rsid w:val="00121A5D"/>
    <w:rsid w:val="00164703"/>
    <w:rsid w:val="0016657A"/>
    <w:rsid w:val="00170B5D"/>
    <w:rsid w:val="00171BA2"/>
    <w:rsid w:val="00181989"/>
    <w:rsid w:val="0019015B"/>
    <w:rsid w:val="00193DF9"/>
    <w:rsid w:val="001A0395"/>
    <w:rsid w:val="001A5197"/>
    <w:rsid w:val="001B4B9F"/>
    <w:rsid w:val="001E3652"/>
    <w:rsid w:val="001F0D38"/>
    <w:rsid w:val="001F0DA4"/>
    <w:rsid w:val="0020093B"/>
    <w:rsid w:val="002066D6"/>
    <w:rsid w:val="00211BC8"/>
    <w:rsid w:val="00213CDE"/>
    <w:rsid w:val="00224567"/>
    <w:rsid w:val="00226CA5"/>
    <w:rsid w:val="0023011E"/>
    <w:rsid w:val="00232C06"/>
    <w:rsid w:val="002376DF"/>
    <w:rsid w:val="00246F56"/>
    <w:rsid w:val="0025118E"/>
    <w:rsid w:val="00253359"/>
    <w:rsid w:val="00282ACF"/>
    <w:rsid w:val="00284B43"/>
    <w:rsid w:val="00293AB4"/>
    <w:rsid w:val="002A4FFF"/>
    <w:rsid w:val="002B7F2C"/>
    <w:rsid w:val="002C2A0F"/>
    <w:rsid w:val="002D2F0D"/>
    <w:rsid w:val="002E2803"/>
    <w:rsid w:val="002E3E64"/>
    <w:rsid w:val="002E50B2"/>
    <w:rsid w:val="002F3B0D"/>
    <w:rsid w:val="002F47D2"/>
    <w:rsid w:val="00300368"/>
    <w:rsid w:val="00313680"/>
    <w:rsid w:val="00320FC9"/>
    <w:rsid w:val="0033293C"/>
    <w:rsid w:val="00340B07"/>
    <w:rsid w:val="00342057"/>
    <w:rsid w:val="00343F0E"/>
    <w:rsid w:val="003654F5"/>
    <w:rsid w:val="0037611B"/>
    <w:rsid w:val="00385031"/>
    <w:rsid w:val="003A2F25"/>
    <w:rsid w:val="003B0534"/>
    <w:rsid w:val="003B1FDA"/>
    <w:rsid w:val="003B4A9A"/>
    <w:rsid w:val="003C0402"/>
    <w:rsid w:val="003E4824"/>
    <w:rsid w:val="003F0D56"/>
    <w:rsid w:val="003F45FF"/>
    <w:rsid w:val="003F4E03"/>
    <w:rsid w:val="00400B15"/>
    <w:rsid w:val="0040271D"/>
    <w:rsid w:val="00406745"/>
    <w:rsid w:val="00407ADC"/>
    <w:rsid w:val="004253BB"/>
    <w:rsid w:val="00430642"/>
    <w:rsid w:val="00431ECA"/>
    <w:rsid w:val="00434C7C"/>
    <w:rsid w:val="004355AE"/>
    <w:rsid w:val="00437E81"/>
    <w:rsid w:val="00445858"/>
    <w:rsid w:val="00454824"/>
    <w:rsid w:val="00461283"/>
    <w:rsid w:val="00461FD3"/>
    <w:rsid w:val="004677E8"/>
    <w:rsid w:val="004845D5"/>
    <w:rsid w:val="00487756"/>
    <w:rsid w:val="0049126C"/>
    <w:rsid w:val="00491D2A"/>
    <w:rsid w:val="00497513"/>
    <w:rsid w:val="004B158E"/>
    <w:rsid w:val="004B2439"/>
    <w:rsid w:val="004C122B"/>
    <w:rsid w:val="004E266A"/>
    <w:rsid w:val="005012E6"/>
    <w:rsid w:val="00526C78"/>
    <w:rsid w:val="0053366C"/>
    <w:rsid w:val="00537FA8"/>
    <w:rsid w:val="00565989"/>
    <w:rsid w:val="0056711A"/>
    <w:rsid w:val="00567E5F"/>
    <w:rsid w:val="00575D07"/>
    <w:rsid w:val="00581576"/>
    <w:rsid w:val="005821C1"/>
    <w:rsid w:val="005921E1"/>
    <w:rsid w:val="005A0209"/>
    <w:rsid w:val="005B0AF8"/>
    <w:rsid w:val="005B0C81"/>
    <w:rsid w:val="005B1942"/>
    <w:rsid w:val="005B4472"/>
    <w:rsid w:val="005C53C3"/>
    <w:rsid w:val="005C7AE9"/>
    <w:rsid w:val="005D6C82"/>
    <w:rsid w:val="005E46F2"/>
    <w:rsid w:val="0061072B"/>
    <w:rsid w:val="00615F40"/>
    <w:rsid w:val="00617883"/>
    <w:rsid w:val="006302D9"/>
    <w:rsid w:val="006308C0"/>
    <w:rsid w:val="00633592"/>
    <w:rsid w:val="00643BF1"/>
    <w:rsid w:val="0065439D"/>
    <w:rsid w:val="00654A52"/>
    <w:rsid w:val="0068128F"/>
    <w:rsid w:val="00684A42"/>
    <w:rsid w:val="006A3476"/>
    <w:rsid w:val="006A44CA"/>
    <w:rsid w:val="006A57E9"/>
    <w:rsid w:val="006B2BD0"/>
    <w:rsid w:val="006B2CD9"/>
    <w:rsid w:val="006B56CA"/>
    <w:rsid w:val="006C4E46"/>
    <w:rsid w:val="006C6E6A"/>
    <w:rsid w:val="006E4222"/>
    <w:rsid w:val="006E490B"/>
    <w:rsid w:val="006F30A6"/>
    <w:rsid w:val="007032CB"/>
    <w:rsid w:val="00707D3E"/>
    <w:rsid w:val="00730621"/>
    <w:rsid w:val="00734463"/>
    <w:rsid w:val="007506A5"/>
    <w:rsid w:val="0075341A"/>
    <w:rsid w:val="00753F94"/>
    <w:rsid w:val="0076579B"/>
    <w:rsid w:val="007904C2"/>
    <w:rsid w:val="007924B4"/>
    <w:rsid w:val="007B6B1C"/>
    <w:rsid w:val="007B7B22"/>
    <w:rsid w:val="007D716C"/>
    <w:rsid w:val="007F1CCD"/>
    <w:rsid w:val="007F6185"/>
    <w:rsid w:val="007F6B1D"/>
    <w:rsid w:val="007F6EC2"/>
    <w:rsid w:val="00805603"/>
    <w:rsid w:val="00811EF2"/>
    <w:rsid w:val="008153C0"/>
    <w:rsid w:val="00820BF5"/>
    <w:rsid w:val="008475E2"/>
    <w:rsid w:val="00850286"/>
    <w:rsid w:val="008514A1"/>
    <w:rsid w:val="00857307"/>
    <w:rsid w:val="00862034"/>
    <w:rsid w:val="00865A40"/>
    <w:rsid w:val="00866FA6"/>
    <w:rsid w:val="00872C9E"/>
    <w:rsid w:val="00873C63"/>
    <w:rsid w:val="00880FCC"/>
    <w:rsid w:val="008903A7"/>
    <w:rsid w:val="00890AB4"/>
    <w:rsid w:val="0089253E"/>
    <w:rsid w:val="008A73BE"/>
    <w:rsid w:val="008C194B"/>
    <w:rsid w:val="008D2BBD"/>
    <w:rsid w:val="008E3AF6"/>
    <w:rsid w:val="008E475F"/>
    <w:rsid w:val="008E76A9"/>
    <w:rsid w:val="008E7DC9"/>
    <w:rsid w:val="00904557"/>
    <w:rsid w:val="00904E7D"/>
    <w:rsid w:val="00907450"/>
    <w:rsid w:val="009108EC"/>
    <w:rsid w:val="009120A1"/>
    <w:rsid w:val="00913A7C"/>
    <w:rsid w:val="00921E48"/>
    <w:rsid w:val="0092435F"/>
    <w:rsid w:val="009263F5"/>
    <w:rsid w:val="009315DF"/>
    <w:rsid w:val="00935C4E"/>
    <w:rsid w:val="0095319C"/>
    <w:rsid w:val="00957273"/>
    <w:rsid w:val="00960779"/>
    <w:rsid w:val="009679D0"/>
    <w:rsid w:val="0097449D"/>
    <w:rsid w:val="0098088F"/>
    <w:rsid w:val="00982466"/>
    <w:rsid w:val="0098635A"/>
    <w:rsid w:val="0099197D"/>
    <w:rsid w:val="009A2A57"/>
    <w:rsid w:val="009A346C"/>
    <w:rsid w:val="009B24DF"/>
    <w:rsid w:val="009B4B3E"/>
    <w:rsid w:val="009C451D"/>
    <w:rsid w:val="009C5EF3"/>
    <w:rsid w:val="009D3D06"/>
    <w:rsid w:val="009D4CD0"/>
    <w:rsid w:val="009F1AE7"/>
    <w:rsid w:val="009F2E57"/>
    <w:rsid w:val="009F61CC"/>
    <w:rsid w:val="00A07662"/>
    <w:rsid w:val="00A10CAF"/>
    <w:rsid w:val="00A20A0F"/>
    <w:rsid w:val="00A2169C"/>
    <w:rsid w:val="00A22EAD"/>
    <w:rsid w:val="00A41573"/>
    <w:rsid w:val="00A41FC5"/>
    <w:rsid w:val="00A5086B"/>
    <w:rsid w:val="00A53467"/>
    <w:rsid w:val="00A57C6F"/>
    <w:rsid w:val="00A63B74"/>
    <w:rsid w:val="00A66DAE"/>
    <w:rsid w:val="00A74CD8"/>
    <w:rsid w:val="00A831DD"/>
    <w:rsid w:val="00A94809"/>
    <w:rsid w:val="00AB2562"/>
    <w:rsid w:val="00AB27C2"/>
    <w:rsid w:val="00AB471A"/>
    <w:rsid w:val="00AB7C86"/>
    <w:rsid w:val="00AC5F2E"/>
    <w:rsid w:val="00AC715A"/>
    <w:rsid w:val="00AD4D7D"/>
    <w:rsid w:val="00B00351"/>
    <w:rsid w:val="00B113ED"/>
    <w:rsid w:val="00B12D93"/>
    <w:rsid w:val="00B179AA"/>
    <w:rsid w:val="00B206C1"/>
    <w:rsid w:val="00B21698"/>
    <w:rsid w:val="00B2617E"/>
    <w:rsid w:val="00B32E9D"/>
    <w:rsid w:val="00B34004"/>
    <w:rsid w:val="00B53DFB"/>
    <w:rsid w:val="00B543BC"/>
    <w:rsid w:val="00B62F4F"/>
    <w:rsid w:val="00B669D7"/>
    <w:rsid w:val="00B86B11"/>
    <w:rsid w:val="00B9450D"/>
    <w:rsid w:val="00B97DE1"/>
    <w:rsid w:val="00BA4F31"/>
    <w:rsid w:val="00BB5D87"/>
    <w:rsid w:val="00BB73AF"/>
    <w:rsid w:val="00BD3E24"/>
    <w:rsid w:val="00BD5D95"/>
    <w:rsid w:val="00BE0243"/>
    <w:rsid w:val="00BE2E1F"/>
    <w:rsid w:val="00BE3F4A"/>
    <w:rsid w:val="00BE5F37"/>
    <w:rsid w:val="00C05A22"/>
    <w:rsid w:val="00C07A7E"/>
    <w:rsid w:val="00C117CA"/>
    <w:rsid w:val="00C56FD4"/>
    <w:rsid w:val="00C573E9"/>
    <w:rsid w:val="00C57CD0"/>
    <w:rsid w:val="00C615F5"/>
    <w:rsid w:val="00C63D1D"/>
    <w:rsid w:val="00C72731"/>
    <w:rsid w:val="00C7322A"/>
    <w:rsid w:val="00C73A5A"/>
    <w:rsid w:val="00C87C9D"/>
    <w:rsid w:val="00CA5BD6"/>
    <w:rsid w:val="00CB0DD3"/>
    <w:rsid w:val="00CB6407"/>
    <w:rsid w:val="00CC021C"/>
    <w:rsid w:val="00CC0B2D"/>
    <w:rsid w:val="00CC75F0"/>
    <w:rsid w:val="00CE6B0B"/>
    <w:rsid w:val="00CF68FD"/>
    <w:rsid w:val="00D008D5"/>
    <w:rsid w:val="00D07E48"/>
    <w:rsid w:val="00D129A7"/>
    <w:rsid w:val="00D216F9"/>
    <w:rsid w:val="00D27168"/>
    <w:rsid w:val="00D330F5"/>
    <w:rsid w:val="00D43AD5"/>
    <w:rsid w:val="00D526E5"/>
    <w:rsid w:val="00D5532E"/>
    <w:rsid w:val="00D623D0"/>
    <w:rsid w:val="00D67D1E"/>
    <w:rsid w:val="00D87DB0"/>
    <w:rsid w:val="00D9229B"/>
    <w:rsid w:val="00DA5C21"/>
    <w:rsid w:val="00DA637B"/>
    <w:rsid w:val="00DB0A85"/>
    <w:rsid w:val="00DB2708"/>
    <w:rsid w:val="00DB3F9A"/>
    <w:rsid w:val="00DB57AF"/>
    <w:rsid w:val="00DB5DA8"/>
    <w:rsid w:val="00DB74CB"/>
    <w:rsid w:val="00DC3640"/>
    <w:rsid w:val="00DD20A6"/>
    <w:rsid w:val="00DE4E50"/>
    <w:rsid w:val="00DE5868"/>
    <w:rsid w:val="00DF780C"/>
    <w:rsid w:val="00E00C83"/>
    <w:rsid w:val="00E00F52"/>
    <w:rsid w:val="00E040CA"/>
    <w:rsid w:val="00E066B5"/>
    <w:rsid w:val="00E07676"/>
    <w:rsid w:val="00E15DF8"/>
    <w:rsid w:val="00E21D24"/>
    <w:rsid w:val="00E21D7B"/>
    <w:rsid w:val="00E305EF"/>
    <w:rsid w:val="00E350D7"/>
    <w:rsid w:val="00E46A5B"/>
    <w:rsid w:val="00E47D8E"/>
    <w:rsid w:val="00E60A8F"/>
    <w:rsid w:val="00E668D9"/>
    <w:rsid w:val="00E73B90"/>
    <w:rsid w:val="00E800B2"/>
    <w:rsid w:val="00EA0B16"/>
    <w:rsid w:val="00EA0C8B"/>
    <w:rsid w:val="00EA30FA"/>
    <w:rsid w:val="00EB33CD"/>
    <w:rsid w:val="00EB4E98"/>
    <w:rsid w:val="00EB779A"/>
    <w:rsid w:val="00EE251E"/>
    <w:rsid w:val="00EE50EF"/>
    <w:rsid w:val="00F02102"/>
    <w:rsid w:val="00F06F32"/>
    <w:rsid w:val="00F15773"/>
    <w:rsid w:val="00F171B3"/>
    <w:rsid w:val="00F310A6"/>
    <w:rsid w:val="00F40211"/>
    <w:rsid w:val="00F56B37"/>
    <w:rsid w:val="00F64387"/>
    <w:rsid w:val="00F82F52"/>
    <w:rsid w:val="00F97468"/>
    <w:rsid w:val="00FA144A"/>
    <w:rsid w:val="00FB1E87"/>
    <w:rsid w:val="00FB1F94"/>
    <w:rsid w:val="00FC0035"/>
    <w:rsid w:val="00FC01A3"/>
    <w:rsid w:val="00FD5465"/>
    <w:rsid w:val="00FE1F41"/>
    <w:rsid w:val="00FF5B38"/>
    <w:rsid w:val="0449203A"/>
    <w:rsid w:val="1EFD3D2C"/>
    <w:rsid w:val="27C54B3F"/>
    <w:rsid w:val="39FEC61F"/>
    <w:rsid w:val="4D2D367D"/>
    <w:rsid w:val="53E47AF0"/>
    <w:rsid w:val="6EA0079A"/>
    <w:rsid w:val="6FF7C115"/>
    <w:rsid w:val="7DB2E40C"/>
    <w:rsid w:val="7E6C15B2"/>
    <w:rsid w:val="C8FF5997"/>
    <w:rsid w:val="EEED8832"/>
    <w:rsid w:val="F4F9A3F0"/>
    <w:rsid w:val="F7373E17"/>
    <w:rsid w:val="FEF9A88C"/>
    <w:rsid w:val="FFB7D2CE"/>
    <w:rsid w:val="FFBD5E12"/>
    <w:rsid w:val="FFE7C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snapToGrid w:val="0"/>
      <w:spacing w:before="360" w:after="240"/>
      <w:ind w:left="431" w:hanging="431"/>
      <w:outlineLvl w:val="0"/>
    </w:pPr>
    <w:rPr>
      <w:rFonts w:ascii="黑体" w:hAnsi="黑体" w:eastAsia="黑体"/>
      <w:b/>
      <w:kern w:val="44"/>
      <w:sz w:val="30"/>
      <w:szCs w:val="30"/>
    </w:rPr>
  </w:style>
  <w:style w:type="paragraph" w:styleId="3">
    <w:name w:val="heading 2"/>
    <w:basedOn w:val="1"/>
    <w:next w:val="1"/>
    <w:qFormat/>
    <w:uiPriority w:val="0"/>
    <w:pPr>
      <w:keepNext/>
      <w:keepLines/>
      <w:numPr>
        <w:ilvl w:val="1"/>
        <w:numId w:val="1"/>
      </w:numPr>
      <w:snapToGrid w:val="0"/>
      <w:spacing w:before="360" w:after="240"/>
      <w:ind w:left="578" w:hanging="578"/>
      <w:outlineLvl w:val="1"/>
    </w:pPr>
    <w:rPr>
      <w:rFonts w:ascii="Arial" w:hAnsi="Arial" w:eastAsia="黑体"/>
      <w:b/>
      <w:bCs/>
      <w:sz w:val="28"/>
      <w:szCs w:val="28"/>
    </w:rPr>
  </w:style>
  <w:style w:type="paragraph" w:styleId="4">
    <w:name w:val="heading 3"/>
    <w:basedOn w:val="1"/>
    <w:next w:val="1"/>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link w:val="28"/>
    <w:semiHidden/>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9"/>
    <w:semiHidden/>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0"/>
    <w:semiHidden/>
    <w:unhideWhenUsed/>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1"/>
    <w:semiHidden/>
    <w:unhideWhenUsed/>
    <w:qFormat/>
    <w:uiPriority w:val="0"/>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2"/>
    <w:semiHidden/>
    <w:unhideWhenUsed/>
    <w:qFormat/>
    <w:uiPriority w:val="0"/>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Body Text Indent"/>
    <w:basedOn w:val="1"/>
    <w:qFormat/>
    <w:uiPriority w:val="0"/>
    <w:pPr>
      <w:ind w:firstLine="540"/>
    </w:pPr>
    <w:rPr>
      <w:sz w:val="28"/>
    </w:rPr>
  </w:style>
  <w:style w:type="paragraph" w:styleId="12">
    <w:name w:val="Balloon Text"/>
    <w:basedOn w:val="1"/>
    <w:semiHidden/>
    <w:qFormat/>
    <w:uiPriority w:val="0"/>
    <w:rPr>
      <w:sz w:val="18"/>
      <w:szCs w:val="18"/>
    </w:r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link w:val="25"/>
    <w:qFormat/>
    <w:uiPriority w:val="0"/>
    <w:pPr>
      <w:pBdr>
        <w:bottom w:val="single" w:color="auto" w:sz="6" w:space="1"/>
      </w:pBdr>
      <w:tabs>
        <w:tab w:val="center" w:pos="4153"/>
        <w:tab w:val="right" w:pos="8306"/>
      </w:tabs>
      <w:snapToGrid w:val="0"/>
      <w:jc w:val="center"/>
    </w:pPr>
    <w:rPr>
      <w:sz w:val="18"/>
      <w:szCs w:val="18"/>
    </w:rPr>
  </w:style>
  <w:style w:type="paragraph" w:styleId="1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table" w:styleId="17">
    <w:name w:val="Table Grid"/>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page number"/>
    <w:basedOn w:val="18"/>
    <w:qFormat/>
    <w:uiPriority w:val="0"/>
  </w:style>
  <w:style w:type="character" w:styleId="21">
    <w:name w:val="Hyperlink"/>
    <w:qFormat/>
    <w:uiPriority w:val="0"/>
    <w:rPr>
      <w:color w:val="0000FF"/>
      <w:u w:val="single"/>
    </w:rPr>
  </w:style>
  <w:style w:type="paragraph" w:customStyle="1" w:styleId="22">
    <w:name w:val="a0"/>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23">
    <w:name w:val="list_r_list_book1"/>
    <w:basedOn w:val="18"/>
    <w:qFormat/>
    <w:uiPriority w:val="0"/>
  </w:style>
  <w:style w:type="paragraph" w:customStyle="1" w:styleId="24">
    <w:name w:val="Char1"/>
    <w:basedOn w:val="1"/>
    <w:autoRedefine/>
    <w:qFormat/>
    <w:uiPriority w:val="0"/>
    <w:rPr>
      <w:rFonts w:ascii="仿宋_GB2312" w:eastAsia="仿宋_GB2312"/>
      <w:b/>
      <w:sz w:val="32"/>
      <w:szCs w:val="32"/>
    </w:rPr>
  </w:style>
  <w:style w:type="character" w:customStyle="1" w:styleId="25">
    <w:name w:val="页眉 字符"/>
    <w:link w:val="14"/>
    <w:qFormat/>
    <w:uiPriority w:val="0"/>
    <w:rPr>
      <w:kern w:val="2"/>
      <w:sz w:val="18"/>
      <w:szCs w:val="18"/>
    </w:rPr>
  </w:style>
  <w:style w:type="paragraph" w:customStyle="1" w:styleId="26">
    <w:name w:val="referenceitem"/>
    <w:basedOn w:val="1"/>
    <w:qFormat/>
    <w:uiPriority w:val="0"/>
    <w:pPr>
      <w:widowControl/>
      <w:ind w:left="227" w:hanging="227"/>
    </w:pPr>
    <w:rPr>
      <w:rFonts w:ascii="Times" w:hAnsi="Times"/>
      <w:kern w:val="0"/>
      <w:sz w:val="18"/>
      <w:lang w:eastAsia="de-DE"/>
    </w:rPr>
  </w:style>
  <w:style w:type="paragraph" w:styleId="27">
    <w:name w:val="List Paragraph"/>
    <w:basedOn w:val="1"/>
    <w:qFormat/>
    <w:uiPriority w:val="34"/>
    <w:pPr>
      <w:ind w:firstLine="420" w:firstLineChars="200"/>
    </w:pPr>
  </w:style>
  <w:style w:type="character" w:customStyle="1" w:styleId="28">
    <w:name w:val="标题 5 字符"/>
    <w:basedOn w:val="18"/>
    <w:link w:val="6"/>
    <w:semiHidden/>
    <w:qFormat/>
    <w:uiPriority w:val="0"/>
    <w:rPr>
      <w:b/>
      <w:bCs/>
      <w:kern w:val="2"/>
      <w:sz w:val="28"/>
      <w:szCs w:val="28"/>
    </w:rPr>
  </w:style>
  <w:style w:type="character" w:customStyle="1" w:styleId="29">
    <w:name w:val="标题 6 字符"/>
    <w:basedOn w:val="18"/>
    <w:link w:val="7"/>
    <w:semiHidden/>
    <w:qFormat/>
    <w:uiPriority w:val="0"/>
    <w:rPr>
      <w:rFonts w:asciiTheme="majorHAnsi" w:hAnsiTheme="majorHAnsi" w:eastAsiaTheme="majorEastAsia" w:cstheme="majorBidi"/>
      <w:b/>
      <w:bCs/>
      <w:kern w:val="2"/>
      <w:sz w:val="24"/>
      <w:szCs w:val="24"/>
    </w:rPr>
  </w:style>
  <w:style w:type="character" w:customStyle="1" w:styleId="30">
    <w:name w:val="标题 7 字符"/>
    <w:basedOn w:val="18"/>
    <w:link w:val="8"/>
    <w:semiHidden/>
    <w:qFormat/>
    <w:uiPriority w:val="0"/>
    <w:rPr>
      <w:b/>
      <w:bCs/>
      <w:kern w:val="2"/>
      <w:sz w:val="24"/>
      <w:szCs w:val="24"/>
    </w:rPr>
  </w:style>
  <w:style w:type="character" w:customStyle="1" w:styleId="31">
    <w:name w:val="标题 8 字符"/>
    <w:basedOn w:val="18"/>
    <w:link w:val="9"/>
    <w:semiHidden/>
    <w:qFormat/>
    <w:uiPriority w:val="0"/>
    <w:rPr>
      <w:rFonts w:asciiTheme="majorHAnsi" w:hAnsiTheme="majorHAnsi" w:eastAsiaTheme="majorEastAsia" w:cstheme="majorBidi"/>
      <w:kern w:val="2"/>
      <w:sz w:val="24"/>
      <w:szCs w:val="24"/>
    </w:rPr>
  </w:style>
  <w:style w:type="character" w:customStyle="1" w:styleId="32">
    <w:name w:val="标题 9 字符"/>
    <w:basedOn w:val="18"/>
    <w:link w:val="10"/>
    <w:semiHidden/>
    <w:qFormat/>
    <w:uiPriority w:val="0"/>
    <w:rPr>
      <w:rFonts w:asciiTheme="majorHAnsi" w:hAnsiTheme="majorHAnsi" w:eastAsiaTheme="majorEastAsia" w:cstheme="majorBidi"/>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info</Company>
  <Pages>10</Pages>
  <Words>1071</Words>
  <Characters>6109</Characters>
  <Lines>50</Lines>
  <Paragraphs>14</Paragraphs>
  <TotalTime>37</TotalTime>
  <ScaleCrop>false</ScaleCrop>
  <LinksUpToDate>false</LinksUpToDate>
  <CharactersWithSpaces>7166</CharactersWithSpaces>
  <Application>WPS Office_6.12.1.8902_F1E327BC-269C-435d-A152-05C5408002CA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2024-10-15T23:21:00Z</dcterms:created>
  <dc:creator>jason</dc:creator>
  <cp:lastModifiedBy>吴伯涛</cp:lastModifiedBy>
  <cp:lastPrinted>2004-04-19T12:58:00Z</cp:lastPrinted>
  <dcterms:modified xsi:type="dcterms:W3CDTF">2025-01-14T15:40:57Z</dcterms:modified>
  <dc:title>编号</dc:title>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2052-6.12.1.8902</vt:lpwstr>
  </property>
  <property fmtid="{D5CDD505-2E9C-101B-9397-08002B2CF9AE}" pid="3" name="ICV">
    <vt:lpwstr>C6809AE65624408F80BCD8753487E4B6_13</vt:lpwstr>
  </property>
</Properties>
</file>